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FD4" w:rsidRDefault="00015A96">
      <w:pPr>
        <w:pStyle w:val="Ttulo"/>
      </w:pPr>
      <w:r>
        <w:t>HUMBOLDT SQUID POPULATION SIMULATOR, Beta Version 0.0</w:t>
      </w:r>
    </w:p>
    <w:p w:rsidR="00BA3FD4" w:rsidRPr="00467D31" w:rsidRDefault="00015A96">
      <w:pPr>
        <w:pStyle w:val="Author"/>
        <w:rPr>
          <w:lang w:val="es-CL"/>
        </w:rPr>
      </w:pPr>
      <w:r w:rsidRPr="00467D31">
        <w:rPr>
          <w:lang w:val="es-CL"/>
        </w:rPr>
        <w:t>Ignacio Payá C., IFOP, Chile</w:t>
      </w:r>
    </w:p>
    <w:p w:rsidR="00BA3FD4" w:rsidRPr="00467D31" w:rsidRDefault="00015A96">
      <w:pPr>
        <w:pStyle w:val="Fecha"/>
        <w:rPr>
          <w:lang w:val="es-CL"/>
        </w:rPr>
      </w:pPr>
      <w:r w:rsidRPr="00467D31">
        <w:rPr>
          <w:lang w:val="es-CL"/>
        </w:rPr>
        <w:t>julio 12, 2018</w:t>
      </w:r>
    </w:p>
    <w:p w:rsidR="00BA3FD4" w:rsidRDefault="00343BFA">
      <w:r>
        <w:pict>
          <v:rect id="_x0000_i1026" style="width:0;height:1.5pt" o:hralign="center" o:hrstd="t" o:hr="t"/>
        </w:pict>
      </w:r>
    </w:p>
    <w:p w:rsidR="00BA3FD4" w:rsidRDefault="00015A96">
      <w:pPr>
        <w:pStyle w:val="FirstParagraph"/>
      </w:pPr>
      <w:r>
        <w:t>Requires “HSquid_Par.csv”</w:t>
      </w:r>
    </w:p>
    <w:p w:rsidR="00BA3FD4" w:rsidRDefault="00015A96">
      <w:pPr>
        <w:pStyle w:val="Textoindependiente"/>
      </w:pPr>
      <w:r>
        <w:t>Assume Beverton and Holt stock-recruitment relationship</w:t>
      </w:r>
    </w:p>
    <w:p w:rsidR="00BA3FD4" w:rsidRDefault="00343BFA">
      <w:r>
        <w:pict>
          <v:rect id="_x0000_i1027" style="width:0;height:1.5pt" o:hralign="center" o:bullet="t" o:hrstd="t" o:hr="t"/>
        </w:pict>
      </w:r>
    </w:p>
    <w:p w:rsidR="00467D31" w:rsidRDefault="00467D31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266268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67D31" w:rsidRDefault="00467D31">
          <w:pPr>
            <w:pStyle w:val="TtuloTDC"/>
          </w:pPr>
          <w:r>
            <w:t>Table of Contents</w:t>
          </w:r>
        </w:p>
        <w:p w:rsidR="00467D31" w:rsidRDefault="00467D31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19161155" w:history="1">
            <w:r w:rsidRPr="00403489">
              <w:rPr>
                <w:rStyle w:val="Hipervnculo"/>
                <w:noProof/>
              </w:rPr>
              <w:t>INDIVIDUAL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_Toc519161155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56" w:history="1">
            <w:r w:rsidR="00467D31" w:rsidRPr="00403489">
              <w:rPr>
                <w:rStyle w:val="Hipervnculo"/>
                <w:noProof/>
              </w:rPr>
              <w:t>Figure 1. Growth at size and age.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_Toc519161156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2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57" w:history="1">
            <w:r w:rsidR="00467D31" w:rsidRPr="00403489">
              <w:rPr>
                <w:rStyle w:val="Hipervnculo"/>
                <w:noProof/>
              </w:rPr>
              <w:t>Figure 2. Maturity at size and age.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_Toc519161157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3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58" w:history="1">
            <w:r w:rsidR="00467D31" w:rsidRPr="00403489">
              <w:rPr>
                <w:rStyle w:val="Hipervnculo"/>
                <w:noProof/>
              </w:rPr>
              <w:t>Table 1. Individual Parameters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_Toc519161158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3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519161159" w:history="1">
            <w:r w:rsidR="00467D31" w:rsidRPr="00403489">
              <w:rPr>
                <w:rStyle w:val="Hipervnculo"/>
                <w:noProof/>
              </w:rPr>
              <w:t>POPULATION FUNCTIONS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_Toc519161159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4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0" w:history="1">
            <w:r w:rsidR="00467D31" w:rsidRPr="00403489">
              <w:rPr>
                <w:rStyle w:val="Hipervnculo"/>
                <w:noProof/>
              </w:rPr>
              <w:t>Figure 3. M by age and YEAR.MONTH.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_Toc519161160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4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1" w:history="1">
            <w:r w:rsidR="00467D31" w:rsidRPr="00403489">
              <w:rPr>
                <w:rStyle w:val="Hipervnculo"/>
                <w:noProof/>
              </w:rPr>
              <w:t>Figure 4. Recruitment before the starting time.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_Toc519161161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5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2" w:history="1">
            <w:r w:rsidR="00467D31" w:rsidRPr="00403489">
              <w:rPr>
                <w:rStyle w:val="Hipervnculo"/>
                <w:noProof/>
              </w:rPr>
              <w:t>Figure 5. N at the first year.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_Toc519161162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6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3" w:history="1">
            <w:r w:rsidR="00467D31" w:rsidRPr="00403489">
              <w:rPr>
                <w:rStyle w:val="Hipervnculo"/>
                <w:noProof/>
              </w:rPr>
              <w:t>Figure 6. Seasonal recruitment patterns.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_Toc519161163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7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4" w:history="1">
            <w:r w:rsidR="00467D31" w:rsidRPr="00403489">
              <w:rPr>
                <w:rStyle w:val="Hipervnculo"/>
                <w:noProof/>
              </w:rPr>
              <w:t>Figure 7. Spawning Biomass and Recruitment.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_Toc519161164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8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5" w:history="1">
            <w:r w:rsidR="00467D31" w:rsidRPr="00403489">
              <w:rPr>
                <w:rStyle w:val="Hipervnculo"/>
                <w:noProof/>
              </w:rPr>
              <w:t>Figure 8. Seasonal Pattern of recruitment and Number at the begginning.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_Toc519161165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9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6" w:history="1">
            <w:r w:rsidR="00467D31" w:rsidRPr="00403489">
              <w:rPr>
                <w:rStyle w:val="Hipervnculo"/>
                <w:noProof/>
              </w:rPr>
              <w:t>Figure 8. Number at age by YEAR.MONTH.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_Toc519161166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10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7" w:history="1">
            <w:r w:rsidR="00467D31" w:rsidRPr="00403489">
              <w:rPr>
                <w:rStyle w:val="Hipervnculo"/>
                <w:noProof/>
              </w:rPr>
              <w:t>Figure 9. Number at age in the first Year and Recruitment by YEAR.MONTH.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_Toc519161167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18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8" w:history="1">
            <w:r w:rsidR="00467D31" w:rsidRPr="00403489">
              <w:rPr>
                <w:rStyle w:val="Hipervnculo"/>
                <w:noProof/>
              </w:rPr>
              <w:t>Figure 10. Whole number by YEAR.MONTH.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_Toc519161168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19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69" w:history="1">
            <w:r w:rsidR="00467D31" w:rsidRPr="00403489">
              <w:rPr>
                <w:rStyle w:val="Hipervnculo"/>
                <w:noProof/>
              </w:rPr>
              <w:t>Figure 11. Whole number by YEAR.MONTH.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_Toc519161169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20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70" w:history="1">
            <w:r w:rsidR="00467D31" w:rsidRPr="00403489">
              <w:rPr>
                <w:rStyle w:val="Hipervnculo"/>
                <w:noProof/>
              </w:rPr>
              <w:t>Figure 12. Number by age and YEAR.MONTH.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_Toc519161170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21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71" w:history="1">
            <w:r w:rsidR="00467D31" w:rsidRPr="00403489">
              <w:rPr>
                <w:rStyle w:val="Hipervnculo"/>
                <w:noProof/>
              </w:rPr>
              <w:t>Figure 13. Biomass by YEAR.MONTH.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_Toc519161171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22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72" w:history="1">
            <w:r w:rsidR="00467D31" w:rsidRPr="00403489">
              <w:rPr>
                <w:rStyle w:val="Hipervnculo"/>
                <w:noProof/>
              </w:rPr>
              <w:t>Figure 14. Spawning Biomass by YEAR.MONTH.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_Toc519161172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23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343BF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519161173" w:history="1">
            <w:r w:rsidR="00467D31" w:rsidRPr="00403489">
              <w:rPr>
                <w:rStyle w:val="Hipervnculo"/>
                <w:noProof/>
              </w:rPr>
              <w:t>Table 2. Population Parameters.</w:t>
            </w:r>
            <w:r w:rsidR="00467D31">
              <w:rPr>
                <w:noProof/>
                <w:webHidden/>
              </w:rPr>
              <w:tab/>
            </w:r>
            <w:r w:rsidR="00467D31">
              <w:rPr>
                <w:noProof/>
                <w:webHidden/>
              </w:rPr>
              <w:fldChar w:fldCharType="begin"/>
            </w:r>
            <w:r w:rsidR="00467D31">
              <w:rPr>
                <w:noProof/>
                <w:webHidden/>
              </w:rPr>
              <w:instrText xml:space="preserve"> PAGEREF _Toc519161173 \h </w:instrText>
            </w:r>
            <w:r w:rsidR="00467D31">
              <w:rPr>
                <w:noProof/>
                <w:webHidden/>
              </w:rPr>
            </w:r>
            <w:r w:rsidR="00467D31">
              <w:rPr>
                <w:noProof/>
                <w:webHidden/>
              </w:rPr>
              <w:fldChar w:fldCharType="separate"/>
            </w:r>
            <w:r w:rsidR="00467D31">
              <w:rPr>
                <w:noProof/>
                <w:webHidden/>
              </w:rPr>
              <w:t>23</w:t>
            </w:r>
            <w:r w:rsidR="00467D31">
              <w:rPr>
                <w:noProof/>
                <w:webHidden/>
              </w:rPr>
              <w:fldChar w:fldCharType="end"/>
            </w:r>
          </w:hyperlink>
        </w:p>
        <w:p w:rsidR="00467D31" w:rsidRDefault="00467D31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:rsidR="00BA3FD4" w:rsidRDefault="00015A96" w:rsidP="00C233DF">
      <w:pPr>
        <w:pStyle w:val="Estilo1"/>
      </w:pPr>
      <w:bookmarkStart w:id="0" w:name="section"/>
      <w:bookmarkStart w:id="1" w:name="individual-functions"/>
      <w:bookmarkStart w:id="2" w:name="_Toc519161155"/>
      <w:bookmarkEnd w:id="0"/>
      <w:bookmarkEnd w:id="1"/>
      <w:r>
        <w:lastRenderedPageBreak/>
        <w:t>INDIVID</w:t>
      </w:r>
      <w:bookmarkStart w:id="3" w:name="_GoBack"/>
      <w:bookmarkEnd w:id="3"/>
      <w:r>
        <w:t>UAL FUNCTIONS</w:t>
      </w:r>
      <w:bookmarkEnd w:id="2"/>
    </w:p>
    <w:p w:rsidR="00BA3FD4" w:rsidRDefault="00343BFA">
      <w:r>
        <w:pict>
          <v:rect id="_x0000_i1028" style="width:0;height:1.5pt" o:hralign="center" o:hrstd="t" o:hr="t"/>
        </w:pict>
      </w:r>
    </w:p>
    <w:p w:rsidR="00BA3FD4" w:rsidRDefault="00015A96">
      <w:pPr>
        <w:pStyle w:val="Ttulo2"/>
      </w:pPr>
      <w:bookmarkStart w:id="4" w:name="figure-1.-growth-at-size-and-age."/>
      <w:bookmarkStart w:id="5" w:name="_Toc519161156"/>
      <w:bookmarkEnd w:id="4"/>
      <w:r>
        <w:t>Figure 1. Growth at size and age.</w:t>
      </w:r>
      <w:bookmarkEnd w:id="5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6" w:name="figure-2.-maturity-at-size-and-age."/>
      <w:bookmarkStart w:id="7" w:name="_Toc519161157"/>
      <w:bookmarkEnd w:id="6"/>
      <w:r>
        <w:lastRenderedPageBreak/>
        <w:t>Figure 2. Maturity at size and age.</w:t>
      </w:r>
      <w:bookmarkEnd w:id="7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BA3FD4" w:rsidRDefault="00015A96">
      <w:pPr>
        <w:pStyle w:val="Ttulo2"/>
      </w:pPr>
      <w:bookmarkStart w:id="8" w:name="table-1.-individual-parameters"/>
      <w:bookmarkStart w:id="9" w:name="_Toc519161158"/>
      <w:bookmarkEnd w:id="8"/>
      <w:r>
        <w:t>Table 1. Individual Parameters</w:t>
      </w:r>
      <w:bookmarkEnd w:id="9"/>
    </w:p>
    <w:p w:rsidR="00BA3FD4" w:rsidRDefault="00BA3FD4">
      <w:pPr>
        <w:pStyle w:val="FirstParagraph"/>
      </w:pPr>
    </w:p>
    <w:p w:rsidR="00BA3FD4" w:rsidRDefault="00015A96">
      <w:pPr>
        <w:pStyle w:val="TableCaption"/>
      </w:pPr>
      <w:r>
        <w:t>Growth Parameters</w:t>
      </w:r>
    </w:p>
    <w:tbl>
      <w:tblPr>
        <w:tblW w:w="0" w:type="pct"/>
        <w:tblLook w:val="07E0" w:firstRow="1" w:lastRow="1" w:firstColumn="1" w:lastColumn="1" w:noHBand="1" w:noVBand="1"/>
        <w:tblCaption w:val="Growth Parameters"/>
      </w:tblPr>
      <w:tblGrid>
        <w:gridCol w:w="797"/>
        <w:gridCol w:w="664"/>
        <w:gridCol w:w="431"/>
        <w:gridCol w:w="1127"/>
        <w:gridCol w:w="797"/>
      </w:tblGrid>
      <w:tr w:rsidR="00BA3FD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loo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t0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b</w:t>
            </w:r>
          </w:p>
        </w:tc>
      </w:tr>
      <w:tr w:rsidR="00BA3FD4"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83.94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2.31e-05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3.077</w:t>
            </w:r>
          </w:p>
        </w:tc>
      </w:tr>
      <w:tr w:rsidR="00BA3FD4">
        <w:tc>
          <w:tcPr>
            <w:tcW w:w="0" w:type="auto"/>
          </w:tcPr>
          <w:p w:rsidR="00BA3FD4" w:rsidRDefault="00BA3FD4">
            <w:pPr>
              <w:pStyle w:val="Compact"/>
              <w:jc w:val="right"/>
            </w:pPr>
          </w:p>
        </w:tc>
        <w:tc>
          <w:tcPr>
            <w:tcW w:w="0" w:type="auto"/>
          </w:tcPr>
          <w:p w:rsidR="00BA3FD4" w:rsidRDefault="00BA3FD4">
            <w:pPr>
              <w:pStyle w:val="Compact"/>
            </w:pPr>
          </w:p>
        </w:tc>
        <w:tc>
          <w:tcPr>
            <w:tcW w:w="0" w:type="auto"/>
          </w:tcPr>
          <w:p w:rsidR="00BA3FD4" w:rsidRDefault="00BA3FD4">
            <w:pPr>
              <w:pStyle w:val="Compact"/>
            </w:pPr>
          </w:p>
        </w:tc>
        <w:tc>
          <w:tcPr>
            <w:tcW w:w="0" w:type="auto"/>
          </w:tcPr>
          <w:p w:rsidR="00BA3FD4" w:rsidRDefault="00BA3FD4">
            <w:pPr>
              <w:pStyle w:val="Compact"/>
            </w:pPr>
          </w:p>
        </w:tc>
        <w:tc>
          <w:tcPr>
            <w:tcW w:w="0" w:type="auto"/>
          </w:tcPr>
          <w:p w:rsidR="00BA3FD4" w:rsidRDefault="00BA3FD4">
            <w:pPr>
              <w:pStyle w:val="Compact"/>
            </w:pPr>
          </w:p>
        </w:tc>
      </w:tr>
    </w:tbl>
    <w:p w:rsidR="00BA3FD4" w:rsidRDefault="00015A96">
      <w:pPr>
        <w:pStyle w:val="TableCaption"/>
      </w:pPr>
      <w:r>
        <w:t>Maturity Parameters</w:t>
      </w:r>
    </w:p>
    <w:tbl>
      <w:tblPr>
        <w:tblW w:w="0" w:type="pct"/>
        <w:tblLook w:val="07E0" w:firstRow="1" w:lastRow="1" w:firstColumn="1" w:lastColumn="1" w:noHBand="1" w:noVBand="1"/>
        <w:tblCaption w:val="Maturity Parameters"/>
      </w:tblPr>
      <w:tblGrid>
        <w:gridCol w:w="747"/>
        <w:gridCol w:w="1067"/>
      </w:tblGrid>
      <w:tr w:rsidR="00BA3FD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lm50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lmrange</w:t>
            </w:r>
          </w:p>
        </w:tc>
      </w:tr>
      <w:tr w:rsidR="00BA3FD4"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10</w:t>
            </w:r>
          </w:p>
        </w:tc>
      </w:tr>
      <w:tr w:rsidR="00BA3FD4">
        <w:tc>
          <w:tcPr>
            <w:tcW w:w="0" w:type="auto"/>
          </w:tcPr>
          <w:p w:rsidR="00BA3FD4" w:rsidRDefault="00BA3FD4">
            <w:pPr>
              <w:pStyle w:val="Compact"/>
              <w:jc w:val="right"/>
            </w:pPr>
          </w:p>
        </w:tc>
        <w:tc>
          <w:tcPr>
            <w:tcW w:w="0" w:type="auto"/>
          </w:tcPr>
          <w:p w:rsidR="00BA3FD4" w:rsidRDefault="00BA3FD4">
            <w:pPr>
              <w:pStyle w:val="Compact"/>
            </w:pPr>
          </w:p>
        </w:tc>
      </w:tr>
    </w:tbl>
    <w:p w:rsidR="00BA3FD4" w:rsidRDefault="00BA3FD4">
      <w:pPr>
        <w:pStyle w:val="Ttulo5"/>
      </w:pPr>
      <w:bookmarkStart w:id="10" w:name="section-1"/>
      <w:bookmarkEnd w:id="10"/>
    </w:p>
    <w:p w:rsidR="00BA3FD4" w:rsidRDefault="00015A96">
      <w:pPr>
        <w:pStyle w:val="Ttulo1"/>
      </w:pPr>
      <w:bookmarkStart w:id="11" w:name="population-functions"/>
      <w:bookmarkStart w:id="12" w:name="_Toc519161159"/>
      <w:bookmarkEnd w:id="11"/>
      <w:r>
        <w:t>POPULATION FUNCTIONS</w:t>
      </w:r>
      <w:bookmarkEnd w:id="12"/>
    </w:p>
    <w:p w:rsidR="00BA3FD4" w:rsidRDefault="00343BFA">
      <w:r>
        <w:pict>
          <v:rect id="_x0000_i1029" style="width:0;height:1.5pt" o:hralign="center" o:hrstd="t" o:hr="t"/>
        </w:pict>
      </w:r>
    </w:p>
    <w:p w:rsidR="00BA3FD4" w:rsidRDefault="00015A96">
      <w:pPr>
        <w:pStyle w:val="Ttulo2"/>
      </w:pPr>
      <w:bookmarkStart w:id="13" w:name="figure-3.-m-by-age-and-year.month."/>
      <w:bookmarkStart w:id="14" w:name="_Toc519161160"/>
      <w:bookmarkEnd w:id="13"/>
      <w:r>
        <w:t>Figure 3. M by age and YEAR.MONTH.</w:t>
      </w:r>
      <w:bookmarkEnd w:id="14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15" w:name="figure-4.-recruitment-before-the-startin"/>
      <w:bookmarkStart w:id="16" w:name="_Toc519161161"/>
      <w:bookmarkEnd w:id="15"/>
      <w:r>
        <w:lastRenderedPageBreak/>
        <w:t>Figure 4. Recruitment before the starting time.</w:t>
      </w:r>
      <w:bookmarkEnd w:id="16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17" w:name="figure-5.-n-at-the-first-year."/>
      <w:bookmarkStart w:id="18" w:name="_Toc519161162"/>
      <w:bookmarkEnd w:id="17"/>
      <w:r>
        <w:lastRenderedPageBreak/>
        <w:t>Figure 5. N at the first year.</w:t>
      </w:r>
      <w:bookmarkEnd w:id="18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19" w:name="figure-6.-seasonal-recruitment-patterns."/>
      <w:bookmarkStart w:id="20" w:name="_Toc519161163"/>
      <w:bookmarkEnd w:id="19"/>
      <w:r>
        <w:lastRenderedPageBreak/>
        <w:t>Figure 6. Seasonal recruitment patterns.</w:t>
      </w:r>
      <w:bookmarkEnd w:id="20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21" w:name="figure-7.-spawning-biomass-and-recruitme"/>
      <w:bookmarkStart w:id="22" w:name="_Toc519161164"/>
      <w:bookmarkEnd w:id="21"/>
      <w:r>
        <w:lastRenderedPageBreak/>
        <w:t>Figure 7. Spawning Biomass and Recruitment.</w:t>
      </w:r>
      <w:bookmarkEnd w:id="22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23" w:name="figure-8.-seasonal-pattern-of-recruitmen"/>
      <w:bookmarkStart w:id="24" w:name="_Toc519161165"/>
      <w:bookmarkEnd w:id="23"/>
      <w:r>
        <w:lastRenderedPageBreak/>
        <w:t>Figure 8. Seasonal Pattern of recruitment and Number at the begginning.</w:t>
      </w:r>
      <w:bookmarkEnd w:id="24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25" w:name="figure-8.-number-at-age-by-year.month."/>
      <w:bookmarkStart w:id="26" w:name="_Toc519161166"/>
      <w:bookmarkEnd w:id="25"/>
      <w:r>
        <w:lastRenderedPageBreak/>
        <w:t>Figure 8. Number at age by YEAR.MONTH.</w:t>
      </w:r>
      <w:bookmarkEnd w:id="26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1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1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1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1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1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15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3-1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27" w:name="figure-9.-number-at-age-in-the-first-yea"/>
      <w:bookmarkStart w:id="28" w:name="_Toc519161167"/>
      <w:bookmarkEnd w:id="27"/>
      <w:r>
        <w:lastRenderedPageBreak/>
        <w:t>Figure 9. Number at age in the first Year and Recruitment by YEAR.MONTH.</w:t>
      </w:r>
      <w:bookmarkEnd w:id="28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29" w:name="figure-10.-whole-number-by-year.month."/>
      <w:bookmarkStart w:id="30" w:name="_Toc519161168"/>
      <w:bookmarkEnd w:id="29"/>
      <w:r>
        <w:lastRenderedPageBreak/>
        <w:t>Figure 10. Whole number by YEAR.MONTH.</w:t>
      </w:r>
      <w:bookmarkEnd w:id="30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31" w:name="figure-11.-whole-number-by-year.month."/>
      <w:bookmarkStart w:id="32" w:name="_Toc519161169"/>
      <w:bookmarkEnd w:id="31"/>
      <w:r>
        <w:lastRenderedPageBreak/>
        <w:t>Figure 11. Whole number by YEAR.MONTH.</w:t>
      </w:r>
      <w:bookmarkEnd w:id="32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33" w:name="figure-12.-number-by-age-and-year.month."/>
      <w:bookmarkStart w:id="34" w:name="_Toc519161170"/>
      <w:bookmarkEnd w:id="33"/>
      <w:r>
        <w:lastRenderedPageBreak/>
        <w:t>Figure 12. Number by age and YEAR.MONTH.</w:t>
      </w:r>
      <w:bookmarkEnd w:id="34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35" w:name="figure-13.-biomass-by-year.month."/>
      <w:bookmarkStart w:id="36" w:name="_Toc519161171"/>
      <w:bookmarkEnd w:id="35"/>
      <w:r>
        <w:lastRenderedPageBreak/>
        <w:t>Figure 13. Biomass by YEAR.MONTH.</w:t>
      </w:r>
      <w:bookmarkEnd w:id="36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37" w:name="figure-14.-spawning-biomass-by-year.mont"/>
      <w:bookmarkStart w:id="38" w:name="_Toc519161172"/>
      <w:bookmarkEnd w:id="37"/>
      <w:r>
        <w:lastRenderedPageBreak/>
        <w:t>Figure 14. Spawning Biomass by YEAR.MONTH.</w:t>
      </w:r>
      <w:bookmarkEnd w:id="38"/>
    </w:p>
    <w:p w:rsidR="00BA3FD4" w:rsidRDefault="00015A96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Squid_WORD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FD4" w:rsidRDefault="00015A96">
      <w:pPr>
        <w:pStyle w:val="Ttulo2"/>
      </w:pPr>
      <w:bookmarkStart w:id="39" w:name="table-2.-population-parameters."/>
      <w:bookmarkStart w:id="40" w:name="_Toc519161173"/>
      <w:bookmarkEnd w:id="39"/>
      <w:r>
        <w:t>Table 2. Population Parameters.</w:t>
      </w:r>
      <w:bookmarkEnd w:id="40"/>
    </w:p>
    <w:p w:rsidR="00BA3FD4" w:rsidRDefault="00BA3FD4">
      <w:pPr>
        <w:pStyle w:val="FirstParagraph"/>
      </w:pPr>
    </w:p>
    <w:p w:rsidR="00BA3FD4" w:rsidRDefault="00015A96">
      <w:pPr>
        <w:pStyle w:val="TableCaption"/>
      </w:pPr>
      <w:r>
        <w:t>Recruitment Seasonal Parameters</w:t>
      </w:r>
    </w:p>
    <w:tbl>
      <w:tblPr>
        <w:tblW w:w="0" w:type="pct"/>
        <w:tblLook w:val="07E0" w:firstRow="1" w:lastRow="1" w:firstColumn="1" w:lastColumn="1" w:noHBand="1" w:noVBand="1"/>
        <w:tblCaption w:val="Recruitment Seasonal Parameters"/>
      </w:tblPr>
      <w:tblGrid>
        <w:gridCol w:w="397"/>
        <w:gridCol w:w="691"/>
        <w:gridCol w:w="765"/>
        <w:gridCol w:w="443"/>
      </w:tblGrid>
      <w:tr w:rsidR="00BA3FD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tr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R_sd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corre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cv</w:t>
            </w:r>
          </w:p>
        </w:tc>
      </w:tr>
      <w:tr w:rsidR="00BA3FD4"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</w:t>
            </w:r>
          </w:p>
        </w:tc>
      </w:tr>
      <w:tr w:rsidR="00BA3FD4">
        <w:tc>
          <w:tcPr>
            <w:tcW w:w="0" w:type="auto"/>
          </w:tcPr>
          <w:p w:rsidR="00BA3FD4" w:rsidRDefault="00BA3FD4">
            <w:pPr>
              <w:pStyle w:val="Compact"/>
              <w:jc w:val="right"/>
            </w:pPr>
          </w:p>
        </w:tc>
        <w:tc>
          <w:tcPr>
            <w:tcW w:w="0" w:type="auto"/>
          </w:tcPr>
          <w:p w:rsidR="00BA3FD4" w:rsidRDefault="00BA3FD4">
            <w:pPr>
              <w:pStyle w:val="Compact"/>
            </w:pPr>
          </w:p>
        </w:tc>
        <w:tc>
          <w:tcPr>
            <w:tcW w:w="0" w:type="auto"/>
          </w:tcPr>
          <w:p w:rsidR="00BA3FD4" w:rsidRDefault="00BA3FD4">
            <w:pPr>
              <w:pStyle w:val="Compact"/>
            </w:pPr>
          </w:p>
        </w:tc>
        <w:tc>
          <w:tcPr>
            <w:tcW w:w="0" w:type="auto"/>
          </w:tcPr>
          <w:p w:rsidR="00BA3FD4" w:rsidRDefault="00BA3FD4">
            <w:pPr>
              <w:pStyle w:val="Compact"/>
            </w:pPr>
          </w:p>
        </w:tc>
      </w:tr>
    </w:tbl>
    <w:p w:rsidR="00BA3FD4" w:rsidRDefault="00015A96">
      <w:pPr>
        <w:pStyle w:val="TableCaption"/>
      </w:pPr>
      <w:r>
        <w:t>M and Stock Recruitment Parameters</w:t>
      </w:r>
    </w:p>
    <w:tbl>
      <w:tblPr>
        <w:tblW w:w="0" w:type="pct"/>
        <w:tblLook w:val="07E0" w:firstRow="1" w:lastRow="1" w:firstColumn="1" w:lastColumn="1" w:noHBand="1" w:noVBand="1"/>
        <w:tblCaption w:val="M and Stock Recruitment Parameters"/>
      </w:tblPr>
      <w:tblGrid>
        <w:gridCol w:w="1233"/>
        <w:gridCol w:w="833"/>
        <w:gridCol w:w="728"/>
        <w:gridCol w:w="531"/>
        <w:gridCol w:w="1441"/>
        <w:gridCol w:w="921"/>
      </w:tblGrid>
      <w:tr w:rsidR="00BA3FD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M_Annual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M_bin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M_cv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prev.rsigma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BA3FD4" w:rsidRDefault="00015A96">
            <w:pPr>
              <w:pStyle w:val="Compact"/>
              <w:jc w:val="right"/>
            </w:pPr>
            <w:r>
              <w:t>rsigma</w:t>
            </w:r>
          </w:p>
        </w:tc>
      </w:tr>
      <w:tr w:rsidR="00BA3FD4"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1.5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0.125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0.7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0.3</w:t>
            </w:r>
          </w:p>
        </w:tc>
        <w:tc>
          <w:tcPr>
            <w:tcW w:w="0" w:type="auto"/>
          </w:tcPr>
          <w:p w:rsidR="00BA3FD4" w:rsidRDefault="00015A96">
            <w:pPr>
              <w:pStyle w:val="Compact"/>
              <w:jc w:val="right"/>
            </w:pPr>
            <w:r>
              <w:t>0.3</w:t>
            </w:r>
          </w:p>
        </w:tc>
      </w:tr>
    </w:tbl>
    <w:p w:rsidR="00015A96" w:rsidRDefault="00015A96"/>
    <w:sectPr w:rsidR="00015A96" w:rsidSect="009C1BE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560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3BFA" w:rsidRDefault="00343BFA">
      <w:pPr>
        <w:spacing w:after="0"/>
      </w:pPr>
      <w:r>
        <w:separator/>
      </w:r>
    </w:p>
  </w:endnote>
  <w:endnote w:type="continuationSeparator" w:id="0">
    <w:p w:rsidR="00343BFA" w:rsidRDefault="00343B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643D" w:rsidRDefault="00343B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0248276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9C1BE3" w:rsidRPr="00B1643D" w:rsidRDefault="00015A96">
        <w:pPr>
          <w:pStyle w:val="Piedepgina"/>
          <w:jc w:val="center"/>
          <w:rPr>
            <w:sz w:val="20"/>
            <w:szCs w:val="20"/>
            <w:lang w:val="es-CL"/>
          </w:rPr>
        </w:pPr>
        <w:r w:rsidRPr="00B1643D">
          <w:rPr>
            <w:sz w:val="20"/>
            <w:szCs w:val="20"/>
          </w:rPr>
          <w:fldChar w:fldCharType="begin"/>
        </w:r>
        <w:r w:rsidRPr="00B1643D">
          <w:rPr>
            <w:sz w:val="20"/>
            <w:szCs w:val="20"/>
          </w:rPr>
          <w:instrText>PAGE   \* MERGEFORMAT</w:instrText>
        </w:r>
        <w:r w:rsidRPr="00B1643D">
          <w:rPr>
            <w:sz w:val="20"/>
            <w:szCs w:val="20"/>
          </w:rPr>
          <w:fldChar w:fldCharType="separate"/>
        </w:r>
        <w:r w:rsidRPr="00B1643D">
          <w:rPr>
            <w:sz w:val="20"/>
            <w:szCs w:val="20"/>
            <w:lang w:val="es-ES"/>
          </w:rPr>
          <w:t>2</w:t>
        </w:r>
        <w:r w:rsidRPr="00B1643D">
          <w:rPr>
            <w:sz w:val="20"/>
            <w:szCs w:val="20"/>
          </w:rPr>
          <w:fldChar w:fldCharType="end"/>
        </w:r>
      </w:p>
    </w:sdtContent>
  </w:sdt>
  <w:p w:rsidR="00E52058" w:rsidRPr="00E52058" w:rsidRDefault="00015A96" w:rsidP="009C1BE3">
    <w:pPr>
      <w:pBdr>
        <w:top w:val="single" w:sz="4" w:space="4" w:color="auto"/>
      </w:pBdr>
      <w:ind w:left="4252" w:hanging="4252"/>
      <w:jc w:val="center"/>
      <w:rPr>
        <w:lang w:val="es-MX"/>
      </w:rPr>
    </w:pPr>
    <w:r w:rsidRPr="004262F4">
      <w:rPr>
        <w:rFonts w:cs="Arial"/>
        <w:sz w:val="15"/>
        <w:szCs w:val="15"/>
        <w:lang w:val="es-MX"/>
      </w:rPr>
      <w:t xml:space="preserve">CONVENIO DE </w:t>
    </w:r>
    <w:proofErr w:type="gramStart"/>
    <w:r w:rsidRPr="004262F4">
      <w:rPr>
        <w:rFonts w:cs="Arial"/>
        <w:sz w:val="15"/>
        <w:szCs w:val="15"/>
        <w:lang w:val="es-MX"/>
      </w:rPr>
      <w:t xml:space="preserve">DESEMPEÑO </w:t>
    </w:r>
    <w:r>
      <w:rPr>
        <w:rFonts w:cs="Arial"/>
        <w:sz w:val="15"/>
        <w:szCs w:val="15"/>
        <w:lang w:val="es-MX"/>
      </w:rPr>
      <w:t xml:space="preserve"> </w:t>
    </w:r>
    <w:r w:rsidRPr="004262F4">
      <w:rPr>
        <w:rFonts w:cs="Arial"/>
        <w:sz w:val="15"/>
        <w:szCs w:val="15"/>
        <w:lang w:val="es-MX"/>
      </w:rPr>
      <w:t>–</w:t>
    </w:r>
    <w:proofErr w:type="gramEnd"/>
    <w:r w:rsidRPr="004262F4">
      <w:rPr>
        <w:rFonts w:cs="Arial"/>
        <w:sz w:val="15"/>
        <w:szCs w:val="15"/>
        <w:lang w:val="es-MX"/>
      </w:rPr>
      <w:t xml:space="preserve"> </w:t>
    </w:r>
    <w:r>
      <w:rPr>
        <w:rFonts w:cs="Arial"/>
        <w:sz w:val="15"/>
        <w:szCs w:val="15"/>
        <w:lang w:val="es-MX"/>
      </w:rPr>
      <w:t xml:space="preserve"> </w:t>
    </w:r>
    <w:r w:rsidRPr="004262F4">
      <w:rPr>
        <w:rFonts w:cs="Arial"/>
        <w:sz w:val="15"/>
        <w:szCs w:val="15"/>
        <w:lang w:val="es-MX"/>
      </w:rPr>
      <w:t>IFOP / SUBSECRETARÍA DE ECONOMÍA</w:t>
    </w:r>
    <w:r>
      <w:rPr>
        <w:rFonts w:cs="Arial"/>
        <w:sz w:val="15"/>
        <w:szCs w:val="15"/>
        <w:lang w:val="es-MX"/>
      </w:rPr>
      <w:t xml:space="preserve"> Y EMT</w:t>
    </w:r>
    <w:r w:rsidRPr="004262F4">
      <w:rPr>
        <w:rFonts w:cs="Arial"/>
        <w:sz w:val="15"/>
        <w:szCs w:val="15"/>
        <w:lang w:val="es-MX"/>
      </w:rPr>
      <w:t xml:space="preserve">: </w:t>
    </w:r>
    <w:r>
      <w:rPr>
        <w:rFonts w:cs="Arial"/>
        <w:sz w:val="15"/>
        <w:szCs w:val="15"/>
        <w:lang w:val="es-MX"/>
      </w:rPr>
      <w:t xml:space="preserve">JIBIA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643D" w:rsidRDefault="00343B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3BFA" w:rsidRDefault="00343BFA">
      <w:r>
        <w:separator/>
      </w:r>
    </w:p>
  </w:footnote>
  <w:footnote w:type="continuationSeparator" w:id="0">
    <w:p w:rsidR="00343BFA" w:rsidRDefault="00343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643D" w:rsidRDefault="00343B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1BE3" w:rsidRDefault="00343BFA" w:rsidP="00E52058">
    <w:pPr>
      <w:pStyle w:val="Encabezado"/>
      <w:pBdr>
        <w:bottom w:val="dotted" w:sz="4" w:space="1" w:color="auto"/>
      </w:pBdr>
      <w:ind w:right="20"/>
      <w:jc w:val="center"/>
      <w:rPr>
        <w:spacing w:val="14"/>
        <w:sz w:val="15"/>
        <w:szCs w:val="15"/>
        <w:lang w:val="es-CL"/>
      </w:rPr>
    </w:pPr>
  </w:p>
  <w:p w:rsidR="009C1BE3" w:rsidRDefault="00343BFA" w:rsidP="00E52058">
    <w:pPr>
      <w:pStyle w:val="Encabezado"/>
      <w:pBdr>
        <w:bottom w:val="dotted" w:sz="4" w:space="1" w:color="auto"/>
      </w:pBdr>
      <w:ind w:right="20"/>
      <w:jc w:val="center"/>
      <w:rPr>
        <w:spacing w:val="14"/>
        <w:sz w:val="15"/>
        <w:szCs w:val="15"/>
        <w:lang w:val="es-CL"/>
      </w:rPr>
    </w:pPr>
  </w:p>
  <w:p w:rsidR="00E52058" w:rsidRPr="00E52058" w:rsidRDefault="00015A96" w:rsidP="00E52058">
    <w:pPr>
      <w:pStyle w:val="Encabezado"/>
      <w:pBdr>
        <w:bottom w:val="dotted" w:sz="4" w:space="1" w:color="auto"/>
      </w:pBdr>
      <w:ind w:right="20"/>
      <w:jc w:val="center"/>
      <w:rPr>
        <w:spacing w:val="14"/>
        <w:sz w:val="15"/>
        <w:szCs w:val="15"/>
        <w:lang w:val="es-CL"/>
      </w:rPr>
    </w:pPr>
    <w:r w:rsidRPr="00E52058">
      <w:rPr>
        <w:spacing w:val="14"/>
        <w:sz w:val="15"/>
        <w:szCs w:val="15"/>
        <w:lang w:val="es-CL"/>
      </w:rPr>
      <w:t xml:space="preserve">INSTITUTO DE FOMENTO </w:t>
    </w:r>
    <w:proofErr w:type="gramStart"/>
    <w:r w:rsidRPr="00E52058">
      <w:rPr>
        <w:spacing w:val="14"/>
        <w:sz w:val="15"/>
        <w:szCs w:val="15"/>
        <w:lang w:val="es-CL"/>
      </w:rPr>
      <w:t>PESQUERO  /</w:t>
    </w:r>
    <w:proofErr w:type="gramEnd"/>
    <w:r w:rsidRPr="00E52058">
      <w:rPr>
        <w:spacing w:val="14"/>
        <w:sz w:val="15"/>
        <w:szCs w:val="15"/>
        <w:lang w:val="es-CL"/>
      </w:rPr>
      <w:t xml:space="preserve">  DIVISIÓN INVESTIGACIÓN PESQUERA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643D" w:rsidRDefault="00343B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5" style="width:0;height:1.5pt" o:hralign="center" o:bullet="t" o:hrstd="t" o:hr="t"/>
    </w:pict>
  </w:numPicBullet>
  <w:abstractNum w:abstractNumId="0" w15:restartNumberingAfterBreak="0">
    <w:nsid w:val="E17F69BA"/>
    <w:multiLevelType w:val="multilevel"/>
    <w:tmpl w:val="8670172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B3CD66D"/>
    <w:multiLevelType w:val="multilevel"/>
    <w:tmpl w:val="5C0499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5F65278"/>
    <w:multiLevelType w:val="hybridMultilevel"/>
    <w:tmpl w:val="16180DAC"/>
    <w:lvl w:ilvl="0" w:tplc="F38E4CEE">
      <w:start w:val="1"/>
      <w:numFmt w:val="decimal"/>
      <w:pStyle w:val="Estilo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5F774"/>
    <w:multiLevelType w:val="multilevel"/>
    <w:tmpl w:val="542A3B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15A96"/>
    <w:rsid w:val="003060CD"/>
    <w:rsid w:val="00343BFA"/>
    <w:rsid w:val="00467D31"/>
    <w:rsid w:val="004E29B3"/>
    <w:rsid w:val="004F7520"/>
    <w:rsid w:val="00550CD3"/>
    <w:rsid w:val="00590D07"/>
    <w:rsid w:val="006236B7"/>
    <w:rsid w:val="00784D58"/>
    <w:rsid w:val="008D6863"/>
    <w:rsid w:val="00B86B75"/>
    <w:rsid w:val="00BA3FD4"/>
    <w:rsid w:val="00BC48D5"/>
    <w:rsid w:val="00C233DF"/>
    <w:rsid w:val="00C36279"/>
    <w:rsid w:val="00CB0B4A"/>
    <w:rsid w:val="00E315A3"/>
    <w:rsid w:val="00FE456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2D689C8-40C0-4D16-B40A-60E5C62C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3060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rsid w:val="003060CD"/>
    <w:pPr>
      <w:keepNext/>
      <w:keepLines/>
      <w:pageBreakBefore/>
      <w:spacing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cabezado">
    <w:name w:val="header"/>
    <w:basedOn w:val="Normal"/>
    <w:link w:val="EncabezadoCar"/>
    <w:unhideWhenUsed/>
    <w:rsid w:val="00E52058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E52058"/>
  </w:style>
  <w:style w:type="paragraph" w:styleId="Piedepgina">
    <w:name w:val="footer"/>
    <w:basedOn w:val="Normal"/>
    <w:link w:val="PiedepginaCar"/>
    <w:uiPriority w:val="99"/>
    <w:unhideWhenUsed/>
    <w:rsid w:val="00E52058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058"/>
  </w:style>
  <w:style w:type="character" w:customStyle="1" w:styleId="EncabezadoCar1">
    <w:name w:val="Encabezado Car1"/>
    <w:rsid w:val="00E52058"/>
    <w:rPr>
      <w:rFonts w:ascii="Arial Narrow" w:hAnsi="Arial Narrow"/>
      <w:sz w:val="24"/>
      <w:szCs w:val="24"/>
      <w:lang w:val="es-ES" w:eastAsia="es-ES" w:bidi="ar-SA"/>
    </w:rPr>
  </w:style>
  <w:style w:type="character" w:customStyle="1" w:styleId="PiedepginaCar1">
    <w:name w:val="Pie de página Car1"/>
    <w:rsid w:val="00E52058"/>
    <w:rPr>
      <w:rFonts w:ascii="Arial Narrow" w:hAnsi="Arial Narrow"/>
      <w:sz w:val="24"/>
      <w:szCs w:val="24"/>
      <w:lang w:val="es-ES" w:eastAsia="es-E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467D3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7D31"/>
    <w:pPr>
      <w:spacing w:after="100"/>
      <w:ind w:left="240"/>
    </w:pPr>
  </w:style>
  <w:style w:type="paragraph" w:customStyle="1" w:styleId="Estilo1">
    <w:name w:val="Estilo1"/>
    <w:basedOn w:val="Ttulo1"/>
    <w:link w:val="Estilo1Car"/>
    <w:qFormat/>
    <w:rsid w:val="006236B7"/>
    <w:pPr>
      <w:pageBreakBefore/>
      <w:numPr>
        <w:numId w:val="4"/>
      </w:numPr>
      <w:spacing w:before="100" w:beforeAutospacing="1" w:after="100" w:afterAutospacing="1"/>
      <w:ind w:left="357" w:hanging="357"/>
    </w:pPr>
  </w:style>
  <w:style w:type="character" w:customStyle="1" w:styleId="Ttulo1Car">
    <w:name w:val="Título 1 Car"/>
    <w:basedOn w:val="Fuentedeprrafopredeter"/>
    <w:link w:val="Ttulo1"/>
    <w:uiPriority w:val="9"/>
    <w:rsid w:val="003060C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Estilo1Car">
    <w:name w:val="Estilo1 Car"/>
    <w:basedOn w:val="Ttulo1Car"/>
    <w:link w:val="Estilo1"/>
    <w:rsid w:val="006236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77515-7572-4473-9FB8-9F8C9635F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HUMBOLDT SQUID POPULATION SIMULATOR, Beta Version 0.0</vt:lpstr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HUMBOLDT SQUID POPULATION SIMULATOR, Beta Version 0.0</dc:title>
  <dc:creator>Ignacio Payá C., IFOP, Chile</dc:creator>
  <cp:lastModifiedBy>Ignacio Paya</cp:lastModifiedBy>
  <cp:revision>6</cp:revision>
  <dcterms:created xsi:type="dcterms:W3CDTF">2018-07-12T16:17:00Z</dcterms:created>
  <dcterms:modified xsi:type="dcterms:W3CDTF">2018-08-06T19:49:00Z</dcterms:modified>
</cp:coreProperties>
</file>