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lineRule="auto"/>
        <w:rPr/>
      </w:pPr>
      <w:bookmarkStart w:colFirst="0" w:colLast="0" w:name="_fwbi14d4b65g" w:id="0"/>
      <w:bookmarkEnd w:id="0"/>
      <w:r w:rsidDel="00000000" w:rsidR="00000000" w:rsidRPr="00000000">
        <w:rPr>
          <w:rtl w:val="0"/>
        </w:rPr>
        <w:t xml:space="preserve">Instructions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d966"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Copy or download this document</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General information about preregistration is available at </w:t>
      </w:r>
      <w:hyperlink r:id="rId6">
        <w:r w:rsidDel="00000000" w:rsidR="00000000" w:rsidRPr="00000000">
          <w:rPr>
            <w:color w:val="1155cc"/>
            <w:u w:val="single"/>
            <w:rtl w:val="0"/>
          </w:rPr>
          <w:t xml:space="preserve">https://cos.io/prereg</w:t>
        </w:r>
      </w:hyperlink>
      <w:r w:rsidDel="00000000" w:rsidR="00000000" w:rsidRPr="00000000">
        <w:rPr>
          <w:rtl w:val="0"/>
        </w:rPr>
        <w:t xml:space="preserve"> and you can reach out to </w:t>
      </w:r>
      <w:hyperlink r:id="rId7">
        <w:r w:rsidDel="00000000" w:rsidR="00000000" w:rsidRPr="00000000">
          <w:rPr>
            <w:color w:val="1155cc"/>
            <w:u w:val="single"/>
            <w:rtl w:val="0"/>
          </w:rPr>
          <w:t xml:space="preserve">prereg@cos.io</w:t>
        </w:r>
      </w:hyperlink>
      <w:r w:rsidDel="00000000" w:rsidR="00000000" w:rsidRPr="00000000">
        <w:rPr>
          <w:rtl w:val="0"/>
        </w:rPr>
        <w:t xml:space="preserve">. A preprint of this template is available at </w:t>
      </w:r>
      <w:hyperlink r:id="rId8">
        <w:r w:rsidDel="00000000" w:rsidR="00000000" w:rsidRPr="00000000">
          <w:rPr>
            <w:color w:val="1155cc"/>
            <w:u w:val="single"/>
            <w:rtl w:val="0"/>
          </w:rPr>
          <w:t xml:space="preserve">https://osf.io/preprints/metaarxiv/epgjd/</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contains the questions that will be included when completing this registration template on OSF. Make a copy of this document and use it to plan and prepare for submitting your registration.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Questions with a red asterisk (</w:t>
      </w:r>
      <w:r w:rsidDel="00000000" w:rsidR="00000000" w:rsidRPr="00000000">
        <w:rPr>
          <w:color w:val="ff0000"/>
          <w:rtl w:val="0"/>
        </w:rPr>
        <w:t xml:space="preserve">*</w:t>
      </w:r>
      <w:r w:rsidDel="00000000" w:rsidR="00000000" w:rsidRPr="00000000">
        <w:rPr>
          <w:rtl w:val="0"/>
        </w:rPr>
        <w:t xml:space="preserve">) are required.</w:t>
      </w:r>
    </w:p>
    <w:p w:rsidR="00000000" w:rsidDel="00000000" w:rsidP="00000000" w:rsidRDefault="00000000" w:rsidRPr="00000000" w14:paraId="00000007">
      <w:pPr>
        <w:rPr/>
      </w:pPr>
      <w:r w:rsidDel="00000000" w:rsidR="00000000" w:rsidRPr="00000000">
        <w:rPr>
          <w:rtl w:val="0"/>
        </w:rPr>
        <w:t xml:space="preserve">Questions will offer one of the following input options: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070"/>
        <w:gridCol w:w="4515"/>
        <w:tblGridChange w:id="0">
          <w:tblGrid>
            <w:gridCol w:w="2775"/>
            <w:gridCol w:w="207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7"/>
              </w:numPr>
              <w:spacing w:after="0"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You will be provided with a series of options and may select only one.</w:t>
            </w:r>
          </w:p>
        </w:tc>
      </w:tr>
      <w:tr>
        <w:trPr>
          <w:cantSplit w:val="0"/>
          <w:trHeight w:val="756.9140625" w:hRule="atLeast"/>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3"/>
              </w:numPr>
              <w:spacing w:after="0"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Check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You will be provided with a series of options and may select as many as necessary.</w:t>
            </w:r>
          </w:p>
        </w:tc>
      </w:tr>
      <w:tr>
        <w:trPr>
          <w:cantSplit w:val="0"/>
          <w:trHeight w:val="756.9140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pPr>
            <w:r w:rsidDel="00000000" w:rsidR="00000000" w:rsidRPr="00000000">
              <w:rPr>
                <w:rtl w:val="0"/>
              </w:rPr>
              <w:t xml:space="preserve">Text box</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Text box </w:t>
            </w:r>
          </w:p>
          <w:p w:rsidR="00000000" w:rsidDel="00000000" w:rsidP="00000000" w:rsidRDefault="00000000" w:rsidRPr="00000000" w14:paraId="00000010">
            <w:pPr>
              <w:widowControl w:val="0"/>
              <w:spacing w:after="0" w:line="240" w:lineRule="auto"/>
              <w:rPr/>
            </w:pPr>
            <w:r w:rsidDel="00000000" w:rsidR="00000000" w:rsidRPr="00000000">
              <w:rPr>
                <w:rtl w:val="0"/>
              </w:rPr>
              <w:t xml:space="preserve">(short or long)</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You will type in your response.</w:t>
            </w:r>
          </w:p>
        </w:tc>
      </w:tr>
      <w:tr>
        <w:trPr>
          <w:cantSplit w:val="0"/>
          <w:trHeight w:val="75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pPr>
            <w:r w:rsidDel="00000000" w:rsidR="00000000" w:rsidRPr="00000000">
              <w:rPr/>
              <w:drawing>
                <wp:inline distB="114300" distT="114300" distL="114300" distR="114300">
                  <wp:extent cx="1635866" cy="137786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35866" cy="1377860"/>
                          </a:xfrm>
                          <a:prstGeom prst="rect"/>
                          <a:ln/>
                        </pic:spPr>
                      </pic:pic>
                    </a:graphicData>
                  </a:graphic>
                </wp:inline>
              </w:drawing>
            </w:r>
            <w:r w:rsidDel="00000000" w:rsidR="00000000" w:rsidRPr="00000000">
              <w:rPr>
                <w:rtl w:val="0"/>
              </w:rPr>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pPr>
            <w:r w:rsidDel="00000000" w:rsidR="00000000" w:rsidRPr="00000000">
              <w:rPr>
                <w:rtl w:val="0"/>
              </w:rPr>
              <w:t xml:space="preserve">File upload widget</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You can upload a file as a response to this question.</w:t>
              <w:br w:type="textWrapping"/>
              <w:t xml:space="preserve">You may attach up to 5 files and cannot total over 5GB in size.</w:t>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pStyle w:val="Heading2"/>
        <w:rPr/>
        <w:sectPr>
          <w:headerReference r:id="rId10" w:type="default"/>
          <w:pgSz w:h="15840" w:w="12240" w:orient="portrait"/>
          <w:pgMar w:bottom="1440" w:top="1440" w:left="1440" w:right="1440" w:header="720" w:footer="720"/>
          <w:pgNumType w:start="1"/>
        </w:sectPr>
      </w:pPr>
      <w:bookmarkStart w:colFirst="0" w:colLast="0" w:name="_o6iyvuc1meu0" w:id="1"/>
      <w:bookmarkEnd w:id="1"/>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pStyle w:val="Heading1"/>
        <w:spacing w:after="80" w:before="320" w:lineRule="auto"/>
        <w:rPr/>
      </w:pPr>
      <w:bookmarkStart w:colFirst="0" w:colLast="0" w:name="_ot61757basit" w:id="2"/>
      <w:bookmarkEnd w:id="2"/>
      <w:r w:rsidDel="00000000" w:rsidR="00000000" w:rsidRPr="00000000">
        <w:rPr>
          <w:rtl w:val="0"/>
        </w:rPr>
        <w:t xml:space="preserve">Metadata</w:t>
      </w:r>
    </w:p>
    <w:p w:rsidR="00000000" w:rsidDel="00000000" w:rsidP="00000000" w:rsidRDefault="00000000" w:rsidRPr="00000000" w14:paraId="00000019">
      <w:pPr>
        <w:pStyle w:val="Heading3"/>
        <w:rPr>
          <w:color w:val="ff0000"/>
        </w:rPr>
      </w:pPr>
      <w:bookmarkStart w:colFirst="0" w:colLast="0" w:name="_cn9zfdi1wk8u" w:id="3"/>
      <w:bookmarkEnd w:id="3"/>
      <w:r w:rsidDel="00000000" w:rsidR="00000000" w:rsidRPr="00000000">
        <w:rPr>
          <w:rtl w:val="0"/>
        </w:rPr>
        <w:t xml:space="preserve">Title</w:t>
      </w:r>
      <w:r w:rsidDel="00000000" w:rsidR="00000000" w:rsidRPr="00000000">
        <w:rPr>
          <w:color w:val="ff0000"/>
          <w:rtl w:val="0"/>
        </w:rPr>
        <w:t xml:space="preserve">*</w:t>
      </w:r>
    </w:p>
    <w:tbl>
      <w:tblPr>
        <w:tblStyle w:val="Table3"/>
        <w:tblW w:w="15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gridCol w:w="6210"/>
        <w:tblGridChange w:id="0">
          <w:tblGrid>
            <w:gridCol w:w="9660"/>
            <w:gridCol w:w="621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rtl w:val="0"/>
              </w:rPr>
              <w:t>Trait Aggression Predicts Vote Choice for Far-Right Candidates: Evidence from the United States and Brazil</w:t>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pStyle w:val="Heading3"/>
        <w:rPr/>
      </w:pPr>
      <w:bookmarkStart w:colFirst="0" w:colLast="0" w:name="_tum9l33ylcro" w:id="4"/>
      <w:bookmarkEnd w:id="4"/>
      <w:r w:rsidDel="00000000" w:rsidR="00000000" w:rsidRPr="00000000">
        <w:rPr>
          <w:rtl w:val="0"/>
        </w:rPr>
        <w:t xml:space="preserve">Description</w:t>
      </w:r>
      <w:r w:rsidDel="00000000" w:rsidR="00000000" w:rsidRPr="00000000">
        <w:rPr>
          <w:color w:val="ff0000"/>
          <w:rtl w:val="0"/>
        </w:rPr>
        <w:t xml:space="preserve">*</w:t>
      </w:r>
      <w:r w:rsidDel="00000000" w:rsidR="00000000" w:rsidRPr="00000000">
        <w:rPr>
          <w:rtl w:val="0"/>
        </w:rPr>
      </w:r>
    </w:p>
    <w:tbl>
      <w:tblPr>
        <w:tblStyle w:val="Table4"/>
        <w:tblW w:w="13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gridCol w:w="4220"/>
        <w:tblGridChange w:id="0">
          <w:tblGrid>
            <w:gridCol w:w="9645"/>
            <w:gridCol w:w="422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pPr>
            <w:r w:rsidDel="00000000" w:rsidR="00000000" w:rsidRPr="00000000">
              <w:rPr>
                <w:rtl w:val="0"/>
              </w:rPr>
              <w:t>This study tests whether trait aggression — a stable personality disposition toward hostile cognition, affect, and behavior — predicts vote choice for populist far-right candidates. We leverage two independent survey samples spanning two countries: the United States (N = 933, 2024 presidential election) and Brazil (N = 1,004, 2022 presidential election). The outcome is binary vote choice for the far-right candidate (Donald Trump in the US; Jair Bolsonaro in Brazil). Both datasets include the identical 12-item Buss-Perry Aggression Questionnaire (short form). We first validate the trait aggression measurement model via confirmatory factor analysis, then estimate a series of logistic regression models testing whether trait aggression predicts far-right vote choice controlling for demographics, political attitudes, and competing predispositions. We further test (a) whether specific aggression subdimensions drive the effect and (b) whether trait aggression operates through partisan sorting or has a direct effect on vote choice via structural mediation. Each sample is analyzed independently; substantive conclusions are compared qualitatively across countries.</w:t>
            </w:r>
          </w:p>
        </w:tc>
      </w:tr>
    </w:tbl>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pStyle w:val="Heading3"/>
        <w:rPr/>
      </w:pPr>
      <w:bookmarkStart w:colFirst="0" w:colLast="0" w:name="_co1tv77jq3l2" w:id="5"/>
      <w:bookmarkEnd w:id="5"/>
      <w:r w:rsidDel="00000000" w:rsidR="00000000" w:rsidRPr="00000000">
        <w:rPr>
          <w:rtl w:val="0"/>
        </w:rPr>
        <w:t xml:space="preserve">Contributors</w:t>
      </w:r>
      <w:r w:rsidDel="00000000" w:rsidR="00000000" w:rsidRPr="00000000">
        <w:rPr>
          <w:color w:val="ff0000"/>
          <w:rtl w:val="0"/>
        </w:rPr>
        <w:t xml:space="preserve">*</w:t>
      </w:r>
      <w:r w:rsidDel="00000000" w:rsidR="00000000" w:rsidRPr="00000000">
        <w:rPr>
          <w:rtl w:val="0"/>
        </w:rPr>
      </w:r>
    </w:p>
    <w:tbl>
      <w:tblPr>
        <w:tblStyle w:val="Table5"/>
        <w:tblW w:w="13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gridCol w:w="4220"/>
        <w:tblGridChange w:id="0">
          <w:tblGrid>
            <w:gridCol w:w="9600"/>
            <w:gridCol w:w="422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t>[Author names redacted for blinded preregistration]</w:t>
            </w:r>
          </w:p>
        </w:tc>
      </w:tr>
    </w:tbl>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3"/>
        <w:rPr/>
      </w:pPr>
      <w:bookmarkStart w:colFirst="0" w:colLast="0" w:name="_4lg1bjx58a3y" w:id="6"/>
      <w:bookmarkEnd w:id="6"/>
      <w:r w:rsidDel="00000000" w:rsidR="00000000" w:rsidRPr="00000000">
        <w:rPr>
          <w:rtl w:val="0"/>
        </w:rPr>
        <w:t xml:space="preserve">License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Select one. You can read more about licenses in our </w:t>
      </w:r>
      <w:hyperlink r:id="rId11">
        <w:r w:rsidDel="00000000" w:rsidR="00000000" w:rsidRPr="00000000">
          <w:rPr>
            <w:color w:val="1155cc"/>
            <w:u w:val="single"/>
            <w:rtl w:val="0"/>
          </w:rPr>
          <w:t xml:space="preserve">help guides</w:t>
        </w:r>
      </w:hyperlink>
      <w:r w:rsidDel="00000000" w:rsidR="00000000" w:rsidRPr="00000000">
        <w:rPr>
          <w:rtl w:val="0"/>
        </w:rPr>
        <w:t xml:space="preserve">. </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No license</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GNU Lesser General Public License (LGPL) 3.0</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BSD 3-Clause "New"/"Revised" License</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BSD 2-Clause "Simplified" License</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GNU Lesser General Public License (LGPL) 2.1</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CC-By Attribution 4.0 International</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Artistic License 2.0</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CC0 1.0 Universal</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Apache License 2.0</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Mozilla Public License 2.0</w:t>
      </w:r>
    </w:p>
    <w:p w:rsidR="00000000" w:rsidDel="00000000" w:rsidP="00000000" w:rsidRDefault="00000000" w:rsidRPr="00000000" w14:paraId="00000031">
      <w:pPr>
        <w:numPr>
          <w:ilvl w:val="0"/>
          <w:numId w:val="1"/>
        </w:numPr>
        <w:spacing w:after="0" w:afterAutospacing="0"/>
        <w:ind w:left="720" w:hanging="360"/>
        <w:rPr>
          <w:u w:val="none"/>
        </w:rPr>
      </w:pPr>
      <w:r w:rsidDel="00000000" w:rsidR="00000000" w:rsidRPr="00000000">
        <w:rPr>
          <w:rtl w:val="0"/>
        </w:rPr>
        <w:t xml:space="preserve">Academic Free License (AFL) 3.0</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Eclipse Public License 1.0</w:t>
      </w:r>
    </w:p>
    <w:p w:rsidR="00000000" w:rsidDel="00000000" w:rsidP="00000000" w:rsidRDefault="00000000" w:rsidRPr="00000000" w14:paraId="00000033">
      <w:pPr>
        <w:numPr>
          <w:ilvl w:val="0"/>
          <w:numId w:val="1"/>
        </w:numPr>
        <w:spacing w:after="0" w:afterAutospacing="0"/>
        <w:ind w:left="720" w:hanging="360"/>
        <w:rPr>
          <w:u w:val="none"/>
        </w:rPr>
      </w:pPr>
      <w:r w:rsidDel="00000000" w:rsidR="00000000" w:rsidRPr="00000000">
        <w:rPr>
          <w:rtl w:val="0"/>
        </w:rPr>
        <w:t xml:space="preserve">MIT License</w:t>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rtl w:val="0"/>
        </w:rPr>
        <w:t xml:space="preserve">GNU General Public License (GPL) 3.0</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rtl w:val="0"/>
        </w:rPr>
        <w:t xml:space="preserve">GNU General Public License (GPL) 2.0</w:t>
      </w:r>
    </w:p>
    <w:p w:rsidR="00000000" w:rsidDel="00000000" w:rsidP="00000000" w:rsidRDefault="00000000" w:rsidRPr="00000000" w14:paraId="00000036">
      <w:pPr>
        <w:numPr>
          <w:ilvl w:val="0"/>
          <w:numId w:val="1"/>
        </w:numPr>
        <w:spacing w:after="0" w:afterAutospacing="0"/>
        <w:ind w:left="720" w:hanging="360"/>
        <w:rPr>
          <w:u w:val="none"/>
        </w:rPr>
      </w:pPr>
      <w:r w:rsidDel="00000000" w:rsidR="00000000" w:rsidRPr="00000000">
        <w:rPr>
          <w:rtl w:val="0"/>
        </w:rPr>
        <w:t xml:space="preserve">CC-By Attribution-ShareAlike 4.0 International</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CC-By Attribution-NonCommercial-NoDerivatives 4.0 International</w:t>
      </w:r>
    </w:p>
    <w:p w:rsidR="00000000" w:rsidDel="00000000" w:rsidP="00000000" w:rsidRDefault="00000000" w:rsidRPr="00000000" w14:paraId="00000038">
      <w:pPr>
        <w:pStyle w:val="Heading3"/>
        <w:rPr/>
      </w:pPr>
      <w:bookmarkStart w:colFirst="0" w:colLast="0" w:name="_iqolcjm3x3v" w:id="7"/>
      <w:bookmarkEnd w:id="7"/>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eht3k4kdn5c1" w:id="8"/>
      <w:bookmarkEnd w:id="8"/>
      <w:r w:rsidDel="00000000" w:rsidR="00000000" w:rsidRPr="00000000">
        <w:rPr>
          <w:rtl w:val="0"/>
        </w:rPr>
        <w:t xml:space="preserve">Subject</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Our system uses the </w:t>
      </w:r>
      <w:hyperlink r:id="rId12">
        <w:r w:rsidDel="00000000" w:rsidR="00000000" w:rsidRPr="00000000">
          <w:rPr>
            <w:color w:val="1155cc"/>
            <w:u w:val="single"/>
            <w:rtl w:val="0"/>
          </w:rPr>
          <w:t xml:space="preserve">bepress taxonomy</w:t>
        </w:r>
      </w:hyperlink>
      <w:r w:rsidDel="00000000" w:rsidR="00000000" w:rsidRPr="00000000">
        <w:rPr>
          <w:rtl w:val="0"/>
        </w:rPr>
        <w:t xml:space="preserve">. Please select as many subjects as you please. Note, the more detailed and inclusive you are in your response makes it easier for others to find your 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2pw5mq4fpcgn" w:id="9"/>
      <w:bookmarkEnd w:id="9"/>
      <w:r w:rsidDel="00000000" w:rsidR="00000000" w:rsidRPr="00000000">
        <w:rPr>
          <w:rtl w:val="0"/>
        </w:rPr>
        <w:t xml:space="preserve">Tags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tabs>
          <w:tab w:val="right" w:leader="none" w:pos="9000"/>
        </w:tabs>
        <w:spacing w:after="80" w:before="320" w:lineRule="auto"/>
        <w:ind w:right="0"/>
        <w:rPr/>
      </w:pPr>
      <w:bookmarkStart w:colFirst="0" w:colLast="0" w:name="_3o9ssh2swz09" w:id="10"/>
      <w:bookmarkEnd w:id="10"/>
      <w:r w:rsidDel="00000000" w:rsidR="00000000" w:rsidRPr="00000000">
        <w:rPr>
          <w:rtl w:val="0"/>
        </w:rPr>
        <w:t xml:space="preserve">Study Information</w:t>
      </w:r>
    </w:p>
    <w:p w:rsidR="00000000" w:rsidDel="00000000" w:rsidP="00000000" w:rsidRDefault="00000000" w:rsidRPr="00000000" w14:paraId="00000040">
      <w:pPr>
        <w:tabs>
          <w:tab w:val="right" w:leader="none" w:pos="9000"/>
        </w:tabs>
        <w:rPr/>
      </w:pPr>
      <w:r w:rsidDel="00000000" w:rsidR="00000000" w:rsidRPr="00000000">
        <w:rPr>
          <w:rtl w:val="0"/>
        </w:rPr>
      </w:r>
    </w:p>
    <w:p w:rsidR="00000000" w:rsidDel="00000000" w:rsidP="00000000" w:rsidRDefault="00000000" w:rsidRPr="00000000" w14:paraId="00000041">
      <w:pPr>
        <w:pStyle w:val="Heading3"/>
        <w:spacing w:after="0" w:lineRule="auto"/>
        <w:rPr/>
      </w:pPr>
      <w:bookmarkStart w:colFirst="0" w:colLast="0" w:name="_7qo1484tt1tl" w:id="11"/>
      <w:bookmarkEnd w:id="11"/>
      <w:r w:rsidDel="00000000" w:rsidR="00000000" w:rsidRPr="00000000">
        <w:rPr>
          <w:rtl w:val="0"/>
        </w:rPr>
        <w:t xml:space="preserve">Hypotheses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List specific, concise, and testable hypotheses. Please state if the hypotheses are directional or non-directional. If directional, state the direction. A predicted effect is also appropriate here. If a specific interaction or moderation is important to your research, you can list that as a separate hypothesis. </w:t>
      </w:r>
    </w:p>
    <w:p w:rsidR="00000000" w:rsidDel="00000000" w:rsidP="00000000" w:rsidRDefault="00000000" w:rsidRPr="00000000" w14:paraId="00000043">
      <w:pPr>
        <w:spacing w:after="0" w:lineRule="auto"/>
        <w:rPr/>
      </w:pPr>
      <w:r w:rsidDel="00000000" w:rsidR="00000000" w:rsidRPr="00000000">
        <w:rPr>
          <w:b w:val="1"/>
          <w:bCs w:val="1"/>
          <w:rtl w:val="0"/>
        </w:rPr>
        <w:t xml:space="preserve">Example</w:t>
      </w:r>
      <w:r w:rsidDel="00000000" w:rsidR="00000000" w:rsidRPr="00000000">
        <w:rPr>
          <w:rtl w:val="0"/>
        </w:rPr>
        <w:t xml:space="preserve">: If taste affects preference, then mean preference indices will be higher with higher concentrations of sugar. </w:t>
      </w:r>
    </w:p>
    <w:tbl>
      <w:tblPr>
        <w:tblStyle w:val="Table6"/>
        <w:tblW w:w="12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3300"/>
        <w:tblGridChange w:id="0">
          <w:tblGrid>
            <w:gridCol w:w="9300"/>
            <w:gridCol w:w="3300"/>
          </w:tblGrid>
        </w:tblGridChange>
      </w:tblGrid>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H1 (Global effect): Individuals higher in trait aggression are more likely to vote for far-right candidates (Trump in the US, Bolsonaro in Brazil), controlling for demographics, political interest, institutional trust, and (in the US) social dominance orientation, need for chaos, and ideology.</w:t>
            </w:r>
          </w:p>
          <w:p>
            <w:pPr>
              <w:widowControl w:val="0"/>
              <w:spacing w:after="0" w:line="240" w:lineRule="auto"/>
              <w:rPr/>
            </w:pPr>
            <w:r>
              <w:t xml:space="preserve"/>
            </w:r>
          </w:p>
          <w:p>
            <w:pPr>
              <w:widowControl w:val="0"/>
              <w:spacing w:after="0" w:line="240" w:lineRule="auto"/>
              <w:rPr/>
            </w:pPr>
            <w:r>
              <w:t xml:space="preserve">H2 (Direct effect above partisanship): The effect of trait aggression on far-right vote choice persists after controlling for partisan affect (leader feeling thermometer differences in Brazil; expressive partisanship in the US), indicating a direct candidate-appeal pathway beyond partisan sorting.</w:t>
            </w:r>
          </w:p>
          <w:p>
            <w:pPr>
              <w:widowControl w:val="0"/>
              <w:spacing w:after="0" w:line="240" w:lineRule="auto"/>
              <w:rPr/>
            </w:pPr>
            <w:r>
              <w:t xml:space="preserve"/>
            </w:r>
          </w:p>
          <w:p>
            <w:pPr>
              <w:widowControl w:val="0"/>
              <w:spacing w:after="0" w:line="240" w:lineRule="auto"/>
              <w:rPr/>
            </w:pPr>
            <w:r>
              <w:t xml:space="preserve">H3 (Subdimension specificity): Among the four Buss-Perry aggression dimensions (physical aggression, verbal aggression, hostility, anger), hostility and anger are the primary drivers of far-right vote choice, consistent with the hostility-anger-action mechanism.</w:t>
            </w:r>
          </w:p>
          <w:p>
            <w:pPr>
              <w:widowControl w:val="0"/>
              <w:spacing w:after="0" w:line="240" w:lineRule="auto"/>
              <w:rPr/>
            </w:pPr>
            <w:r>
              <w:t xml:space="preserve"/>
            </w:r>
          </w:p>
          <w:p>
            <w:pPr>
              <w:widowControl w:val="0"/>
              <w:spacing w:after="0" w:line="240" w:lineRule="auto"/>
              <w:rPr/>
            </w:pPr>
            <w:r>
              <w:t xml:space="preserve">H4 (Partisan mediation): Trait aggression partially operates through partisan sorting — higher trait aggression predicts stronger affective alignment with the far-right side, which in turn predicts vote choice. The proportion mediated is expected to be larger in the US (where party ID is a stronger identity) than in Brazil (where partisan attachment is more personalist).</w:t>
            </w:r>
          </w:p>
          <w:p>
            <w:pPr>
              <w:widowControl w:val="0"/>
              <w:spacing w:after="0" w:line="240" w:lineRule="auto"/>
              <w:rPr/>
            </w:pPr>
            <w:r>
              <w:t xml:space="preserve"/>
            </w:r>
          </w:p>
          <w:p>
            <w:pPr>
              <w:widowControl w:val="0"/>
              <w:spacing w:after="0" w:line="240" w:lineRule="auto"/>
              <w:rPr/>
            </w:pPr>
            <w:r>
              <w:t xml:space="preserve">All hypotheses are directional: higher trait aggression → higher probability of far-right vote choice. Each hypothesis is tested independently in each sample.</w:t>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Style w:val="Heading1"/>
        <w:spacing w:after="80" w:before="320" w:lineRule="auto"/>
        <w:rPr/>
      </w:pPr>
      <w:bookmarkStart w:colFirst="0" w:colLast="0" w:name="_4mzf79vx2q6j" w:id="12"/>
      <w:bookmarkEnd w:id="12"/>
      <w:r w:rsidDel="00000000" w:rsidR="00000000" w:rsidRPr="00000000">
        <w:rPr>
          <w:rtl w:val="0"/>
        </w:rPr>
        <w:t xml:space="preserve">Design Plan</w:t>
      </w:r>
    </w:p>
    <w:p w:rsidR="00000000" w:rsidDel="00000000" w:rsidP="00000000" w:rsidRDefault="00000000" w:rsidRPr="00000000" w14:paraId="00000048">
      <w:pPr>
        <w:spacing w:after="0" w:lineRule="auto"/>
        <w:rPr/>
      </w:pPr>
      <w:r w:rsidDel="00000000" w:rsidR="00000000" w:rsidRPr="00000000">
        <w:rPr>
          <w:rtl w:val="0"/>
        </w:rPr>
        <w:t xml:space="preserve">In this section, you will be asked to describe the overall design of your study. Remember that this research plan is designed to register a single study, so if you have multiple experimental designs, please complete a separate preregistration.</w:t>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3"/>
        <w:spacing w:after="0" w:lineRule="auto"/>
        <w:rPr/>
      </w:pPr>
      <w:bookmarkStart w:colFirst="0" w:colLast="0" w:name="_dj7mle88hdp1" w:id="13"/>
      <w:bookmarkEnd w:id="13"/>
      <w:r w:rsidDel="00000000" w:rsidR="00000000" w:rsidRPr="00000000">
        <w:rPr>
          <w:rtl w:val="0"/>
        </w:rPr>
        <w:t xml:space="preserve">Study type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Please select one of the following statements.</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Experiment - A researcher randomly assigns treatments to study subjects, this includes field or lab experiments. This is also known as an intervention experiment and includes randomized controlled trials.</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Observational Study - Data is collected from study subjects that are not randomly assigned to a treatment. This includes surveys, “natural experiments,” and regression discontinuity designs.</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Meta-Analysis - A systematic review of published studies.</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Other</w:t>
      </w:r>
    </w:p>
    <w:p w:rsidR="00000000" w:rsidDel="00000000" w:rsidP="00000000" w:rsidRDefault="00000000" w:rsidRPr="00000000" w14:paraId="00000050">
      <w:pPr>
        <w:spacing w:after="0" w:lineRule="auto"/>
        <w:ind w:left="0" w:firstLine="0"/>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3"/>
        <w:spacing w:after="0" w:lineRule="auto"/>
        <w:rPr/>
      </w:pPr>
      <w:bookmarkStart w:colFirst="0" w:colLast="0" w:name="_8rxu3oll8nwi" w:id="14"/>
      <w:bookmarkEnd w:id="14"/>
      <w:r w:rsidDel="00000000" w:rsidR="00000000" w:rsidRPr="00000000">
        <w:rPr>
          <w:rtl w:val="0"/>
        </w:rPr>
        <w:t xml:space="preserve">Blinding</w:t>
      </w:r>
      <w:r w:rsidDel="00000000" w:rsidR="00000000" w:rsidRPr="00000000">
        <w:rPr>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Blinding describes who is aware of the experimental manipulations within a study. Mark all that apply.</w:t>
      </w:r>
    </w:p>
    <w:p w:rsidR="00000000" w:rsidDel="00000000" w:rsidP="00000000" w:rsidRDefault="00000000" w:rsidRPr="00000000" w14:paraId="00000055">
      <w:pPr>
        <w:numPr>
          <w:ilvl w:val="0"/>
          <w:numId w:val="2"/>
        </w:numPr>
        <w:spacing w:after="0" w:lineRule="auto"/>
        <w:ind w:left="720" w:hanging="360"/>
      </w:pPr>
      <w:r w:rsidDel="00000000" w:rsidR="00000000" w:rsidRPr="00000000">
        <w:rPr>
          <w:rtl w:val="0"/>
        </w:rPr>
        <w:t xml:space="preserve">No blinding is involved in this study.</w:t>
      </w:r>
    </w:p>
    <w:p w:rsidR="00000000" w:rsidDel="00000000" w:rsidP="00000000" w:rsidRDefault="00000000" w:rsidRPr="00000000" w14:paraId="00000056">
      <w:pPr>
        <w:numPr>
          <w:ilvl w:val="0"/>
          <w:numId w:val="2"/>
        </w:numPr>
        <w:spacing w:after="0" w:lineRule="auto"/>
        <w:ind w:left="720" w:hanging="360"/>
      </w:pPr>
      <w:r w:rsidDel="00000000" w:rsidR="00000000" w:rsidRPr="00000000">
        <w:rPr>
          <w:rtl w:val="0"/>
        </w:rPr>
        <w:t xml:space="preserve">For studies that involve human subjects, they will not know the treatment group to which they have been assigned.</w:t>
      </w:r>
    </w:p>
    <w:p w:rsidR="00000000" w:rsidDel="00000000" w:rsidP="00000000" w:rsidRDefault="00000000" w:rsidRPr="00000000" w14:paraId="00000057">
      <w:pPr>
        <w:numPr>
          <w:ilvl w:val="0"/>
          <w:numId w:val="2"/>
        </w:numPr>
        <w:spacing w:after="0" w:lineRule="auto"/>
        <w:ind w:left="720" w:hanging="360"/>
      </w:pPr>
      <w:r w:rsidDel="00000000" w:rsidR="00000000" w:rsidRPr="00000000">
        <w:rPr>
          <w:rtl w:val="0"/>
        </w:rPr>
        <w:t xml:space="preserve">Personnel who interact directly with the study subjects (either human or non-human subjects) will not be aware of the assigned treatments. (Commonly known as “double blind”)</w:t>
      </w:r>
    </w:p>
    <w:p w:rsidR="00000000" w:rsidDel="00000000" w:rsidP="00000000" w:rsidRDefault="00000000" w:rsidRPr="00000000" w14:paraId="00000058">
      <w:pPr>
        <w:numPr>
          <w:ilvl w:val="0"/>
          <w:numId w:val="2"/>
        </w:numPr>
        <w:spacing w:after="0" w:lineRule="auto"/>
        <w:ind w:left="720" w:hanging="360"/>
      </w:pPr>
      <w:r w:rsidDel="00000000" w:rsidR="00000000" w:rsidRPr="00000000">
        <w:rPr>
          <w:rtl w:val="0"/>
        </w:rPr>
        <w:t xml:space="preserve">Personnel who analyze the data collected from the study are not aware of the treatment applied to any given group.</w:t>
      </w:r>
    </w:p>
    <w:p w:rsidR="00000000" w:rsidDel="00000000" w:rsidP="00000000" w:rsidRDefault="00000000" w:rsidRPr="00000000" w14:paraId="00000059">
      <w:pPr>
        <w:spacing w:after="0" w:lineRule="auto"/>
        <w:ind w:left="0" w:firstLine="0"/>
        <w:rPr/>
      </w:pPr>
      <w:r w:rsidDel="00000000" w:rsidR="00000000" w:rsidRPr="00000000">
        <w:rPr>
          <w:rtl w:val="0"/>
        </w:rPr>
      </w:r>
    </w:p>
    <w:p w:rsidR="00000000" w:rsidDel="00000000" w:rsidP="00000000" w:rsidRDefault="00000000" w:rsidRPr="00000000" w14:paraId="0000005A">
      <w:pPr>
        <w:spacing w:after="0" w:lineRule="auto"/>
        <w:ind w:left="0" w:firstLine="0"/>
        <w:rPr/>
      </w:pPr>
      <w:r w:rsidDel="00000000" w:rsidR="00000000" w:rsidRPr="00000000">
        <w:rPr>
          <w:rtl w:val="0"/>
        </w:rPr>
      </w:r>
    </w:p>
    <w:p w:rsidR="00000000" w:rsidDel="00000000" w:rsidP="00000000" w:rsidRDefault="00000000" w:rsidRPr="00000000" w14:paraId="0000005B">
      <w:pPr>
        <w:pStyle w:val="Heading3"/>
        <w:spacing w:after="0" w:lineRule="auto"/>
        <w:rPr>
          <w:color w:val="ff0000"/>
        </w:rPr>
      </w:pPr>
      <w:bookmarkStart w:colFirst="0" w:colLast="0" w:name="_c3aylapzk6sc" w:id="15"/>
      <w:bookmarkEnd w:id="15"/>
      <w:r w:rsidDel="00000000" w:rsidR="00000000" w:rsidRPr="00000000">
        <w:rPr>
          <w:rtl w:val="0"/>
        </w:rPr>
        <w:t xml:space="preserve">Is there any additional blinding in this study?</w:t>
      </w:r>
      <w:r w:rsidDel="00000000" w:rsidR="00000000" w:rsidRPr="00000000">
        <w:rPr>
          <w:rtl w:val="0"/>
        </w:rPr>
      </w:r>
    </w:p>
    <w:tbl>
      <w:tblPr>
        <w:tblStyle w:val="Table7"/>
        <w:tblW w:w="13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gridCol w:w="4220"/>
        <w:tblGridChange w:id="0">
          <w:tblGrid>
            <w:gridCol w:w="9345"/>
            <w:gridCol w:w="422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This is a purely observational study using cross-sectional survey data. No experimental manipulation or blinding is involved in the analyses covered by this pre-analysis plan. (The US 2024 survey includes an embedded experiment administered after the main survey battery; those experimental analyses are not part of this registration.)</w:t>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Heading3"/>
        <w:spacing w:after="0" w:lineRule="auto"/>
        <w:rPr/>
      </w:pPr>
      <w:bookmarkStart w:colFirst="0" w:colLast="0" w:name="_vmywpc4v14t7" w:id="16"/>
      <w:bookmarkEnd w:id="16"/>
      <w:r w:rsidDel="00000000" w:rsidR="00000000" w:rsidRPr="00000000">
        <w:rPr>
          <w:rtl w:val="0"/>
        </w:rPr>
        <w:t xml:space="preserve">Study design</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t xml:space="preserve">Describe your study design. The key is to be as detailed as is necessary given the specific parameters of the design. There may be some overlap between this question and the following questions. That is OK, as long as sufficient detail is given in one of the areas to provide all of the requested information. Examples include two-group, factorial, randomized block, and repeated measures. Is it a between (unpaired), within-subject (paired), or mixed design? Describe any counterbalancing required.</w:t>
      </w:r>
    </w:p>
    <w:p w:rsidR="00000000" w:rsidDel="00000000" w:rsidP="00000000" w:rsidRDefault="00000000" w:rsidRPr="00000000" w14:paraId="00000062">
      <w:pPr>
        <w:spacing w:after="0" w:lineRule="auto"/>
        <w:rPr/>
      </w:pPr>
      <w:r w:rsidDel="00000000" w:rsidR="00000000" w:rsidRPr="00000000">
        <w:rPr>
          <w:b w:val="1"/>
          <w:bCs w:val="1"/>
          <w:rtl w:val="0"/>
        </w:rPr>
        <w:t xml:space="preserve">Example</w:t>
      </w:r>
      <w:r w:rsidDel="00000000" w:rsidR="00000000" w:rsidRPr="00000000">
        <w:rPr>
          <w:rtl w:val="0"/>
        </w:rPr>
        <w:t xml:space="preserve">: We have a between subjects design with 1 factor (sugar by mass) with 4 levels. </w:t>
      </w:r>
    </w:p>
    <w:p w:rsidR="00000000" w:rsidDel="00000000" w:rsidP="00000000" w:rsidRDefault="00000000" w:rsidRPr="00000000" w14:paraId="00000063">
      <w:pPr>
        <w:spacing w:after="0" w:lineRule="auto"/>
        <w:rPr>
          <w:color w:val="ff0000"/>
        </w:rPr>
      </w:pPr>
      <w:r w:rsidDel="00000000" w:rsidR="00000000" w:rsidRPr="00000000">
        <w:rPr>
          <w:b w:val="1"/>
          <w:bCs w:val="1"/>
          <w:rtl w:val="0"/>
        </w:rPr>
        <w:t xml:space="preserve">More info</w:t>
      </w:r>
      <w:r w:rsidDel="00000000" w:rsidR="00000000" w:rsidRPr="00000000">
        <w:rPr>
          <w:rtl w:val="0"/>
        </w:rPr>
        <w:t xml:space="preserve">: This question has a variety of possible answers. The key is for a researcher to be as detailed as is necessary given the specifics of their design. Be careful to determine if every parameter has been specified in the description of the study design. There may be some overlap between this question and the following questions. That is OK, as long as sufficient detail is given in one of the areas to provide all of the requested information. For example, if the study design describes a complete factorial, 2 X 3 design and the treatments and levels are specified previously, you do not have to repeat that information.</w:t>
      </w:r>
      <w:r w:rsidDel="00000000" w:rsidR="00000000" w:rsidRPr="00000000">
        <w:rPr>
          <w:rtl w:val="0"/>
        </w:rPr>
      </w:r>
    </w:p>
    <w:tbl>
      <w:tblPr>
        <w:tblStyle w:val="Table8"/>
        <w:tblW w:w="13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4220"/>
        <w:tblGridChange w:id="0">
          <w:tblGrid>
            <w:gridCol w:w="9300"/>
            <w:gridCol w:w="42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Cross-sectional observational design. Two independent survey samples each measure trait aggression and vote choice for far-right candidates. Each sample is analyzed independently; cross-country consistency of substantive conclusions is assessed qualitatively.</w:t>
            </w:r>
          </w:p>
          <w:p>
            <w:pPr>
              <w:widowControl w:val="0"/>
              <w:spacing w:after="0" w:line="240" w:lineRule="auto"/>
              <w:rPr/>
            </w:pPr>
            <w:r>
              <w:t xml:space="preserve"/>
            </w:r>
          </w:p>
          <w:p>
            <w:pPr>
              <w:widowControl w:val="0"/>
              <w:spacing w:after="0" w:line="240" w:lineRule="auto"/>
              <w:rPr/>
            </w:pPr>
            <w:r>
              <w:t xml:space="preserve">- Brazil 2023 (N = 1,004): Retrospective self-reported vote for Bolsonaro in the 2022 second-round presidential election. Collected October 2023 via Opinion Box (online panel), approximately one year after the election.</w:t>
            </w:r>
          </w:p>
          <w:p>
            <w:pPr>
              <w:widowControl w:val="0"/>
              <w:spacing w:after="0" w:line="240" w:lineRule="auto"/>
              <w:rPr/>
            </w:pPr>
            <w:r>
              <w:t xml:space="preserve"/>
            </w:r>
          </w:p>
          <w:p>
            <w:pPr>
              <w:widowControl w:val="0"/>
              <w:spacing w:after="0" w:line="240" w:lineRule="auto"/>
              <w:rPr/>
            </w:pPr>
            <w:r>
              <w:t xml:space="preserve">- US 2024 (N = 933): Prospective vote intention for the 2024 presidential election. Collected October 2024 via Connect (cloud research platform), weeks before the November 2024 election.</w:t>
            </w:r>
          </w:p>
          <w:p>
            <w:pPr>
              <w:widowControl w:val="0"/>
              <w:spacing w:after="0" w:line="240" w:lineRule="auto"/>
              <w:rPr/>
            </w:pPr>
            <w:r>
              <w:t xml:space="preserve"/>
            </w:r>
          </w:p>
          <w:p>
            <w:pPr>
              <w:widowControl w:val="0"/>
              <w:spacing w:after="0" w:line="240" w:lineRule="auto"/>
              <w:rPr/>
            </w:pPr>
            <w:r>
              <w:t xml:space="preserve">Each country uses the best available controls given its questionnaire. We do not force variable harmonization across countries — instead, we estimate the strongest possible model for each and compare the direction, significance, and magnitude of trait aggression effects.</w:t>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Rule="auto"/>
        <w:ind w:left="0" w:firstLine="0"/>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pStyle w:val="Heading3"/>
        <w:spacing w:after="0" w:lineRule="auto"/>
        <w:rPr/>
      </w:pPr>
      <w:bookmarkStart w:colFirst="0" w:colLast="0" w:name="_ss18c47jbais" w:id="17"/>
      <w:bookmarkEnd w:id="17"/>
      <w:r w:rsidDel="00000000" w:rsidR="00000000" w:rsidRPr="00000000">
        <w:rPr>
          <w:rtl w:val="0"/>
        </w:rPr>
        <w:t xml:space="preserve">Randomization</w:t>
      </w:r>
    </w:p>
    <w:p w:rsidR="00000000" w:rsidDel="00000000" w:rsidP="00000000" w:rsidRDefault="00000000" w:rsidRPr="00000000" w14:paraId="0000006B">
      <w:pPr>
        <w:spacing w:after="0" w:lineRule="auto"/>
        <w:ind w:left="0" w:firstLine="0"/>
        <w:rPr/>
      </w:pPr>
      <w:r w:rsidDel="00000000" w:rsidR="00000000" w:rsidRPr="00000000">
        <w:rPr>
          <w:rtl w:val="0"/>
        </w:rPr>
        <w:t xml:space="preserve">If you are doing a randomized study, state how you will randomize, and at what level. Typical randomization techniques include: simple, block, stratified, and adaptive covariate randomization. If randomization is required for the study, the method should be specified here, not simply the source of random numbers.</w:t>
      </w:r>
    </w:p>
    <w:p w:rsidR="00000000" w:rsidDel="00000000" w:rsidP="00000000" w:rsidRDefault="00000000" w:rsidRPr="00000000" w14:paraId="0000006C">
      <w:pPr>
        <w:spacing w:after="0" w:lineRule="auto"/>
        <w:ind w:left="0" w:firstLine="0"/>
        <w:rPr/>
      </w:pPr>
      <w:r w:rsidDel="00000000" w:rsidR="00000000" w:rsidRPr="00000000">
        <w:rPr>
          <w:b w:val="1"/>
          <w:bCs w:val="1"/>
          <w:rtl w:val="0"/>
        </w:rPr>
        <w:t xml:space="preserve">Example</w:t>
      </w:r>
      <w:r w:rsidDel="00000000" w:rsidR="00000000" w:rsidRPr="00000000">
        <w:rPr>
          <w:rtl w:val="0"/>
        </w:rPr>
        <w:t xml:space="preserve">: We will use block randomization, where each participant will be randomly assigned to one of the four equally sized, predetermined blocks. The random number list used to create these four blocks will be created using the web applications available at http://random.org. </w:t>
      </w:r>
    </w:p>
    <w:p w:rsidR="00000000" w:rsidDel="00000000" w:rsidP="00000000" w:rsidRDefault="00000000" w:rsidRPr="00000000" w14:paraId="0000006D">
      <w:pPr>
        <w:spacing w:after="0" w:lineRule="auto"/>
        <w:ind w:left="0" w:firstLine="0"/>
        <w:rPr>
          <w:color w:val="ff0000"/>
        </w:rPr>
      </w:pPr>
      <w:r w:rsidDel="00000000" w:rsidR="00000000" w:rsidRPr="00000000">
        <w:rPr>
          <w:b w:val="1"/>
          <w:bCs w:val="1"/>
          <w:rtl w:val="0"/>
        </w:rPr>
        <w:t xml:space="preserve">More info</w:t>
      </w:r>
      <w:r w:rsidDel="00000000" w:rsidR="00000000" w:rsidRPr="00000000">
        <w:rPr>
          <w:rtl w:val="0"/>
        </w:rPr>
        <w:t xml:space="preserve">: Typical randomization techniques include: simple, block, stratified, and adaptive covariate randomization. If randomization is required for the study, the method should be specified here, not simply the source of random numbers.</w:t>
      </w:r>
      <w:r w:rsidDel="00000000" w:rsidR="00000000" w:rsidRPr="00000000">
        <w:rPr>
          <w:rtl w:val="0"/>
        </w:rPr>
      </w:r>
    </w:p>
    <w:tbl>
      <w:tblPr>
        <w:tblStyle w:val="Table9"/>
        <w:tblW w:w="12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gridCol w:w="3380"/>
        <w:tblGridChange w:id="0">
          <w:tblGrid>
            <w:gridCol w:w="9195"/>
            <w:gridCol w:w="338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Not applicable. This is a purely observational study with no experimental manipulation or random assignment.</w:t>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pStyle w:val="Heading1"/>
        <w:spacing w:after="80" w:before="320" w:lineRule="auto"/>
        <w:rPr>
          <w:b w:val="1"/>
          <w:bCs w:val="1"/>
        </w:rPr>
      </w:pPr>
      <w:bookmarkStart w:colFirst="0" w:colLast="0" w:name="_hu8o0vkz41nk" w:id="18"/>
      <w:bookmarkEnd w:id="18"/>
      <w:r w:rsidDel="00000000" w:rsidR="00000000" w:rsidRPr="00000000">
        <w:rPr>
          <w:rtl w:val="0"/>
        </w:rPr>
        <w:t xml:space="preserve">Sampling Plan</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t xml:space="preserve">In this section we’ll ask you to describe how you plan to collect samples, as well as the number of samples you plan to collect and your rationale for this decision. Please keep in mind that the data described in this section should be the actual data used for analysis, so if you are using a subset of a larger dataset, please describe the subset that will actually be used in your study.</w:t>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pStyle w:val="Heading3"/>
        <w:spacing w:after="0" w:lineRule="auto"/>
        <w:rPr/>
      </w:pPr>
      <w:bookmarkStart w:colFirst="0" w:colLast="0" w:name="_hwlhc3pldqvc" w:id="19"/>
      <w:bookmarkEnd w:id="19"/>
      <w:r w:rsidDel="00000000" w:rsidR="00000000" w:rsidRPr="00000000">
        <w:rPr>
          <w:rtl w:val="0"/>
        </w:rPr>
        <w:t xml:space="preserve">Existing data</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t xml:space="preserve">Preregistration is designed to make clear the distinction between confirmatory tests, specified prior to seeing the data, and exploratory analyses conducted after observing the data. Therefore, creating a research plan in which existing data will be used presents unique challenges. Please select the description that best describes your situation. See https://cos.io/prereg for more information.</w:t>
      </w:r>
    </w:p>
    <w:p w:rsidR="00000000" w:rsidDel="00000000" w:rsidP="00000000" w:rsidRDefault="00000000" w:rsidRPr="00000000" w14:paraId="00000076">
      <w:pPr>
        <w:numPr>
          <w:ilvl w:val="0"/>
          <w:numId w:val="4"/>
        </w:numPr>
        <w:spacing w:after="0" w:lineRule="auto"/>
        <w:ind w:left="720" w:hanging="360"/>
        <w:rPr/>
      </w:pPr>
      <w:r w:rsidDel="00000000" w:rsidR="00000000" w:rsidRPr="00000000">
        <w:rPr>
          <w:rtl w:val="0"/>
        </w:rPr>
        <w:t xml:space="preserve">Registration prior to creation of data: As of the date of submission of this research plan for preregistration, the data have not yet been collected, created, or realized. </w:t>
      </w:r>
    </w:p>
    <w:p w:rsidR="00000000" w:rsidDel="00000000" w:rsidP="00000000" w:rsidRDefault="00000000" w:rsidRPr="00000000" w14:paraId="00000077">
      <w:pPr>
        <w:numPr>
          <w:ilvl w:val="0"/>
          <w:numId w:val="4"/>
        </w:numPr>
        <w:spacing w:after="0" w:lineRule="auto"/>
        <w:ind w:left="720" w:hanging="360"/>
        <w:rPr/>
      </w:pPr>
      <w:r w:rsidDel="00000000" w:rsidR="00000000" w:rsidRPr="00000000">
        <w:rPr>
          <w:rtl w:val="0"/>
        </w:rPr>
        <w:t xml:space="preserve">Registration prior to any human observation of the data: As of the date of submission, the data exist but have not yet been quantified, constructed, observed, or reported by anyone - including individuals that are not associated with the proposed study. Examples include museum specimens that have not been measured and data that have been collected by non-human collectors and are inaccessible.</w:t>
      </w:r>
    </w:p>
    <w:p w:rsidR="00000000" w:rsidDel="00000000" w:rsidP="00000000" w:rsidRDefault="00000000" w:rsidRPr="00000000" w14:paraId="00000078">
      <w:pPr>
        <w:numPr>
          <w:ilvl w:val="0"/>
          <w:numId w:val="4"/>
        </w:numPr>
        <w:spacing w:after="0" w:lineRule="auto"/>
        <w:ind w:left="720" w:hanging="360"/>
        <w:rPr/>
      </w:pPr>
      <w:r w:rsidDel="00000000" w:rsidR="00000000" w:rsidRPr="00000000">
        <w:rPr>
          <w:rtl w:val="0"/>
        </w:rPr>
        <w:t xml:space="preserve">Registration prior to accessing the data: As of the date of submission, the data exist, but have not been accessed by you or your collaborators. Commonly, this includes data that has been collected by another researcher or institution.</w:t>
      </w:r>
    </w:p>
    <w:p w:rsidR="00000000" w:rsidDel="00000000" w:rsidP="00000000" w:rsidRDefault="00000000" w:rsidRPr="00000000" w14:paraId="00000079">
      <w:pPr>
        <w:numPr>
          <w:ilvl w:val="0"/>
          <w:numId w:val="4"/>
        </w:numPr>
        <w:spacing w:after="0" w:lineRule="auto"/>
        <w:ind w:left="720" w:hanging="360"/>
        <w:rPr/>
      </w:pPr>
      <w:r w:rsidDel="00000000" w:rsidR="00000000" w:rsidRPr="00000000">
        <w:rPr>
          <w:rtl w:val="0"/>
        </w:rPr>
        <w:t xml:space="preserve">Registration prior to analysis of the data: As of the date of submission, the data exist and you have accessed it, though no analysis has been conducted related to the research plan (including calculation of summary statistics). A common situation for this scenario when a large dataset exists that is used for many different studies over time, or when a data set is randomly split into a sample for exploratory analyses, and the other section of data is reserved for later confirmatory data analysis.</w:t>
      </w:r>
    </w:p>
    <w:p w:rsidR="00000000" w:rsidDel="00000000" w:rsidP="00000000" w:rsidRDefault="00000000" w:rsidRPr="00000000" w14:paraId="0000007A">
      <w:pPr>
        <w:numPr>
          <w:ilvl w:val="0"/>
          <w:numId w:val="4"/>
        </w:numPr>
        <w:spacing w:after="0" w:lineRule="auto"/>
        <w:ind w:left="720" w:hanging="360"/>
        <w:rPr/>
      </w:pPr>
      <w:r w:rsidDel="00000000" w:rsidR="00000000" w:rsidRPr="00000000">
        <w:rPr>
          <w:rtl w:val="0"/>
        </w:rPr>
        <w:t xml:space="preserve">Registration following analysis of the data: As of the date of submission, you have accessed and analyzed some of the data relevant to the research plan. This includes preliminary analysis of variables, calculation of descriptive statistics, and observation of data distributions. Please see cos.io/prereg for more information. </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3"/>
        <w:rPr/>
      </w:pPr>
      <w:bookmarkStart w:colFirst="0" w:colLast="0" w:name="_gcx0ev1bmk3" w:id="20"/>
      <w:bookmarkEnd w:id="20"/>
      <w:r w:rsidDel="00000000" w:rsidR="00000000" w:rsidRPr="00000000">
        <w:rPr>
          <w:rtl w:val="0"/>
        </w:rPr>
        <w:t xml:space="preserve">Explanation of existing data</w:t>
      </w:r>
    </w:p>
    <w:p w:rsidR="00000000" w:rsidDel="00000000" w:rsidP="00000000" w:rsidRDefault="00000000" w:rsidRPr="00000000" w14:paraId="0000007F">
      <w:pPr>
        <w:spacing w:after="0" w:lineRule="auto"/>
        <w:rPr/>
      </w:pPr>
      <w:r w:rsidDel="00000000" w:rsidR="00000000" w:rsidRPr="00000000">
        <w:rPr>
          <w:rtl w:val="0"/>
        </w:rPr>
        <w:t xml:space="preserve">If you indicate that you will be using some data that already exist in this study, please describe the steps you have taken to assure that you are unaware of any patterns or summary statistics in the data. This may include an explanation of how access to the data has been limited, who has observed the data, or how you have avoided observing any analysis of the specific data you will use in your study.</w:t>
      </w:r>
    </w:p>
    <w:p w:rsidR="00000000" w:rsidDel="00000000" w:rsidP="00000000" w:rsidRDefault="00000000" w:rsidRPr="00000000" w14:paraId="00000080">
      <w:pPr>
        <w:spacing w:after="0" w:lineRule="auto"/>
        <w:rPr/>
      </w:pPr>
      <w:r w:rsidDel="00000000" w:rsidR="00000000" w:rsidRPr="00000000">
        <w:rPr>
          <w:b w:val="1"/>
          <w:bCs w:val="1"/>
          <w:rtl w:val="0"/>
        </w:rPr>
        <w:t xml:space="preserve">Example</w:t>
      </w:r>
      <w:r w:rsidDel="00000000" w:rsidR="00000000" w:rsidRPr="00000000">
        <w:rPr>
          <w:rtl w:val="0"/>
        </w:rPr>
        <w:t xml:space="preserve">: An appropriate instance of using existing data would be collecting a sample size much larger than is required for the study, using a small portion of it to conduct exploratory analysis, and then registering one particular analysis that showed promising results. After registration, conduct the specified analysis on that part of the dataset that had not been investigated by the researcher up to that point. </w:t>
      </w:r>
    </w:p>
    <w:p w:rsidR="00000000" w:rsidDel="00000000" w:rsidP="00000000" w:rsidRDefault="00000000" w:rsidRPr="00000000" w14:paraId="00000081">
      <w:pPr>
        <w:spacing w:after="0" w:lineRule="auto"/>
        <w:rPr>
          <w:color w:val="ff0000"/>
        </w:rPr>
      </w:pPr>
      <w:r w:rsidDel="00000000" w:rsidR="00000000" w:rsidRPr="00000000">
        <w:rPr>
          <w:b w:val="1"/>
          <w:bCs w:val="1"/>
          <w:rtl w:val="0"/>
        </w:rPr>
        <w:t xml:space="preserve">More info</w:t>
      </w:r>
      <w:r w:rsidDel="00000000" w:rsidR="00000000" w:rsidRPr="00000000">
        <w:rPr>
          <w:rtl w:val="0"/>
        </w:rPr>
        <w:t xml:space="preserve">: An appropriate instance of using existing data would be collecting a sample size much larger than is required for the study, using a small portion of it to conduct exploratory analysis, and then registering one particular analysis that showed promising results. After registration, conduct the specified analysis on that part of the dataset that had not been investigated by the researcher up to that point.</w:t>
      </w:r>
      <w:r w:rsidDel="00000000" w:rsidR="00000000" w:rsidRPr="00000000">
        <w:rPr>
          <w:rtl w:val="0"/>
        </w:rPr>
      </w:r>
    </w:p>
    <w:tbl>
      <w:tblPr>
        <w:tblStyle w:val="Table10"/>
        <w:tblW w:w="12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gridCol w:w="3380"/>
        <w:tblGridChange w:id="0">
          <w:tblGrid>
            <w:gridCol w:w="9450"/>
            <w:gridCol w:w="338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Both datasets have been collected and cleaned, but no hypothesis-testing analyses have been performed. Specifically:</w:t>
            </w:r>
          </w:p>
          <w:p>
            <w:pPr>
              <w:widowControl w:val="0"/>
              <w:spacing w:after="0" w:line="240" w:lineRule="auto"/>
              <w:rPr/>
            </w:pPr>
            <w:r>
              <w:t xml:space="preserve"/>
            </w:r>
          </w:p>
          <w:p>
            <w:pPr>
              <w:widowControl w:val="0"/>
              <w:spacing w:after="0" w:line="240" w:lineRule="auto"/>
              <w:rPr/>
            </w:pPr>
            <w:r>
              <w:t xml:space="preserve">- Brazil 2023: Collected October 2023 via Opinion Box. Data cleaned and codebook prepared. No regressions, correlations, or descriptive analyses of aggression-vote relationships have been run.</w:t>
            </w:r>
          </w:p>
          <w:p>
            <w:pPr>
              <w:widowControl w:val="0"/>
              <w:spacing w:after="0" w:line="240" w:lineRule="auto"/>
              <w:rPr/>
            </w:pPr>
            <w:r>
              <w:t xml:space="preserve"/>
            </w:r>
          </w:p>
          <w:p>
            <w:pPr>
              <w:widowControl w:val="0"/>
              <w:spacing w:after="0" w:line="240" w:lineRule="auto"/>
              <w:rPr/>
            </w:pPr>
            <w:r>
              <w:t xml:space="preserve">- US 2024: Collected October 2024 via Connect. Data cleaned, variables reverse-coded, and codebook prepared. No analysis conducted.</w:t>
            </w:r>
          </w:p>
          <w:p>
            <w:pPr>
              <w:widowControl w:val="0"/>
              <w:spacing w:after="0" w:line="240" w:lineRule="auto"/>
              <w:rPr/>
            </w:pPr>
            <w:r>
              <w:t xml:space="preserve"/>
            </w:r>
          </w:p>
          <w:p>
            <w:pPr>
              <w:widowControl w:val="0"/>
              <w:spacing w:after="0" w:line="240" w:lineRule="auto"/>
              <w:rPr/>
            </w:pPr>
            <w:r>
              <w:t xml:space="preserve">Data cleaning operations performed to date: variable renaming, reverse-coding of Likert items for trait aggression, construction of binary vote-choice indicators, and demographic variable recoding. These operations are documented in codebooks and replication scripts but involve no examination of bivariate or multivariate relationships between aggression and vote choice.</w:t>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ind w:left="1440" w:firstLine="0"/>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pStyle w:val="Heading3"/>
        <w:spacing w:after="0" w:lineRule="auto"/>
        <w:rPr/>
      </w:pPr>
      <w:bookmarkStart w:colFirst="0" w:colLast="0" w:name="_yc82keoz7j2" w:id="21"/>
      <w:bookmarkEnd w:id="21"/>
      <w:r w:rsidDel="00000000" w:rsidR="00000000" w:rsidRPr="00000000">
        <w:rPr>
          <w:rtl w:val="0"/>
        </w:rPr>
        <w:t xml:space="preserve">Data collection procedures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Please describe the process by which you will collect your data and your inclusion and exclusion criteria. If you are using human subjects, this should include the population from which you obtain subjects, recruitment efforts, payment for participation, how subjects will be selected for eligibility from the initial pool, and your study timeline. For studies that don't include human subjects, include information about how you will collect samples, duration of data gathering efforts, source or location of samples, or batch numbers you will use.</w:t>
      </w:r>
    </w:p>
    <w:p w:rsidR="00000000" w:rsidDel="00000000" w:rsidP="00000000" w:rsidRDefault="00000000" w:rsidRPr="00000000" w14:paraId="00000089">
      <w:pPr>
        <w:spacing w:after="0" w:lineRule="auto"/>
        <w:rPr/>
      </w:pPr>
      <w:r w:rsidDel="00000000" w:rsidR="00000000" w:rsidRPr="00000000">
        <w:rPr>
          <w:b w:val="1"/>
          <w:bCs w:val="1"/>
          <w:rtl w:val="0"/>
        </w:rPr>
        <w:t xml:space="preserve">Example</w:t>
      </w:r>
      <w:r w:rsidDel="00000000" w:rsidR="00000000" w:rsidRPr="00000000">
        <w:rPr>
          <w:rtl w:val="0"/>
        </w:rPr>
        <w:t xml:space="preserve">: Participants will be recruited through advertisements at local pastry shops. Participants will be paid $10 for agreeing to participate (raised to $30 if our sample size is not reached within 15 days of beginning recruitment). Participants must be at least 18 years old and be able to eat the ingredients of the pastries.</w:t>
      </w:r>
    </w:p>
    <w:p w:rsidR="00000000" w:rsidDel="00000000" w:rsidP="00000000" w:rsidRDefault="00000000" w:rsidRPr="00000000" w14:paraId="0000008A">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The answer to this question requires a specific set of instructions so that another person could repeat the data collection procedures and recreate the study population. Alternatively, if the study population would be unable to be reproduced because it relies on a specific set of circumstances unlikely to be recreated (e.g., a community of people from a specific time and location), the criteria and methods for creating the group and the rationale for this unique set of subjects should be clear.</w:t>
      </w:r>
      <w:r w:rsidDel="00000000" w:rsidR="00000000" w:rsidRPr="00000000">
        <w:rPr>
          <w:rtl w:val="0"/>
        </w:rPr>
      </w:r>
    </w:p>
    <w:tbl>
      <w:tblPr>
        <w:tblStyle w:val="Table11"/>
        <w:tblW w:w="12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gridCol w:w="2840"/>
        <w:tblGridChange w:id="0">
          <w:tblGrid>
            <w:gridCol w:w="9315"/>
            <w:gridCol w:w="28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Brazil 2023: 1,004 Brazilian adults recruited via Opinion Box, an online survey panel. Inclusion criteria: age &gt;= 18, Brazilian resident. The survey was fielded in Portuguese in October 2023, approximately one year after the 2022 presidential election second round. The vote-choice question asks respondents to recall their actual vote.</w:t>
            </w:r>
          </w:p>
          <w:p>
            <w:pPr>
              <w:widowControl w:val="0"/>
              <w:spacing w:after="0" w:line="240" w:lineRule="auto"/>
              <w:rPr/>
            </w:pPr>
            <w:r>
              <w:t xml:space="preserve"/>
            </w:r>
          </w:p>
          <w:p>
            <w:pPr>
              <w:widowControl w:val="0"/>
              <w:spacing w:after="0" w:line="240" w:lineRule="auto"/>
              <w:rPr/>
            </w:pPr>
            <w:r>
              <w:t xml:space="preserve">US 2024: 933 US adults recruited via Connect (cloud research platform). Inclusion criteria: age &gt;= 18, US resident. Fielded in October 2024, weeks before the November 2024 presidential election. The vote-choice question asks about intended vote. The survey includes an attention check (slider task requiring response between 70-80).</w:t>
            </w:r>
          </w:p>
          <w:p>
            <w:pPr>
              <w:widowControl w:val="0"/>
              <w:spacing w:after="0" w:line="240" w:lineRule="auto"/>
              <w:rPr/>
            </w:pPr>
            <w:r>
              <w:t xml:space="preserve"/>
            </w:r>
          </w:p>
          <w:p>
            <w:pPr>
              <w:widowControl w:val="0"/>
              <w:spacing w:after="0" w:line="240" w:lineRule="auto"/>
              <w:rPr/>
            </w:pPr>
            <w:r>
              <w:t xml:space="preserve">Both surveys include the identical 12-item Buss-Perry Aggression Questionnaire (short form) with 6-point Likert response scales.</w:t>
            </w:r>
          </w:p>
        </w:tc>
      </w:tr>
    </w:tbl>
    <w:p w:rsidR="00000000" w:rsidDel="00000000" w:rsidP="00000000" w:rsidRDefault="00000000" w:rsidRPr="00000000" w14:paraId="0000008C">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Rule="auto"/>
        <w:ind w:left="0" w:firstLine="0"/>
        <w:rPr/>
      </w:pPr>
      <w:r w:rsidDel="00000000" w:rsidR="00000000" w:rsidRPr="00000000">
        <w:rPr>
          <w:rtl w:val="0"/>
        </w:rPr>
      </w:r>
    </w:p>
    <w:p w:rsidR="00000000" w:rsidDel="00000000" w:rsidP="00000000" w:rsidRDefault="00000000" w:rsidRPr="00000000" w14:paraId="0000008E">
      <w:pPr>
        <w:spacing w:after="0" w:lineRule="auto"/>
        <w:ind w:left="0" w:firstLine="0"/>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pStyle w:val="Heading3"/>
        <w:spacing w:after="0" w:lineRule="auto"/>
        <w:rPr/>
      </w:pPr>
      <w:bookmarkStart w:colFirst="0" w:colLast="0" w:name="_t458pux84gag" w:id="22"/>
      <w:bookmarkEnd w:id="22"/>
      <w:r w:rsidDel="00000000" w:rsidR="00000000" w:rsidRPr="00000000">
        <w:rPr>
          <w:rtl w:val="0"/>
        </w:rPr>
        <w:t xml:space="preserve">Sample size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tl w:val="0"/>
        </w:rPr>
        <w:t xml:space="preserve">Describe the sample size of your study. How many units will be analyzed in the study? This could be the number of people, birds, classrooms, plots, or countries included. If the units are not individuals, then describe the size requirements for each unit. If you are using a clustered or multilevel design, describe how many units are you collecting at each level of the analysis. This might be the number of samples or a range, minimum, or maximum.</w:t>
      </w:r>
    </w:p>
    <w:p w:rsidR="00000000" w:rsidDel="00000000" w:rsidP="00000000" w:rsidRDefault="00000000" w:rsidRPr="00000000" w14:paraId="00000092">
      <w:pPr>
        <w:spacing w:after="0" w:lineRule="auto"/>
        <w:rPr/>
      </w:pPr>
      <w:r w:rsidDel="00000000" w:rsidR="00000000" w:rsidRPr="00000000">
        <w:rPr>
          <w:b w:val="1"/>
          <w:bCs w:val="1"/>
          <w:rtl w:val="0"/>
        </w:rPr>
        <w:t xml:space="preserve">Example</w:t>
      </w:r>
      <w:r w:rsidDel="00000000" w:rsidR="00000000" w:rsidRPr="00000000">
        <w:rPr>
          <w:rtl w:val="0"/>
        </w:rPr>
        <w:t xml:space="preserve">: Our target sample size is 280 participants. We will attempt to recruit up to 320, assuming that not all will complete the total task. </w:t>
      </w:r>
    </w:p>
    <w:p w:rsidR="00000000" w:rsidDel="00000000" w:rsidP="00000000" w:rsidRDefault="00000000" w:rsidRPr="00000000" w14:paraId="00000093">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For some studies, this will simply be the number of samples or the number of clusters. For others, this could be an expected range, minimum, or maximum number.</w:t>
      </w:r>
      <w:r w:rsidDel="00000000" w:rsidR="00000000" w:rsidRPr="00000000">
        <w:rPr>
          <w:rtl w:val="0"/>
        </w:rPr>
      </w:r>
    </w:p>
    <w:tbl>
      <w:tblPr>
        <w:tblStyle w:val="Table12"/>
        <w:tblW w:w="11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2520"/>
        <w:tblGridChange w:id="0">
          <w:tblGrid>
            <w:gridCol w:w="9300"/>
            <w:gridCol w:w="25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Brazil 2023: N = 1,004</w:t>
            </w:r>
          </w:p>
          <w:p>
            <w:pPr>
              <w:widowControl w:val="0"/>
              <w:spacing w:after="0" w:line="240" w:lineRule="auto"/>
              <w:rPr/>
            </w:pPr>
            <w:r>
              <w:t xml:space="preserve">- US 2024: N = 933</w:t>
            </w:r>
          </w:p>
          <w:p>
            <w:pPr>
              <w:widowControl w:val="0"/>
              <w:spacing w:after="0" w:line="240" w:lineRule="auto"/>
              <w:rPr/>
            </w:pPr>
            <w:r>
              <w:t xml:space="preserve"/>
            </w:r>
          </w:p>
          <w:p>
            <w:pPr>
              <w:widowControl w:val="0"/>
              <w:spacing w:after="0" w:line="240" w:lineRule="auto"/>
              <w:rPr/>
            </w:pPr>
            <w:r>
              <w:t xml:space="preserve">Each sample is analyzed independently. No pooled analysis is planned.</w:t>
            </w:r>
          </w:p>
        </w:tc>
      </w:tr>
    </w:tbl>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3"/>
        <w:spacing w:after="0" w:lineRule="auto"/>
        <w:rPr/>
      </w:pPr>
      <w:bookmarkStart w:colFirst="0" w:colLast="0" w:name="_q9px1zjs24sw" w:id="23"/>
      <w:bookmarkEnd w:id="23"/>
      <w:r w:rsidDel="00000000" w:rsidR="00000000" w:rsidRPr="00000000">
        <w:rPr>
          <w:rtl w:val="0"/>
        </w:rPr>
        <w:t xml:space="preserve">Sample size rationale</w:t>
      </w:r>
    </w:p>
    <w:p w:rsidR="00000000" w:rsidDel="00000000" w:rsidP="00000000" w:rsidRDefault="00000000" w:rsidRPr="00000000" w14:paraId="00000099">
      <w:pPr>
        <w:spacing w:after="0" w:lineRule="auto"/>
        <w:rPr/>
      </w:pPr>
      <w:r w:rsidDel="00000000" w:rsidR="00000000" w:rsidRPr="00000000">
        <w:rPr>
          <w:rtl w:val="0"/>
        </w:rPr>
        <w:t xml:space="preserve">This could include a power analysis or an arbitrary constraint such as time, money, or personnel.</w:t>
      </w:r>
    </w:p>
    <w:p w:rsidR="00000000" w:rsidDel="00000000" w:rsidP="00000000" w:rsidRDefault="00000000" w:rsidRPr="00000000" w14:paraId="0000009A">
      <w:pPr>
        <w:spacing w:after="0" w:lineRule="auto"/>
        <w:rPr/>
      </w:pPr>
      <w:r w:rsidDel="00000000" w:rsidR="00000000" w:rsidRPr="00000000">
        <w:rPr>
          <w:b w:val="1"/>
          <w:bCs w:val="1"/>
          <w:rtl w:val="0"/>
        </w:rPr>
        <w:t xml:space="preserve">Example</w:t>
      </w:r>
      <w:r w:rsidDel="00000000" w:rsidR="00000000" w:rsidRPr="00000000">
        <w:rPr>
          <w:rtl w:val="0"/>
        </w:rPr>
        <w:t xml:space="preserve">: We used the software program G*Power to conduct a power analysis. Our goal was to obtain .95 power to detect a medium effect size of .25 at the standard .05 alpha error probability. </w:t>
      </w:r>
    </w:p>
    <w:p w:rsidR="00000000" w:rsidDel="00000000" w:rsidP="00000000" w:rsidRDefault="00000000" w:rsidRPr="00000000" w14:paraId="0000009B">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This gives you an opportunity to specifically state how the sample size will be determined. A wide range of possible answers is acceptable; remember that transparency is more important than principled justifications. If you state any reason for a sample size upfront, it is better than stating no reason and leaving the reader to “fill in the blanks.” Acceptable rationales include: a power analysis, an arbitrary number of subjects, or a number based on time or monetary constraints.</w:t>
      </w:r>
      <w:r w:rsidDel="00000000" w:rsidR="00000000" w:rsidRPr="00000000">
        <w:rPr>
          <w:rtl w:val="0"/>
        </w:rPr>
      </w:r>
    </w:p>
    <w:tbl>
      <w:tblPr>
        <w:tblStyle w:val="Table13"/>
        <w:tblW w:w="11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gridCol w:w="2300"/>
        <w:tblGridChange w:id="0">
          <w:tblGrid>
            <w:gridCol w:w="9255"/>
            <w:gridCol w:w="230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Sample sizes were determined by the original data collection budgets and platform constraints, not by a priori power analysis for this specific project. However, post-hoc sensitivity analysis will be reported. With N = 933 (smallest sample, US 2024) and a base rate of far-right vote choice of approximately 45%, logistic regression can detect odds ratios of 1.3 or larger for a standardized continuous predictor at alpha = .05, power = .80.</w:t>
            </w:r>
          </w:p>
        </w:tc>
      </w:tr>
    </w:tbl>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pStyle w:val="Heading3"/>
        <w:spacing w:after="0" w:lineRule="auto"/>
        <w:rPr/>
      </w:pPr>
      <w:bookmarkStart w:colFirst="0" w:colLast="0" w:name="_poq5vfwbhm3f" w:id="24"/>
      <w:bookmarkEnd w:id="24"/>
      <w:r w:rsidDel="00000000" w:rsidR="00000000" w:rsidRPr="00000000">
        <w:rPr>
          <w:rtl w:val="0"/>
        </w:rPr>
        <w:t xml:space="preserve">Stopping rule</w:t>
      </w:r>
    </w:p>
    <w:p w:rsidR="00000000" w:rsidDel="00000000" w:rsidP="00000000" w:rsidRDefault="00000000" w:rsidRPr="00000000" w14:paraId="000000A1">
      <w:pPr>
        <w:spacing w:after="0" w:lineRule="auto"/>
        <w:rPr/>
      </w:pPr>
      <w:r w:rsidDel="00000000" w:rsidR="00000000" w:rsidRPr="00000000">
        <w:rPr>
          <w:rtl w:val="0"/>
        </w:rPr>
        <w:t xml:space="preserve">If your data collection procedures do not give you full control over your exact sample size, specify how you will decide when to terminate your data collection. If you are using sequential analysis, include your pre-specified thresholds.</w:t>
      </w:r>
    </w:p>
    <w:p w:rsidR="00000000" w:rsidDel="00000000" w:rsidP="00000000" w:rsidRDefault="00000000" w:rsidRPr="00000000" w14:paraId="000000A2">
      <w:pPr>
        <w:spacing w:after="0" w:lineRule="auto"/>
        <w:rPr/>
      </w:pPr>
      <w:r w:rsidDel="00000000" w:rsidR="00000000" w:rsidRPr="00000000">
        <w:rPr>
          <w:b w:val="1"/>
          <w:bCs w:val="1"/>
          <w:rtl w:val="0"/>
        </w:rPr>
        <w:t xml:space="preserve">Example</w:t>
      </w:r>
      <w:r w:rsidDel="00000000" w:rsidR="00000000" w:rsidRPr="00000000">
        <w:rPr>
          <w:rtl w:val="0"/>
        </w:rPr>
        <w:t xml:space="preserve">: We will post participant sign-up slots by week on the preceding Friday night, with 20 spots posted per week. We will post 20 new slots each week if, on that Friday night, we are below 320 participants. </w:t>
      </w:r>
    </w:p>
    <w:p w:rsidR="00000000" w:rsidDel="00000000" w:rsidP="00000000" w:rsidRDefault="00000000" w:rsidRPr="00000000" w14:paraId="000000A3">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You may specify a stopping rule based on p-values only in the specific case of sequential analyses with pre-specified checkpoints, alphas levels, and stopping rules. Unacceptable rationales include stopping based on p-values if checkpoints and stopping rules are not specified. If you have control over your sample size, then including a stopping rule is not necessary, though it must be clear in this question or a previous question how an exact sample size is attained.</w:t>
      </w:r>
      <w:r w:rsidDel="00000000" w:rsidR="00000000" w:rsidRPr="00000000">
        <w:rPr>
          <w:rtl w:val="0"/>
        </w:rPr>
      </w:r>
    </w:p>
    <w:tbl>
      <w:tblPr>
        <w:tblStyle w:val="Table14"/>
        <w:tblW w:w="11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gridCol w:w="2300"/>
        <w:tblGridChange w:id="0">
          <w:tblGrid>
            <w:gridCol w:w="9225"/>
            <w:gridCol w:w="230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Data collection is complete. No sequential testing or adaptive stopping was employed. Both datasets were collected in full before any analysis was planned for this project.</w:t>
            </w:r>
          </w:p>
        </w:tc>
      </w:tr>
    </w:tbl>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pStyle w:val="Heading1"/>
        <w:spacing w:after="80" w:before="320" w:lineRule="auto"/>
        <w:rPr/>
      </w:pPr>
      <w:bookmarkStart w:colFirst="0" w:colLast="0" w:name="_pec3rgxfolor" w:id="25"/>
      <w:bookmarkEnd w:id="25"/>
      <w:r w:rsidDel="00000000" w:rsidR="00000000" w:rsidRPr="00000000">
        <w:rPr>
          <w:rtl w:val="0"/>
        </w:rPr>
        <w:t xml:space="preserve">Variables</w:t>
      </w:r>
    </w:p>
    <w:p w:rsidR="00000000" w:rsidDel="00000000" w:rsidP="00000000" w:rsidRDefault="00000000" w:rsidRPr="00000000" w14:paraId="000000A7">
      <w:pPr>
        <w:spacing w:after="0" w:lineRule="auto"/>
        <w:rPr/>
      </w:pPr>
      <w:r w:rsidDel="00000000" w:rsidR="00000000" w:rsidRPr="00000000">
        <w:rPr>
          <w:rtl w:val="0"/>
        </w:rPr>
        <w:t xml:space="preserve">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3"/>
        <w:spacing w:after="0" w:lineRule="auto"/>
        <w:rPr/>
      </w:pPr>
      <w:bookmarkStart w:colFirst="0" w:colLast="0" w:name="_qu28bsrsbpi9" w:id="26"/>
      <w:bookmarkEnd w:id="26"/>
      <w:r w:rsidDel="00000000" w:rsidR="00000000" w:rsidRPr="00000000">
        <w:rPr>
          <w:rtl w:val="0"/>
        </w:rPr>
        <w:t xml:space="preserve">Manipulated variables</w:t>
      </w:r>
    </w:p>
    <w:p w:rsidR="00000000" w:rsidDel="00000000" w:rsidP="00000000" w:rsidRDefault="00000000" w:rsidRPr="00000000" w14:paraId="000000AA">
      <w:pPr>
        <w:spacing w:after="0" w:lineRule="auto"/>
        <w:rPr/>
      </w:pPr>
      <w:r w:rsidDel="00000000" w:rsidR="00000000" w:rsidRPr="00000000">
        <w:rPr>
          <w:rtl w:val="0"/>
        </w:rPr>
        <w:t xml:space="preserve">Precisely define all variables you plan to manipulate and the levels or treatment arms of each variable. This is not applicable to any observational study.</w:t>
      </w:r>
    </w:p>
    <w:p w:rsidR="00000000" w:rsidDel="00000000" w:rsidP="00000000" w:rsidRDefault="00000000" w:rsidRPr="00000000" w14:paraId="000000AB">
      <w:pPr>
        <w:spacing w:after="0" w:lineRule="auto"/>
        <w:rPr/>
      </w:pPr>
      <w:r w:rsidDel="00000000" w:rsidR="00000000" w:rsidRPr="00000000">
        <w:rPr>
          <w:b w:val="1"/>
          <w:bCs w:val="1"/>
          <w:rtl w:val="0"/>
        </w:rPr>
        <w:t xml:space="preserve">Example:</w:t>
      </w:r>
      <w:r w:rsidDel="00000000" w:rsidR="00000000" w:rsidRPr="00000000">
        <w:rPr>
          <w:rtl w:val="0"/>
        </w:rPr>
        <w:t xml:space="preserve"> We manipulated the percentage of sugar by mass added to brownies. The four levels of this categorical variable are: 15%, 20%, 25%, or 40% cane sugar by mass. </w:t>
      </w:r>
    </w:p>
    <w:p w:rsidR="00000000" w:rsidDel="00000000" w:rsidP="00000000" w:rsidRDefault="00000000" w:rsidRPr="00000000" w14:paraId="000000AC">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For any experimental manipulation, you should give a precise definition of each manipulated variable. This must include a precise description of the levels at which each variable will be set, or a specific definition for each categorical treatment. For example, “loud or quiet,” should instead give either a precise decibel level or a means of recreating each level. 'Presence/absence' or 'positive/negative' is an acceptable description if the variable is precisely described.</w:t>
      </w:r>
      <w:r w:rsidDel="00000000" w:rsidR="00000000" w:rsidRPr="00000000">
        <w:rPr>
          <w:rtl w:val="0"/>
        </w:rPr>
      </w:r>
    </w:p>
    <w:tbl>
      <w:tblPr>
        <w:tblStyle w:val="Table15"/>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5"/>
        <w:gridCol w:w="2160"/>
        <w:tblGridChange w:id="0">
          <w:tblGrid>
            <w:gridCol w:w="9105"/>
            <w:gridCol w:w="216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Not applicable. The analyses covered by this pre-analysis plan are purely observational. (The US 2024 survey includes an embedded experiment with 3 between-subjects conditions administered after the main survey battery; those experimental analyses are not part of this registration.)</w:t>
            </w:r>
          </w:p>
        </w:tc>
      </w:tr>
    </w:tbl>
    <w:p w:rsidR="00000000" w:rsidDel="00000000" w:rsidP="00000000" w:rsidRDefault="00000000" w:rsidRPr="00000000" w14:paraId="000000AE">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ind w:left="1440" w:firstLine="0"/>
        <w:rPr/>
      </w:pPr>
      <w:r w:rsidDel="00000000" w:rsidR="00000000" w:rsidRPr="00000000">
        <w:rPr>
          <w:rtl w:val="0"/>
        </w:rPr>
      </w:r>
    </w:p>
    <w:p w:rsidR="00000000" w:rsidDel="00000000" w:rsidP="00000000" w:rsidRDefault="00000000" w:rsidRPr="00000000" w14:paraId="000000B0">
      <w:pPr>
        <w:spacing w:after="0" w:lineRule="auto"/>
        <w:ind w:left="720" w:firstLine="0"/>
        <w:rPr/>
      </w:pPr>
      <w:r w:rsidDel="00000000" w:rsidR="00000000" w:rsidRPr="00000000">
        <w:rPr>
          <w:rtl w:val="0"/>
        </w:rPr>
      </w:r>
    </w:p>
    <w:p w:rsidR="00000000" w:rsidDel="00000000" w:rsidP="00000000" w:rsidRDefault="00000000" w:rsidRPr="00000000" w14:paraId="000000B1">
      <w:pPr>
        <w:pStyle w:val="Heading3"/>
        <w:spacing w:after="0" w:lineRule="auto"/>
        <w:rPr>
          <w:color w:val="ff0000"/>
        </w:rPr>
      </w:pPr>
      <w:bookmarkStart w:colFirst="0" w:colLast="0" w:name="_p9tytwtnfify" w:id="27"/>
      <w:bookmarkEnd w:id="27"/>
      <w:r w:rsidDel="00000000" w:rsidR="00000000" w:rsidRPr="00000000">
        <w:rPr>
          <w:rtl w:val="0"/>
        </w:rPr>
        <w:t xml:space="preserve">Measured variables </w:t>
      </w:r>
      <w:r w:rsidDel="00000000" w:rsidR="00000000" w:rsidRPr="00000000">
        <w:rPr>
          <w:color w:val="ff0000"/>
          <w:rtl w:val="0"/>
        </w:rPr>
        <w:t xml:space="preserve">*</w:t>
      </w:r>
    </w:p>
    <w:p w:rsidR="00000000" w:rsidDel="00000000" w:rsidP="00000000" w:rsidRDefault="00000000" w:rsidRPr="00000000" w14:paraId="000000B2">
      <w:pPr>
        <w:spacing w:after="0" w:lineRule="auto"/>
        <w:rPr/>
      </w:pPr>
      <w:r w:rsidDel="00000000" w:rsidR="00000000" w:rsidRPr="00000000">
        <w:rPr>
          <w:rtl w:val="0"/>
        </w:rPr>
        <w:t xml:space="preserve">Precisely define each variable that you will measure. This will include outcome measures, as well as any measured predictors or covariates.</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b w:val="1"/>
          <w:bCs w:val="1"/>
          <w:rtl w:val="0"/>
        </w:rPr>
        <w:t xml:space="preserve">Example</w:t>
      </w:r>
      <w:r w:rsidDel="00000000" w:rsidR="00000000" w:rsidRPr="00000000">
        <w:rPr>
          <w:rtl w:val="0"/>
        </w:rPr>
        <w:t xml:space="preserve">: The single outcome variable will be the perceived tastiness of the single brownie each participant will eat. We will measure this by asking participants ‘How much did you enjoy eating the brownie’ (on a scale of 1-7, 1 being ‘not at all’, 7 being ‘a great deal’) and ‘How good did the brownie taste’ (on a scale of 1-7, 1 being ‘very bad’, 7 being ‘very good’). </w:t>
      </w:r>
    </w:p>
    <w:p w:rsidR="00000000" w:rsidDel="00000000" w:rsidP="00000000" w:rsidRDefault="00000000" w:rsidRPr="00000000" w14:paraId="000000B4">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Observational studies and meta-analyses will include only measured variables. As with the previous questions, the answers here must be precise. For example, 'intelligence,' 'accuracy,' 'aggression,' and 'color' are too vague. Acceptable alternatives could be 'IQ as measured by Wechsler Adult Intelligence Scale' 'percent correct,' 'number of threat displays,' and 'percent reflectance at 400 nm.'</w:t>
      </w:r>
      <w:r w:rsidDel="00000000" w:rsidR="00000000" w:rsidRPr="00000000">
        <w:rPr>
          <w:rtl w:val="0"/>
        </w:rPr>
      </w:r>
    </w:p>
    <w:tbl>
      <w:tblPr>
        <w:tblStyle w:val="Table16"/>
        <w:tblW w:w="11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gridCol w:w="2160"/>
        <w:tblGridChange w:id="0">
          <w:tblGrid>
            <w:gridCol w:w="9225"/>
            <w:gridCol w:w="216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PRIMARY OUTCOME VARIABLE:</w:t>
            </w:r>
          </w:p>
          <w:p>
            <w:pPr>
              <w:widowControl w:val="0"/>
              <w:spacing w:after="0" w:line="240" w:lineRule="auto"/>
              <w:rPr/>
            </w:pPr>
            <w:r>
              <w:t xml:space="preserve">Vote choice for far-right candidate (binary: 1 = Trump/Bolsonaro, 0 = other). Measured as retrospective vote (Brazil 2023) or prospective intention (US 2024).</w:t>
            </w:r>
          </w:p>
          <w:p>
            <w:pPr>
              <w:widowControl w:val="0"/>
              <w:spacing w:after="0" w:line="240" w:lineRule="auto"/>
              <w:rPr/>
            </w:pPr>
            <w:r>
              <w:t xml:space="preserve"/>
            </w:r>
          </w:p>
          <w:p>
            <w:pPr>
              <w:widowControl w:val="0"/>
              <w:spacing w:after="0" w:line="240" w:lineRule="auto"/>
              <w:rPr/>
            </w:pPr>
            <w:r>
              <w:t xml:space="preserve">PRIMARY PREDICTOR:</w:t>
            </w:r>
          </w:p>
          <w:p>
            <w:pPr>
              <w:widowControl w:val="0"/>
              <w:spacing w:after="0" w:line="240" w:lineRule="auto"/>
              <w:rPr/>
            </w:pPr>
            <w:r>
              <w:t xml:space="preserve">Trait aggression. Measured with the 12-item short form of the Buss-Perry Aggression Questionnaire (BAQ; Buss &amp; Perry 1992) in both datasets. Response scale: 1 = Completely true for me ... 6 = Completely false for me. All 12 items are worded in the aggressive direction and are reverse-coded before analysis (score_rc = 7 - raw), so higher = more aggressive. Four subscales of 3 items each:</w:t>
            </w:r>
          </w:p>
          <w:p>
            <w:pPr>
              <w:widowControl w:val="0"/>
              <w:spacing w:after="0" w:line="240" w:lineRule="auto"/>
              <w:rPr/>
            </w:pPr>
            <w:r>
              <w:t xml:space="preserve">- Physical Aggression (PA): items 1-3 (BR: PERGUNTA 8a_1-8a_3; US: aggr_1_1-aggr_1_3)</w:t>
            </w:r>
          </w:p>
          <w:p>
            <w:pPr>
              <w:widowControl w:val="0"/>
              <w:spacing w:after="0" w:line="240" w:lineRule="auto"/>
              <w:rPr/>
            </w:pPr>
            <w:r>
              <w:t xml:space="preserve">- Verbal Aggression (VA): items 4-6 (BR: PERGUNTA 8a_4-8a_6; US: aggr_1_4-aggr_1_6)</w:t>
            </w:r>
          </w:p>
          <w:p>
            <w:pPr>
              <w:widowControl w:val="0"/>
              <w:spacing w:after="0" w:line="240" w:lineRule="auto"/>
              <w:rPr/>
            </w:pPr>
            <w:r>
              <w:t xml:space="preserve">- Anger (A): items 7-9 (BR: PERGUNTA 8b_1-8b_3; US: aggr_2_1-aggr_2_3)</w:t>
            </w:r>
          </w:p>
          <w:p>
            <w:pPr>
              <w:widowControl w:val="0"/>
              <w:spacing w:after="0" w:line="240" w:lineRule="auto"/>
              <w:rPr/>
            </w:pPr>
            <w:r>
              <w:t xml:space="preserve">- Hostility (H): items 10-12 (BR: PERGUNTA 8b_4-8b_6; US: aggr_2_4-aggr_2_6)</w:t>
            </w:r>
          </w:p>
          <w:p>
            <w:pPr>
              <w:widowControl w:val="0"/>
              <w:spacing w:after="0" w:line="240" w:lineRule="auto"/>
              <w:rPr/>
            </w:pPr>
            <w:r>
              <w:t xml:space="preserve"/>
            </w:r>
          </w:p>
          <w:p>
            <w:pPr>
              <w:widowControl w:val="0"/>
              <w:spacing w:after="0" w:line="240" w:lineRule="auto"/>
              <w:rPr/>
            </w:pPr>
            <w:r>
              <w:t xml:space="preserve">MEDIATOR:</w:t>
            </w:r>
          </w:p>
          <w:p>
            <w:pPr>
              <w:widowControl w:val="0"/>
              <w:spacing w:after="0" w:line="240" w:lineRule="auto"/>
              <w:rPr/>
            </w:pPr>
            <w:r>
              <w:t xml:space="preserve">Partisan affect, operationalized differently per country:</w:t>
            </w:r>
          </w:p>
          <w:p>
            <w:pPr>
              <w:widowControl w:val="0"/>
              <w:spacing w:after="0" w:line="240" w:lineRule="auto"/>
              <w:rPr/>
            </w:pPr>
            <w:r>
              <w:t xml:space="preserve">- Brazil: Relative leader affect = Feeling(Bolsonaro) - Feeling(Lula), each on a 5-point scale (1 = hate, 5 = strong positive identification). No reverse coding — both items already coded in positive direction. Range: -4 to +4.</w:t>
            </w:r>
          </w:p>
          <w:p>
            <w:pPr>
              <w:widowControl w:val="0"/>
              <w:spacing w:after="0" w:line="240" w:lineRule="auto"/>
              <w:rPr/>
            </w:pPr>
            <w:r>
              <w:t xml:space="preserve">- US: Expressive Partisanship = (PID7pt - 4) * feeling_4p, where PID7pt is the 7-point party identification scale (1 = Strong Democrat to 7 = Strong Republican; centered: -3 to +3) and feeling_4p is the Q11 partisan importance slider (0-100) discretized into 4 levels (0-25 = 1, 26-50 = 2, 51-75 = 3, 76-100 = 4; inspired by Huddy et al. 2015). Range: -12 to +12. Pure independents = 0.</w:t>
            </w:r>
          </w:p>
          <w:p>
            <w:pPr>
              <w:widowControl w:val="0"/>
              <w:spacing w:after="0" w:line="240" w:lineRule="auto"/>
              <w:rPr/>
            </w:pPr>
            <w:r>
              <w:t xml:space="preserve"/>
            </w:r>
          </w:p>
          <w:p>
            <w:pPr>
              <w:widowControl w:val="0"/>
              <w:spacing w:after="0" w:line="240" w:lineRule="auto"/>
              <w:rPr/>
            </w:pPr>
            <w:r>
              <w:t xml:space="preserve">CONTROL VARIABLES (BR 2023):</w:t>
            </w:r>
          </w:p>
          <w:p>
            <w:pPr>
              <w:widowControl w:val="0"/>
              <w:spacing w:after="0" w:line="240" w:lineRule="auto"/>
              <w:rPr/>
            </w:pPr>
            <w:r>
              <w:t xml:space="preserve">- Age (continuous)</w:t>
            </w:r>
          </w:p>
          <w:p>
            <w:pPr>
              <w:widowControl w:val="0"/>
              <w:spacing w:after="0" w:line="240" w:lineRule="auto"/>
              <w:rPr/>
            </w:pPr>
            <w:r>
              <w:t xml:space="preserve">- Gender (binary: male = 1, other = 0)</w:t>
            </w:r>
          </w:p>
          <w:p>
            <w:pPr>
              <w:widowControl w:val="0"/>
              <w:spacing w:after="0" w:line="240" w:lineRule="auto"/>
              <w:rPr/>
            </w:pPr>
            <w:r>
              <w:t xml:space="preserve">- Education (ordinal)</w:t>
            </w:r>
          </w:p>
          <w:p>
            <w:pPr>
              <w:widowControl w:val="0"/>
              <w:spacing w:after="0" w:line="240" w:lineRule="auto"/>
              <w:rPr/>
            </w:pPr>
            <w:r>
              <w:t xml:space="preserve">- Race (binary: white = 1, non-white = 0)</w:t>
            </w:r>
          </w:p>
          <w:p>
            <w:pPr>
              <w:widowControl w:val="0"/>
              <w:spacing w:after="0" w:line="240" w:lineRule="auto"/>
              <w:rPr/>
            </w:pPr>
            <w:r>
              <w:t xml:space="preserve">- Political interest (BR: PERGUNTA 10; 4-point: 1 = Very interested, 4 = Not at all interested; reverse-coded: score_rc = 5 - raw)</w:t>
            </w:r>
          </w:p>
          <w:p>
            <w:pPr>
              <w:widowControl w:val="0"/>
              <w:spacing w:after="0" w:line="240" w:lineRule="auto"/>
              <w:rPr/>
            </w:pPr>
            <w:r>
              <w:t xml:space="preserve">- Institutional trust (mean of trust in National Congress + Judiciary; BR: PERGUNTA 15 items 3-4; 4-point: 1 = Very trustworthy, 4 = Not at all trustworthy; reverse-coded: score_rc = 5 - raw)</w:t>
            </w:r>
          </w:p>
          <w:p>
            <w:pPr>
              <w:widowControl w:val="0"/>
              <w:spacing w:after="0" w:line="240" w:lineRule="auto"/>
              <w:rPr/>
            </w:pPr>
            <w:r>
              <w:t xml:space="preserve"/>
            </w:r>
          </w:p>
          <w:p>
            <w:pPr>
              <w:widowControl w:val="0"/>
              <w:spacing w:after="0" w:line="240" w:lineRule="auto"/>
              <w:rPr/>
            </w:pPr>
            <w:r>
              <w:t xml:space="preserve">CONTROL VARIABLES (US 2024):</w:t>
            </w:r>
          </w:p>
          <w:p>
            <w:pPr>
              <w:widowControl w:val="0"/>
              <w:spacing w:after="0" w:line="240" w:lineRule="auto"/>
              <w:rPr/>
            </w:pPr>
            <w:r>
              <w:t xml:space="preserve">- Age (continuous)</w:t>
            </w:r>
          </w:p>
          <w:p>
            <w:pPr>
              <w:widowControl w:val="0"/>
              <w:spacing w:after="0" w:line="240" w:lineRule="auto"/>
              <w:rPr/>
            </w:pPr>
            <w:r>
              <w:t xml:space="preserve">- Gender (binary: male = 1, other = 0)</w:t>
            </w:r>
          </w:p>
          <w:p>
            <w:pPr>
              <w:widowControl w:val="0"/>
              <w:spacing w:after="0" w:line="240" w:lineRule="auto"/>
              <w:rPr/>
            </w:pPr>
            <w:r>
              <w:t xml:space="preserve">- Education (ordinal)</w:t>
            </w:r>
          </w:p>
          <w:p>
            <w:pPr>
              <w:widowControl w:val="0"/>
              <w:spacing w:after="0" w:line="240" w:lineRule="auto"/>
              <w:rPr/>
            </w:pPr>
            <w:r>
              <w:t xml:space="preserve">- Race (binary: white = 1, non-white = 0)</w:t>
            </w:r>
          </w:p>
          <w:p>
            <w:pPr>
              <w:widowControl w:val="0"/>
              <w:spacing w:after="0" w:line="240" w:lineRule="auto"/>
              <w:rPr/>
            </w:pPr>
            <w:r>
              <w:t xml:space="preserve">- Political interest (US: Q15; 4-point: 1 = Very interested, 4 = Not at all interested; reverse-coded: score_rc = 5 - raw)</w:t>
            </w:r>
          </w:p>
          <w:p>
            <w:pPr>
              <w:widowControl w:val="0"/>
              <w:spacing w:after="0" w:line="240" w:lineRule="auto"/>
              <w:rPr/>
            </w:pPr>
            <w:r>
              <w:t xml:space="preserve">- Institutional trust (mean of trust in Congress + Courts; 5-point: 1 = Not at all, 5 = A great deal; no reverse coding needed)</w:t>
            </w:r>
          </w:p>
          <w:p>
            <w:pPr>
              <w:widowControl w:val="0"/>
              <w:spacing w:after="0" w:line="240" w:lineRule="auto"/>
              <w:rPr/>
            </w:pPr>
            <w:r>
              <w:t xml:space="preserve">- Social Dominance Orientation (SDO7, 8 items, 7-point; Ho et al. 2015; items 3, 4, 7, 8 reverse-coded: score_rc = 8 - raw)</w:t>
            </w:r>
          </w:p>
          <w:p>
            <w:pPr>
              <w:widowControl w:val="0"/>
              <w:spacing w:after="0" w:line="240" w:lineRule="auto"/>
              <w:rPr/>
            </w:pPr>
            <w:r>
              <w:t xml:space="preserve">- Need for Chaos (7 items, 6-point; Petersen et al. 2023; all items reverse-coded: score_rc = 7 - raw)</w:t>
            </w:r>
          </w:p>
          <w:p>
            <w:pPr>
              <w:widowControl w:val="0"/>
              <w:spacing w:after="0" w:line="240" w:lineRule="auto"/>
              <w:rPr/>
            </w:pPr>
            <w:r>
              <w:t xml:space="preserve">- Ideology (Q8; 7-point: 1 = Extremely Liberal to 7 = Extremely Conservative; no reverse coding)</w:t>
            </w:r>
          </w:p>
        </w:tc>
      </w:tr>
    </w:tbl>
    <w:p w:rsidR="00000000" w:rsidDel="00000000" w:rsidP="00000000" w:rsidRDefault="00000000" w:rsidRPr="00000000" w14:paraId="000000B6">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Rule="auto"/>
        <w:ind w:left="1440" w:firstLine="0"/>
        <w:rPr/>
      </w:pPr>
      <w:r w:rsidDel="00000000" w:rsidR="00000000" w:rsidRPr="00000000">
        <w:rPr>
          <w:rtl w:val="0"/>
        </w:rPr>
      </w:r>
    </w:p>
    <w:p w:rsidR="00000000" w:rsidDel="00000000" w:rsidP="00000000" w:rsidRDefault="00000000" w:rsidRPr="00000000" w14:paraId="000000B8">
      <w:pPr>
        <w:spacing w:after="0" w:lineRule="auto"/>
        <w:ind w:left="720" w:firstLine="0"/>
        <w:rPr/>
      </w:pPr>
      <w:r w:rsidDel="00000000" w:rsidR="00000000" w:rsidRPr="00000000">
        <w:rPr>
          <w:rtl w:val="0"/>
        </w:rPr>
      </w:r>
    </w:p>
    <w:p w:rsidR="00000000" w:rsidDel="00000000" w:rsidP="00000000" w:rsidRDefault="00000000" w:rsidRPr="00000000" w14:paraId="000000B9">
      <w:pPr>
        <w:spacing w:after="0" w:lineRule="auto"/>
        <w:ind w:left="720" w:firstLine="0"/>
        <w:rPr/>
      </w:pPr>
      <w:r w:rsidDel="00000000" w:rsidR="00000000" w:rsidRPr="00000000">
        <w:rPr>
          <w:rtl w:val="0"/>
        </w:rPr>
      </w:r>
    </w:p>
    <w:p w:rsidR="00000000" w:rsidDel="00000000" w:rsidP="00000000" w:rsidRDefault="00000000" w:rsidRPr="00000000" w14:paraId="000000BA">
      <w:pPr>
        <w:pStyle w:val="Heading3"/>
        <w:spacing w:after="0" w:lineRule="auto"/>
        <w:rPr/>
      </w:pPr>
      <w:bookmarkStart w:colFirst="0" w:colLast="0" w:name="_55z9igraxb5o" w:id="28"/>
      <w:bookmarkEnd w:id="28"/>
      <w:r w:rsidDel="00000000" w:rsidR="00000000" w:rsidRPr="00000000">
        <w:rPr>
          <w:rtl w:val="0"/>
        </w:rPr>
        <w:t xml:space="preserve">Indices</w:t>
      </w:r>
    </w:p>
    <w:p w:rsidR="00000000" w:rsidDel="00000000" w:rsidP="00000000" w:rsidRDefault="00000000" w:rsidRPr="00000000" w14:paraId="000000BB">
      <w:pPr>
        <w:spacing w:after="0" w:lineRule="auto"/>
        <w:rPr/>
      </w:pPr>
      <w:r w:rsidDel="00000000" w:rsidR="00000000" w:rsidRPr="00000000">
        <w:rPr>
          <w:rtl w:val="0"/>
        </w:rPr>
        <w:t xml:space="preserve">If applicable, please define how measures will be combined into an index (or even a mean) and what measures will be used. Include either a formula or a precise description of the method. If you are using a more complicated statistical method to combine measures (e.g. a factor analysis), please note that here but describe the exact method in the analysis plan section.</w:t>
      </w:r>
    </w:p>
    <w:p w:rsidR="00000000" w:rsidDel="00000000" w:rsidP="00000000" w:rsidRDefault="00000000" w:rsidRPr="00000000" w14:paraId="000000BC">
      <w:pPr>
        <w:spacing w:after="0" w:lineRule="auto"/>
        <w:rPr/>
      </w:pPr>
      <w:r w:rsidDel="00000000" w:rsidR="00000000" w:rsidRPr="00000000">
        <w:rPr>
          <w:b w:val="1"/>
          <w:bCs w:val="1"/>
          <w:rtl w:val="0"/>
        </w:rPr>
        <w:t xml:space="preserve">Example</w:t>
      </w:r>
      <w:r w:rsidDel="00000000" w:rsidR="00000000" w:rsidRPr="00000000">
        <w:rPr>
          <w:rtl w:val="0"/>
        </w:rPr>
        <w:t xml:space="preserve">: We will take the mean of the two questions above to create a single measure of ‘brownie enjoyment.’ </w:t>
      </w:r>
    </w:p>
    <w:p w:rsidR="00000000" w:rsidDel="00000000" w:rsidP="00000000" w:rsidRDefault="00000000" w:rsidRPr="00000000" w14:paraId="000000BD">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If you are using multiple pieces of data to construct a single variable, how will this occur? Both the data that are included and the formula or weights for each measure must be specified. Standard summary statistics, such as “means” do not require a formula, though more complicated indices require either the exact formula or, if it is an established index in the field, the index must be unambiguously defined. For example, “biodiversity index” is too broad, whereas “Shannon’s biodiversity index” is appropriate.</w:t>
      </w: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Trait aggression global index: Mean of all 12 BAQ items after reverse-coding (score_rc = 7 - raw). Range: 1-6; higher = more aggressive. Both datasets.</w:t>
            </w:r>
          </w:p>
          <w:p>
            <w:pPr>
              <w:widowControl w:val="0"/>
              <w:spacing w:after="0" w:line="240" w:lineRule="auto"/>
              <w:rPr/>
            </w:pPr>
            <w:r>
              <w:t xml:space="preserve"/>
            </w:r>
          </w:p>
          <w:p>
            <w:pPr>
              <w:widowControl w:val="0"/>
              <w:spacing w:after="0" w:line="240" w:lineRule="auto"/>
              <w:rPr/>
            </w:pPr>
            <w:r>
              <w:t xml:space="preserve">Trait aggression subscales: Mean of 3 reverse-coded items each for Physical Aggression (PA), Verbal Aggression (VA), Anger (A), and Hostility (H). Each subscale range: 1-6.</w:t>
            </w:r>
          </w:p>
          <w:p>
            <w:pPr>
              <w:widowControl w:val="0"/>
              <w:spacing w:after="0" w:line="240" w:lineRule="auto"/>
              <w:rPr/>
            </w:pPr>
            <w:r>
              <w:t xml:space="preserve"/>
            </w:r>
          </w:p>
          <w:p>
            <w:pPr>
              <w:widowControl w:val="0"/>
              <w:spacing w:after="0" w:line="240" w:lineRule="auto"/>
              <w:rPr/>
            </w:pPr>
            <w:r>
              <w:t xml:space="preserve">SDO index: Mean of 8 SDO7 items after reverse-coding counter-dominance items 3, 4, 7, 8 (score_rc = 8 - raw). Range: 1-7; higher = more social dominance orientation. US 2024 only.</w:t>
            </w:r>
          </w:p>
          <w:p>
            <w:pPr>
              <w:widowControl w:val="0"/>
              <w:spacing w:after="0" w:line="240" w:lineRule="auto"/>
              <w:rPr/>
            </w:pPr>
            <w:r>
              <w:t xml:space="preserve"/>
            </w:r>
          </w:p>
          <w:p>
            <w:pPr>
              <w:widowControl w:val="0"/>
              <w:spacing w:after="0" w:line="240" w:lineRule="auto"/>
              <w:rPr/>
            </w:pPr>
            <w:r>
              <w:t xml:space="preserve">Need for Chaos index: Mean of 7 reverse-coded items (score_rc = 7 - raw). Range: 1-6; higher = more need for chaos. US 2024 only.</w:t>
            </w:r>
          </w:p>
          <w:p>
            <w:pPr>
              <w:widowControl w:val="0"/>
              <w:spacing w:after="0" w:line="240" w:lineRule="auto"/>
              <w:rPr/>
            </w:pPr>
            <w:r>
              <w:t xml:space="preserve"/>
            </w:r>
          </w:p>
          <w:p>
            <w:pPr>
              <w:widowControl w:val="0"/>
              <w:spacing w:after="0" w:line="240" w:lineRule="auto"/>
              <w:rPr/>
            </w:pPr>
            <w:r>
              <w:t xml:space="preserve">Political interest: Single reverse-coded item (score_rc = 5 - raw). Range: 1-4; higher = more interested. Both datasets.</w:t>
            </w:r>
          </w:p>
          <w:p>
            <w:pPr>
              <w:widowControl w:val="0"/>
              <w:spacing w:after="0" w:line="240" w:lineRule="auto"/>
              <w:rPr/>
            </w:pPr>
            <w:r>
              <w:t xml:space="preserve"/>
            </w:r>
          </w:p>
          <w:p>
            <w:pPr>
              <w:widowControl w:val="0"/>
              <w:spacing w:after="0" w:line="240" w:lineRule="auto"/>
              <w:rPr/>
            </w:pPr>
            <w:r>
              <w:t xml:space="preserve">Institutional trust index: Mean of 2 items — trust in Congress/Legislature and Courts/Judiciary. BR: reverse-coded (score_rc = 5 - raw), range 1-4. US: no recoding, range 1-5. Higher = more trust in both datasets.</w:t>
            </w:r>
          </w:p>
          <w:p>
            <w:pPr>
              <w:widowControl w:val="0"/>
              <w:spacing w:after="0" w:line="240" w:lineRule="auto"/>
              <w:rPr/>
            </w:pPr>
            <w:r>
              <w:t xml:space="preserve"/>
            </w:r>
          </w:p>
          <w:p>
            <w:pPr>
              <w:widowControl w:val="0"/>
              <w:spacing w:after="0" w:line="240" w:lineRule="auto"/>
              <w:rPr/>
            </w:pPr>
            <w:r>
              <w:t xml:space="preserve">Partisan affect (BR): Feeling(Bolsonaro) - Feeling(Lula). Range: -4 to +4; positive = pro-Bolsonaro.</w:t>
            </w:r>
          </w:p>
          <w:p>
            <w:pPr>
              <w:widowControl w:val="0"/>
              <w:spacing w:after="0" w:line="240" w:lineRule="auto"/>
              <w:rPr/>
            </w:pPr>
            <w:r>
              <w:t xml:space="preserve"/>
            </w:r>
          </w:p>
          <w:p>
            <w:pPr>
              <w:widowControl w:val="0"/>
              <w:spacing w:after="0" w:line="240" w:lineRule="auto"/>
              <w:rPr/>
            </w:pPr>
            <w:r>
              <w:t xml:space="preserve">Expressive Partisanship (US): PID_centered * feeling_4p, where PID_centered = PID7pt - 4 (range: -3 to +3) and feeling_4p is the Q11 importance slider binned into 4 levels (0-25 = 1, 26-50 = 2, 51-75 = 3, 76-100 = 4). Range: -12 to +12; positive = Republican-leaning. Follows the logic of Huddy et al. (2015) but uses a single-item proxy for partisan identity importance rather than their full 4-item scale.</w:t>
            </w:r>
          </w:p>
          <w:p>
            <w:pPr>
              <w:widowControl w:val="0"/>
              <w:spacing w:after="0" w:line="240" w:lineRule="auto"/>
              <w:rPr/>
            </w:pPr>
            <w:r>
              <w:t xml:space="preserve"/>
            </w:r>
          </w:p>
          <w:p>
            <w:pPr>
              <w:widowControl w:val="0"/>
              <w:spacing w:after="0" w:line="240" w:lineRule="auto"/>
              <w:rPr/>
            </w:pPr>
            <w:r>
              <w:t xml:space="preserve">All non-binary variables are z-standardized (M = 0, SD = 1) within each sample before entry into regression models.</w:t>
            </w:r>
          </w:p>
        </w:tc>
      </w:tr>
    </w:tbl>
    <w:p w:rsidR="00000000" w:rsidDel="00000000" w:rsidP="00000000" w:rsidRDefault="00000000" w:rsidRPr="00000000" w14:paraId="000000BF">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lineRule="auto"/>
        <w:ind w:left="0" w:firstLine="0"/>
        <w:rPr/>
      </w:pP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pStyle w:val="Heading1"/>
        <w:spacing w:after="80" w:before="320" w:lineRule="auto"/>
        <w:rPr/>
      </w:pPr>
      <w:bookmarkStart w:colFirst="0" w:colLast="0" w:name="_3mtn7m44krsg" w:id="29"/>
      <w:bookmarkEnd w:id="29"/>
      <w:r w:rsidDel="00000000" w:rsidR="00000000" w:rsidRPr="00000000">
        <w:rPr>
          <w:rtl w:val="0"/>
        </w:rPr>
        <w:t xml:space="preserve">Analysis Plan</w:t>
      </w:r>
    </w:p>
    <w:p w:rsidR="00000000" w:rsidDel="00000000" w:rsidP="00000000" w:rsidRDefault="00000000" w:rsidRPr="00000000" w14:paraId="000000C4">
      <w:pPr>
        <w:spacing w:after="0" w:line="288" w:lineRule="auto"/>
        <w:rPr/>
      </w:pPr>
      <w:r w:rsidDel="00000000" w:rsidR="00000000" w:rsidRPr="00000000">
        <w:rPr>
          <w:rtl w:val="0"/>
        </w:rPr>
        <w:t xml:space="preserve">In this section, you will describe one or more confirmatory analysis. Please remember that all analyses specified below must be reported in the final article, and any additional analyses must be noted as exploratory or hypothesis-generating. A confirmatory analysis plan must state up front which variables are predictors (independent) and which are the outcomes (dependent).</w:t>
      </w:r>
    </w:p>
    <w:p w:rsidR="00000000" w:rsidDel="00000000" w:rsidP="00000000" w:rsidRDefault="00000000" w:rsidRPr="00000000" w14:paraId="000000C5">
      <w:pPr>
        <w:spacing w:after="0" w:lineRule="auto"/>
        <w:rPr/>
      </w:pPr>
      <w:r w:rsidDel="00000000" w:rsidR="00000000" w:rsidRPr="00000000">
        <w:rPr>
          <w:rtl w:val="0"/>
        </w:rPr>
        <w:t xml:space="preserve"> </w:t>
      </w:r>
    </w:p>
    <w:p w:rsidR="00000000" w:rsidDel="00000000" w:rsidP="00000000" w:rsidRDefault="00000000" w:rsidRPr="00000000" w14:paraId="000000C6">
      <w:pPr>
        <w:pStyle w:val="Heading3"/>
        <w:spacing w:after="0" w:lineRule="auto"/>
        <w:rPr/>
      </w:pPr>
      <w:bookmarkStart w:colFirst="0" w:colLast="0" w:name="_6thv44qbo35s" w:id="30"/>
      <w:bookmarkEnd w:id="30"/>
      <w:r w:rsidDel="00000000" w:rsidR="00000000" w:rsidRPr="00000000">
        <w:rPr>
          <w:rtl w:val="0"/>
        </w:rPr>
        <w:t xml:space="preserve">Statistical models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t xml:space="preserve">What statistical model will you use to test each hypothesis? Please include the type of model (e.g. ANOVA, RMANOVA, MANOVA, multiple regression, SEM, etc) and the specification of the model. This includes each variable that will be included, all interactions, subgroup analyses, pairwise or complex contrasts, and any follow-up tests from omnibus tests. If you plan on using any positive controls, negative controls, or manipulation checks you may mention that here. Provide enough detail so that another person could run the same analysis with the information provided. Remember that in your final article any test not included here must be noted as exploratory and that you must report the results of all tests.</w:t>
      </w:r>
    </w:p>
    <w:p w:rsidR="00000000" w:rsidDel="00000000" w:rsidP="00000000" w:rsidRDefault="00000000" w:rsidRPr="00000000" w14:paraId="000000C8">
      <w:pPr>
        <w:spacing w:after="0" w:lineRule="auto"/>
        <w:rPr/>
      </w:pPr>
      <w:r w:rsidDel="00000000" w:rsidR="00000000" w:rsidRPr="00000000">
        <w:rPr>
          <w:b w:val="1"/>
          <w:bCs w:val="1"/>
          <w:rtl w:val="0"/>
        </w:rPr>
        <w:t xml:space="preserve">Example</w:t>
      </w:r>
      <w:r w:rsidDel="00000000" w:rsidR="00000000" w:rsidRPr="00000000">
        <w:rPr>
          <w:rtl w:val="0"/>
        </w:rPr>
        <w:t xml:space="preserve">:  We will use a  2 X 3 repeated measures ANOVA (RMANOVA) with both factors within subjects to analyze our results.  This is perhaps the most important and most complicated question within the preregistration. Ask yourself: is enough detail provided to run the same analysis again with the information provided by the user? Be aware for instances where the statistical models appear specific, but actually leave openings for the precise test.</w:t>
      </w:r>
    </w:p>
    <w:p w:rsidR="00000000" w:rsidDel="00000000" w:rsidP="00000000" w:rsidRDefault="00000000" w:rsidRPr="00000000" w14:paraId="000000C9">
      <w:pPr>
        <w:spacing w:after="0" w:lineRule="auto"/>
        <w:rPr/>
      </w:pPr>
      <w:r w:rsidDel="00000000" w:rsidR="00000000" w:rsidRPr="00000000">
        <w:rPr>
          <w:b w:val="1"/>
          <w:bCs w:val="1"/>
          <w:rtl w:val="0"/>
        </w:rPr>
        <w:t xml:space="preserve">More information</w:t>
      </w:r>
      <w:r w:rsidDel="00000000" w:rsidR="00000000" w:rsidRPr="00000000">
        <w:rPr>
          <w:rtl w:val="0"/>
        </w:rPr>
        <w:t xml:space="preserve">: This is perhaps the most important and most complicated question within the preregistration. As with all of the other questions, the key is to provide a specific recipe for analyzing the collected data. Ask yourself: is enough detail provided to run the same analysis again with the information provided by the user? Be aware for instances where the statistical models appear specific, but actually leave openings for the precise test. See the following examples: </w:t>
      </w:r>
    </w:p>
    <w:p w:rsidR="00000000" w:rsidDel="00000000" w:rsidP="00000000" w:rsidRDefault="00000000" w:rsidRPr="00000000" w14:paraId="000000CA">
      <w:pPr>
        <w:numPr>
          <w:ilvl w:val="0"/>
          <w:numId w:val="5"/>
        </w:numPr>
        <w:spacing w:after="0" w:lineRule="auto"/>
        <w:ind w:left="720" w:hanging="360"/>
        <w:rPr>
          <w:u w:val="none"/>
        </w:rPr>
      </w:pPr>
      <w:r w:rsidDel="00000000" w:rsidR="00000000" w:rsidRPr="00000000">
        <w:rPr>
          <w:rtl w:val="0"/>
        </w:rPr>
        <w:t xml:space="preserve">If someone specifies a 2x3 ANOVA with both factors within subjects, there is still flexibility with the various types of ANOVAs that could be run. Either a repeated measures ANOVA (RMANOVA) or a multivariate ANOVA (MANOVA) could be used for that design, which are two different tests. </w:t>
      </w:r>
    </w:p>
    <w:p w:rsidR="00000000" w:rsidDel="00000000" w:rsidP="00000000" w:rsidRDefault="00000000" w:rsidRPr="00000000" w14:paraId="000000CB">
      <w:pPr>
        <w:numPr>
          <w:ilvl w:val="0"/>
          <w:numId w:val="5"/>
        </w:numPr>
        <w:spacing w:after="0" w:lineRule="auto"/>
        <w:ind w:left="720" w:hanging="360"/>
        <w:rPr>
          <w:u w:val="none"/>
        </w:rPr>
      </w:pPr>
      <w:r w:rsidDel="00000000" w:rsidR="00000000" w:rsidRPr="00000000">
        <w:rPr>
          <w:rtl w:val="0"/>
        </w:rPr>
        <w:t xml:space="preserve">If you are going to perform a sequential analysis and check after 50, 100, and 150 samples, you must also specify the p-values you’ll test against at those three points.</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STAGE 0 — MEASUREMENT VALIDATION:</w:t>
            </w:r>
          </w:p>
          <w:p>
            <w:pPr>
              <w:widowControl w:val="0"/>
              <w:spacing w:after="0" w:line="240" w:lineRule="auto"/>
              <w:rPr/>
            </w:pPr>
            <w:r>
              <w:t xml:space="preserve"/>
            </w:r>
          </w:p>
          <w:p>
            <w:pPr>
              <w:widowControl w:val="0"/>
              <w:spacing w:after="0" w:line="240" w:lineRule="auto"/>
              <w:rPr/>
            </w:pPr>
            <w:r>
              <w:t xml:space="preserve">0A. Confirmatory Factor Analysis (CFA): 4-factor model for the 12-item Buss-Perry scale (PA, VA, H, A, 3 items each). Estimator: WLSMV (ordinal items). Fit indices: CFI, TLI, RMSEA, SRMR. Decision thresholds: acceptable fit = CFI/TLI &gt;= .90 and RMSEA/SRMR &lt;= .08; good fit = CFI/TLI &gt;= .95 and RMSEA/SRMR &lt;= .06 (Hu &amp; Bentler 1999; Yu 2002). Compared against 1-factor and 2-factor alternatives via chi-square difference tests (lavTestLRT). If any latent factor pair correlates &gt; .85, collapsing is considered.</w:t>
            </w:r>
          </w:p>
          <w:p>
            <w:pPr>
              <w:widowControl w:val="0"/>
              <w:spacing w:after="0" w:line="240" w:lineRule="auto"/>
              <w:rPr/>
            </w:pPr>
            <w:r>
              <w:t xml:space="preserve"/>
            </w:r>
          </w:p>
          <w:p>
            <w:pPr>
              <w:widowControl w:val="0"/>
              <w:spacing w:after="0" w:line="240" w:lineRule="auto"/>
              <w:rPr/>
            </w:pPr>
            <w:r>
              <w:t xml:space="preserve">0B. Scale Reliability: Cronbach's alpha and McDonald's omega (hierarchical and total) for each subscale and the global 12-item scale.</w:t>
            </w:r>
          </w:p>
          <w:p>
            <w:pPr>
              <w:widowControl w:val="0"/>
              <w:spacing w:after="0" w:line="240" w:lineRule="auto"/>
              <w:rPr/>
            </w:pPr>
            <w:r>
              <w:t xml:space="preserve"/>
            </w:r>
          </w:p>
          <w:p>
            <w:pPr>
              <w:widowControl w:val="0"/>
              <w:spacing w:after="0" w:line="240" w:lineRule="auto"/>
              <w:rPr/>
            </w:pPr>
            <w:r>
              <w:t xml:space="preserve">STAGE 1 — MAIN EFFECTS MODELS (logistic regression, binary vote DV):</w:t>
            </w:r>
          </w:p>
          <w:p>
            <w:pPr>
              <w:widowControl w:val="0"/>
              <w:spacing w:after="0" w:line="240" w:lineRule="auto"/>
              <w:rPr/>
            </w:pPr>
            <w:r>
              <w:t xml:space="preserve"/>
            </w:r>
          </w:p>
          <w:p>
            <w:pPr>
              <w:widowControl w:val="0"/>
              <w:spacing w:after="0" w:line="240" w:lineRule="auto"/>
              <w:rPr/>
            </w:pPr>
            <w:r>
              <w:t xml:space="preserve">Model 1a (Global TA, no partisan controls):</w:t>
            </w:r>
          </w:p>
          <w:p>
            <w:pPr>
              <w:widowControl w:val="0"/>
              <w:spacing w:after="0" w:line="240" w:lineRule="auto"/>
              <w:rPr/>
            </w:pPr>
            <w:r>
              <w:t xml:space="preserve">BR: logit(Vote_Bolsonaro) = TA_global + Demographics + Political_Interest + Trust_Index</w:t>
            </w:r>
          </w:p>
          <w:p>
            <w:pPr>
              <w:widowControl w:val="0"/>
              <w:spacing w:after="0" w:line="240" w:lineRule="auto"/>
              <w:rPr/>
            </w:pPr>
            <w:r>
              <w:t xml:space="preserve">US: logit(Vote_Trump) = TA_global + Demographics + Political_Interest + Trust_Index + SDO + NfC + Ideology</w:t>
            </w:r>
          </w:p>
          <w:p>
            <w:pPr>
              <w:widowControl w:val="0"/>
              <w:spacing w:after="0" w:line="240" w:lineRule="auto"/>
              <w:rPr/>
            </w:pPr>
            <w:r>
              <w:t xml:space="preserve">Key test: b_TA &gt; 0. Report OR, 95% CI, McFadden pseudo-R2, AIC/BIC.</w:t>
            </w:r>
          </w:p>
          <w:p>
            <w:pPr>
              <w:widowControl w:val="0"/>
              <w:spacing w:after="0" w:line="240" w:lineRule="auto"/>
              <w:rPr/>
            </w:pPr>
            <w:r>
              <w:t xml:space="preserve"/>
            </w:r>
          </w:p>
          <w:p>
            <w:pPr>
              <w:widowControl w:val="0"/>
              <w:spacing w:after="0" w:line="240" w:lineRule="auto"/>
              <w:rPr/>
            </w:pPr>
            <w:r>
              <w:t xml:space="preserve">Model 1b (Global TA, with partisan controls):</w:t>
            </w:r>
          </w:p>
          <w:p>
            <w:pPr>
              <w:widowControl w:val="0"/>
              <w:spacing w:after="0" w:line="240" w:lineRule="auto"/>
              <w:rPr/>
            </w:pPr>
            <w:r>
              <w:t xml:space="preserve">BR: Model 1a + Partisan_Affect_BR (Feeling_Bolsonaro - Feeling_Lula)</w:t>
            </w:r>
          </w:p>
          <w:p>
            <w:pPr>
              <w:widowControl w:val="0"/>
              <w:spacing w:after="0" w:line="240" w:lineRule="auto"/>
              <w:rPr/>
            </w:pPr>
            <w:r>
              <w:t xml:space="preserve">US: Model 1a + Expressive_PID</w:t>
            </w:r>
          </w:p>
          <w:p>
            <w:pPr>
              <w:widowControl w:val="0"/>
              <w:spacing w:after="0" w:line="240" w:lineRule="auto"/>
              <w:rPr/>
            </w:pPr>
            <w:r>
              <w:t xml:space="preserve">Key comparison: Attenuation of TA coefficient from M1a to M1b. Report both raw logit coefficients and average marginal effects (AMEs) to address the logit rescaling problem.</w:t>
            </w:r>
          </w:p>
          <w:p>
            <w:pPr>
              <w:widowControl w:val="0"/>
              <w:spacing w:after="0" w:line="240" w:lineRule="auto"/>
              <w:rPr/>
            </w:pPr>
            <w:r>
              <w:t xml:space="preserve"/>
            </w:r>
          </w:p>
          <w:p>
            <w:pPr>
              <w:widowControl w:val="0"/>
              <w:spacing w:after="0" w:line="240" w:lineRule="auto"/>
              <w:rPr/>
            </w:pPr>
            <w:r>
              <w:t xml:space="preserve">Model 2 (Subdimension model):</w:t>
            </w:r>
          </w:p>
          <w:p>
            <w:pPr>
              <w:widowControl w:val="0"/>
              <w:spacing w:after="0" w:line="240" w:lineRule="auto"/>
              <w:rPr/>
            </w:pPr>
            <w:r>
              <w:t xml:space="preserve">Replace TA_global with four subscale means (PA, VA, H, A). Full controls as in M1b. Report VIFs for all focal predictors; if any VIF &gt; 5, supplementary dominance analysis (Budescu 2003) is conducted and reported.</w:t>
            </w:r>
          </w:p>
          <w:p>
            <w:pPr>
              <w:widowControl w:val="0"/>
              <w:spacing w:after="0" w:line="240" w:lineRule="auto"/>
              <w:rPr/>
            </w:pPr>
            <w:r>
              <w:t xml:space="preserve"/>
            </w:r>
          </w:p>
          <w:p>
            <w:pPr>
              <w:widowControl w:val="0"/>
              <w:spacing w:after="0" w:line="240" w:lineRule="auto"/>
              <w:rPr/>
            </w:pPr>
            <w:r>
              <w:t xml:space="preserve">STAGE 2 — STRUCTURAL MEDIATION (Model 3):</w:t>
            </w:r>
          </w:p>
          <w:p>
            <w:pPr>
              <w:widowControl w:val="0"/>
              <w:spacing w:after="0" w:line="240" w:lineRule="auto"/>
              <w:rPr/>
            </w:pPr>
            <w:r>
              <w:t xml:space="preserve"/>
            </w:r>
          </w:p>
          <w:p>
            <w:pPr>
              <w:widowControl w:val="0"/>
              <w:spacing w:after="0" w:line="240" w:lineRule="auto"/>
              <w:rPr/>
            </w:pPr>
            <w:r>
              <w:t xml:space="preserve">SEM: TA_global --(a)--&gt; Partisanship --(b)--&gt; Vote_FarRight, with direct path c'. Partisanship = Partisan_Affect_BR (Brazil) or Expressive_PID (US). All Stage 1 controls enter as predictors of both mediator and outcome.</w:t>
            </w:r>
          </w:p>
          <w:p>
            <w:pPr>
              <w:widowControl w:val="0"/>
              <w:spacing w:after="0" w:line="240" w:lineRule="auto"/>
              <w:rPr/>
            </w:pPr>
            <w:r>
              <w:t xml:space="preserve">Estimator: WLSMV. Bootstrap 95% CIs for indirect effect (bias-corrected, 5,000 resamples). Report a-path, b-path, c'-path, indirect effect, proportion mediated, model fit (CFI, TLI, RMSEA, SRMR), and structural R2 adjusted for each equation.</w:t>
            </w:r>
          </w:p>
          <w:p>
            <w:pPr>
              <w:widowControl w:val="0"/>
              <w:spacing w:after="0" w:line="240" w:lineRule="auto"/>
              <w:rPr/>
            </w:pPr>
            <w:r>
              <w:t xml:space="preserve"/>
            </w:r>
          </w:p>
          <w:p>
            <w:pPr>
              <w:widowControl w:val="0"/>
              <w:spacing w:after="0" w:line="240" w:lineRule="auto"/>
              <w:rPr/>
            </w:pPr>
            <w:r>
              <w:t xml:space="preserve">ROBUSTNESS CHECKS:</w:t>
            </w:r>
          </w:p>
          <w:p>
            <w:pPr>
              <w:widowControl w:val="0"/>
              <w:spacing w:after="0" w:line="240" w:lineRule="auto"/>
              <w:rPr/>
            </w:pPr>
            <w:r>
              <w:t xml:space="preserve">1. Alternative DV: Restrict to major-candidate voters (Bolsonaro vs. Lula; Trump vs. Harris).</w:t>
            </w:r>
          </w:p>
          <w:p>
            <w:pPr>
              <w:widowControl w:val="0"/>
              <w:spacing w:after="0" w:line="240" w:lineRule="auto"/>
              <w:rPr/>
            </w:pPr>
            <w:r>
              <w:t xml:space="preserve">2. Nonlinearity: Include TA^2 in Model 1a.</w:t>
            </w:r>
          </w:p>
          <w:p>
            <w:pPr>
              <w:widowControl w:val="0"/>
              <w:spacing w:after="0" w:line="240" w:lineRule="auto"/>
              <w:rPr/>
            </w:pPr>
            <w:r>
              <w:t xml:space="preserve">3. Alternative partisan affect (BR only): Party feelings (PL - PT) instead of leader feelings.</w:t>
            </w:r>
          </w:p>
          <w:p>
            <w:pPr>
              <w:widowControl w:val="0"/>
              <w:spacing w:after="0" w:line="240" w:lineRule="auto"/>
              <w:rPr/>
            </w:pPr>
            <w:r>
              <w:t xml:space="preserve">4. Measurement invariance: Configural, metric, and scalar invariance tests for the CFA across BR and US samples.</w:t>
            </w:r>
          </w:p>
          <w:p>
            <w:pPr>
              <w:widowControl w:val="0"/>
              <w:spacing w:after="0" w:line="240" w:lineRule="auto"/>
              <w:rPr/>
            </w:pPr>
            <w:r>
              <w:t xml:space="preserve">5. Alternative partisan controls (US only): Re-estimate M1b-M3 with (a) standard 7-point Party ID alone and (b) PID7pt + Expressive_PID simultaneously, to test sensitivity to partisan operationalization.</w:t>
            </w:r>
          </w:p>
        </w:tc>
      </w:tr>
    </w:tbl>
    <w:p w:rsidR="00000000" w:rsidDel="00000000" w:rsidP="00000000" w:rsidRDefault="00000000" w:rsidRPr="00000000" w14:paraId="000000CD">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Rule="auto"/>
        <w:ind w:left="0" w:firstLine="0"/>
        <w:rPr/>
      </w:pPr>
      <w:r w:rsidDel="00000000" w:rsidR="00000000" w:rsidRPr="00000000">
        <w:rPr>
          <w:rtl w:val="0"/>
        </w:rPr>
      </w:r>
    </w:p>
    <w:p w:rsidR="00000000" w:rsidDel="00000000" w:rsidP="00000000" w:rsidRDefault="00000000" w:rsidRPr="00000000" w14:paraId="000000CF">
      <w:pPr>
        <w:spacing w:after="0" w:lineRule="auto"/>
        <w:ind w:left="0" w:firstLine="0"/>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pStyle w:val="Heading3"/>
        <w:spacing w:after="0" w:lineRule="auto"/>
        <w:rPr/>
      </w:pPr>
      <w:bookmarkStart w:colFirst="0" w:colLast="0" w:name="_52aaqdsdf36v" w:id="31"/>
      <w:bookmarkEnd w:id="31"/>
      <w:r w:rsidDel="00000000" w:rsidR="00000000" w:rsidRPr="00000000">
        <w:rPr>
          <w:rtl w:val="0"/>
        </w:rPr>
        <w:t xml:space="preserve">Transformations</w:t>
      </w:r>
    </w:p>
    <w:p w:rsidR="00000000" w:rsidDel="00000000" w:rsidP="00000000" w:rsidRDefault="00000000" w:rsidRPr="00000000" w14:paraId="000000D2">
      <w:pPr>
        <w:spacing w:after="0" w:lineRule="auto"/>
        <w:rPr/>
      </w:pPr>
      <w:r w:rsidDel="00000000" w:rsidR="00000000" w:rsidRPr="00000000">
        <w:rPr>
          <w:rtl w:val="0"/>
        </w:rPr>
        <w:t xml:space="preserve">If you plan on transforming, centering, recoding the data, or will require a coding scheme for categorical variables, please describe that process.</w:t>
      </w:r>
    </w:p>
    <w:p w:rsidR="00000000" w:rsidDel="00000000" w:rsidP="00000000" w:rsidRDefault="00000000" w:rsidRPr="00000000" w14:paraId="000000D3">
      <w:pPr>
        <w:spacing w:after="0" w:lineRule="auto"/>
        <w:rPr/>
      </w:pPr>
      <w:r w:rsidDel="00000000" w:rsidR="00000000" w:rsidRPr="00000000">
        <w:rPr>
          <w:b w:val="1"/>
          <w:bCs w:val="1"/>
          <w:rtl w:val="0"/>
        </w:rPr>
        <w:t xml:space="preserve">Example</w:t>
      </w:r>
      <w:r w:rsidDel="00000000" w:rsidR="00000000" w:rsidRPr="00000000">
        <w:rPr>
          <w:rtl w:val="0"/>
        </w:rPr>
        <w:t xml:space="preserve">: The “Effect of sugar on brownie tastiness” does not require any additional transformations. However, if it were using a regression analysis and each level of sweet had been categorically described (e.g. not sweet, somewhat sweet, sweet, and very sweet), ‘sweet’ could be dummy coded with ‘not sweet’ as the reference category.  If any categorical predictors are included in a regression, indicate how those variables will be coded (e.g. dummy coding, summation coding, etc.) and what the reference category will be. </w:t>
      </w:r>
    </w:p>
    <w:p w:rsidR="00000000" w:rsidDel="00000000" w:rsidP="00000000" w:rsidRDefault="00000000" w:rsidRPr="00000000" w14:paraId="000000D4">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If any categorical predictors are included in a regression, indicate how those variables will be coded (e.g. dummy coding, summation coding, etc.) and what the reference category will be.</w:t>
      </w: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1. Trait aggression items (BAQ, both surveys): All 12 items reverse-coded so higher values indicate greater aggression. Original scale: 1 = Completely true for me, 6 = Completely false for me. Formula: score_rc = 7 - raw. After recoding: 1 = least aggressive, 6 = most aggressive.</w:t>
            </w:r>
          </w:p>
          <w:p>
            <w:pPr>
              <w:widowControl w:val="0"/>
              <w:spacing w:after="0" w:line="240" w:lineRule="auto"/>
              <w:rPr/>
            </w:pPr>
            <w:r>
              <w:t xml:space="preserve"/>
            </w:r>
          </w:p>
          <w:p>
            <w:pPr>
              <w:widowControl w:val="0"/>
              <w:spacing w:after="0" w:line="240" w:lineRule="auto"/>
              <w:rPr/>
            </w:pPr>
            <w:r>
              <w:t xml:space="preserve">2. SDO7 items 3, 4, 7, 8 (US 2024 only): Counter-dominance items reverse-coded so higher = more dominance-oriented. Formula: score_rc = 8 - raw. Items 1, 2, 5, 6 unchanged.</w:t>
            </w:r>
          </w:p>
          <w:p>
            <w:pPr>
              <w:widowControl w:val="0"/>
              <w:spacing w:after="0" w:line="240" w:lineRule="auto"/>
              <w:rPr/>
            </w:pPr>
            <w:r>
              <w:t xml:space="preserve"/>
            </w:r>
          </w:p>
          <w:p>
            <w:pPr>
              <w:widowControl w:val="0"/>
              <w:spacing w:after="0" w:line="240" w:lineRule="auto"/>
              <w:rPr/>
            </w:pPr>
            <w:r>
              <w:t xml:space="preserve">3. Need for Chaos items (US 2024 only): All 7 items reverse-coded so higher values indicate greater need for chaos. Original scale: 1 = Completely true for me, 6 = Completely false for me. Formula: score_rc = 7 - raw.</w:t>
            </w:r>
          </w:p>
          <w:p>
            <w:pPr>
              <w:widowControl w:val="0"/>
              <w:spacing w:after="0" w:line="240" w:lineRule="auto"/>
              <w:rPr/>
            </w:pPr>
            <w:r>
              <w:t xml:space="preserve"/>
            </w:r>
          </w:p>
          <w:p>
            <w:pPr>
              <w:widowControl w:val="0"/>
              <w:spacing w:after="0" w:line="240" w:lineRule="auto"/>
              <w:rPr/>
            </w:pPr>
            <w:r>
              <w:t xml:space="preserve">4. Political interest (both surveys; BR: PERGUNTA 10, US: Q15): Reverse-coded so higher = more interested. Original scale: 1 = Very interested, 4 = Not at all interested. Formula: score_rc = 5 - raw.</w:t>
            </w:r>
          </w:p>
          <w:p>
            <w:pPr>
              <w:widowControl w:val="0"/>
              <w:spacing w:after="0" w:line="240" w:lineRule="auto"/>
              <w:rPr/>
            </w:pPr>
            <w:r>
              <w:t xml:space="preserve"/>
            </w:r>
          </w:p>
          <w:p>
            <w:pPr>
              <w:widowControl w:val="0"/>
              <w:spacing w:after="0" w:line="240" w:lineRule="auto"/>
              <w:rPr/>
            </w:pPr>
            <w:r>
              <w:t xml:space="preserve">5. Institutional trust (Brazil only; PERGUNTA 15 items 3-4): Reverse-coded so higher = more trust. Original scale: 1 = Very trustworthy, 4 = Not at all trustworthy. Formula: score_rc = 5 - raw. US trust items already coded in positive direction (1 = Not at all, 5 = A great deal); no recoding applied.</w:t>
            </w:r>
          </w:p>
          <w:p>
            <w:pPr>
              <w:widowControl w:val="0"/>
              <w:spacing w:after="0" w:line="240" w:lineRule="auto"/>
              <w:rPr/>
            </w:pPr>
            <w:r>
              <w:t xml:space="preserve"/>
            </w:r>
          </w:p>
          <w:p>
            <w:pPr>
              <w:widowControl w:val="0"/>
              <w:spacing w:after="0" w:line="240" w:lineRule="auto"/>
              <w:rPr/>
            </w:pPr>
            <w:r>
              <w:t xml:space="preserve">6. Expressive Partisanship construction (US 2024):</w:t>
            </w:r>
          </w:p>
          <w:p>
            <w:pPr>
              <w:widowControl w:val="0"/>
              <w:spacing w:after="0" w:line="240" w:lineRule="auto"/>
              <w:rPr/>
            </w:pPr>
            <w:r>
              <w:t xml:space="preserve">   a. Discretize Q11 (0-100 partisan importance slider) into 4 levels: 0-25 = 1, 26-50 = 2, 51-75 = 3, 76-100 = 4.</w:t>
            </w:r>
          </w:p>
          <w:p>
            <w:pPr>
              <w:widowControl w:val="0"/>
              <w:spacing w:after="0" w:line="240" w:lineRule="auto"/>
              <w:rPr/>
            </w:pPr>
            <w:r>
              <w:t xml:space="preserve">   b. Center 7-point Party ID: PID_centered = PID7pt - 4 (range: -3 to +3).</w:t>
            </w:r>
          </w:p>
          <w:p>
            <w:pPr>
              <w:widowControl w:val="0"/>
              <w:spacing w:after="0" w:line="240" w:lineRule="auto"/>
              <w:rPr/>
            </w:pPr>
            <w:r>
              <w:t xml:space="preserve">   c. Expressive_PID = PID_centered * feeling_4p (range: -12 to +12).</w:t>
            </w:r>
          </w:p>
          <w:p>
            <w:pPr>
              <w:widowControl w:val="0"/>
              <w:spacing w:after="0" w:line="240" w:lineRule="auto"/>
              <w:rPr/>
            </w:pPr>
            <w:r>
              <w:t xml:space="preserve">   Pure independents receive 0 by construction.</w:t>
            </w:r>
          </w:p>
          <w:p>
            <w:pPr>
              <w:widowControl w:val="0"/>
              <w:spacing w:after="0" w:line="240" w:lineRule="auto"/>
              <w:rPr/>
            </w:pPr>
            <w:r>
              <w:t xml:space="preserve"/>
            </w:r>
          </w:p>
          <w:p>
            <w:pPr>
              <w:widowControl w:val="0"/>
              <w:spacing w:after="0" w:line="240" w:lineRule="auto"/>
              <w:rPr/>
            </w:pPr>
            <w:r>
              <w:t xml:space="preserve">7. Partisan affect (BR 2023): Feeling_Bolsonaro - Feeling_Lula (range: -4 to +4). No recoding — both items coded in positive direction.</w:t>
            </w:r>
          </w:p>
          <w:p>
            <w:pPr>
              <w:widowControl w:val="0"/>
              <w:spacing w:after="0" w:line="240" w:lineRule="auto"/>
              <w:rPr/>
            </w:pPr>
            <w:r>
              <w:t xml:space="preserve"/>
            </w:r>
          </w:p>
          <w:p>
            <w:pPr>
              <w:widowControl w:val="0"/>
              <w:spacing w:after="0" w:line="240" w:lineRule="auto"/>
              <w:rPr/>
            </w:pPr>
            <w:r>
              <w:t xml:space="preserve">8. All non-binary variables z-standardized (M = 0, SD = 1) within each sample before model estimation. Binary variables (gender, race, DV) left in original 0/1 coding.</w:t>
            </w:r>
          </w:p>
          <w:p>
            <w:pPr>
              <w:widowControl w:val="0"/>
              <w:spacing w:after="0" w:line="240" w:lineRule="auto"/>
              <w:rPr/>
            </w:pPr>
            <w:r>
              <w:t xml:space="preserve"/>
            </w:r>
          </w:p>
          <w:p>
            <w:pPr>
              <w:widowControl w:val="0"/>
              <w:spacing w:after="0" w:line="240" w:lineRule="auto"/>
              <w:rPr/>
            </w:pPr>
            <w:r>
              <w:t xml:space="preserve">9. Binary vote choice: 1 = far-right candidate (Trump/Bolsonaro), 0 = all other responses (including null/blank/other).</w:t>
            </w:r>
          </w:p>
        </w:tc>
      </w:tr>
    </w:tbl>
    <w:p w:rsidR="00000000" w:rsidDel="00000000" w:rsidP="00000000" w:rsidRDefault="00000000" w:rsidRPr="00000000" w14:paraId="000000D6">
      <w:pPr>
        <w:widowControl w:val="0"/>
        <w:spacing w:after="0" w:line="240" w:lineRule="auto"/>
        <w:jc w:val="center"/>
        <w:rPr/>
      </w:pPr>
      <w:r w:rsidDel="00000000" w:rsidR="00000000" w:rsidRPr="00000000">
        <w:rPr>
          <w:rtl w:val="0"/>
        </w:rPr>
      </w:r>
    </w:p>
    <w:p w:rsidR="00000000" w:rsidDel="00000000" w:rsidP="00000000" w:rsidRDefault="00000000" w:rsidRPr="00000000" w14:paraId="000000D7">
      <w:pPr>
        <w:widowControl w:val="0"/>
        <w:spacing w:after="0" w:line="240" w:lineRule="auto"/>
        <w:jc w:val="center"/>
        <w:rPr/>
      </w:pP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pStyle w:val="Heading3"/>
        <w:spacing w:after="0" w:lineRule="auto"/>
        <w:rPr/>
      </w:pPr>
      <w:bookmarkStart w:colFirst="0" w:colLast="0" w:name="_b20ukkijhs66" w:id="32"/>
      <w:bookmarkEnd w:id="32"/>
      <w:r w:rsidDel="00000000" w:rsidR="00000000" w:rsidRPr="00000000">
        <w:rPr>
          <w:rtl w:val="0"/>
        </w:rPr>
        <w:t xml:space="preserve">Inference criteria </w:t>
      </w:r>
    </w:p>
    <w:p w:rsidR="00000000" w:rsidDel="00000000" w:rsidP="00000000" w:rsidRDefault="00000000" w:rsidRPr="00000000" w14:paraId="000000DA">
      <w:pPr>
        <w:spacing w:after="0" w:lineRule="auto"/>
        <w:rPr/>
      </w:pPr>
      <w:r w:rsidDel="00000000" w:rsidR="00000000" w:rsidRPr="00000000">
        <w:rPr>
          <w:rtl w:val="0"/>
        </w:rPr>
        <w:t xml:space="preserve">What criteria will you use to make inferences? Please describe the information you’ll use (e.g. specify the p-values, Bayes factors, specific model fit indices), as well as cut-off criterion, where appropriate. Will you be using one or two tailed tests for each of your analyses? If you are comparing multiple conditions or testing multiple hypotheses, will you account for this? </w:t>
      </w:r>
    </w:p>
    <w:p w:rsidR="00000000" w:rsidDel="00000000" w:rsidP="00000000" w:rsidRDefault="00000000" w:rsidRPr="00000000" w14:paraId="000000DB">
      <w:pPr>
        <w:spacing w:after="0" w:lineRule="auto"/>
        <w:rPr/>
      </w:pPr>
      <w:r w:rsidDel="00000000" w:rsidR="00000000" w:rsidRPr="00000000">
        <w:rPr>
          <w:b w:val="1"/>
          <w:bCs w:val="1"/>
          <w:rtl w:val="0"/>
        </w:rPr>
        <w:t xml:space="preserve">Example</w:t>
      </w:r>
      <w:r w:rsidDel="00000000" w:rsidR="00000000" w:rsidRPr="00000000">
        <w:rPr>
          <w:rtl w:val="0"/>
        </w:rPr>
        <w:t xml:space="preserve">: We will use the standard p&lt;.05 criteria for determining if the ANOVA and the post hoc test suggest that the results are significantly different from those expected if the null hypothesis were correct. The post-hoc Tukey-Kramer test adjusts for multiple comparisons.</w:t>
      </w:r>
    </w:p>
    <w:p w:rsidR="00000000" w:rsidDel="00000000" w:rsidP="00000000" w:rsidRDefault="00000000" w:rsidRPr="00000000" w14:paraId="000000DC">
      <w:pPr>
        <w:spacing w:after="0" w:lineRule="auto"/>
        <w:rPr>
          <w:color w:val="ff0000"/>
        </w:rPr>
      </w:pPr>
      <w:r w:rsidDel="00000000" w:rsidR="00000000" w:rsidRPr="00000000">
        <w:rPr>
          <w:b w:val="1"/>
          <w:bCs w:val="1"/>
          <w:rtl w:val="0"/>
        </w:rPr>
        <w:t xml:space="preserve">More information: </w:t>
      </w:r>
      <w:r w:rsidDel="00000000" w:rsidR="00000000" w:rsidRPr="00000000">
        <w:rPr>
          <w:rtl w:val="0"/>
        </w:rPr>
        <w:t xml:space="preserve">P-values, confidence intervals, and effect sizes are standard means for making an inference, and any level is acceptable, though some criteria must be specified in this or previous fields. Bayesian analyses should specify a Bayes factor or a credible interval. If you are selecting models, then how will you determine the relative quality of each? In regards to multiple comparisons, this is a question with few “wrong” answers. In other words, transparency is more important than any specific method of controlling the false discovery rate or false error rate. One may state an intention to report all tests conducted or one may conduct a specific correction procedure; either strategy is acceptable.</w:t>
      </w: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Primary inference: Two-tailed tests at alpha = .05 for all confirmatory hypotheses. Effect sizes reported as odds ratios with 95% confidence intervals (logistic regression) and standardized coefficients (SEM).</w:t>
            </w:r>
          </w:p>
          <w:p>
            <w:pPr>
              <w:widowControl w:val="0"/>
              <w:spacing w:after="0" w:line="240" w:lineRule="auto"/>
              <w:rPr/>
            </w:pPr>
            <w:r>
              <w:t xml:space="preserve"/>
            </w:r>
          </w:p>
          <w:p>
            <w:pPr>
              <w:widowControl w:val="0"/>
              <w:spacing w:after="0" w:line="240" w:lineRule="auto"/>
              <w:rPr/>
            </w:pPr>
            <w:r>
              <w:t xml:space="preserve">Average marginal effects (AMEs) reported alongside logit coefficients for all focal parameters to enable valid cross-model comparison (addressing the logit rescaling problem when comparing coefficients across nested models).</w:t>
            </w:r>
          </w:p>
          <w:p>
            <w:pPr>
              <w:widowControl w:val="0"/>
              <w:spacing w:after="0" w:line="240" w:lineRule="auto"/>
              <w:rPr/>
            </w:pPr>
            <w:r>
              <w:t xml:space="preserve"/>
            </w:r>
          </w:p>
          <w:p>
            <w:pPr>
              <w:widowControl w:val="0"/>
              <w:spacing w:after="0" w:line="240" w:lineRule="auto"/>
              <w:rPr/>
            </w:pPr>
            <w:r>
              <w:t xml:space="preserve">Mediation inference: Bootstrap 95% confidence intervals (5,000 resamples, bias-corrected) for indirect effects. If the CI excludes zero, mediation is considered statistically supported.</w:t>
            </w:r>
          </w:p>
          <w:p>
            <w:pPr>
              <w:widowControl w:val="0"/>
              <w:spacing w:after="0" w:line="240" w:lineRule="auto"/>
              <w:rPr/>
            </w:pPr>
            <w:r>
              <w:t xml:space="preserve"/>
            </w:r>
          </w:p>
          <w:p>
            <w:pPr>
              <w:widowControl w:val="0"/>
              <w:spacing w:after="0" w:line="240" w:lineRule="auto"/>
              <w:rPr/>
            </w:pPr>
            <w:r>
              <w:t xml:space="preserve">CFA model comparison: Chi-square difference tests (lavTestLRT with WLSMV estimator) comparing 1-factor, 2-factor, and 4-factor models.</w:t>
            </w:r>
          </w:p>
          <w:p>
            <w:pPr>
              <w:widowControl w:val="0"/>
              <w:spacing w:after="0" w:line="240" w:lineRule="auto"/>
              <w:rPr/>
            </w:pPr>
            <w:r>
              <w:t xml:space="preserve"/>
            </w:r>
          </w:p>
          <w:p>
            <w:pPr>
              <w:widowControl w:val="0"/>
              <w:spacing w:after="0" w:line="240" w:lineRule="auto"/>
              <w:rPr/>
            </w:pPr>
            <w:r>
              <w:t xml:space="preserve">We will report exact p-values, confidence intervals, and effect sizes for all focal parameters regardless of statistical significance.</w:t>
            </w:r>
          </w:p>
        </w:tc>
      </w:tr>
    </w:tbl>
    <w:p w:rsidR="00000000" w:rsidDel="00000000" w:rsidP="00000000" w:rsidRDefault="00000000" w:rsidRPr="00000000" w14:paraId="000000DE">
      <w:pPr>
        <w:widowControl w:val="0"/>
        <w:spacing w:after="0" w:line="240" w:lineRule="auto"/>
        <w:jc w:val="center"/>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ind w:left="720" w:firstLine="0"/>
        <w:rPr/>
      </w:pPr>
      <w:r w:rsidDel="00000000" w:rsidR="00000000" w:rsidRPr="00000000">
        <w:rPr>
          <w:rtl w:val="0"/>
        </w:rPr>
      </w:r>
    </w:p>
    <w:p w:rsidR="00000000" w:rsidDel="00000000" w:rsidP="00000000" w:rsidRDefault="00000000" w:rsidRPr="00000000" w14:paraId="000000E1">
      <w:pPr>
        <w:pStyle w:val="Heading3"/>
        <w:spacing w:after="0" w:lineRule="auto"/>
        <w:rPr/>
      </w:pPr>
      <w:bookmarkStart w:colFirst="0" w:colLast="0" w:name="_lz7qdf29lnlh" w:id="33"/>
      <w:bookmarkEnd w:id="33"/>
      <w:r w:rsidDel="00000000" w:rsidR="00000000" w:rsidRPr="00000000">
        <w:rPr>
          <w:rtl w:val="0"/>
        </w:rPr>
        <w:t xml:space="preserve">Data exclusion</w:t>
      </w:r>
    </w:p>
    <w:p w:rsidR="00000000" w:rsidDel="00000000" w:rsidP="00000000" w:rsidRDefault="00000000" w:rsidRPr="00000000" w14:paraId="000000E2">
      <w:pPr>
        <w:spacing w:after="0" w:lineRule="auto"/>
        <w:rPr/>
      </w:pPr>
      <w:r w:rsidDel="00000000" w:rsidR="00000000" w:rsidRPr="00000000">
        <w:rPr>
          <w:rtl w:val="0"/>
        </w:rPr>
        <w:t xml:space="preserve">How will you determine what data or samples, if any, to exclude from your analyses? How will outliers be handled? Will you use any awareness check?</w:t>
      </w:r>
    </w:p>
    <w:p w:rsidR="00000000" w:rsidDel="00000000" w:rsidP="00000000" w:rsidRDefault="00000000" w:rsidRPr="00000000" w14:paraId="000000E3">
      <w:pPr>
        <w:spacing w:after="0" w:lineRule="auto"/>
        <w:rPr/>
      </w:pPr>
      <w:r w:rsidDel="00000000" w:rsidR="00000000" w:rsidRPr="00000000">
        <w:rPr>
          <w:b w:val="1"/>
          <w:bCs w:val="1"/>
          <w:rtl w:val="0"/>
        </w:rPr>
        <w:t xml:space="preserve">Example</w:t>
      </w:r>
      <w:r w:rsidDel="00000000" w:rsidR="00000000" w:rsidRPr="00000000">
        <w:rPr>
          <w:rtl w:val="0"/>
        </w:rPr>
        <w:t xml:space="preserve">: We will verify that each subject answered each of the three tastiness indices. Outliers will be included in the analysis.</w:t>
      </w:r>
    </w:p>
    <w:p w:rsidR="00000000" w:rsidDel="00000000" w:rsidP="00000000" w:rsidRDefault="00000000" w:rsidRPr="00000000" w14:paraId="000000E4">
      <w:pPr>
        <w:spacing w:after="0" w:lineRule="auto"/>
        <w:rPr/>
      </w:pPr>
      <w:r w:rsidDel="00000000" w:rsidR="00000000" w:rsidRPr="00000000">
        <w:rPr>
          <w:b w:val="1"/>
          <w:bCs w:val="1"/>
          <w:rtl w:val="0"/>
        </w:rPr>
        <w:t xml:space="preserve">More information</w:t>
      </w:r>
      <w:r w:rsidDel="00000000" w:rsidR="00000000" w:rsidRPr="00000000">
        <w:rPr>
          <w:rtl w:val="0"/>
        </w:rPr>
        <w:t xml:space="preserve">: Any rule for excluding a particular set of data is acceptable. One may describe rules for excluding a participant or for identifying outlier data.</w:t>
      </w:r>
    </w:p>
    <w:p w:rsidR="00000000" w:rsidDel="00000000" w:rsidP="00000000" w:rsidRDefault="00000000" w:rsidRPr="00000000" w14:paraId="000000E5">
      <w:pPr>
        <w:spacing w:after="0" w:lineRule="auto"/>
        <w:rPr>
          <w:color w:val="ff0000"/>
        </w:rPr>
      </w:pPr>
      <w:r w:rsidDel="00000000" w:rsidR="00000000" w:rsidRPr="00000000">
        <w:rPr>
          <w:rtl w:val="0"/>
        </w:rPr>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1. Respondents who did not complete the full 12-item trait aggression battery are excluded from all analyses.</w:t>
            </w:r>
          </w:p>
          <w:p>
            <w:pPr>
              <w:widowControl w:val="0"/>
              <w:spacing w:after="0" w:line="240" w:lineRule="auto"/>
              <w:rPr/>
            </w:pPr>
            <w:r>
              <w:t xml:space="preserve"/>
            </w:r>
          </w:p>
          <w:p>
            <w:pPr>
              <w:widowControl w:val="0"/>
              <w:spacing w:after="0" w:line="240" w:lineRule="auto"/>
              <w:rPr/>
            </w:pPr>
            <w:r>
              <w:t xml:space="preserve">2. US 2024: Respondents who failed the attention check (slider response outside the 70-80 range on the dining-out frequency question) are excluded.</w:t>
            </w:r>
          </w:p>
          <w:p>
            <w:pPr>
              <w:widowControl w:val="0"/>
              <w:spacing w:after="0" w:line="240" w:lineRule="auto"/>
              <w:rPr/>
            </w:pPr>
            <w:r>
              <w:t xml:space="preserve"/>
            </w:r>
          </w:p>
          <w:p>
            <w:pPr>
              <w:widowControl w:val="0"/>
              <w:spacing w:after="0" w:line="240" w:lineRule="auto"/>
              <w:rPr/>
            </w:pPr>
            <w:r>
              <w:t xml:space="preserve">3. Brazil 2023: Respondents who answered 'Don't remember' to the vote question are excluded from vote-choice models (retained in measurement validation analyses).</w:t>
            </w:r>
          </w:p>
          <w:p>
            <w:pPr>
              <w:widowControl w:val="0"/>
              <w:spacing w:after="0" w:line="240" w:lineRule="auto"/>
              <w:rPr/>
            </w:pPr>
            <w:r>
              <w:t xml:space="preserve"/>
            </w:r>
          </w:p>
          <w:p>
            <w:pPr>
              <w:widowControl w:val="0"/>
              <w:spacing w:after="0" w:line="240" w:lineRule="auto"/>
              <w:rPr/>
            </w:pPr>
            <w:r>
              <w:t xml:space="preserve">4. No exclusion based on outlier values on continuous variables. Sensitivity analyses winsorizing at the 1st/99th percentiles will be reported.</w:t>
            </w:r>
          </w:p>
        </w:tc>
      </w:tr>
    </w:tbl>
    <w:p w:rsidR="00000000" w:rsidDel="00000000" w:rsidP="00000000" w:rsidRDefault="00000000" w:rsidRPr="00000000" w14:paraId="000000E7">
      <w:pPr>
        <w:widowControl w:val="0"/>
        <w:spacing w:after="0" w:line="240" w:lineRule="auto"/>
        <w:jc w:val="center"/>
        <w:rPr/>
      </w:pPr>
      <w:r w:rsidDel="00000000" w:rsidR="00000000" w:rsidRPr="00000000">
        <w:rPr>
          <w:rtl w:val="0"/>
        </w:rPr>
      </w:r>
    </w:p>
    <w:p w:rsidR="00000000" w:rsidDel="00000000" w:rsidP="00000000" w:rsidRDefault="00000000" w:rsidRPr="00000000" w14:paraId="000000E8">
      <w:pPr>
        <w:spacing w:after="0" w:lineRule="auto"/>
        <w:ind w:left="1440" w:firstLine="0"/>
        <w:rPr/>
      </w:pPr>
      <w:r w:rsidDel="00000000" w:rsidR="00000000" w:rsidRPr="00000000">
        <w:rPr>
          <w:rtl w:val="0"/>
        </w:rPr>
      </w:r>
    </w:p>
    <w:p w:rsidR="00000000" w:rsidDel="00000000" w:rsidP="00000000" w:rsidRDefault="00000000" w:rsidRPr="00000000" w14:paraId="000000E9">
      <w:pPr>
        <w:pStyle w:val="Heading3"/>
        <w:spacing w:after="0" w:lineRule="auto"/>
        <w:rPr/>
      </w:pPr>
      <w:bookmarkStart w:colFirst="0" w:colLast="0" w:name="_sej39vd0rm9q" w:id="34"/>
      <w:bookmarkEnd w:id="34"/>
      <w:r w:rsidDel="00000000" w:rsidR="00000000" w:rsidRPr="00000000">
        <w:rPr>
          <w:rtl w:val="0"/>
        </w:rPr>
        <w:t xml:space="preserve">Missing data</w:t>
      </w:r>
    </w:p>
    <w:p w:rsidR="00000000" w:rsidDel="00000000" w:rsidP="00000000" w:rsidRDefault="00000000" w:rsidRPr="00000000" w14:paraId="000000EA">
      <w:pPr>
        <w:spacing w:after="0" w:lineRule="auto"/>
        <w:rPr/>
      </w:pPr>
      <w:r w:rsidDel="00000000" w:rsidR="00000000" w:rsidRPr="00000000">
        <w:rPr>
          <w:rtl w:val="0"/>
        </w:rPr>
        <w:t xml:space="preserve">How will you deal with incomplete or missing data?</w:t>
      </w:r>
    </w:p>
    <w:p w:rsidR="00000000" w:rsidDel="00000000" w:rsidP="00000000" w:rsidRDefault="00000000" w:rsidRPr="00000000" w14:paraId="000000EB">
      <w:pPr>
        <w:spacing w:after="0" w:lineRule="auto"/>
        <w:rPr/>
      </w:pPr>
      <w:r w:rsidDel="00000000" w:rsidR="00000000" w:rsidRPr="00000000">
        <w:rPr>
          <w:b w:val="1"/>
          <w:bCs w:val="1"/>
          <w:rtl w:val="0"/>
        </w:rPr>
        <w:t xml:space="preserve">Example</w:t>
      </w:r>
      <w:r w:rsidDel="00000000" w:rsidR="00000000" w:rsidRPr="00000000">
        <w:rPr>
          <w:rtl w:val="0"/>
        </w:rPr>
        <w:t xml:space="preserve">: If a subject does not complete any of the three indices of tastiness, that subject will not be included in the analysis.</w:t>
      </w:r>
    </w:p>
    <w:p w:rsidR="00000000" w:rsidDel="00000000" w:rsidP="00000000" w:rsidRDefault="00000000" w:rsidRPr="00000000" w14:paraId="000000EC">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Any relevant explanation is acceptable. As a final reminder, remember that the final analysis must follow the specified plan, and deviations must be either strongly justified or included as a separate, exploratory analysis.</w:t>
      </w: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Item-level missingness on multi-item scales: If a respondent answered at least 75% of items in a scale (e.g., &gt;= 9 of 12 aggression items), the index is computed as the mean of available items. Otherwise, the respondent is excluded from that analysis.</w:t>
            </w:r>
          </w:p>
          <w:p>
            <w:pPr>
              <w:widowControl w:val="0"/>
              <w:spacing w:after="0" w:line="240" w:lineRule="auto"/>
              <w:rPr/>
            </w:pPr>
            <w:r>
              <w:t xml:space="preserve"/>
            </w:r>
          </w:p>
          <w:p>
            <w:pPr>
              <w:widowControl w:val="0"/>
              <w:spacing w:after="0" w:line="240" w:lineRule="auto"/>
              <w:rPr/>
            </w:pPr>
            <w:r>
              <w:t xml:space="preserve">Model-level missingness: Listwise deletion is used for regression models. As a sensitivity check, we will re-estimate Model 1a using multiple imputation (5 datasets, predictive mean matching) for any variable with &gt; 5% missingness and report whether conclusions change.</w:t>
            </w:r>
          </w:p>
        </w:tc>
      </w:tr>
    </w:tbl>
    <w:p w:rsidR="00000000" w:rsidDel="00000000" w:rsidP="00000000" w:rsidRDefault="00000000" w:rsidRPr="00000000" w14:paraId="000000EE">
      <w:pPr>
        <w:widowControl w:val="0"/>
        <w:spacing w:after="0" w:line="240" w:lineRule="auto"/>
        <w:jc w:val="center"/>
        <w:r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pStyle w:val="Heading3"/>
        <w:spacing w:after="0" w:lineRule="auto"/>
        <w:rPr/>
      </w:pPr>
      <w:bookmarkStart w:colFirst="0" w:colLast="0" w:name="_hantv63x89ov" w:id="35"/>
      <w:bookmarkEnd w:id="35"/>
      <w:r w:rsidDel="00000000" w:rsidR="00000000" w:rsidRPr="00000000">
        <w:rPr>
          <w:rtl w:val="0"/>
        </w:rPr>
        <w:t xml:space="preserve">Exploratory analysis</w:t>
      </w:r>
    </w:p>
    <w:p w:rsidR="00000000" w:rsidDel="00000000" w:rsidP="00000000" w:rsidRDefault="00000000" w:rsidRPr="00000000" w14:paraId="000000F2">
      <w:pPr>
        <w:spacing w:after="0" w:lineRule="auto"/>
        <w:rPr/>
      </w:pPr>
      <w:r w:rsidDel="00000000" w:rsidR="00000000" w:rsidRPr="00000000">
        <w:rPr>
          <w:rtl w:val="0"/>
        </w:rPr>
        <w:t xml:space="preserve">If you plan to explore your data to look for unspecified differences or relationships, you may include those plans here. If you list an exploratory test here, you are not obligated to report its results. But if you do report it you are obligated to describe it as an exploratory result.</w:t>
      </w:r>
    </w:p>
    <w:p w:rsidR="00000000" w:rsidDel="00000000" w:rsidP="00000000" w:rsidRDefault="00000000" w:rsidRPr="00000000" w14:paraId="000000F3">
      <w:pPr>
        <w:spacing w:after="0" w:lineRule="auto"/>
        <w:rPr>
          <w:color w:val="ff0000"/>
        </w:rPr>
      </w:pPr>
      <w:r w:rsidDel="00000000" w:rsidR="00000000" w:rsidRPr="00000000">
        <w:rPr>
          <w:b w:val="1"/>
          <w:bCs w:val="1"/>
          <w:rtl w:val="0"/>
        </w:rPr>
        <w:t xml:space="preserve">Example</w:t>
      </w:r>
      <w:r w:rsidDel="00000000" w:rsidR="00000000" w:rsidRPr="00000000">
        <w:rPr>
          <w:rtl w:val="0"/>
        </w:rPr>
        <w:t xml:space="preserve">: We expect that certain demographic traits may be related to taste preferences. Therefore, we will look for relationships between demographic variables (age, gender, income, and marital status) and the primary outcome measures of taste preferences.</w:t>
      </w:r>
      <w:r w:rsidDel="00000000" w:rsidR="00000000" w:rsidRPr="00000000">
        <w:rPr>
          <w:rtl w:val="0"/>
        </w:rPr>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1. Heterogeneity by demographics: Estimate Model 1a separately by gender and by education terciles to examine whether the aggression-vote relationship varies across demographic subgroups.</w:t>
            </w:r>
          </w:p>
          <w:p>
            <w:pPr>
              <w:widowControl w:val="0"/>
              <w:spacing w:after="0" w:line="240" w:lineRule="auto"/>
              <w:rPr/>
            </w:pPr>
            <w:r>
              <w:t xml:space="preserve"/>
            </w:r>
          </w:p>
          <w:p>
            <w:pPr>
              <w:widowControl w:val="0"/>
              <w:spacing w:after="0" w:line="240" w:lineRule="auto"/>
              <w:rPr/>
            </w:pPr>
            <w:r>
              <w:t xml:space="preserve">2. Interaction with SDO (US only): TA * SDO interaction to test whether trait aggression is more predictive at high vs. low social dominance orientation.</w:t>
            </w:r>
          </w:p>
          <w:p>
            <w:pPr>
              <w:widowControl w:val="0"/>
              <w:spacing w:after="0" w:line="240" w:lineRule="auto"/>
              <w:rPr/>
            </w:pPr>
            <w:r>
              <w:t xml:space="preserve"/>
            </w:r>
          </w:p>
          <w:p>
            <w:pPr>
              <w:widowControl w:val="0"/>
              <w:spacing w:after="0" w:line="240" w:lineRule="auto"/>
              <w:rPr/>
            </w:pPr>
            <w:r>
              <w:t xml:space="preserve">3. Dose-response in partisan identity (US only): Examine whether the TA effect varies across levels of partisan identity strength (Q11) by estimating TA * feeling_4p interaction.</w:t>
            </w:r>
          </w:p>
          <w:p>
            <w:pPr>
              <w:widowControl w:val="0"/>
              <w:spacing w:after="0" w:line="240" w:lineRule="auto"/>
              <w:rPr/>
            </w:pPr>
            <w:r>
              <w:t xml:space="preserve"/>
            </w:r>
          </w:p>
          <w:p>
            <w:pPr>
              <w:widowControl w:val="0"/>
              <w:spacing w:after="0" w:line="240" w:lineRule="auto"/>
              <w:rPr/>
            </w:pPr>
            <w:r>
              <w:t xml:space="preserve">These analyses are explicitly labeled as exploratory and will not be subject to multiple-comparison correction.</w:t>
            </w:r>
          </w:p>
        </w:tc>
      </w:tr>
    </w:tbl>
    <w:p w:rsidR="00000000" w:rsidDel="00000000" w:rsidP="00000000" w:rsidRDefault="00000000" w:rsidRPr="00000000" w14:paraId="000000F5">
      <w:pPr>
        <w:spacing w:after="0" w:lineRule="auto"/>
        <w:ind w:left="0" w:firstLine="0"/>
        <w:rPr/>
      </w:pPr>
      <w:r w:rsidDel="00000000" w:rsidR="00000000" w:rsidRPr="00000000">
        <w:rPr>
          <w:rtl w:val="0"/>
        </w:rPr>
      </w:r>
    </w:p>
    <w:p w:rsidR="00000000" w:rsidDel="00000000" w:rsidP="00000000" w:rsidRDefault="00000000" w:rsidRPr="00000000" w14:paraId="000000F6">
      <w:pPr>
        <w:spacing w:after="0" w:lineRule="auto"/>
        <w:ind w:left="0" w:firstLine="0"/>
        <w:rPr/>
      </w:pPr>
      <w:r w:rsidDel="00000000" w:rsidR="00000000" w:rsidRPr="00000000">
        <w:rPr>
          <w:rtl w:val="0"/>
        </w:rPr>
      </w:r>
    </w:p>
    <w:p w:rsidR="00000000" w:rsidDel="00000000" w:rsidP="00000000" w:rsidRDefault="00000000" w:rsidRPr="00000000" w14:paraId="000000F7">
      <w:pPr>
        <w:pStyle w:val="Heading1"/>
        <w:spacing w:after="80" w:before="320" w:lineRule="auto"/>
        <w:rPr>
          <w:b w:val="1"/>
          <w:bCs w:val="1"/>
        </w:rPr>
      </w:pPr>
      <w:bookmarkStart w:colFirst="0" w:colLast="0" w:name="_6wujw18ggcuz" w:id="36"/>
      <w:bookmarkEnd w:id="36"/>
      <w:r w:rsidDel="00000000" w:rsidR="00000000" w:rsidRPr="00000000">
        <w:rPr>
          <w:rtl w:val="0"/>
        </w:rPr>
        <w:t xml:space="preserve">Other</w:t>
      </w:r>
      <w:r w:rsidDel="00000000" w:rsidR="00000000" w:rsidRPr="00000000">
        <w:rPr>
          <w:rtl w:val="0"/>
        </w:rPr>
      </w:r>
    </w:p>
    <w:p w:rsidR="00000000" w:rsidDel="00000000" w:rsidP="00000000" w:rsidRDefault="00000000" w:rsidRPr="00000000" w14:paraId="000000F8">
      <w:pPr>
        <w:pStyle w:val="Heading3"/>
        <w:spacing w:after="0" w:lineRule="auto"/>
        <w:rPr/>
      </w:pPr>
      <w:bookmarkStart w:colFirst="0" w:colLast="0" w:name="_qqv9ooooavco" w:id="37"/>
      <w:bookmarkEnd w:id="37"/>
      <w:r w:rsidDel="00000000" w:rsidR="00000000" w:rsidRPr="00000000">
        <w:rPr>
          <w:rtl w:val="0"/>
        </w:rPr>
        <w:t xml:space="preserve">Other</w:t>
      </w:r>
    </w:p>
    <w:p w:rsidR="00000000" w:rsidDel="00000000" w:rsidP="00000000" w:rsidRDefault="00000000" w:rsidRPr="00000000" w14:paraId="000000F9">
      <w:pPr>
        <w:spacing w:after="0" w:lineRule="auto"/>
        <w:rPr/>
      </w:pPr>
      <w:r w:rsidDel="00000000" w:rsidR="00000000" w:rsidRPr="00000000">
        <w:rPr>
          <w:rtl w:val="0"/>
        </w:rPr>
        <w:t xml:space="preserve">If there is any additional information that you feel needs to be included in your preregistration, please enter it here. Literature cited, disclosures of any related work such as replications or work that uses the same data, or other context that will be helpful for future readers would be appropriate here. </w:t>
      </w:r>
    </w:p>
    <w:p w:rsidR="00000000" w:rsidDel="00000000" w:rsidP="00000000" w:rsidRDefault="00000000" w:rsidRPr="00000000" w14:paraId="000000FA">
      <w:pPr>
        <w:spacing w:after="0" w:lineRule="auto"/>
        <w:rPr>
          <w:color w:val="ff0000"/>
        </w:rPr>
      </w:pPr>
      <w:r w:rsidDel="00000000" w:rsidR="00000000" w:rsidRPr="00000000">
        <w:rPr>
          <w:rtl w:val="0"/>
        </w:rPr>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Software: All analyses will be conducted in R with packages: lavaan (CFA, SEM), semTools (reliability, measurement invariance), psych (omega, descriptives), marginaleffects (AMEs), performance (VIF, model diagnostics). Bootstrap confidence intervals via lavaan's built-in bootstrapping.</w:t>
            </w:r>
          </w:p>
          <w:p>
            <w:pPr>
              <w:widowControl w:val="0"/>
              <w:spacing w:after="0" w:line="240" w:lineRule="auto"/>
              <w:rPr/>
            </w:pPr>
            <w:r>
              <w:t xml:space="preserve"/>
            </w:r>
          </w:p>
          <w:p>
            <w:pPr>
              <w:widowControl w:val="0"/>
              <w:spacing w:after="0" w:line="240" w:lineRule="auto"/>
              <w:rPr/>
            </w:pPr>
            <w:r>
              <w:t xml:space="preserve">Replication code and data will be deposited on OSF upon publication.</w:t>
            </w:r>
          </w:p>
          <w:p>
            <w:pPr>
              <w:widowControl w:val="0"/>
              <w:spacing w:after="0" w:line="240" w:lineRule="auto"/>
              <w:rPr/>
            </w:pPr>
            <w:r>
              <w:t xml:space="preserve"/>
            </w:r>
          </w:p>
          <w:p>
            <w:pPr>
              <w:widowControl w:val="0"/>
              <w:spacing w:after="0" w:line="240" w:lineRule="auto"/>
              <w:rPr/>
            </w:pPr>
            <w:r>
              <w:t xml:space="preserve">Ethics: The Brazil 2023 survey was approved by [IRB name redacted]. The US 2024 survey was approved by [IRB name redacted].</w:t>
            </w:r>
          </w:p>
          <w:p>
            <w:pPr>
              <w:widowControl w:val="0"/>
              <w:spacing w:after="0" w:line="240" w:lineRule="auto"/>
              <w:rPr/>
            </w:pPr>
            <w:r>
              <w:t xml:space="preserve"/>
            </w:r>
          </w:p>
          <w:p>
            <w:pPr>
              <w:widowControl w:val="0"/>
              <w:spacing w:after="0" w:line="240" w:lineRule="auto"/>
              <w:rPr/>
            </w:pPr>
            <w:r>
              <w:t xml:space="preserve">Limitations noted in advance:</w:t>
            </w:r>
          </w:p>
          <w:p>
            <w:pPr>
              <w:widowControl w:val="0"/>
              <w:spacing w:after="0" w:line="240" w:lineRule="auto"/>
              <w:rPr/>
            </w:pPr>
            <w:r>
              <w:t xml:space="preserve">- RWA (right-wing authoritarianism) is not available in either dataset. We cannot partial out authoritarianism as a competing predisposition.</w:t>
            </w:r>
          </w:p>
          <w:p>
            <w:pPr>
              <w:widowControl w:val="0"/>
              <w:spacing w:after="0" w:line="240" w:lineRule="auto"/>
              <w:rPr/>
            </w:pPr>
            <w:r>
              <w:t xml:space="preserve">- SDO, Need for Chaos, and Ideology are available only in US 2024. The US models therefore provide a stronger test of TA's incremental validity over competing predispositions.</w:t>
            </w:r>
          </w:p>
          <w:p>
            <w:pPr>
              <w:widowControl w:val="0"/>
              <w:spacing w:after="0" w:line="240" w:lineRule="auto"/>
              <w:rPr/>
            </w:pPr>
            <w:r>
              <w:t xml:space="preserve">- Brazil's vote-choice measure is retrospective (1 year post-election), introducing potential recall bias. This is a limitation that cannot be tested with the available data.</w:t>
            </w:r>
          </w:p>
          <w:p>
            <w:pPr>
              <w:widowControl w:val="0"/>
              <w:spacing w:after="0" w:line="240" w:lineRule="auto"/>
              <w:rPr/>
            </w:pPr>
            <w:r>
              <w:t xml:space="preserve"/>
            </w:r>
          </w:p>
          <w:p>
            <w:pPr>
              <w:widowControl w:val="0"/>
              <w:spacing w:after="0" w:line="240" w:lineRule="auto"/>
              <w:rPr/>
            </w:pPr>
            <w:r>
              <w:t xml:space="preserve">Deviations from this plan will be transparently reported in the final manuscript with justification.</w:t>
            </w:r>
          </w:p>
        </w:tc>
      </w:tr>
    </w:tbl>
    <w:p w:rsidR="00000000" w:rsidDel="00000000" w:rsidP="00000000" w:rsidRDefault="00000000" w:rsidRPr="00000000" w14:paraId="000000FC">
      <w:pPr>
        <w:widowControl w:val="0"/>
        <w:spacing w:after="0" w:line="240" w:lineRule="auto"/>
        <w:jc w:val="center"/>
        <w:rPr/>
      </w:pPr>
      <w:r w:rsidDel="00000000" w:rsidR="00000000" w:rsidRPr="00000000">
        <w:rPr>
          <w:rtl w:val="0"/>
        </w:rPr>
      </w:r>
    </w:p>
    <w:p w:rsidR="00000000" w:rsidDel="00000000" w:rsidP="00000000" w:rsidRDefault="00000000" w:rsidRPr="00000000" w14:paraId="000000FD">
      <w:pPr>
        <w:pStyle w:val="Heading2"/>
        <w:rPr/>
      </w:pPr>
      <w:bookmarkStart w:colFirst="0" w:colLast="0" w:name="_wzapd8po32to" w:id="38"/>
      <w:bookmarkEnd w:id="38"/>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Style w:val="Title"/>
      <w:rPr/>
    </w:pPr>
    <w:bookmarkStart w:colFirst="0" w:colLast="0" w:name="_xttdkwa1frou" w:id="39"/>
    <w:bookmarkEnd w:id="39"/>
    <w:r w:rsidDel="00000000" w:rsidR="00000000" w:rsidRPr="00000000">
      <w:rPr>
        <w:rtl w:val="0"/>
      </w:rPr>
      <w:t xml:space="preserve">OSF Preregistration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sz w:val="36"/>
      <w:szCs w:val="36"/>
    </w:rPr>
  </w:style>
  <w:style w:type="paragraph" w:styleId="Heading2">
    <w:name w:val="heading 2"/>
    <w:basedOn w:val="Normal"/>
    <w:next w:val="Normal"/>
    <w:pPr>
      <w:keepNext w:val="1"/>
      <w:keepLines w:val="1"/>
      <w:spacing w:after="0" w:line="240" w:lineRule="auto"/>
    </w:pPr>
    <w:rPr>
      <w:b w:val="1"/>
      <w:bCs w:val="1"/>
      <w:color w:val="666666"/>
      <w:sz w:val="32"/>
      <w:szCs w:val="32"/>
    </w:rPr>
  </w:style>
  <w:style w:type="paragraph" w:styleId="Heading3">
    <w:name w:val="heading 3"/>
    <w:basedOn w:val="Normal"/>
    <w:next w:val="Normal"/>
    <w:pPr>
      <w:keepNext w:val="1"/>
      <w:keepLines w:val="1"/>
      <w:spacing w:after="0" w:lineRule="auto"/>
    </w:pPr>
    <w:rPr>
      <w:b w:val="1"/>
      <w:bCs w:val="1"/>
      <w:sz w:val="28"/>
      <w:szCs w:val="28"/>
    </w:rPr>
  </w:style>
  <w:style w:type="paragraph" w:styleId="Heading4">
    <w:name w:val="heading 4"/>
    <w:basedOn w:val="Normal"/>
    <w:next w:val="Normal"/>
    <w:pPr>
      <w:keepNext w:val="1"/>
      <w:keepLines w:val="1"/>
      <w:spacing w:after="0" w:line="240" w:lineRule="auto"/>
    </w:pPr>
    <w:rPr>
      <w:b w:val="1"/>
      <w:bCs w:val="1"/>
      <w:color w:val="434343"/>
    </w:rPr>
  </w:style>
  <w:style w:type="paragraph" w:styleId="Heading5">
    <w:name w:val="heading 5"/>
    <w:basedOn w:val="Normal"/>
    <w:next w:val="Normal"/>
    <w:pPr>
      <w:keepNext w:val="1"/>
      <w:keepLines w:val="1"/>
      <w:spacing w:after="0" w:line="24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elp.osf.io/article/148-licensing#license" TargetMode="External"/><Relationship Id="rId10" Type="http://schemas.openxmlformats.org/officeDocument/2006/relationships/header" Target="header1.xml"/><Relationship Id="rId12" Type="http://schemas.openxmlformats.org/officeDocument/2006/relationships/hyperlink" Target="https://bepress.com/wp-content/uploads/2016/12/bepress_Disciplines_taxonomy.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s.io/prereg" TargetMode="External"/><Relationship Id="rId7" Type="http://schemas.openxmlformats.org/officeDocument/2006/relationships/hyperlink" Target="mailto:prereg@cos.io" TargetMode="External"/><Relationship Id="rId8" Type="http://schemas.openxmlformats.org/officeDocument/2006/relationships/hyperlink" Target="https://osf.io/preprints/metaarxiv/epgj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