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header2.xml" ContentType="application/vnd.openxmlformats-officedocument.wordprocessingml.head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120" w:before="0"/>
        <w:jc w:val="center"/>
      </w:pPr>
      <w:r>
        <w:rPr>
          <w:rFonts w:ascii="Arial" w:hAnsi="Arial" w:cs="Arial"/>
          <w:b/>
          <w:color w:val="000000"/>
          <w:sz w:val="52"/>
        </w:rPr>
        <w:t>REGLAMENTO</w:t>
      </w:r>
    </w:p>
    <w:p>
      <w:pPr>
        <w:keepNext/>
        <w:spacing w:after="80" w:before="0"/>
        <w:jc w:val="center"/>
      </w:pPr>
      <w:r>
        <w:rPr>
          <w:rFonts w:ascii="Arial" w:hAnsi="Arial" w:cs="Arial"/>
          <w:b/>
          <w:color w:val="5A00BA"/>
          <w:sz w:val="30"/>
        </w:rPr>
        <w:t>Seguidor de Línea Autónomo</w:t>
      </w:r>
    </w:p>
    <w:p>
      <w:pPr>
        <w:keepNext/>
        <w:pBdr>
          <w:bottom w:val="single" w:sz="12" w:space="8" w:color="7B15E8"/>
        </w:pBdr>
        <w:spacing w:after="360" w:before="0"/>
        <w:jc w:val="center"/>
      </w:pPr>
      <w:r>
        <w:rPr>
          <w:rFonts w:ascii="Arial" w:hAnsi="Arial" w:cs="Arial"/>
          <w:b w:val="0"/>
          <w:color w:val="7B15E8"/>
          <w:sz w:val="21"/>
        </w:rPr>
        <w:t>Concurso de Robótica Abierta 2026 · TECH FEST 2026</w:t>
      </w:r>
    </w:p>
    <w:p w14:paraId="4F6B21C0" w14:textId="77777777" w:rsidR="005F4246" w:rsidRDefault="00000000">
      <w:pPr>
        <w:pStyle w:val="Heading3"/>
      </w:pPr>
      <w:r>
        <w:t>1. Descripción general</w:t>
      </w:r>
    </w:p>
    <w:p w14:paraId="5BFAB205" w14:textId="77777777" w:rsidR="005F4246" w:rsidRDefault="00000000">
      <w:r>
        <w:t>Seguidor de línea es una competencia que consiste en construir un robot autónomo capaz de recorrer el circuito establecido siguiendo una línea negra sobre fondo blanco en el menor tiempo posible. La dinámica consiste en una persecución o carrera entre 2 robots a través de un circuito simétrico, o bien en recorrer un circuito en el menor tiempo posible. El verdadero reto es diseñar un sistema autocontenido eficaz para superar las diferentes trayectorias y curvas regulares e irregulares que se encontrarán en el camino, de forma rápida y eficiente, y que además se adapte a las diferentes condiciones que podrían presentarse en la competencia.</w:t>
      </w:r>
    </w:p>
    <w:p w14:paraId="3B8C508B" w14:textId="77777777" w:rsidR="005F4246" w:rsidRDefault="00000000">
      <w:pPr>
        <w:pStyle w:val="Heading3"/>
      </w:pPr>
      <w:r>
        <w:t>2. Equipo</w:t>
      </w:r>
    </w:p>
    <w:p w14:paraId="10FABF76" w14:textId="2D05B276" w:rsidR="005F4246" w:rsidRDefault="00000000">
      <w:pPr>
        <w:pStyle w:val="ListParagraph"/>
        <w:numPr>
          <w:ilvl w:val="0"/>
          <w:numId w:val="48"/>
        </w:numPr>
      </w:pPr>
      <w:r/>
      <w:r w:rsidR="006261E8" w:rsidRPr="006261E8">
        <w:t>Competencia abierta para cualquier alumno activo de nivel preparatoria o universidad.</w:t>
      </w:r>
    </w:p>
    <w:p w14:paraId="7E8FD8F8" w14:textId="77777777" w:rsidR="005F4246" w:rsidRDefault="00000000">
      <w:pPr>
        <w:pStyle w:val="ListParagraph"/>
        <w:numPr>
          <w:ilvl w:val="0"/>
          <w:numId w:val="48"/>
        </w:numPr>
      </w:pPr>
      <w:r>
        <w:t>Cada equipo inscrito puede contar con un máximo de 5 integrantes.</w:t>
      </w:r>
    </w:p>
    <w:p w14:paraId="6F83B0C1" w14:textId="77777777" w:rsidR="005F4246" w:rsidRDefault="00000000">
      <w:pPr>
        <w:pStyle w:val="ListParagraph"/>
        <w:numPr>
          <w:ilvl w:val="0"/>
          <w:numId w:val="48"/>
        </w:numPr>
      </w:pPr>
      <w:r>
        <w:t>Al área de competencia solo podrá entrar un integrante.</w:t>
      </w:r>
    </w:p>
    <w:p w14:paraId="2A20D653" w14:textId="77777777" w:rsidR="005F4246" w:rsidRDefault="00000000">
      <w:pPr>
        <w:pStyle w:val="Heading3"/>
      </w:pPr>
      <w:r>
        <w:t>3. Características de los robots</w:t>
      </w:r>
    </w:p>
    <w:p w14:paraId="48CAEB85" w14:textId="77777777" w:rsidR="005F4246" w:rsidRDefault="00000000">
      <w:pPr>
        <w:pStyle w:val="ListParagraph"/>
        <w:numPr>
          <w:ilvl w:val="0"/>
          <w:numId w:val="49"/>
        </w:numPr>
      </w:pPr>
      <w:r>
        <w:t xml:space="preserve">El robot debe ser completamente autónomo. No puede ser controlado ni calibrado remotamente durante su recorrido mediante ningún tipo de dispositivo, ya sea radio control (RC), Bluetooth, </w:t>
      </w:r>
      <w:proofErr w:type="spellStart"/>
      <w:r>
        <w:t>Wi</w:t>
      </w:r>
      <w:proofErr w:type="spellEnd"/>
      <w:r>
        <w:t>-Fi, infrarrojo o cualquier otro medio inalámbrico conocido o por conocerse.</w:t>
      </w:r>
    </w:p>
    <w:p w14:paraId="2BBA1E17" w14:textId="77777777" w:rsidR="005F4246" w:rsidRDefault="00000000">
      <w:pPr>
        <w:pStyle w:val="ListParagraph"/>
        <w:numPr>
          <w:ilvl w:val="0"/>
          <w:numId w:val="49"/>
        </w:numPr>
      </w:pPr>
      <w:r>
        <w:t>Los robots serán homologados antes de cada encuentro y deberán cumplir con las dimensiones máximas de la Tabla 1.</w:t>
      </w:r>
    </w:p>
    <w:p w14:paraId="1E212ADB" w14:textId="77777777" w:rsidR="005F4246" w:rsidRDefault="00000000">
      <w:pPr>
        <w:pStyle w:val="Caption"/>
        <w:keepNext/>
      </w:pPr>
      <w:r>
        <w:t>Tabla 1. Dimensiones máximas del robot Seguidor de Línea Autónomo.</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4246" w14:paraId="500992C8" w14:textId="77777777">
        <w:tblPrEx>
          <w:tblCellMar>
            <w:top w:w="0" w:type="dxa"/>
            <w:bottom w:w="0" w:type="dxa"/>
          </w:tblCellMar>
        </w:tblPrEx>
        <w:trPr>
          <w:cantSplit/>
          <w:tblHeader/>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7975C682" w14:textId="77777777" w:rsidR="005F4246" w:rsidRDefault="00000000">
            <w:pPr>
              <w:pStyle w:val="TableText"/>
              <w:keepNext/>
            </w:pPr>
            <w:r>
              <w:rPr>
                <w:b/>
                <w:bCs/>
                <w:color w:val="5A00BA"/>
              </w:rPr>
              <w:t>Dimensión</w:t>
            </w:r>
          </w:p>
        </w:tc>
        <w:tc>
          <w:tcPr>
            <w:tcW w:w="4513" w:type="dxa"/>
            <w:tcBorders>
              <w:top w:val="single" w:sz="4" w:space="0" w:color="C4A8F0"/>
              <w:left w:val="single" w:sz="4" w:space="0" w:color="C4A8F0"/>
              <w:bottom w:val="single" w:sz="4" w:space="0" w:color="C4A8F0"/>
              <w:right w:val="single" w:sz="4" w:space="0" w:color="C4A8F0"/>
            </w:tcBorders>
            <w:shd w:val="clear" w:color="auto" w:fill="EEE5FC"/>
            <w:tcMar>
              <w:top w:w="60" w:type="dxa"/>
              <w:left w:w="110" w:type="dxa"/>
              <w:bottom w:w="60" w:type="dxa"/>
              <w:right w:w="110" w:type="dxa"/>
            </w:tcMar>
            <w:vAlign w:val="center"/>
          </w:tcPr>
          <w:p w14:paraId="364D56D9" w14:textId="77777777" w:rsidR="005F4246" w:rsidRDefault="00000000">
            <w:pPr>
              <w:pStyle w:val="TableText"/>
              <w:keepNext/>
            </w:pPr>
            <w:r>
              <w:rPr>
                <w:b/>
                <w:bCs/>
                <w:color w:val="5A00BA"/>
              </w:rPr>
              <w:t>Valor máximo</w:t>
            </w:r>
          </w:p>
        </w:tc>
      </w:tr>
      <w:tr w:rsidR="005F4246" w14:paraId="672E5031"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1A50D53B" w14:textId="77777777" w:rsidR="005F4246" w:rsidRDefault="00000000">
            <w:pPr>
              <w:pStyle w:val="TableText"/>
              <w:keepNext/>
            </w:pPr>
            <w:r>
              <w:t>Largo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2A10F25B" w14:textId="77777777" w:rsidR="005F4246" w:rsidRDefault="00000000">
            <w:pPr>
              <w:pStyle w:val="TableText"/>
              <w:keepNext/>
            </w:pPr>
            <w:r>
              <w:t>20 cm</w:t>
            </w:r>
          </w:p>
        </w:tc>
      </w:tr>
      <w:tr w:rsidR="005F4246" w14:paraId="4AB800CE"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76C75E69" w14:textId="77777777" w:rsidR="005F4246" w:rsidRDefault="00000000">
            <w:pPr>
              <w:pStyle w:val="TableText"/>
              <w:keepNext/>
            </w:pPr>
            <w:r>
              <w:t>Ancho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97DD096" w14:textId="77777777" w:rsidR="005F4246" w:rsidRDefault="00000000">
            <w:pPr>
              <w:pStyle w:val="TableText"/>
              <w:keepNext/>
            </w:pPr>
            <w:r>
              <w:t>20 cm</w:t>
            </w:r>
          </w:p>
        </w:tc>
      </w:tr>
      <w:tr w:rsidR="005F4246" w14:paraId="097D2651"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1003B169" w14:textId="77777777" w:rsidR="005F4246" w:rsidRDefault="00000000">
            <w:pPr>
              <w:pStyle w:val="TableText"/>
              <w:keepNext/>
            </w:pPr>
            <w:r>
              <w:t>Alto</w:t>
            </w:r>
          </w:p>
        </w:tc>
        <w:tc>
          <w:tcPr>
            <w:tcW w:w="4513" w:type="dxa"/>
            <w:tcBorders>
              <w:top w:val="single" w:sz="4" w:space="0" w:color="C4A8F0"/>
              <w:left w:val="single" w:sz="4" w:space="0" w:color="C4A8F0"/>
              <w:bottom w:val="single" w:sz="4" w:space="0" w:color="C4A8F0"/>
              <w:right w:val="single" w:sz="4" w:space="0" w:color="C4A8F0"/>
            </w:tcBorders>
            <w:tcMar>
              <w:top w:w="60" w:type="dxa"/>
              <w:left w:w="110" w:type="dxa"/>
              <w:bottom w:w="60" w:type="dxa"/>
              <w:right w:w="110" w:type="dxa"/>
            </w:tcMar>
            <w:vAlign w:val="center"/>
          </w:tcPr>
          <w:p w14:paraId="78B9C310" w14:textId="77777777" w:rsidR="005F4246" w:rsidRDefault="00000000">
            <w:pPr>
              <w:pStyle w:val="TableText"/>
              <w:keepNext/>
            </w:pPr>
            <w:r>
              <w:t>Sin límite (sin invadir carriles ajenos)</w:t>
            </w:r>
          </w:p>
        </w:tc>
      </w:tr>
      <w:tr w:rsidR="005F4246" w14:paraId="70439F3D" w14:textId="77777777">
        <w:tblPrEx>
          <w:tblCellMar>
            <w:top w:w="0" w:type="dxa"/>
            <w:bottom w:w="0" w:type="dxa"/>
          </w:tblCellMar>
        </w:tblPrEx>
        <w:trPr>
          <w:cantSplit/>
          <w:jc w:val="center"/>
        </w:trPr>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21339B50" w14:textId="77777777" w:rsidR="005F4246" w:rsidRDefault="00000000">
            <w:pPr>
              <w:pStyle w:val="TableText"/>
            </w:pPr>
            <w:r>
              <w:t>Peso</w:t>
            </w:r>
          </w:p>
        </w:tc>
        <w:tc>
          <w:tcPr>
            <w:tcW w:w="4513" w:type="dxa"/>
            <w:tcBorders>
              <w:top w:val="single" w:sz="4" w:space="0" w:color="C4A8F0"/>
              <w:left w:val="single" w:sz="4" w:space="0" w:color="C4A8F0"/>
              <w:bottom w:val="single" w:sz="4" w:space="0" w:color="C4A8F0"/>
              <w:right w:val="single" w:sz="4" w:space="0" w:color="C4A8F0"/>
            </w:tcBorders>
            <w:shd w:val="clear" w:color="auto" w:fill="F8F4FE"/>
            <w:tcMar>
              <w:top w:w="60" w:type="dxa"/>
              <w:left w:w="110" w:type="dxa"/>
              <w:bottom w:w="60" w:type="dxa"/>
              <w:right w:w="110" w:type="dxa"/>
            </w:tcMar>
            <w:vAlign w:val="center"/>
          </w:tcPr>
          <w:p w14:paraId="53DA1425" w14:textId="77777777" w:rsidR="005F4246" w:rsidRDefault="00000000">
            <w:pPr>
              <w:pStyle w:val="TableText"/>
            </w:pPr>
            <w:r>
              <w:t>400 g (incluye el módulo de arranque)</w:t>
            </w:r>
          </w:p>
        </w:tc>
      </w:tr>
    </w:tbl>
    <w:p w14:paraId="6D40D228" w14:textId="77777777" w:rsidR="005F4246" w:rsidRDefault="005F4246">
      <w:pPr>
        <w:pStyle w:val="AfterTable"/>
      </w:pPr>
    </w:p>
    <w:p w14:paraId="6ACB310E" w14:textId="77777777" w:rsidR="005F4246" w:rsidRDefault="00000000">
      <w:pPr>
        <w:pStyle w:val="ListParagraph"/>
        <w:numPr>
          <w:ilvl w:val="0"/>
          <w:numId w:val="49"/>
        </w:numPr>
      </w:pPr>
      <w:r>
        <w:t>Se puede emplear cualquier tipo de microcontrolador, microprocesador o tarjeta (Arduino, PICAXE, PLC, Basic Stamp, ARM, entre otros), así como cualquier tipo de componente electrónico (transistores, compuertas, motores, entre otros); sin embargo, se recomienda ampliamente no utilizar robots comerciales.</w:t>
      </w:r>
    </w:p>
    <w:p w14:paraId="1025CEEA" w14:textId="77777777" w:rsidR="005F4246" w:rsidRDefault="00000000">
      <w:pPr>
        <w:pStyle w:val="ListParagraph"/>
        <w:numPr>
          <w:ilvl w:val="0"/>
          <w:numId w:val="49"/>
        </w:numPr>
      </w:pPr>
      <w:r>
        <w:t>No se permite el uso de turbinas.</w:t>
      </w:r>
    </w:p>
    <w:p w14:paraId="157F9EFB" w14:textId="77777777" w:rsidR="005F4246" w:rsidRDefault="00000000">
      <w:pPr>
        <w:pStyle w:val="ListParagraph"/>
        <w:numPr>
          <w:ilvl w:val="0"/>
          <w:numId w:val="49"/>
        </w:numPr>
      </w:pPr>
      <w:r>
        <w:t>No se permitirá competir a robots iguales entre sí, sean del mismo equipo o de equipos diferentes. En tal caso, se considerarán robots comerciales y podrán ser descalificados a criterio de los jueces. Se considerarán iguales los robots que, a criterio del juez, tengan características funcionales idénticas.</w:t>
      </w:r>
    </w:p>
    <w:p w14:paraId="5C02D0F5" w14:textId="77777777" w:rsidR="005F4246" w:rsidRDefault="00000000">
      <w:pPr>
        <w:pStyle w:val="ListParagraph"/>
        <w:numPr>
          <w:ilvl w:val="0"/>
          <w:numId w:val="49"/>
        </w:numPr>
      </w:pPr>
      <w:r>
        <w:lastRenderedPageBreak/>
        <w:t>La duración de las baterías debe ser suficiente para completar una ronda entera. El comité organizador no garantiza tiempo entre turnos de carrera para cargar las baterías.</w:t>
      </w:r>
    </w:p>
    <w:p w14:paraId="731735AC" w14:textId="77777777" w:rsidR="005F4246" w:rsidRDefault="00000000">
      <w:pPr>
        <w:pStyle w:val="ListParagraph"/>
        <w:numPr>
          <w:ilvl w:val="0"/>
          <w:numId w:val="49"/>
        </w:numPr>
      </w:pPr>
      <w:r>
        <w:t>Durante la competencia podrían presentarse condiciones cambiantes de luz, sonido o ambientales. El robot debe ser capaz de adaptarse a ellas, ya que no dependen de los jueces ni del comité organizador.</w:t>
      </w:r>
    </w:p>
    <w:p w14:paraId="5C72EC30" w14:textId="77777777" w:rsidR="005F4246" w:rsidRDefault="00000000">
      <w:pPr>
        <w:pStyle w:val="ListParagraph"/>
        <w:numPr>
          <w:ilvl w:val="0"/>
          <w:numId w:val="49"/>
        </w:numPr>
      </w:pPr>
      <w:r>
        <w:t>Todos los robots deben tener habilitado un puerto de 4 pines (5 V, GND, GO, RDY) para conectar el dispositivo activador. El robot debe cumplir con las especificaciones del fabricante respecto a la visibilidad del módulo, ya que se usarán señales infrarrojas. Este dispositivo permite que el arranque lo realice el juez con un dispositivo externo, lo que hace la competencia más justa al eliminar las trampas y vicios que se presentan cuando el arranque lo realizan los competidores.</w:t>
      </w:r>
    </w:p>
    <w:p w14:paraId="3FDBCC13" w14:textId="77777777" w:rsidR="005F4246" w:rsidRDefault="00000000">
      <w:pPr>
        <w:pStyle w:val="ListParagraph"/>
        <w:numPr>
          <w:ilvl w:val="0"/>
          <w:numId w:val="49"/>
        </w:numPr>
      </w:pPr>
      <w:r>
        <w:t xml:space="preserve">Cada equipo deberá contar con su propio módulo de arranque y utilizarlo durante la competencia; sin este elemento no podrá participar. Puede consultarse más información sobre el dispositivo en: </w:t>
      </w:r>
      <w:hyperlink r:id="rId19" w:history="1">
        <w:r>
          <w:rPr>
            <w:rStyle w:val="Hyperlink"/>
          </w:rPr>
          <w:t>Módulo de arranque (RRT) – https://www.ingenieromaker.com/remote-robot-trigger</w:t>
        </w:r>
      </w:hyperlink>
      <w:r>
        <w:t>.</w:t>
      </w:r>
    </w:p>
    <w:p w14:paraId="6E30B82F" w14:textId="77777777" w:rsidR="005F4246" w:rsidRDefault="00000000">
      <w:pPr>
        <w:pStyle w:val="ListParagraph"/>
        <w:numPr>
          <w:ilvl w:val="0"/>
          <w:numId w:val="49"/>
        </w:numPr>
      </w:pPr>
      <w:r>
        <w:t>El robot debe contar con la programación y el hardware necesarios para arrancar a partir de la transición positiva que genere el módulo disparador y, de esta manera, activarse en modo de competencia.</w:t>
      </w:r>
    </w:p>
    <w:p w14:paraId="5E16E79F" w14:textId="77777777" w:rsidR="005F4246" w:rsidRDefault="00000000">
      <w:pPr>
        <w:pStyle w:val="ListParagraph"/>
        <w:numPr>
          <w:ilvl w:val="0"/>
          <w:numId w:val="49"/>
        </w:numPr>
      </w:pPr>
      <w:r>
        <w:t>Si el robot usa sensores infrarrojos con una frecuencia de 38 kHz, debe mantenerlos apagados o deshabilitados hasta que inicie la carrera con el arrancador correspondiente; en caso de tenerlos habilitados antes de iniciar la carrera, podrá ser descalificado.</w:t>
      </w:r>
    </w:p>
    <w:p w14:paraId="2FC0A50A" w14:textId="77777777" w:rsidR="005F4246" w:rsidRDefault="00000000">
      <w:pPr>
        <w:pStyle w:val="Heading3"/>
      </w:pPr>
      <w:r>
        <w:t>4. Restricciones</w:t>
      </w:r>
    </w:p>
    <w:p w14:paraId="0C884827" w14:textId="77777777" w:rsidR="005F4246" w:rsidRDefault="00000000">
      <w:r>
        <w:t>El robot seguidor de línea no debe incluir:</w:t>
      </w:r>
    </w:p>
    <w:p w14:paraId="6344B9A3" w14:textId="77777777" w:rsidR="005F4246" w:rsidRDefault="00000000">
      <w:pPr>
        <w:pStyle w:val="ListParagraph"/>
        <w:numPr>
          <w:ilvl w:val="0"/>
          <w:numId w:val="50"/>
        </w:numPr>
      </w:pPr>
      <w:r>
        <w:t>Elementos adherentes o pegajosos, como pasta, grasa o líquidos, en las llantas del sistema de tracción.</w:t>
      </w:r>
    </w:p>
    <w:p w14:paraId="5E928844" w14:textId="77777777" w:rsidR="005F4246" w:rsidRDefault="00000000">
      <w:pPr>
        <w:pStyle w:val="ListParagraph"/>
        <w:numPr>
          <w:ilvl w:val="0"/>
          <w:numId w:val="50"/>
        </w:numPr>
      </w:pPr>
      <w:r>
        <w:t>Piezas que puedan dañar la pista.</w:t>
      </w:r>
    </w:p>
    <w:p w14:paraId="368281AE" w14:textId="77777777" w:rsidR="005F4246" w:rsidRDefault="00000000">
      <w:pPr>
        <w:pStyle w:val="Heading3"/>
      </w:pPr>
      <w:r>
        <w:t>5. Pista</w:t>
      </w:r>
    </w:p>
    <w:p w14:paraId="47B5B60B" w14:textId="77777777" w:rsidR="005F4246" w:rsidRDefault="00000000">
      <w:pPr>
        <w:pStyle w:val="ListParagraph"/>
        <w:numPr>
          <w:ilvl w:val="0"/>
          <w:numId w:val="51"/>
        </w:numPr>
      </w:pPr>
      <w:r>
        <w:t>La superficie de la pista será una tabla de MDF con medidas aproximadas de 1.22 × 2.44 m y cerca de 9 mm de espesor.</w:t>
      </w:r>
    </w:p>
    <w:p w14:paraId="2115A8ED" w14:textId="77777777" w:rsidR="005F4246" w:rsidRDefault="00000000">
      <w:pPr>
        <w:pStyle w:val="ListParagraph"/>
        <w:numPr>
          <w:ilvl w:val="0"/>
          <w:numId w:val="51"/>
        </w:numPr>
      </w:pPr>
      <w:r>
        <w:t>Se entiende por pista la tabla o tablas rectangulares de fondo blanco sobre las que se encuentra trazada la línea negra.</w:t>
      </w:r>
    </w:p>
    <w:p w14:paraId="56FE5946" w14:textId="77777777" w:rsidR="005F4246" w:rsidRDefault="00000000">
      <w:pPr>
        <w:pStyle w:val="ListParagraph"/>
        <w:numPr>
          <w:ilvl w:val="0"/>
          <w:numId w:val="51"/>
        </w:numPr>
      </w:pPr>
      <w:r>
        <w:t>El circuito es una línea negra de 1.5 cm (± 0.7 cm) de ancho, conformada por rectas y curvas sobre un fondo blanco.</w:t>
      </w:r>
    </w:p>
    <w:p w14:paraId="76B3AFB6" w14:textId="77777777" w:rsidR="005F4246" w:rsidRDefault="00000000">
      <w:pPr>
        <w:pStyle w:val="ListParagraph"/>
        <w:numPr>
          <w:ilvl w:val="0"/>
          <w:numId w:val="51"/>
        </w:numPr>
      </w:pPr>
      <w:r>
        <w:t>Conforme avance la competencia se presentarán circuitos diferentes; en cada cambio se aumentará el nivel de dificultad de la pista.</w:t>
      </w:r>
    </w:p>
    <w:p w14:paraId="6668DECA" w14:textId="77777777" w:rsidR="005F4246" w:rsidRDefault="00000000">
      <w:pPr>
        <w:pStyle w:val="Heading3"/>
      </w:pPr>
      <w:r>
        <w:t>6. Homologación</w:t>
      </w:r>
    </w:p>
    <w:p w14:paraId="6037C705" w14:textId="77777777" w:rsidR="005F4246" w:rsidRDefault="00000000">
      <w:pPr>
        <w:pStyle w:val="ListParagraph"/>
        <w:numPr>
          <w:ilvl w:val="0"/>
          <w:numId w:val="52"/>
        </w:numPr>
      </w:pPr>
      <w:r>
        <w:t>Al inicio de cada ronda se llamará a los competidores a la mesa de jueces para realizar la homologación y validar las dimensiones de su prototipo.</w:t>
      </w:r>
    </w:p>
    <w:p w14:paraId="56DAEA46" w14:textId="77777777" w:rsidR="005F4246" w:rsidRDefault="00000000">
      <w:pPr>
        <w:pStyle w:val="ListParagraph"/>
        <w:numPr>
          <w:ilvl w:val="0"/>
          <w:numId w:val="52"/>
        </w:numPr>
      </w:pPr>
      <w:r>
        <w:lastRenderedPageBreak/>
        <w:t>Una vez homologado, el robot permanecerá con los jueces, y el equipo podrá recogerlo hasta que estos lo indiquen para iniciar la ronda.</w:t>
      </w:r>
    </w:p>
    <w:p w14:paraId="275A6901" w14:textId="77777777" w:rsidR="005F4246" w:rsidRDefault="00000000">
      <w:pPr>
        <w:pStyle w:val="ListParagraph"/>
        <w:numPr>
          <w:ilvl w:val="0"/>
          <w:numId w:val="52"/>
        </w:numPr>
      </w:pPr>
      <w:r>
        <w:t>En cualquier momento de la competencia, ante la duda de que un robot haya sido modificado en contravención de alguna regla, los jueces podrán obligarlo a pasar nuevamente por alguna o por todas las pruebas de homologación pertinentes.</w:t>
      </w:r>
    </w:p>
    <w:p w14:paraId="527B2294" w14:textId="77777777" w:rsidR="005F4246" w:rsidRDefault="00000000">
      <w:pPr>
        <w:pStyle w:val="Heading3"/>
      </w:pPr>
      <w:r>
        <w:t>7. Desarrollo de la competencia</w:t>
      </w:r>
    </w:p>
    <w:p w14:paraId="58EA7216" w14:textId="77777777" w:rsidR="005F4246" w:rsidRDefault="00000000">
      <w:pPr>
        <w:pStyle w:val="ListParagraph"/>
        <w:numPr>
          <w:ilvl w:val="0"/>
          <w:numId w:val="53"/>
        </w:numPr>
      </w:pPr>
      <w:r>
        <w:t>Previo al inicio de la competencia se llevará a cabo una junta de capitanes para presentar a los jueces, pasar lista, aclarar dudas respecto al reglamento y definir el orden y la mecánica de la competencia.</w:t>
      </w:r>
    </w:p>
    <w:p w14:paraId="3527AC88" w14:textId="77777777" w:rsidR="005F4246" w:rsidRDefault="00000000">
      <w:pPr>
        <w:pStyle w:val="ListParagraph"/>
        <w:numPr>
          <w:ilvl w:val="0"/>
          <w:numId w:val="53"/>
        </w:numPr>
      </w:pPr>
      <w:r>
        <w:t>La cantidad de carreras y el tiempo entre ellas dependerán del número de equipos inscritos.</w:t>
      </w:r>
    </w:p>
    <w:p w14:paraId="4E129E85" w14:textId="77777777" w:rsidR="005F4246" w:rsidRDefault="00000000">
      <w:pPr>
        <w:pStyle w:val="ListParagraph"/>
        <w:numPr>
          <w:ilvl w:val="0"/>
          <w:numId w:val="53"/>
        </w:numPr>
      </w:pPr>
      <w:r>
        <w:t>Antes de cada carrera se llamará a los operadores de los equipos para realizar una inspección del robot y verificar que cumpla con todos los lineamientos de este documento. Una vez terminada la inspección, no podrá efectuarse ningún tipo de modificación al robot.</w:t>
      </w:r>
    </w:p>
    <w:p w14:paraId="3B58283D" w14:textId="77777777" w:rsidR="005F4246" w:rsidRDefault="00000000">
      <w:pPr>
        <w:pStyle w:val="ListParagraph"/>
        <w:numPr>
          <w:ilvl w:val="0"/>
          <w:numId w:val="53"/>
        </w:numPr>
      </w:pPr>
      <w:r>
        <w:t>Si un equipo no se presenta al llamado para la carrera, su robot será declarado perdedor.</w:t>
      </w:r>
    </w:p>
    <w:p w14:paraId="400C706C" w14:textId="77777777" w:rsidR="005F4246" w:rsidRDefault="00000000">
      <w:pPr>
        <w:pStyle w:val="ListParagraph"/>
        <w:numPr>
          <w:ilvl w:val="0"/>
          <w:numId w:val="53"/>
        </w:numPr>
      </w:pPr>
      <w:r>
        <w:t>No habrá tiempos fuera para los participantes una vez iniciada la carrera.</w:t>
      </w:r>
    </w:p>
    <w:p w14:paraId="3841A4EB" w14:textId="77777777" w:rsidR="005F4246" w:rsidRDefault="00000000">
      <w:pPr>
        <w:pStyle w:val="ListParagraph"/>
        <w:numPr>
          <w:ilvl w:val="0"/>
          <w:numId w:val="53"/>
        </w:numPr>
      </w:pPr>
      <w:r>
        <w:t>Los equipos participantes son siempre responsables de la seguridad de sus robots y de los accidentes causados por sus integrantes o por sus robots.</w:t>
      </w:r>
    </w:p>
    <w:p w14:paraId="4960A25D" w14:textId="77777777" w:rsidR="005F4246" w:rsidRDefault="00000000">
      <w:pPr>
        <w:pStyle w:val="ListParagraph"/>
        <w:numPr>
          <w:ilvl w:val="0"/>
          <w:numId w:val="53"/>
        </w:numPr>
      </w:pPr>
      <w:r>
        <w:t>La organización y los miembros del comité organizador no se hacen responsables de los incidentes o accidentes causados por los equipos participantes.</w:t>
      </w:r>
    </w:p>
    <w:p w14:paraId="1B419F35" w14:textId="77777777" w:rsidR="005F4246" w:rsidRDefault="00000000">
      <w:pPr>
        <w:pStyle w:val="ListParagraph"/>
        <w:numPr>
          <w:ilvl w:val="0"/>
          <w:numId w:val="53"/>
        </w:numPr>
      </w:pPr>
      <w:r>
        <w:rPr>
          <w:b/>
          <w:bCs/>
        </w:rPr>
        <w:t>Suspensión de la carrera.</w:t>
      </w:r>
      <w:r>
        <w:t xml:space="preserve"> Una carrera puede ser detenida o cancelada en las siguientes circunstancias:</w:t>
      </w:r>
    </w:p>
    <w:p w14:paraId="3F856A6D" w14:textId="77777777" w:rsidR="005F4246" w:rsidRDefault="00000000">
      <w:pPr>
        <w:pStyle w:val="ListParagraph"/>
        <w:numPr>
          <w:ilvl w:val="1"/>
          <w:numId w:val="53"/>
        </w:numPr>
      </w:pPr>
      <w:r>
        <w:t>Que alguno de los robots genere chispas, humo o una situación fuera de lo habitual.</w:t>
      </w:r>
    </w:p>
    <w:p w14:paraId="7C50BDF2" w14:textId="77777777" w:rsidR="005F4246" w:rsidRDefault="00000000">
      <w:pPr>
        <w:pStyle w:val="ListParagraph"/>
        <w:numPr>
          <w:ilvl w:val="1"/>
          <w:numId w:val="53"/>
        </w:numPr>
      </w:pPr>
      <w:r>
        <w:t>Cualquier otra condición que el juez considere fuera del reglamento o de la norma y por la cual deba detenerse el encuentro.</w:t>
      </w:r>
    </w:p>
    <w:p w14:paraId="4093F1C3" w14:textId="77777777" w:rsidR="005F4246" w:rsidRDefault="00000000">
      <w:pPr>
        <w:pStyle w:val="Heading3"/>
      </w:pPr>
      <w:r>
        <w:t>8. Características de la carrera</w:t>
      </w:r>
    </w:p>
    <w:p w14:paraId="06AEA1A1" w14:textId="77777777" w:rsidR="005F4246" w:rsidRDefault="00000000">
      <w:pPr>
        <w:pStyle w:val="ListParagraph"/>
        <w:numPr>
          <w:ilvl w:val="0"/>
          <w:numId w:val="54"/>
        </w:numPr>
      </w:pPr>
      <w:r>
        <w:t>Cada robot realizará un recorrido de clasificación en una pista de prueba, en el que deberá completar 3 vueltas en un tiempo máximo de 2 minutos. Si no cumple con este requisito, no podrá pasar a la siguiente ronda. Los robots con los mejores tiempos en esta prueba pasarán a la siguiente ronda de clasificación o a las finales, según el número de participantes.</w:t>
      </w:r>
    </w:p>
    <w:p w14:paraId="747B6484" w14:textId="77777777" w:rsidR="005F4246" w:rsidRDefault="00000000">
      <w:pPr>
        <w:pStyle w:val="ListParagraph"/>
        <w:numPr>
          <w:ilvl w:val="0"/>
          <w:numId w:val="54"/>
        </w:numPr>
      </w:pPr>
      <w:r>
        <w:t>La competencia se dividirá en dos etapas principales:</w:t>
      </w:r>
    </w:p>
    <w:p w14:paraId="3CCC23A6" w14:textId="77777777" w:rsidR="005F4246" w:rsidRDefault="00000000">
      <w:pPr>
        <w:pStyle w:val="ListParagraph"/>
        <w:numPr>
          <w:ilvl w:val="1"/>
          <w:numId w:val="54"/>
        </w:numPr>
      </w:pPr>
      <w:r>
        <w:t>Eliminatorias (velocista).</w:t>
      </w:r>
    </w:p>
    <w:p w14:paraId="7E806F58" w14:textId="77777777" w:rsidR="005F4246" w:rsidRDefault="00000000">
      <w:pPr>
        <w:pStyle w:val="ListParagraph"/>
        <w:numPr>
          <w:ilvl w:val="1"/>
          <w:numId w:val="54"/>
        </w:numPr>
      </w:pPr>
      <w:r>
        <w:t>Finales (persecución).</w:t>
      </w:r>
    </w:p>
    <w:p w14:paraId="203C6D38" w14:textId="77777777" w:rsidR="005F4246" w:rsidRDefault="00000000">
      <w:pPr>
        <w:pStyle w:val="ListParagraph"/>
        <w:numPr>
          <w:ilvl w:val="0"/>
          <w:numId w:val="54"/>
        </w:numPr>
      </w:pPr>
      <w:r>
        <w:t>En cada etapa se utilizará una pista diferente, con la máxima dificultad en las rondas finales.</w:t>
      </w:r>
    </w:p>
    <w:p w14:paraId="4936C6B3" w14:textId="77777777" w:rsidR="005F4246" w:rsidRDefault="00000000">
      <w:pPr>
        <w:pStyle w:val="ListParagraph"/>
        <w:numPr>
          <w:ilvl w:val="0"/>
          <w:numId w:val="54"/>
        </w:numPr>
      </w:pPr>
      <w:r>
        <w:t>En las eliminatorias, los robots con los 8 mejores tiempos pasarán directamente a las rondas finales (el número queda a decisión del comité organizador).</w:t>
      </w:r>
    </w:p>
    <w:p w14:paraId="55719432" w14:textId="77777777" w:rsidR="005F4246" w:rsidRDefault="00000000">
      <w:pPr>
        <w:pStyle w:val="ListParagraph"/>
        <w:numPr>
          <w:ilvl w:val="0"/>
          <w:numId w:val="54"/>
        </w:numPr>
      </w:pPr>
      <w:r>
        <w:lastRenderedPageBreak/>
        <w:t>Las rondas finales se disputarán en la modalidad de persecución, con dos dinámicas posibles que los jueces elegirán de acuerdo con las condiciones de las pistas o el número de participantes:</w:t>
      </w:r>
    </w:p>
    <w:p w14:paraId="014F33D6" w14:textId="77777777" w:rsidR="005F4246" w:rsidRDefault="00000000">
      <w:pPr>
        <w:pStyle w:val="ListParagraph"/>
        <w:numPr>
          <w:ilvl w:val="1"/>
          <w:numId w:val="54"/>
        </w:numPr>
      </w:pPr>
      <w:r>
        <w:t>Se darán 3 oportunidades de 7 vueltas a la pista, y los robots más rápidos al final de las rondas quedarán clasificados según los tiempos obtenidos.</w:t>
      </w:r>
    </w:p>
    <w:p w14:paraId="56843AE9" w14:textId="77777777" w:rsidR="005F4246" w:rsidRDefault="00000000">
      <w:pPr>
        <w:pStyle w:val="ListParagraph"/>
        <w:numPr>
          <w:ilvl w:val="1"/>
          <w:numId w:val="54"/>
        </w:numPr>
      </w:pPr>
      <w:r>
        <w:t>Ganará la ronda el robot que reduzca más la distancia respecto al otro robot o que lo alcance. Se disputarán tantas rondas como sea necesario hasta definir del primero al cuarto lugar de la categoría.</w:t>
      </w:r>
    </w:p>
    <w:p w14:paraId="29D4CFE5" w14:textId="77777777" w:rsidR="005F4246" w:rsidRDefault="00000000">
      <w:pPr>
        <w:pStyle w:val="ListParagraph"/>
        <w:numPr>
          <w:ilvl w:val="0"/>
          <w:numId w:val="54"/>
        </w:numPr>
      </w:pPr>
      <w:r>
        <w:t>Si el robot pierde la pista en la primera vuelta del recorrido, podrá repetir la ronda una vez más; tendrá un máximo de 30 segundos para colocar el robot de nuevo en la zona de arranque, con una penalización de 30 cm de separación respecto a la línea de inicio. Si pierde la pista 2 veces, el tiempo de esa vuelta se declarará nulo.</w:t>
      </w:r>
    </w:p>
    <w:p w14:paraId="64383B90" w14:textId="77777777" w:rsidR="005F4246" w:rsidRDefault="00000000">
      <w:pPr>
        <w:pStyle w:val="ListParagraph"/>
        <w:numPr>
          <w:ilvl w:val="0"/>
          <w:numId w:val="54"/>
        </w:numPr>
      </w:pPr>
      <w:r>
        <w:t>Se considera que el robot pierde la pista si:</w:t>
      </w:r>
    </w:p>
    <w:p w14:paraId="5C51E611" w14:textId="77777777" w:rsidR="005F4246" w:rsidRDefault="00000000">
      <w:pPr>
        <w:pStyle w:val="ListParagraph"/>
        <w:numPr>
          <w:ilvl w:val="1"/>
          <w:numId w:val="54"/>
        </w:numPr>
      </w:pPr>
      <w:r>
        <w:t>No recorre la pista o la línea establecida.</w:t>
      </w:r>
    </w:p>
    <w:p w14:paraId="4CF40373" w14:textId="77777777" w:rsidR="005F4246" w:rsidRDefault="00000000">
      <w:pPr>
        <w:pStyle w:val="ListParagraph"/>
        <w:numPr>
          <w:ilvl w:val="1"/>
          <w:numId w:val="54"/>
        </w:numPr>
      </w:pPr>
      <w:r>
        <w:t>Se salta alguna parte del recorrido.</w:t>
      </w:r>
    </w:p>
    <w:p w14:paraId="4835347C" w14:textId="77777777" w:rsidR="005F4246" w:rsidRDefault="00000000">
      <w:pPr>
        <w:pStyle w:val="ListParagraph"/>
        <w:numPr>
          <w:ilvl w:val="1"/>
          <w:numId w:val="54"/>
        </w:numPr>
      </w:pPr>
      <w:r>
        <w:t>Invierte el sentido del circuito establecido por los jueces.</w:t>
      </w:r>
    </w:p>
    <w:p w14:paraId="3C2B4D7E" w14:textId="77777777" w:rsidR="005F4246" w:rsidRDefault="00000000">
      <w:pPr>
        <w:pStyle w:val="ListParagraph"/>
        <w:numPr>
          <w:ilvl w:val="1"/>
          <w:numId w:val="54"/>
        </w:numPr>
      </w:pPr>
      <w:r>
        <w:t>Se detiene por completo.</w:t>
      </w:r>
    </w:p>
    <w:p w14:paraId="6448A972" w14:textId="77777777" w:rsidR="005F4246" w:rsidRDefault="00000000">
      <w:pPr>
        <w:pStyle w:val="ListParagraph"/>
        <w:numPr>
          <w:ilvl w:val="0"/>
          <w:numId w:val="54"/>
        </w:numPr>
      </w:pPr>
      <w:r>
        <w:t>Si los jueces no pueden emitir un fallo unánime, podrán revisar, por decisión propia, la evidencia videográfica oficial disponible.</w:t>
      </w:r>
    </w:p>
    <w:p w14:paraId="52996FFA" w14:textId="77777777" w:rsidR="005F4246" w:rsidRDefault="00000000">
      <w:pPr>
        <w:pStyle w:val="Heading3"/>
      </w:pPr>
      <w:r>
        <w:t>9. Amonestaciones</w:t>
      </w:r>
    </w:p>
    <w:p w14:paraId="6369A36F" w14:textId="77777777" w:rsidR="005F4246" w:rsidRDefault="00000000">
      <w:pPr>
        <w:pStyle w:val="ListParagraph"/>
        <w:numPr>
          <w:ilvl w:val="0"/>
          <w:numId w:val="55"/>
        </w:numPr>
      </w:pPr>
      <w:r>
        <w:t>Durante la competencia, los equipos pueden hacerse acreedores a una amonestación por las siguientes acciones:</w:t>
      </w:r>
    </w:p>
    <w:p w14:paraId="66AFBC74" w14:textId="77777777" w:rsidR="005F4246" w:rsidRDefault="00000000">
      <w:pPr>
        <w:pStyle w:val="ListParagraph"/>
        <w:numPr>
          <w:ilvl w:val="1"/>
          <w:numId w:val="55"/>
        </w:numPr>
      </w:pPr>
      <w:r>
        <w:t>Que el robot arranque antes de que el juez lo indique.</w:t>
      </w:r>
    </w:p>
    <w:p w14:paraId="7EDD93E4" w14:textId="77777777" w:rsidR="005F4246" w:rsidRDefault="00000000">
      <w:pPr>
        <w:pStyle w:val="ListParagraph"/>
        <w:numPr>
          <w:ilvl w:val="1"/>
          <w:numId w:val="55"/>
        </w:numPr>
      </w:pPr>
      <w:r>
        <w:t>Acciones antideportivas, insultos o lenguaje inapropiado hacia competidores, jueces o equipo de apoyo.</w:t>
      </w:r>
    </w:p>
    <w:p w14:paraId="157F854C" w14:textId="77777777" w:rsidR="005F4246" w:rsidRDefault="00000000">
      <w:pPr>
        <w:pStyle w:val="ListParagraph"/>
        <w:numPr>
          <w:ilvl w:val="1"/>
          <w:numId w:val="55"/>
        </w:numPr>
      </w:pPr>
      <w:r>
        <w:t>Reclamos reiterados hacia los jueces.</w:t>
      </w:r>
    </w:p>
    <w:p w14:paraId="582964A3" w14:textId="77777777" w:rsidR="005F4246" w:rsidRDefault="00000000">
      <w:pPr>
        <w:pStyle w:val="ListParagraph"/>
        <w:numPr>
          <w:ilvl w:val="1"/>
          <w:numId w:val="55"/>
        </w:numPr>
      </w:pPr>
      <w:r>
        <w:t>Cometer cualquier tipo de trampa, engaño o fraude para obtener beneficios directos o indirectos en la competencia.</w:t>
      </w:r>
    </w:p>
    <w:p w14:paraId="4706AB9D" w14:textId="77777777" w:rsidR="005F4246" w:rsidRDefault="00000000">
      <w:pPr>
        <w:pStyle w:val="ListParagraph"/>
        <w:numPr>
          <w:ilvl w:val="1"/>
          <w:numId w:val="55"/>
        </w:numPr>
      </w:pPr>
      <w:r>
        <w:t>Dañar intencionalmente la pista.</w:t>
      </w:r>
    </w:p>
    <w:p w14:paraId="65F27D2D" w14:textId="77777777" w:rsidR="005F4246" w:rsidRDefault="00000000">
      <w:pPr>
        <w:pStyle w:val="ListParagraph"/>
        <w:numPr>
          <w:ilvl w:val="1"/>
          <w:numId w:val="55"/>
        </w:numPr>
      </w:pPr>
      <w:r>
        <w:t>Que uno o varios competidores inscritos amenacen con no participar en la competencia o con perjudicar su dinámica si no se cumplen condiciones, definidas o no en este reglamento, en busca de un beneficio personal.</w:t>
      </w:r>
    </w:p>
    <w:p w14:paraId="22B90AB4" w14:textId="77777777" w:rsidR="005F4246" w:rsidRDefault="00000000">
      <w:pPr>
        <w:pStyle w:val="ListParagraph"/>
        <w:numPr>
          <w:ilvl w:val="0"/>
          <w:numId w:val="55"/>
        </w:numPr>
      </w:pPr>
      <w:r>
        <w:t>Al acumular dos amonestaciones, el equipo será penalizado con la pérdida de la carrera.</w:t>
      </w:r>
    </w:p>
    <w:p w14:paraId="2FDC6FB0" w14:textId="77777777" w:rsidR="005F4246" w:rsidRDefault="00000000">
      <w:pPr>
        <w:pStyle w:val="ListParagraph"/>
        <w:numPr>
          <w:ilvl w:val="0"/>
          <w:numId w:val="55"/>
        </w:numPr>
      </w:pPr>
      <w:r>
        <w:t>Los jueces tienen la facultad de descalificar a cualquier equipo, en cualquier momento de la competencia, por cualquier otra falta que a su criterio sea grave y atente contra la civilidad, la ética y el espíritu del evento.</w:t>
      </w:r>
    </w:p>
    <w:p w14:paraId="36B573AD" w14:textId="77777777" w:rsidR="005F4246" w:rsidRDefault="00000000">
      <w:pPr>
        <w:pStyle w:val="Heading3"/>
      </w:pPr>
      <w:r>
        <w:t>10. Inconformidades</w:t>
      </w:r>
    </w:p>
    <w:p w14:paraId="6A238B49" w14:textId="77777777" w:rsidR="005F4246" w:rsidRDefault="00000000">
      <w:pPr>
        <w:pStyle w:val="ListParagraph"/>
        <w:numPr>
          <w:ilvl w:val="0"/>
          <w:numId w:val="56"/>
        </w:numPr>
      </w:pPr>
      <w:r>
        <w:t>Durante las carreras, solo el capitán de cada equipo podrá dialogar con el juez, quien decidirá qué acciones tomar; su decisión será inapelable.</w:t>
      </w:r>
    </w:p>
    <w:p w14:paraId="70A36EBF" w14:textId="77777777" w:rsidR="005F4246" w:rsidRDefault="00000000">
      <w:pPr>
        <w:pStyle w:val="ListParagraph"/>
        <w:numPr>
          <w:ilvl w:val="0"/>
          <w:numId w:val="56"/>
        </w:numPr>
      </w:pPr>
      <w:r>
        <w:lastRenderedPageBreak/>
        <w:t>Si lo considera necesario, el juez podrá acudir al comité organizador de la competencia, que emitirá la resolución final e inapelable.</w:t>
      </w:r>
    </w:p>
    <w:p w14:paraId="48DC7F8F" w14:textId="77777777" w:rsidR="005F4246" w:rsidRDefault="00000000">
      <w:pPr>
        <w:pStyle w:val="ListParagraph"/>
        <w:numPr>
          <w:ilvl w:val="0"/>
          <w:numId w:val="56"/>
        </w:numPr>
      </w:pPr>
      <w:r>
        <w:t>Cualquier inconformidad deberá manifestarse durante la carrera o la etapa en que se origine; de lo contrario, se considerará «no fundamentada» y será descartada.</w:t>
      </w:r>
    </w:p>
    <w:p w14:paraId="4E1679A0" w14:textId="77777777" w:rsidR="005F4246" w:rsidRDefault="00000000">
      <w:pPr>
        <w:pStyle w:val="ListParagraph"/>
        <w:numPr>
          <w:ilvl w:val="0"/>
          <w:numId w:val="56"/>
        </w:numPr>
      </w:pPr>
      <w:r>
        <w:t>Si el participante es descalificado, decide no participar o no puede hacerlo, el comité organizador no está obligado a otorgarle ninguna bonificación, devolución o beneficio adicional.</w:t>
      </w:r>
    </w:p>
    <w:p w14:paraId="4F44BF73" w14:textId="77777777" w:rsidR="005F4246" w:rsidRDefault="00000000">
      <w:pPr>
        <w:pStyle w:val="Heading3"/>
      </w:pPr>
      <w:r>
        <w:t>11. Expulsión de la competencia</w:t>
      </w:r>
    </w:p>
    <w:p w14:paraId="1B716DD4" w14:textId="77777777" w:rsidR="005F4246" w:rsidRDefault="00000000">
      <w:pPr>
        <w:pStyle w:val="ListParagraph"/>
        <w:numPr>
          <w:ilvl w:val="0"/>
          <w:numId w:val="57"/>
        </w:numPr>
      </w:pPr>
      <w:r>
        <w:t>En casos extremos, los jueces se reservan el derecho de expulsar de la competencia al equipo que se haga merecedor de dicha sanción. El equipo expulsado tiene derecho a apelar la sanción ante el comité organizador, que dictará una resolución definitiva e inapelable.</w:t>
      </w:r>
    </w:p>
    <w:p w14:paraId="698F29B1" w14:textId="77777777" w:rsidR="005F4246" w:rsidRDefault="00000000">
      <w:pPr>
        <w:pStyle w:val="ListParagraph"/>
        <w:numPr>
          <w:ilvl w:val="0"/>
          <w:numId w:val="57"/>
        </w:numPr>
      </w:pPr>
      <w:r>
        <w:t>En todo momento y en cualquier lugar del evento, toda acción que vaya en contra del concurso, de la organización o de otros participantes puede conllevar la expulsión inmediata.</w:t>
      </w:r>
    </w:p>
    <w:p w14:paraId="343F56AD" w14:textId="77777777" w:rsidR="005F4246" w:rsidRDefault="00000000">
      <w:pPr>
        <w:pStyle w:val="Heading3"/>
      </w:pPr>
      <w:r>
        <w:t>12. Jueces</w:t>
      </w:r>
    </w:p>
    <w:p w14:paraId="7CECE97C" w14:textId="77777777" w:rsidR="005F4246" w:rsidRDefault="00000000">
      <w:pPr>
        <w:pStyle w:val="ListParagraph"/>
        <w:numPr>
          <w:ilvl w:val="0"/>
          <w:numId w:val="58"/>
        </w:numPr>
      </w:pPr>
      <w:r>
        <w:t>El juez es la máxima autoridad dentro de la competencia y es el responsable de que se cumplan las reglas y normas establecidas por el comité organizador.</w:t>
      </w:r>
    </w:p>
    <w:p w14:paraId="27C6348E" w14:textId="77777777" w:rsidR="005F4246" w:rsidRDefault="00000000">
      <w:pPr>
        <w:pStyle w:val="ListParagraph"/>
        <w:numPr>
          <w:ilvl w:val="1"/>
          <w:numId w:val="58"/>
        </w:numPr>
      </w:pPr>
      <w:r>
        <w:t>Los jueces de esta competencia serán designados por el comité organizador.</w:t>
      </w:r>
    </w:p>
    <w:p w14:paraId="79DB04D3" w14:textId="77777777" w:rsidR="005F4246" w:rsidRDefault="00000000">
      <w:pPr>
        <w:pStyle w:val="ListParagraph"/>
        <w:numPr>
          <w:ilvl w:val="1"/>
          <w:numId w:val="58"/>
        </w:numPr>
      </w:pPr>
      <w:r>
        <w:t>Las objeciones deben presentarse al juez de la categoría inmediatamente después de ocurrido el incidente. No se procesarán objeciones una vez que la ronda o la carrera haya finalizado.</w:t>
      </w:r>
    </w:p>
    <w:p w14:paraId="6254F94D" w14:textId="77777777" w:rsidR="005F4246" w:rsidRDefault="00000000">
      <w:pPr>
        <w:pStyle w:val="ListParagraph"/>
        <w:numPr>
          <w:ilvl w:val="1"/>
          <w:numId w:val="58"/>
        </w:numPr>
      </w:pPr>
      <w:r>
        <w:t>En caso de duda en la aplicación de las normas, la última palabra la tiene siempre el juez.</w:t>
      </w:r>
    </w:p>
    <w:p w14:paraId="70ECF97A" w14:textId="77777777" w:rsidR="005F4246" w:rsidRDefault="00000000">
      <w:pPr>
        <w:pStyle w:val="ListParagraph"/>
        <w:numPr>
          <w:ilvl w:val="1"/>
          <w:numId w:val="58"/>
        </w:numPr>
      </w:pPr>
      <w:r>
        <w:t>Cualquier situación no prevista quedará a criterio de los jueces o del comité organizador.</w:t>
      </w:r>
    </w:p>
    <w:p w14:paraId="4E2BBCD9" w14:textId="77777777" w:rsidR="005F4246" w:rsidRDefault="00000000">
      <w:pPr>
        <w:pStyle w:val="ListParagraph"/>
        <w:numPr>
          <w:ilvl w:val="1"/>
          <w:numId w:val="58"/>
        </w:numPr>
      </w:pPr>
      <w:r>
        <w:t>Uno o más jueces oficiarán la competencia. Se asegurarán de que estas reglas se cumplan y podrán descalificar o retirar de la competencia un robot que funcione de manera insegura o que no cumpla con los lineamientos establecidos. Las decisiones de los jueces son definitivas.</w:t>
      </w:r>
    </w:p>
    <w:p w14:paraId="7EF8B0A9" w14:textId="77777777" w:rsidR="005F4246" w:rsidRDefault="00000000">
      <w:pPr>
        <w:pStyle w:val="ListParagraph"/>
        <w:numPr>
          <w:ilvl w:val="1"/>
          <w:numId w:val="58"/>
        </w:numPr>
      </w:pPr>
      <w:r>
        <w:t>Ante cualquier circunstancia no contemplada en los artículos anteriores, el comité organizador adoptará la decisión oportuna.</w:t>
      </w:r>
    </w:p>
    <w:sectPr w:rsidR="005F4246">
      <w:headerReference w:type="default" r:id="rId20"/>
      <w:footerReference w:type="default" r:id="rId21"/>
      <w:headerReference w:type="first" r:id="rId22"/>
      <w:footerReference w:type="first" r:id="rId23"/>
      <w:pgSz w:w="12240" w:h="15840"/>
      <w:pgMar w:top="1872" w:right="1440" w:bottom="2520" w:left="1440" w:header="0" w:footer="16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D3B7" w14:textId="77777777" w:rsidR="00680387" w:rsidRDefault="00680387">
      <w:pPr>
        <w:spacing w:after="0" w:line="240" w:lineRule="auto"/>
      </w:pPr>
      <w:r>
        <w:separator/>
      </w:r>
    </w:p>
  </w:endnote>
  <w:endnote w:type="continuationSeparator" w:id="0">
    <w:p w14:paraId="7D9F72DD" w14:textId="77777777" w:rsidR="00680387" w:rsidRDefault="00680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4ADFC" w14:textId="77777777" w:rsidR="005F4246" w:rsidRDefault="00000000">
    <w:pPr>
      <w:jc w:val="center"/>
    </w:pPr>
    <w:r>
      <w:rPr>
        <w:color w:val="5A00BA"/>
        <w:sz w:val="16"/>
        <w:szCs w:val="16"/>
      </w:rPr>
      <w:t xml:space="preserve">Página </w:t>
    </w:r>
    <w:r>
      <w:rPr>
        <w:color w:val="5A00BA"/>
        <w:sz w:val="16"/>
        <w:szCs w:val="16"/>
      </w:rPr>
      <w:fldChar w:fldCharType="begin"/>
    </w:r>
    <w:r>
      <w:rPr>
        <w:color w:val="5A00BA"/>
        <w:sz w:val="16"/>
        <w:szCs w:val="16"/>
      </w:rPr>
      <w:instrText>PAGE</w:instrText>
    </w:r>
    <w:r>
      <w:rPr>
        <w:color w:val="5A00BA"/>
        <w:sz w:val="16"/>
        <w:szCs w:val="16"/>
      </w:rPr>
      <w:fldChar w:fldCharType="separate"/>
    </w:r>
    <w:r w:rsidR="00DD5824">
      <w:rPr>
        <w:noProof/>
        <w:color w:val="5A00BA"/>
        <w:sz w:val="16"/>
        <w:szCs w:val="16"/>
      </w:rPr>
      <w:t>1</w:t>
    </w:r>
    <w:r>
      <w:rPr>
        <w:color w:val="5A00BA"/>
        <w:sz w:val="16"/>
        <w:szCs w:val="16"/>
      </w:rPr>
      <w:fldChar w:fldCharType="end"/>
    </w:r>
    <w:r>
      <w:rPr>
        <w:color w:val="5A00BA"/>
        <w:sz w:val="16"/>
        <w:szCs w:val="16"/>
      </w:rPr>
      <w:t xml:space="preserve"> de </w:t>
    </w:r>
    <w:r>
      <w:rPr>
        <w:color w:val="5A00BA"/>
        <w:sz w:val="16"/>
        <w:szCs w:val="16"/>
      </w:rPr>
      <w:fldChar w:fldCharType="begin"/>
    </w:r>
    <w:r>
      <w:rPr>
        <w:color w:val="5A00BA"/>
        <w:sz w:val="16"/>
        <w:szCs w:val="16"/>
      </w:rPr>
      <w:instrText>NUMPAGES</w:instrText>
    </w:r>
    <w:r>
      <w:rPr>
        <w:color w:val="5A00BA"/>
        <w:sz w:val="16"/>
        <w:szCs w:val="16"/>
      </w:rPr>
      <w:fldChar w:fldCharType="separate"/>
    </w:r>
    <w:r w:rsidR="00DD5824">
      <w:rPr>
        <w:noProof/>
        <w:color w:val="5A00BA"/>
        <w:sz w:val="16"/>
        <w:szCs w:val="16"/>
      </w:rPr>
      <w:t>1</w:t>
    </w:r>
    <w:r>
      <w:rPr>
        <w:color w:val="5A00B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09AB9" w14:textId="77777777" w:rsidR="005F4246" w:rsidRDefault="005F42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34D93" w14:textId="77777777" w:rsidR="00680387" w:rsidRDefault="00680387">
      <w:pPr>
        <w:spacing w:after="0" w:line="240" w:lineRule="auto"/>
      </w:pPr>
      <w:r>
        <w:separator/>
      </w:r>
    </w:p>
  </w:footnote>
  <w:footnote w:type="continuationSeparator" w:id="0">
    <w:p w14:paraId="04E93067" w14:textId="77777777" w:rsidR="00680387" w:rsidRDefault="00680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1B79" w14:textId="77777777" w:rsidR="005F4246" w:rsidRDefault="00000000">
    <w:pPr>
      <w:jc w:val="righ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772400" cy="10058400"/>
          <wp:effectExtent l="0" t="0" r="0" b="0"/>
          <wp:wrapNone/>
          <wp:docPr id="1" name="Fondo membretado" descr="Hoja membretada Tech Fest 2026"/>
          <wp:cNvGraphicFramePr/>
          <a:graphic xmlns:a="http://schemas.openxmlformats.org/drawingml/2006/main" xmlns:pic="http://schemas.openxmlformats.org/drawingml/2006/picture">
            <a:graphicData uri="http://schemas.openxmlformats.org/drawingml/2006/picture">
              <pic:pic>
                <pic:nvPicPr>
                  <pic:cNvPr id="0" name="fondo_membrete.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36E4" w14:textId="77777777" w:rsidR="005F4246" w:rsidRDefault="005F42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B12FF"/>
    <w:multiLevelType w:val="hybridMultilevel"/>
    <w:tmpl w:val="D6BEBE64"/>
    <w:lvl w:ilvl="0" w:tplc="AE7413A8">
      <w:start w:val="1"/>
      <w:numFmt w:val="decimal"/>
      <w:lvlText w:val="%1."/>
      <w:lvlJc w:val="left"/>
      <w:pPr>
        <w:spacing w:after="80"/>
        <w:ind w:left="720" w:hanging="360"/>
      </w:pPr>
    </w:lvl>
    <w:lvl w:ilvl="1" w:tplc="7F124B34">
      <w:start w:val="1"/>
      <w:numFmt w:val="lowerLetter"/>
      <w:lvlText w:val="%2)"/>
      <w:lvlJc w:val="left"/>
      <w:pPr>
        <w:spacing w:after="60"/>
        <w:ind w:left="1080" w:hanging="360"/>
      </w:pPr>
    </w:lvl>
    <w:lvl w:ilvl="2" w:tplc="8054A070">
      <w:numFmt w:val="decimal"/>
      <w:lvlText w:val=""/>
      <w:lvlJc w:val="left"/>
    </w:lvl>
    <w:lvl w:ilvl="3" w:tplc="64466532">
      <w:numFmt w:val="decimal"/>
      <w:lvlText w:val=""/>
      <w:lvlJc w:val="left"/>
    </w:lvl>
    <w:lvl w:ilvl="4" w:tplc="B23E7B0C">
      <w:numFmt w:val="decimal"/>
      <w:lvlText w:val=""/>
      <w:lvlJc w:val="left"/>
    </w:lvl>
    <w:lvl w:ilvl="5" w:tplc="F0801504">
      <w:numFmt w:val="decimal"/>
      <w:lvlText w:val=""/>
      <w:lvlJc w:val="left"/>
    </w:lvl>
    <w:lvl w:ilvl="6" w:tplc="A3CAF796">
      <w:numFmt w:val="decimal"/>
      <w:lvlText w:val=""/>
      <w:lvlJc w:val="left"/>
    </w:lvl>
    <w:lvl w:ilvl="7" w:tplc="DD34D082">
      <w:numFmt w:val="decimal"/>
      <w:lvlText w:val=""/>
      <w:lvlJc w:val="left"/>
    </w:lvl>
    <w:lvl w:ilvl="8" w:tplc="ADBEC0A8">
      <w:numFmt w:val="decimal"/>
      <w:lvlText w:val=""/>
      <w:lvlJc w:val="left"/>
    </w:lvl>
  </w:abstractNum>
  <w:abstractNum w:abstractNumId="1" w15:restartNumberingAfterBreak="0">
    <w:nsid w:val="3A5D2E6C"/>
    <w:multiLevelType w:val="hybridMultilevel"/>
    <w:tmpl w:val="4D1EEE0C"/>
    <w:lvl w:ilvl="0" w:tplc="E18C6DA2">
      <w:start w:val="1"/>
      <w:numFmt w:val="bullet"/>
      <w:lvlText w:val="•"/>
      <w:lvlJc w:val="left"/>
      <w:pPr>
        <w:spacing w:after="80"/>
        <w:ind w:left="720" w:hanging="360"/>
      </w:pPr>
    </w:lvl>
    <w:lvl w:ilvl="1" w:tplc="46220E10">
      <w:start w:val="1"/>
      <w:numFmt w:val="bullet"/>
      <w:lvlText w:val="–"/>
      <w:lvlJc w:val="left"/>
      <w:pPr>
        <w:spacing w:after="60"/>
        <w:ind w:left="1080" w:hanging="360"/>
      </w:pPr>
    </w:lvl>
    <w:lvl w:ilvl="2" w:tplc="F058FC94">
      <w:numFmt w:val="decimal"/>
      <w:lvlText w:val=""/>
      <w:lvlJc w:val="left"/>
    </w:lvl>
    <w:lvl w:ilvl="3" w:tplc="7FF446C4">
      <w:numFmt w:val="decimal"/>
      <w:lvlText w:val=""/>
      <w:lvlJc w:val="left"/>
    </w:lvl>
    <w:lvl w:ilvl="4" w:tplc="28D003F8">
      <w:numFmt w:val="decimal"/>
      <w:lvlText w:val=""/>
      <w:lvlJc w:val="left"/>
    </w:lvl>
    <w:lvl w:ilvl="5" w:tplc="8222BD6C">
      <w:numFmt w:val="decimal"/>
      <w:lvlText w:val=""/>
      <w:lvlJc w:val="left"/>
    </w:lvl>
    <w:lvl w:ilvl="6" w:tplc="79F4E4AA">
      <w:numFmt w:val="decimal"/>
      <w:lvlText w:val=""/>
      <w:lvlJc w:val="left"/>
    </w:lvl>
    <w:lvl w:ilvl="7" w:tplc="124C71F8">
      <w:numFmt w:val="decimal"/>
      <w:lvlText w:val=""/>
      <w:lvlJc w:val="left"/>
    </w:lvl>
    <w:lvl w:ilvl="8" w:tplc="BA5E5796">
      <w:numFmt w:val="decimal"/>
      <w:lvlText w:val=""/>
      <w:lvlJc w:val="left"/>
    </w:lvl>
  </w:abstractNum>
  <w:num w:numId="1" w16cid:durableId="1772822490">
    <w:abstractNumId w:val="1"/>
    <w:lvlOverride w:ilvl="0">
      <w:startOverride w:val="1"/>
    </w:lvlOverride>
  </w:num>
  <w:num w:numId="2" w16cid:durableId="1279490561">
    <w:abstractNumId w:val="1"/>
    <w:lvlOverride w:ilvl="0">
      <w:startOverride w:val="1"/>
    </w:lvlOverride>
  </w:num>
  <w:num w:numId="3" w16cid:durableId="223031137">
    <w:abstractNumId w:val="1"/>
    <w:lvlOverride w:ilvl="0">
      <w:startOverride w:val="1"/>
    </w:lvlOverride>
  </w:num>
  <w:num w:numId="4" w16cid:durableId="524515175">
    <w:abstractNumId w:val="1"/>
    <w:lvlOverride w:ilvl="0">
      <w:startOverride w:val="1"/>
    </w:lvlOverride>
  </w:num>
  <w:num w:numId="5" w16cid:durableId="1991707138">
    <w:abstractNumId w:val="1"/>
    <w:lvlOverride w:ilvl="0">
      <w:startOverride w:val="1"/>
    </w:lvlOverride>
  </w:num>
  <w:num w:numId="6" w16cid:durableId="533470693">
    <w:abstractNumId w:val="1"/>
    <w:lvlOverride w:ilvl="0">
      <w:startOverride w:val="1"/>
    </w:lvlOverride>
  </w:num>
  <w:num w:numId="7" w16cid:durableId="235359531">
    <w:abstractNumId w:val="1"/>
    <w:lvlOverride w:ilvl="0">
      <w:startOverride w:val="1"/>
    </w:lvlOverride>
  </w:num>
  <w:num w:numId="8" w16cid:durableId="281347515">
    <w:abstractNumId w:val="1"/>
    <w:lvlOverride w:ilvl="0">
      <w:startOverride w:val="1"/>
    </w:lvlOverride>
  </w:num>
  <w:num w:numId="9" w16cid:durableId="2037778487">
    <w:abstractNumId w:val="1"/>
    <w:lvlOverride w:ilvl="0">
      <w:startOverride w:val="1"/>
    </w:lvlOverride>
  </w:num>
  <w:num w:numId="10" w16cid:durableId="548566313">
    <w:abstractNumId w:val="1"/>
    <w:lvlOverride w:ilvl="0">
      <w:startOverride w:val="1"/>
    </w:lvlOverride>
  </w:num>
  <w:num w:numId="11" w16cid:durableId="114297732">
    <w:abstractNumId w:val="1"/>
    <w:lvlOverride w:ilvl="0">
      <w:startOverride w:val="1"/>
    </w:lvlOverride>
  </w:num>
  <w:num w:numId="12" w16cid:durableId="1355225978">
    <w:abstractNumId w:val="1"/>
    <w:lvlOverride w:ilvl="0">
      <w:startOverride w:val="1"/>
    </w:lvlOverride>
  </w:num>
  <w:num w:numId="13" w16cid:durableId="1443921637">
    <w:abstractNumId w:val="1"/>
    <w:lvlOverride w:ilvl="0">
      <w:startOverride w:val="1"/>
    </w:lvlOverride>
  </w:num>
  <w:num w:numId="14" w16cid:durableId="891235362">
    <w:abstractNumId w:val="1"/>
    <w:lvlOverride w:ilvl="0">
      <w:startOverride w:val="1"/>
    </w:lvlOverride>
  </w:num>
  <w:num w:numId="15" w16cid:durableId="1011301335">
    <w:abstractNumId w:val="1"/>
    <w:lvlOverride w:ilvl="0">
      <w:startOverride w:val="1"/>
    </w:lvlOverride>
  </w:num>
  <w:num w:numId="16" w16cid:durableId="2138178850">
    <w:abstractNumId w:val="1"/>
    <w:lvlOverride w:ilvl="0">
      <w:startOverride w:val="1"/>
    </w:lvlOverride>
  </w:num>
  <w:num w:numId="17" w16cid:durableId="929704977">
    <w:abstractNumId w:val="1"/>
    <w:lvlOverride w:ilvl="0">
      <w:startOverride w:val="1"/>
    </w:lvlOverride>
  </w:num>
  <w:num w:numId="18" w16cid:durableId="801196103">
    <w:abstractNumId w:val="1"/>
    <w:lvlOverride w:ilvl="0">
      <w:startOverride w:val="1"/>
    </w:lvlOverride>
  </w:num>
  <w:num w:numId="19" w16cid:durableId="1110585931">
    <w:abstractNumId w:val="1"/>
    <w:lvlOverride w:ilvl="0">
      <w:startOverride w:val="1"/>
    </w:lvlOverride>
  </w:num>
  <w:num w:numId="20" w16cid:durableId="572933667">
    <w:abstractNumId w:val="1"/>
    <w:lvlOverride w:ilvl="0">
      <w:startOverride w:val="1"/>
    </w:lvlOverride>
  </w:num>
  <w:num w:numId="21" w16cid:durableId="377246740">
    <w:abstractNumId w:val="1"/>
    <w:lvlOverride w:ilvl="0">
      <w:startOverride w:val="1"/>
    </w:lvlOverride>
  </w:num>
  <w:num w:numId="22" w16cid:durableId="1871339387">
    <w:abstractNumId w:val="1"/>
    <w:lvlOverride w:ilvl="0">
      <w:startOverride w:val="1"/>
    </w:lvlOverride>
  </w:num>
  <w:num w:numId="23" w16cid:durableId="1531256765">
    <w:abstractNumId w:val="1"/>
    <w:lvlOverride w:ilvl="0">
      <w:startOverride w:val="1"/>
    </w:lvlOverride>
  </w:num>
  <w:num w:numId="24" w16cid:durableId="1916279145">
    <w:abstractNumId w:val="1"/>
    <w:lvlOverride w:ilvl="0">
      <w:startOverride w:val="1"/>
    </w:lvlOverride>
  </w:num>
  <w:num w:numId="25" w16cid:durableId="1969772046">
    <w:abstractNumId w:val="1"/>
    <w:lvlOverride w:ilvl="0">
      <w:startOverride w:val="1"/>
    </w:lvlOverride>
  </w:num>
  <w:num w:numId="26" w16cid:durableId="1761441401">
    <w:abstractNumId w:val="1"/>
    <w:lvlOverride w:ilvl="0">
      <w:startOverride w:val="1"/>
    </w:lvlOverride>
  </w:num>
  <w:num w:numId="27" w16cid:durableId="347293013">
    <w:abstractNumId w:val="0"/>
    <w:lvlOverride w:ilvl="0">
      <w:startOverride w:val="1"/>
    </w:lvlOverride>
  </w:num>
  <w:num w:numId="28" w16cid:durableId="1679237249">
    <w:abstractNumId w:val="0"/>
    <w:lvlOverride w:ilvl="0">
      <w:startOverride w:val="1"/>
    </w:lvlOverride>
  </w:num>
  <w:num w:numId="29" w16cid:durableId="1468008841">
    <w:abstractNumId w:val="0"/>
    <w:lvlOverride w:ilvl="0">
      <w:startOverride w:val="1"/>
    </w:lvlOverride>
  </w:num>
  <w:num w:numId="30" w16cid:durableId="728455234">
    <w:abstractNumId w:val="0"/>
    <w:lvlOverride w:ilvl="0">
      <w:startOverride w:val="1"/>
    </w:lvlOverride>
  </w:num>
  <w:num w:numId="31" w16cid:durableId="1995914028">
    <w:abstractNumId w:val="0"/>
    <w:lvlOverride w:ilvl="0">
      <w:startOverride w:val="1"/>
    </w:lvlOverride>
  </w:num>
  <w:num w:numId="32" w16cid:durableId="1542472336">
    <w:abstractNumId w:val="0"/>
    <w:lvlOverride w:ilvl="0">
      <w:startOverride w:val="1"/>
    </w:lvlOverride>
  </w:num>
  <w:num w:numId="33" w16cid:durableId="370618030">
    <w:abstractNumId w:val="0"/>
    <w:lvlOverride w:ilvl="0">
      <w:startOverride w:val="1"/>
    </w:lvlOverride>
  </w:num>
  <w:num w:numId="34" w16cid:durableId="1572813795">
    <w:abstractNumId w:val="0"/>
    <w:lvlOverride w:ilvl="0">
      <w:startOverride w:val="1"/>
    </w:lvlOverride>
  </w:num>
  <w:num w:numId="35" w16cid:durableId="114492758">
    <w:abstractNumId w:val="0"/>
    <w:lvlOverride w:ilvl="0">
      <w:startOverride w:val="1"/>
    </w:lvlOverride>
  </w:num>
  <w:num w:numId="36" w16cid:durableId="126362497">
    <w:abstractNumId w:val="0"/>
    <w:lvlOverride w:ilvl="0">
      <w:startOverride w:val="1"/>
    </w:lvlOverride>
  </w:num>
  <w:num w:numId="37" w16cid:durableId="2066759320">
    <w:abstractNumId w:val="1"/>
    <w:lvlOverride w:ilvl="0">
      <w:startOverride w:val="1"/>
    </w:lvlOverride>
  </w:num>
  <w:num w:numId="38" w16cid:durableId="1588267237">
    <w:abstractNumId w:val="0"/>
    <w:lvlOverride w:ilvl="0">
      <w:startOverride w:val="1"/>
    </w:lvlOverride>
  </w:num>
  <w:num w:numId="39" w16cid:durableId="962224992">
    <w:abstractNumId w:val="0"/>
    <w:lvlOverride w:ilvl="0">
      <w:startOverride w:val="1"/>
    </w:lvlOverride>
  </w:num>
  <w:num w:numId="40" w16cid:durableId="1916359450">
    <w:abstractNumId w:val="0"/>
    <w:lvlOverride w:ilvl="0">
      <w:startOverride w:val="1"/>
    </w:lvlOverride>
  </w:num>
  <w:num w:numId="41" w16cid:durableId="34279466">
    <w:abstractNumId w:val="0"/>
    <w:lvlOverride w:ilvl="0">
      <w:startOverride w:val="1"/>
    </w:lvlOverride>
  </w:num>
  <w:num w:numId="42" w16cid:durableId="969166724">
    <w:abstractNumId w:val="0"/>
    <w:lvlOverride w:ilvl="0">
      <w:startOverride w:val="1"/>
    </w:lvlOverride>
  </w:num>
  <w:num w:numId="43" w16cid:durableId="1759279912">
    <w:abstractNumId w:val="0"/>
    <w:lvlOverride w:ilvl="0">
      <w:startOverride w:val="1"/>
    </w:lvlOverride>
  </w:num>
  <w:num w:numId="44" w16cid:durableId="445541659">
    <w:abstractNumId w:val="0"/>
    <w:lvlOverride w:ilvl="0">
      <w:startOverride w:val="1"/>
    </w:lvlOverride>
  </w:num>
  <w:num w:numId="45" w16cid:durableId="655379700">
    <w:abstractNumId w:val="0"/>
    <w:lvlOverride w:ilvl="0">
      <w:startOverride w:val="1"/>
    </w:lvlOverride>
  </w:num>
  <w:num w:numId="46" w16cid:durableId="273169705">
    <w:abstractNumId w:val="0"/>
    <w:lvlOverride w:ilvl="0">
      <w:startOverride w:val="1"/>
    </w:lvlOverride>
  </w:num>
  <w:num w:numId="47" w16cid:durableId="1781947837">
    <w:abstractNumId w:val="0"/>
    <w:lvlOverride w:ilvl="0">
      <w:startOverride w:val="1"/>
    </w:lvlOverride>
  </w:num>
  <w:num w:numId="48" w16cid:durableId="1058239650">
    <w:abstractNumId w:val="1"/>
    <w:lvlOverride w:ilvl="0">
      <w:startOverride w:val="1"/>
    </w:lvlOverride>
  </w:num>
  <w:num w:numId="49" w16cid:durableId="513081637">
    <w:abstractNumId w:val="0"/>
    <w:lvlOverride w:ilvl="0">
      <w:startOverride w:val="1"/>
    </w:lvlOverride>
  </w:num>
  <w:num w:numId="50" w16cid:durableId="611134798">
    <w:abstractNumId w:val="0"/>
    <w:lvlOverride w:ilvl="0">
      <w:startOverride w:val="1"/>
    </w:lvlOverride>
  </w:num>
  <w:num w:numId="51" w16cid:durableId="821584196">
    <w:abstractNumId w:val="0"/>
    <w:lvlOverride w:ilvl="0">
      <w:startOverride w:val="1"/>
    </w:lvlOverride>
  </w:num>
  <w:num w:numId="52" w16cid:durableId="427627617">
    <w:abstractNumId w:val="0"/>
    <w:lvlOverride w:ilvl="0">
      <w:startOverride w:val="1"/>
    </w:lvlOverride>
  </w:num>
  <w:num w:numId="53" w16cid:durableId="1930967293">
    <w:abstractNumId w:val="0"/>
    <w:lvlOverride w:ilvl="0">
      <w:startOverride w:val="1"/>
    </w:lvlOverride>
  </w:num>
  <w:num w:numId="54" w16cid:durableId="2071804598">
    <w:abstractNumId w:val="0"/>
    <w:lvlOverride w:ilvl="0">
      <w:startOverride w:val="1"/>
    </w:lvlOverride>
  </w:num>
  <w:num w:numId="55" w16cid:durableId="552810610">
    <w:abstractNumId w:val="0"/>
    <w:lvlOverride w:ilvl="0">
      <w:startOverride w:val="1"/>
    </w:lvlOverride>
  </w:num>
  <w:num w:numId="56" w16cid:durableId="1754351896">
    <w:abstractNumId w:val="0"/>
    <w:lvlOverride w:ilvl="0">
      <w:startOverride w:val="1"/>
    </w:lvlOverride>
  </w:num>
  <w:num w:numId="57" w16cid:durableId="1440636564">
    <w:abstractNumId w:val="0"/>
    <w:lvlOverride w:ilvl="0">
      <w:startOverride w:val="1"/>
    </w:lvlOverride>
  </w:num>
  <w:num w:numId="58" w16cid:durableId="1220634196">
    <w:abstractNumId w:val="0"/>
    <w:lvlOverride w:ilvl="0">
      <w:startOverride w:val="1"/>
    </w:lvlOverride>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246"/>
    <w:rsid w:val="00120FD8"/>
    <w:rsid w:val="002C2A9E"/>
    <w:rsid w:val="005F4246"/>
    <w:rsid w:val="006261E8"/>
    <w:rsid w:val="00680387"/>
    <w:rsid w:val="00940E74"/>
    <w:rsid w:val="009937AB"/>
    <w:rsid w:val="00DD58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0ABC"/>
  <w15:docId w15:val="{B24DF4E4-8C68-4638-A018-80912F6D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MX" w:eastAsia="es-MX"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5A00BA"/>
      </w:pBdr>
      <w:spacing w:after="240"/>
      <w:jc w:val="left"/>
      <w:outlineLvl w:val="0"/>
    </w:pPr>
    <w:rPr>
      <w:b/>
      <w:bCs/>
      <w:color w:val="5A00BA"/>
      <w:sz w:val="32"/>
      <w:szCs w:val="32"/>
    </w:rPr>
  </w:style>
  <w:style w:type="paragraph" w:styleId="Heading2">
    <w:name w:val="heading 2"/>
    <w:uiPriority w:val="9"/>
    <w:unhideWhenUsed/>
    <w:qFormat/>
    <w:pPr>
      <w:keepNext/>
      <w:keepLines/>
      <w:spacing w:before="360" w:after="160"/>
      <w:jc w:val="left"/>
      <w:outlineLvl w:val="1"/>
    </w:pPr>
    <w:rPr>
      <w:b/>
      <w:bCs/>
      <w:color w:val="5A00BA"/>
      <w:sz w:val="28"/>
      <w:szCs w:val="28"/>
    </w:rPr>
  </w:style>
  <w:style w:type="paragraph" w:styleId="Heading3">
    <w:name w:val="heading 3"/>
    <w:uiPriority w:val="9"/>
    <w:unhideWhenUsed/>
    <w:qFormat/>
    <w:pPr>
      <w:keepNext/>
      <w:keepLines/>
      <w:spacing w:before="240" w:after="100"/>
      <w:jc w:val="left"/>
      <w:outlineLvl w:val="2"/>
    </w:pPr>
    <w:rPr>
      <w:b/>
      <w:bCs/>
      <w:color w:val="7B15E8"/>
      <w:sz w:val="24"/>
      <w:szCs w:val="24"/>
    </w:rPr>
  </w:style>
  <w:style w:type="paragraph" w:styleId="Heading4">
    <w:name w:val="heading 4"/>
    <w:uiPriority w:val="9"/>
    <w:semiHidden/>
    <w:unhideWhenUsed/>
    <w:qFormat/>
    <w:pPr>
      <w:outlineLvl w:val="3"/>
    </w:pPr>
    <w:rPr>
      <w:i/>
      <w:iCs/>
      <w:color w:val="7B15E8"/>
    </w:rPr>
  </w:style>
  <w:style w:type="paragraph" w:styleId="Heading5">
    <w:name w:val="heading 5"/>
    <w:uiPriority w:val="9"/>
    <w:semiHidden/>
    <w:unhideWhenUsed/>
    <w:qFormat/>
    <w:pPr>
      <w:outlineLvl w:val="4"/>
    </w:pPr>
    <w:rPr>
      <w:color w:val="7B15E8"/>
    </w:rPr>
  </w:style>
  <w:style w:type="paragraph" w:styleId="Heading6">
    <w:name w:val="heading 6"/>
    <w:uiPriority w:val="9"/>
    <w:semiHidden/>
    <w:unhideWhenUsed/>
    <w:qFormat/>
    <w:pPr>
      <w:outlineLvl w:val="5"/>
    </w:pPr>
    <w:rPr>
      <w:color w:val="5A00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5A00BA"/>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7B15E8"/>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60"/>
      <w:jc w:val="center"/>
    </w:pPr>
    <w:rPr>
      <w:color w:val="7B15E8"/>
      <w:sz w:val="28"/>
      <w:szCs w:val="28"/>
    </w:rPr>
  </w:style>
  <w:style w:type="paragraph" w:styleId="Caption">
    <w:name w:val="caption"/>
    <w:pPr>
      <w:spacing w:before="120" w:after="80"/>
      <w:jc w:val="left"/>
    </w:pPr>
    <w:rPr>
      <w:i/>
      <w:iCs/>
      <w:color w:val="595959"/>
      <w:sz w:val="18"/>
      <w:szCs w:val="18"/>
    </w:rPr>
  </w:style>
  <w:style w:type="paragraph" w:customStyle="1" w:styleId="TableText">
    <w:name w:val="Table Text"/>
    <w:pPr>
      <w:spacing w:after="0" w:line="252" w:lineRule="auto"/>
      <w:jc w:val="left"/>
    </w:pPr>
    <w:rPr>
      <w:sz w:val="20"/>
      <w:szCs w:val="20"/>
    </w:rPr>
  </w:style>
  <w:style w:type="paragraph" w:customStyle="1" w:styleId="AfterTable">
    <w:name w:val="After Table"/>
    <w:rPr>
      <w:sz w:val="8"/>
      <w:szCs w:val="8"/>
    </w:rPr>
  </w:style>
  <w:style w:type="paragraph" w:customStyle="1" w:styleId="Note">
    <w:name w:val="Note"/>
    <w:pPr>
      <w:spacing w:after="160"/>
    </w:pPr>
    <w:rPr>
      <w:i/>
      <w:iCs/>
      <w:color w:val="595959"/>
      <w:sz w:val="20"/>
      <w:szCs w:val="20"/>
    </w:rPr>
  </w:style>
  <w:style w:type="paragraph" w:styleId="TOC1">
    <w:name w:val="toc 1"/>
    <w:basedOn w:val="Normal"/>
    <w:next w:val="Normal"/>
    <w:autoRedefine/>
    <w:uiPriority w:val="39"/>
    <w:unhideWhenUsed/>
    <w:rsid w:val="00DD5824"/>
    <w:pPr>
      <w:spacing w:after="100"/>
    </w:pPr>
  </w:style>
  <w:style w:type="paragraph" w:styleId="TOC2">
    <w:name w:val="toc 2"/>
    <w:basedOn w:val="Normal"/>
    <w:next w:val="Normal"/>
    <w:autoRedefine/>
    <w:uiPriority w:val="39"/>
    <w:unhideWhenUsed/>
    <w:rsid w:val="00DD58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ngenieromaker.com/remote-robot-trigger" TargetMode="External"/><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28"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hyperlink" Target="https://www.ingenieromaker.com/remote-robot-trigg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A249C3E85FF4E8099EC1FB330E02B" ma:contentTypeVersion="16" ma:contentTypeDescription="Create a new document." ma:contentTypeScope="" ma:versionID="05b98edf838c2da87cde2c65504f77ac">
  <xsd:schema xmlns:xsd="http://www.w3.org/2001/XMLSchema" xmlns:xs="http://www.w3.org/2001/XMLSchema" xmlns:p="http://schemas.microsoft.com/office/2006/metadata/properties" xmlns:ns2="571d0b5e-2a23-43d4-921f-557a9f537e40" xmlns:ns3="ecf8623c-1da3-4199-b641-011ba3a76ccd" targetNamespace="http://schemas.microsoft.com/office/2006/metadata/properties" ma:root="true" ma:fieldsID="eeb357daf1724a647fd241b0c86f41cb" ns2:_="" ns3:_="">
    <xsd:import namespace="571d0b5e-2a23-43d4-921f-557a9f537e40"/>
    <xsd:import namespace="ecf8623c-1da3-4199-b641-011ba3a76c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d0b5e-2a23-43d4-921f-557a9f537e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f8623c-1da3-4199-b641-011ba3a76cc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50dd1bf-fdcd-4dab-94ed-3dffe0bc3b24}" ma:internalName="TaxCatchAll" ma:showField="CatchAllData" ma:web="ecf8623c-1da3-4199-b641-011ba3a76ccd">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1d0b5e-2a23-43d4-921f-557a9f537e40">
      <Terms xmlns="http://schemas.microsoft.com/office/infopath/2007/PartnerControls"/>
    </lcf76f155ced4ddcb4097134ff3c332f>
    <TaxCatchAll xmlns="ecf8623c-1da3-4199-b641-011ba3a76ccd" xsi:nil="true"/>
    <SharedWithUsers xmlns="ecf8623c-1da3-4199-b641-011ba3a76ccd">
      <UserInfo>
        <DisplayName/>
        <AccountId xsi:nil="true"/>
        <AccountType/>
      </UserInfo>
    </SharedWithUsers>
  </documentManagement>
</p:properties>
</file>

<file path=customXml/itemProps1.xml><?xml version="1.0" encoding="utf-8"?>
<ds:datastoreItem xmlns:ds="http://schemas.openxmlformats.org/officeDocument/2006/customXml" ds:itemID="{224F918C-81A7-4BD9-99B6-BD42BF80CBCE}"/>
</file>

<file path=customXml/itemProps2.xml><?xml version="1.0" encoding="utf-8"?>
<ds:datastoreItem xmlns:ds="http://schemas.openxmlformats.org/officeDocument/2006/customXml" ds:itemID="{20C32DA7-B981-4720-A024-D0C6EB33E767}"/>
</file>

<file path=customXml/itemProps3.xml><?xml version="1.0" encoding="utf-8"?>
<ds:datastoreItem xmlns:ds="http://schemas.openxmlformats.org/officeDocument/2006/customXml" ds:itemID="{4102840E-4299-4E9C-A506-763D12F19F99}"/>
</file>

<file path=docProps/app.xml><?xml version="1.0" encoding="utf-8"?>
<Properties xmlns="http://schemas.openxmlformats.org/officeDocument/2006/extended-properties" xmlns:vt="http://schemas.openxmlformats.org/officeDocument/2006/docPropsVTypes">
  <Template>Normal.dotm</Template>
  <TotalTime>68</TotalTime>
  <Pages>36</Pages>
  <Words>10916</Words>
  <Characters>60044</Characters>
  <Application>Microsoft Office Word</Application>
  <DocSecurity>0</DocSecurity>
  <Lines>500</Lines>
  <Paragraphs>141</Paragraphs>
  <ScaleCrop>false</ScaleCrop>
  <Company/>
  <LinksUpToDate>false</LinksUpToDate>
  <CharactersWithSpaces>70819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Comité organizador</dc:creator>
  <dc:description>Reglamento de competencias de robótica</dc:description>
  <cp:lastModifiedBy>Aldo Israel Sandoval Monroy</cp:lastModifiedBy>
  <cp:revision>2</cp:revision>
  <dcterms:created xsi:type="dcterms:W3CDTF">2026-09-23T20:45:00Z</dcterms:created>
  <dcterms:modified xsi:type="dcterms:W3CDTF">2026-09-23T21:56:00Z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0x0101002A9A249C3E85FF4E8099EC1FB330E02B</vt:lpwstr>
  </property>
  <property fmtid="{D5CDD505-2E9C-101B-9397-08002B2CF9AE}" pid="3" name="Order">
    <vt:r8>2966100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