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6152"/>
      </w:tblGrid>
      <w:tr w:rsidR="00114CB4" w:rsidRPr="00114CB4" w14:paraId="78EBC17A" w14:textId="77777777" w:rsidTr="00536413">
        <w:trPr>
          <w:trHeight w:val="300"/>
        </w:trPr>
        <w:tc>
          <w:tcPr>
            <w:tcW w:w="28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2C23780" w14:textId="77777777" w:rsidR="00114CB4" w:rsidRPr="00114CB4" w:rsidRDefault="00114CB4" w:rsidP="00114CB4">
            <w:pPr>
              <w:ind w:firstLine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114CB4">
              <w:rPr>
                <w:color w:val="000000"/>
                <w:sz w:val="22"/>
                <w:szCs w:val="22"/>
                <w:lang w:val="en-US" w:eastAsia="en-US"/>
              </w:rPr>
              <w:t>ID:09</w:t>
            </w:r>
          </w:p>
        </w:tc>
        <w:tc>
          <w:tcPr>
            <w:tcW w:w="636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FD7E7FD" w14:textId="77777777" w:rsidR="00114CB4" w:rsidRPr="00114CB4" w:rsidRDefault="00114CB4" w:rsidP="00114CB4">
            <w:pPr>
              <w:ind w:firstLine="0"/>
              <w:rPr>
                <w:rFonts w:ascii="Times New Roman" w:hAnsi="Times New Roman"/>
                <w:sz w:val="22"/>
                <w:szCs w:val="22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 xml:space="preserve">Nombre Caso de Uso: </w:t>
            </w:r>
            <w:r w:rsidRPr="00114CB4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> Registrar cobro de pedido de catering</w:t>
            </w:r>
          </w:p>
        </w:tc>
      </w:tr>
      <w:tr w:rsidR="00114CB4" w:rsidRPr="00114CB4" w14:paraId="1413F80B" w14:textId="77777777" w:rsidTr="00536413">
        <w:trPr>
          <w:trHeight w:val="315"/>
        </w:trPr>
        <w:tc>
          <w:tcPr>
            <w:tcW w:w="28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76A6D18" w14:textId="77777777" w:rsidR="00114CB4" w:rsidRPr="00114CB4" w:rsidRDefault="00114CB4" w:rsidP="00114CB4">
            <w:pPr>
              <w:ind w:firstLin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14CB4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Actor Principal: </w:t>
            </w:r>
            <w:proofErr w:type="spellStart"/>
            <w:r w:rsidRPr="00114CB4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Cantinero</w:t>
            </w:r>
            <w:proofErr w:type="spellEnd"/>
          </w:p>
        </w:tc>
        <w:tc>
          <w:tcPr>
            <w:tcW w:w="636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8E7EA4B" w14:textId="77777777" w:rsidR="00114CB4" w:rsidRPr="00114CB4" w:rsidRDefault="00114CB4" w:rsidP="00114CB4">
            <w:pPr>
              <w:ind w:firstLin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14CB4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Actor </w:t>
            </w:r>
            <w:proofErr w:type="spellStart"/>
            <w:r w:rsidRPr="00114CB4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Secundario</w:t>
            </w:r>
            <w:proofErr w:type="spellEnd"/>
            <w:r w:rsidRPr="00114CB4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: No </w:t>
            </w:r>
            <w:proofErr w:type="spellStart"/>
            <w:r w:rsidRPr="00114CB4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aplica</w:t>
            </w:r>
            <w:proofErr w:type="spellEnd"/>
          </w:p>
        </w:tc>
      </w:tr>
      <w:tr w:rsidR="00114CB4" w:rsidRPr="00114CB4" w14:paraId="1E3F135E" w14:textId="77777777" w:rsidTr="00114CB4">
        <w:trPr>
          <w:trHeight w:val="34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D1F8BB2" w14:textId="77777777" w:rsidR="00114CB4" w:rsidRPr="00114CB4" w:rsidRDefault="00114CB4" w:rsidP="00114CB4">
            <w:pPr>
              <w:ind w:firstLine="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 xml:space="preserve">Tipo de Caso de uso   </w:t>
            </w:r>
            <w:r w:rsidRPr="00114CB4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ab/>
            </w:r>
            <w:r w:rsidRPr="00114CB4">
              <w:rPr>
                <w:rFonts w:ascii="Segoe UI Symbol" w:hAnsi="Segoe UI Symbol" w:cs="Segoe UI Symbol"/>
                <w:b/>
                <w:bCs/>
                <w:color w:val="000000"/>
                <w:sz w:val="22"/>
                <w:szCs w:val="22"/>
                <w:lang w:val="es-AR" w:eastAsia="en-US"/>
              </w:rPr>
              <w:t>✔</w:t>
            </w:r>
            <w:r w:rsidRPr="00114CB4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 xml:space="preserve"> Concreto                       </w:t>
            </w:r>
            <w:r w:rsidRPr="00114CB4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ab/>
              <w:t xml:space="preserve"> Abstracto</w:t>
            </w:r>
          </w:p>
        </w:tc>
      </w:tr>
      <w:tr w:rsidR="00114CB4" w:rsidRPr="00114CB4" w14:paraId="6D81A1EE" w14:textId="77777777" w:rsidTr="001465CC">
        <w:trPr>
          <w:trHeight w:val="759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4D6BF9B" w14:textId="77777777" w:rsidR="00114CB4" w:rsidRPr="00114CB4" w:rsidRDefault="00114CB4" w:rsidP="00114CB4">
            <w:pPr>
              <w:ind w:firstLine="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 xml:space="preserve">Objetivo: </w:t>
            </w:r>
            <w:r w:rsidRPr="00114CB4">
              <w:rPr>
                <w:rFonts w:ascii="Arial" w:hAnsi="Arial" w:cs="Arial"/>
                <w:color w:val="000000"/>
                <w:sz w:val="22"/>
                <w:szCs w:val="22"/>
                <w:lang w:val="es-AR" w:eastAsia="en-US"/>
              </w:rPr>
              <w:t>El sistema deberá comportarse como se describe en el siguiente caso de uso cuando Cantinero requiera cobrar un pedido de servicio de catering asociado a una cuenta de Cliente, que pertenece a un departamento de UTN FRVM.</w:t>
            </w:r>
          </w:p>
        </w:tc>
      </w:tr>
      <w:tr w:rsidR="00114CB4" w:rsidRPr="00114CB4" w14:paraId="7FE01717" w14:textId="77777777" w:rsidTr="00114CB4">
        <w:trPr>
          <w:trHeight w:val="45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12E14C9" w14:textId="77777777" w:rsidR="00114CB4" w:rsidRPr="00114CB4" w:rsidRDefault="00114CB4" w:rsidP="00114CB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114CB4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Curso</w:t>
            </w:r>
            <w:proofErr w:type="spellEnd"/>
            <w:r w:rsidRPr="00114CB4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Normal</w:t>
            </w:r>
          </w:p>
        </w:tc>
      </w:tr>
      <w:tr w:rsidR="00114CB4" w:rsidRPr="00114CB4" w14:paraId="635648DD" w14:textId="77777777" w:rsidTr="00114CB4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2E2D6C6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1.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El cantinero selecciona la opción de registrar el cobro de un pedido de servicio de catering.</w:t>
            </w:r>
          </w:p>
        </w:tc>
      </w:tr>
      <w:tr w:rsidR="00114CB4" w:rsidRPr="00114CB4" w14:paraId="3847541E" w14:textId="77777777" w:rsidTr="00114CB4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0362573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2.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El sistema busca todos los pedidos del servicio de catering marcados como entregados o adeudados. </w:t>
            </w:r>
          </w:p>
        </w:tc>
      </w:tr>
      <w:tr w:rsidR="00114CB4" w:rsidRPr="00114CB4" w14:paraId="04DF2903" w14:textId="77777777" w:rsidTr="00114CB4">
        <w:trPr>
          <w:trHeight w:val="63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372C43D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3.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El sistema muestra un apartado donde se permite seleccionar un pedido de servicio de catering que ya haya sido entregado y esté pendiente su cobro. </w:t>
            </w:r>
          </w:p>
        </w:tc>
      </w:tr>
      <w:tr w:rsidR="00114CB4" w:rsidRPr="00114CB4" w14:paraId="0DFB2BFF" w14:textId="77777777" w:rsidTr="00114CB4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0350B32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4.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El cantinero selecciona un pedido de servicio de catering que ya haya sido entregado y esté pendiente su cobro.</w:t>
            </w:r>
          </w:p>
        </w:tc>
      </w:tr>
      <w:tr w:rsidR="00114CB4" w:rsidRPr="00114CB4" w14:paraId="0C453ACA" w14:textId="77777777" w:rsidTr="00114CB4">
        <w:trPr>
          <w:trHeight w:val="407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7D39D44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5. El sistema consulta el pedido de servicio de catering seleccionado por Cantinero.</w:t>
            </w:r>
          </w:p>
        </w:tc>
      </w:tr>
      <w:tr w:rsidR="00114CB4" w:rsidRPr="00114CB4" w14:paraId="5FC36036" w14:textId="77777777" w:rsidTr="00114CB4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6ED1173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6.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El sistema muestra el detalle del pedido de servicio de catering seleccionado por Cantinero.</w:t>
            </w:r>
          </w:p>
        </w:tc>
      </w:tr>
      <w:tr w:rsidR="00114CB4" w:rsidRPr="00114CB4" w14:paraId="1ED9E3BE" w14:textId="77777777" w:rsidTr="00114CB4">
        <w:trPr>
          <w:trHeight w:val="36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54EE5FC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7.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El sistema consulta la forma de pago del pedido de servicio de catering seleccionado.</w:t>
            </w:r>
          </w:p>
        </w:tc>
      </w:tr>
      <w:tr w:rsidR="00114CB4" w:rsidRPr="00114CB4" w14:paraId="0B779272" w14:textId="77777777" w:rsidTr="00114CB4">
        <w:trPr>
          <w:trHeight w:val="81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802B8C8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8. El sistema llama al caso de uso 11 (</w:t>
            </w:r>
            <w:r w:rsidRPr="00114CB4">
              <w:rPr>
                <w:i/>
                <w:iCs/>
                <w:color w:val="000000"/>
                <w:sz w:val="22"/>
                <w:szCs w:val="22"/>
                <w:lang w:val="es-AR" w:eastAsia="en-US"/>
              </w:rPr>
              <w:t>validar cobro con tarjeta de crédito de pedido de catering)</w:t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 xml:space="preserve"> o al caso de uso 12 (</w:t>
            </w:r>
            <w:r w:rsidRPr="00114CB4">
              <w:rPr>
                <w:i/>
                <w:iCs/>
                <w:color w:val="000000"/>
                <w:sz w:val="22"/>
                <w:szCs w:val="22"/>
                <w:lang w:val="es-AR" w:eastAsia="en-US"/>
              </w:rPr>
              <w:t>registrar cobro Cuenta Corriente</w:t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), según la forma de pago consultada, y realiza la confirmación de los mismos.</w:t>
            </w:r>
          </w:p>
        </w:tc>
      </w:tr>
      <w:tr w:rsidR="00114CB4" w:rsidRPr="00114CB4" w14:paraId="191F66B0" w14:textId="77777777" w:rsidTr="00114CB4">
        <w:trPr>
          <w:trHeight w:val="91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539E553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9.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El sistema muestra campos para completar con los datos del cliente: nombre de cliente, apellido de cliente, departamento al que pertenece el cliente y monto cobrado por el pedido de servicio de catering proporcionado.</w:t>
            </w:r>
          </w:p>
        </w:tc>
      </w:tr>
      <w:tr w:rsidR="00114CB4" w:rsidRPr="00114CB4" w14:paraId="4A518BEF" w14:textId="77777777" w:rsidTr="00114CB4">
        <w:trPr>
          <w:trHeight w:val="297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4B336FE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10.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El cantinero completa los campos solicitados por sistema con los datos de Cliente.</w:t>
            </w:r>
          </w:p>
        </w:tc>
      </w:tr>
      <w:tr w:rsidR="00114CB4" w:rsidRPr="00114CB4" w14:paraId="77FFED10" w14:textId="77777777" w:rsidTr="00114CB4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5722B9D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11.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El sistema muestra un botón para permitir la confirmación del cobro.</w:t>
            </w:r>
          </w:p>
        </w:tc>
      </w:tr>
      <w:tr w:rsidR="00114CB4" w:rsidRPr="00114CB4" w14:paraId="36D30145" w14:textId="77777777" w:rsidTr="00114CB4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0368682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12.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El cantinero presiona el botón de confirmación del cobro.</w:t>
            </w:r>
          </w:p>
        </w:tc>
      </w:tr>
      <w:tr w:rsidR="00114CB4" w:rsidRPr="00114CB4" w14:paraId="72DA94D8" w14:textId="77777777" w:rsidTr="00114CB4">
        <w:trPr>
          <w:trHeight w:val="85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7E477F3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shd w:val="clear" w:color="auto" w:fill="FFFF00"/>
                <w:lang w:val="es-AR" w:eastAsia="en-US"/>
              </w:rPr>
              <w:t>13.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shd w:val="clear" w:color="auto" w:fill="FFFF00"/>
                <w:lang w:val="es-AR" w:eastAsia="en-US"/>
              </w:rPr>
              <w:t xml:space="preserve"> </w:t>
            </w:r>
            <w:r w:rsidRPr="00114CB4">
              <w:rPr>
                <w:color w:val="000000"/>
                <w:sz w:val="22"/>
                <w:szCs w:val="22"/>
                <w:shd w:val="clear" w:color="auto" w:fill="FFFF00"/>
                <w:lang w:val="es-AR" w:eastAsia="en-US"/>
              </w:rPr>
              <w:t>El sistema registra el cobro, con los siguientes datos: nombre de cliente, apellido de cliente, departamento al que pertenece el cliente y monto cobrado por el pedido de servicio de catering proporcionado.</w:t>
            </w:r>
          </w:p>
        </w:tc>
      </w:tr>
      <w:tr w:rsidR="00114CB4" w:rsidRPr="00114CB4" w14:paraId="2C6175B9" w14:textId="77777777" w:rsidTr="00114CB4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68D0E11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14.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El sistema emite una factura detallando los datos detallados al momento de registrar el cobro.</w:t>
            </w:r>
          </w:p>
        </w:tc>
      </w:tr>
      <w:tr w:rsidR="00114CB4" w:rsidRPr="00114CB4" w14:paraId="12CF2134" w14:textId="77777777" w:rsidTr="00114CB4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1EE01FD" w14:textId="77777777" w:rsidR="00114CB4" w:rsidRPr="00114CB4" w:rsidRDefault="00114CB4" w:rsidP="00114CB4">
            <w:pPr>
              <w:ind w:left="340" w:hanging="34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15.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114CB4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>Fin del caso de uso</w:t>
            </w:r>
          </w:p>
        </w:tc>
      </w:tr>
      <w:tr w:rsidR="00114CB4" w:rsidRPr="00114CB4" w14:paraId="4A897EF8" w14:textId="77777777" w:rsidTr="00114CB4">
        <w:trPr>
          <w:trHeight w:val="40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F3976A6" w14:textId="77777777" w:rsidR="00114CB4" w:rsidRPr="00114CB4" w:rsidRDefault="00114CB4" w:rsidP="00114CB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114CB4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Cursos</w:t>
            </w:r>
            <w:proofErr w:type="spellEnd"/>
            <w:r w:rsidRPr="00114CB4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Alternativos</w:t>
            </w:r>
          </w:p>
        </w:tc>
      </w:tr>
      <w:tr w:rsidR="00114CB4" w:rsidRPr="00114CB4" w14:paraId="32E5BBEC" w14:textId="77777777" w:rsidTr="00114CB4">
        <w:trPr>
          <w:trHeight w:val="189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7D8C092" w14:textId="77777777" w:rsidR="00114CB4" w:rsidRPr="00114CB4" w:rsidRDefault="00114CB4" w:rsidP="00114CB4">
            <w:pPr>
              <w:spacing w:after="240"/>
              <w:ind w:firstLine="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A1: La confirmación del caso de uso 11 (</w:t>
            </w:r>
            <w:r w:rsidRPr="00114CB4">
              <w:rPr>
                <w:i/>
                <w:iCs/>
                <w:color w:val="000000"/>
                <w:sz w:val="22"/>
                <w:szCs w:val="22"/>
                <w:lang w:val="es-AR" w:eastAsia="en-US"/>
              </w:rPr>
              <w:t>validar cobro con tarjeta de crédito de pedido de catering</w:t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) es negativa.</w:t>
            </w:r>
          </w:p>
          <w:p w14:paraId="716057A9" w14:textId="77777777" w:rsidR="00114CB4" w:rsidRPr="00114CB4" w:rsidRDefault="00114CB4" w:rsidP="00114CB4">
            <w:pPr>
              <w:spacing w:before="240" w:after="240"/>
              <w:ind w:firstLine="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A2: Tras invocar al caso de uso 12 (</w:t>
            </w:r>
            <w:r w:rsidRPr="00114CB4">
              <w:rPr>
                <w:i/>
                <w:iCs/>
                <w:color w:val="000000"/>
                <w:sz w:val="22"/>
                <w:szCs w:val="22"/>
                <w:lang w:val="es-AR" w:eastAsia="en-US"/>
              </w:rPr>
              <w:t>Registrar cobro Cuenta Corriente</w:t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), el sistema actualiza el valor de la cuenta Corriente del cliente para que sea acorde al pedido pagado.</w:t>
            </w:r>
          </w:p>
          <w:p w14:paraId="180FD832" w14:textId="77777777" w:rsidR="00114CB4" w:rsidRPr="00114CB4" w:rsidRDefault="00114CB4" w:rsidP="00114CB4">
            <w:pPr>
              <w:spacing w:before="240"/>
              <w:ind w:firstLine="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A3: El cliente solicita cancelar el cobro.</w:t>
            </w:r>
          </w:p>
        </w:tc>
      </w:tr>
      <w:tr w:rsidR="00114CB4" w:rsidRPr="00114CB4" w14:paraId="681A1D47" w14:textId="77777777" w:rsidTr="00114CB4">
        <w:trPr>
          <w:trHeight w:val="93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2672AB2" w14:textId="77777777" w:rsidR="00114CB4" w:rsidRPr="00114CB4" w:rsidRDefault="00114CB4" w:rsidP="00114CB4">
            <w:pPr>
              <w:spacing w:after="240"/>
              <w:ind w:firstLine="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b/>
                <w:bCs/>
                <w:color w:val="000000"/>
                <w:sz w:val="22"/>
                <w:szCs w:val="22"/>
                <w:u w:val="single"/>
                <w:lang w:val="es-AR" w:eastAsia="en-US"/>
              </w:rPr>
              <w:lastRenderedPageBreak/>
              <w:t>Post-Condición de Éxito</w:t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: Se registró correctamente el cobro del pedido de catering.</w:t>
            </w:r>
          </w:p>
          <w:p w14:paraId="3ADDBFF6" w14:textId="77777777" w:rsidR="00114CB4" w:rsidRPr="00114CB4" w:rsidRDefault="00114CB4" w:rsidP="00114CB4">
            <w:pPr>
              <w:spacing w:before="240"/>
              <w:ind w:firstLine="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b/>
                <w:bCs/>
                <w:color w:val="000000"/>
                <w:sz w:val="22"/>
                <w:szCs w:val="22"/>
                <w:u w:val="single"/>
                <w:lang w:val="es-AR" w:eastAsia="en-US"/>
              </w:rPr>
              <w:t>Post-Condición de Fracaso</w:t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: El cobro del pedido de catering no pudo registrarse.</w:t>
            </w:r>
          </w:p>
        </w:tc>
      </w:tr>
      <w:tr w:rsidR="00114CB4" w:rsidRPr="00114CB4" w14:paraId="6010FEF2" w14:textId="77777777" w:rsidTr="00114CB4">
        <w:trPr>
          <w:trHeight w:val="109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CE20F9F" w14:textId="77777777" w:rsidR="00114CB4" w:rsidRPr="00114CB4" w:rsidRDefault="00114CB4" w:rsidP="00114CB4">
            <w:pPr>
              <w:spacing w:after="240"/>
              <w:ind w:firstLine="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>Observaciones:</w:t>
            </w:r>
          </w:p>
          <w:p w14:paraId="177E3702" w14:textId="77777777" w:rsidR="00114CB4" w:rsidRPr="00114CB4" w:rsidRDefault="00114CB4" w:rsidP="00114CB4">
            <w:pPr>
              <w:spacing w:before="240"/>
              <w:ind w:left="360" w:hanging="360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114CB4">
              <w:rPr>
                <w:color w:val="000000"/>
                <w:sz w:val="22"/>
                <w:szCs w:val="22"/>
                <w:lang w:val="es-AR" w:eastAsia="en-US"/>
              </w:rPr>
              <w:t>1.</w:t>
            </w:r>
            <w:r w:rsidRPr="00114CB4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114CB4">
              <w:rPr>
                <w:color w:val="000000"/>
                <w:sz w:val="22"/>
                <w:szCs w:val="22"/>
                <w:lang w:val="es-AR" w:eastAsia="en-US"/>
              </w:rPr>
              <w:t>El cliente debe ir presencialmente al mostrador de la cantina para registrar un cobro, y puede pagar con transferencia, efectivo, débito o crédito. 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74A08" w14:textId="77777777" w:rsidR="00FB3C81" w:rsidRDefault="00FB3C81" w:rsidP="00905E11">
      <w:r>
        <w:separator/>
      </w:r>
    </w:p>
  </w:endnote>
  <w:endnote w:type="continuationSeparator" w:id="0">
    <w:p w14:paraId="4DC4F9CB" w14:textId="77777777" w:rsidR="00FB3C81" w:rsidRDefault="00FB3C81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6A25" w14:textId="77777777" w:rsidR="00FB3C81" w:rsidRDefault="00FB3C81" w:rsidP="00905E11">
      <w:r>
        <w:separator/>
      </w:r>
    </w:p>
  </w:footnote>
  <w:footnote w:type="continuationSeparator" w:id="0">
    <w:p w14:paraId="1F3E5626" w14:textId="77777777" w:rsidR="00FB3C81" w:rsidRDefault="00FB3C81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575326">
    <w:abstractNumId w:val="2"/>
  </w:num>
  <w:num w:numId="2" w16cid:durableId="1691183559">
    <w:abstractNumId w:val="3"/>
  </w:num>
  <w:num w:numId="3" w16cid:durableId="435105494">
    <w:abstractNumId w:val="4"/>
  </w:num>
  <w:num w:numId="4" w16cid:durableId="1665039827">
    <w:abstractNumId w:val="6"/>
  </w:num>
  <w:num w:numId="5" w16cid:durableId="1215044324">
    <w:abstractNumId w:val="5"/>
  </w:num>
  <w:num w:numId="6" w16cid:durableId="1159005773">
    <w:abstractNumId w:val="1"/>
  </w:num>
  <w:num w:numId="7" w16cid:durableId="353775408">
    <w:abstractNumId w:val="7"/>
  </w:num>
  <w:num w:numId="8" w16cid:durableId="100620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4CB4"/>
    <w:rsid w:val="00117CFA"/>
    <w:rsid w:val="001212F9"/>
    <w:rsid w:val="00125F61"/>
    <w:rsid w:val="00131993"/>
    <w:rsid w:val="00132386"/>
    <w:rsid w:val="00137C67"/>
    <w:rsid w:val="00143F61"/>
    <w:rsid w:val="0014417B"/>
    <w:rsid w:val="001465CC"/>
    <w:rsid w:val="00146AD7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1554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4A0B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1E93"/>
    <w:rsid w:val="00492248"/>
    <w:rsid w:val="004930E1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058"/>
    <w:rsid w:val="0051321C"/>
    <w:rsid w:val="005166B0"/>
    <w:rsid w:val="00517424"/>
    <w:rsid w:val="00517DC3"/>
    <w:rsid w:val="00531B65"/>
    <w:rsid w:val="00532BA9"/>
    <w:rsid w:val="005353DE"/>
    <w:rsid w:val="005363AF"/>
    <w:rsid w:val="00536413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7B56"/>
    <w:rsid w:val="00691285"/>
    <w:rsid w:val="00691BFB"/>
    <w:rsid w:val="00692488"/>
    <w:rsid w:val="00694302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76A5"/>
    <w:rsid w:val="00890C53"/>
    <w:rsid w:val="00893AF0"/>
    <w:rsid w:val="008950EE"/>
    <w:rsid w:val="00895647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363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578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85F29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2C1F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192F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4C16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2222"/>
    <w:rsid w:val="00F34225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B3C81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14CB4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Fuentedeprrafopredeter"/>
    <w:rsid w:val="00114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14</cp:revision>
  <dcterms:created xsi:type="dcterms:W3CDTF">2021-08-27T01:57:00Z</dcterms:created>
  <dcterms:modified xsi:type="dcterms:W3CDTF">2023-10-02T21:42:00Z</dcterms:modified>
</cp:coreProperties>
</file>