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ProCp Application Proposal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Robert Andeescu, 3527638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Artemiy Chervinskyy, 3522644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 Cirnu, 3644197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Andrei Fruijna, 3524787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Qi-Mo Lin, 3603296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Ignas Apsega, 3620557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project, our team has chosen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Airport Luggage Simulation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Our application will simulate passengers coming to the check-in desks and dropping their luggage and the baggage sorting area of the airport which is capable of moving pieces of luggage to the plane.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customers will be randomized, as well as the flights to which the bags will be assigned to. We will also be tracking the following values: the amount of bags put through a specific check-in desk, the number of carts needed to take the bags to the plane and the amount of bags loaded in each plane.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our initial design idea: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screen will display two scenarios: the check-in procedure, the baggage sorting process (these two stages could also be displayed in a single screen, depending on the client’s preference). On the right side of the screen, the following buttons will be located: Start, Stop, Save and Load. The “Save” and “Load” buttons will be used for keeping track of the parameters of the simulation and using them to run the same simulation on demand.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