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8D4" w:rsidRPr="00E84650" w:rsidRDefault="00BF18D4" w:rsidP="00BF18D4">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547D4F" w:rsidRPr="00FA14B1" w:rsidRDefault="00547D4F" w:rsidP="00547D4F">
      <w:pPr>
        <w:spacing w:line="480" w:lineRule="auto"/>
        <w:ind w:right="-279"/>
        <w:jc w:val="both"/>
        <w:rPr>
          <w:b/>
          <w:bCs/>
          <w:color w:val="000000" w:themeColor="text1"/>
          <w:lang w:val="en-US"/>
        </w:rPr>
      </w:pPr>
      <w:r w:rsidRPr="004001C1">
        <w:rPr>
          <w:rFonts w:eastAsiaTheme="majorEastAsia"/>
          <w:color w:val="2F5496" w:themeColor="accent1" w:themeShade="BF"/>
          <w:sz w:val="28"/>
          <w:szCs w:val="32"/>
          <w:lang w:val="en-US"/>
        </w:rPr>
        <w:t>Appendix S</w:t>
      </w:r>
      <w:r w:rsidRPr="00547D4F">
        <w:rPr>
          <w:rFonts w:eastAsiaTheme="majorEastAsia"/>
          <w:color w:val="2F5496" w:themeColor="accent1" w:themeShade="BF"/>
          <w:sz w:val="28"/>
          <w:szCs w:val="32"/>
          <w:lang w:val="en-US"/>
        </w:rPr>
        <w:t>12</w:t>
      </w:r>
      <w:r w:rsidRPr="004001C1">
        <w:rPr>
          <w:rFonts w:eastAsiaTheme="majorEastAsia"/>
          <w:color w:val="2F5496" w:themeColor="accent1" w:themeShade="BF"/>
          <w:sz w:val="28"/>
          <w:szCs w:val="32"/>
          <w:lang w:val="en-US"/>
        </w:rPr>
        <w:t>. Influ</w:t>
      </w:r>
      <w:bookmarkStart w:id="0" w:name="_GoBack"/>
      <w:bookmarkEnd w:id="0"/>
      <w:r w:rsidRPr="004001C1">
        <w:rPr>
          <w:rFonts w:eastAsiaTheme="majorEastAsia"/>
          <w:color w:val="2F5496" w:themeColor="accent1" w:themeShade="BF"/>
          <w:sz w:val="28"/>
          <w:szCs w:val="32"/>
          <w:lang w:val="en-US"/>
        </w:rPr>
        <w:t>ence of angling pressure on biomass conservation</w:t>
      </w:r>
    </w:p>
    <w:p w:rsidR="00547D4F" w:rsidRPr="00FA14B1" w:rsidRDefault="00547D4F" w:rsidP="00547D4F">
      <w:pPr>
        <w:spacing w:line="480" w:lineRule="auto"/>
        <w:jc w:val="both"/>
        <w:rPr>
          <w:color w:val="000000" w:themeColor="text1"/>
          <w:lang w:val="en-US"/>
        </w:rPr>
      </w:pPr>
      <w:r w:rsidRPr="00FA14B1">
        <w:rPr>
          <w:color w:val="000000" w:themeColor="text1"/>
          <w:lang w:val="en-US"/>
        </w:rPr>
        <w:t>Overall, BIOCON values exhibited a significant but weak (adjusted R</w:t>
      </w:r>
      <w:r w:rsidRPr="00FA14B1">
        <w:rPr>
          <w:color w:val="000000" w:themeColor="text1"/>
          <w:vertAlign w:val="superscript"/>
          <w:lang w:val="en-US"/>
        </w:rPr>
        <w:t>2</w:t>
      </w:r>
      <w:r w:rsidRPr="00FA14B1">
        <w:rPr>
          <w:color w:val="000000" w:themeColor="text1"/>
          <w:lang w:val="en-US"/>
        </w:rPr>
        <w:t xml:space="preserve">=0.039) negative correlation with angling pressure. After controlling for environmental effects, a significant weak positive influence was detected. After controlling for environment and species </w:t>
      </w:r>
      <w:r>
        <w:rPr>
          <w:color w:val="000000" w:themeColor="text1"/>
          <w:lang w:val="en-US"/>
        </w:rPr>
        <w:t>composition</w:t>
      </w:r>
      <w:r w:rsidRPr="00FA14B1">
        <w:rPr>
          <w:color w:val="000000" w:themeColor="text1"/>
          <w:lang w:val="en-US"/>
        </w:rPr>
        <w:t xml:space="preserve">s (either with presence-absence or biomass data or both), no significant relationship with angling pressure was identified. Since angling may affect biomass levels in exploited populations but, in Ontario, does not reach levels that would affect species presence – absence data, the </w:t>
      </w:r>
      <w:r w:rsidRPr="00FA14B1">
        <w:rPr>
          <w:bCs/>
          <w:color w:val="000000" w:themeColor="text1"/>
          <w:lang w:val="en-US"/>
        </w:rPr>
        <w:t xml:space="preserve">(BIOCON vs </w:t>
      </w:r>
      <w:proofErr w:type="spellStart"/>
      <w:r w:rsidRPr="00FA14B1">
        <w:rPr>
          <w:bCs/>
          <w:color w:val="000000" w:themeColor="text1"/>
          <w:lang w:val="en-US"/>
        </w:rPr>
        <w:t>Env</w:t>
      </w:r>
      <w:proofErr w:type="spellEnd"/>
      <w:r w:rsidRPr="00FA14B1">
        <w:rPr>
          <w:bCs/>
          <w:color w:val="000000" w:themeColor="text1"/>
          <w:lang w:val="en-US"/>
        </w:rPr>
        <w:t xml:space="preserve"> + PA + Angling)</w:t>
      </w:r>
      <w:r w:rsidRPr="00FA14B1">
        <w:rPr>
          <w:color w:val="000000" w:themeColor="text1"/>
          <w:lang w:val="en-US"/>
        </w:rPr>
        <w:t xml:space="preserve"> model should provide the most reliable assessment of the influence of angling pressure on our data set.  From this set of results, we concluded that data on angling pressure provides no additional information on variation in BIOCON values, over and above that provided by data on environmental factors and species </w:t>
      </w:r>
      <w:r>
        <w:rPr>
          <w:color w:val="000000" w:themeColor="text1"/>
          <w:lang w:val="en-US"/>
        </w:rPr>
        <w:t>composition</w:t>
      </w:r>
      <w:r w:rsidRPr="00FA14B1">
        <w:rPr>
          <w:color w:val="000000" w:themeColor="text1"/>
          <w:lang w:val="en-US"/>
        </w:rPr>
        <w:t xml:space="preserve"> data.</w:t>
      </w:r>
    </w:p>
    <w:p w:rsidR="00547D4F" w:rsidRPr="00FA14B1" w:rsidRDefault="00547D4F" w:rsidP="00547D4F">
      <w:pPr>
        <w:spacing w:line="480" w:lineRule="auto"/>
        <w:jc w:val="both"/>
        <w:rPr>
          <w:b/>
          <w:bCs/>
          <w:color w:val="000000" w:themeColor="text1"/>
          <w:lang w:val="en-US"/>
        </w:rPr>
      </w:pPr>
      <w:r w:rsidRPr="00FA14B1">
        <w:rPr>
          <w:b/>
          <w:bCs/>
          <w:color w:val="000000" w:themeColor="text1"/>
          <w:lang w:val="en-US"/>
        </w:rPr>
        <w:t xml:space="preserve">Table S1. </w:t>
      </w:r>
      <w:r w:rsidRPr="00FA14B1">
        <w:rPr>
          <w:color w:val="000000" w:themeColor="text1"/>
          <w:lang w:val="en-US"/>
        </w:rPr>
        <w:t>Regression model for Angling.</w:t>
      </w:r>
    </w:p>
    <w:tbl>
      <w:tblPr>
        <w:tblW w:w="9764" w:type="dxa"/>
        <w:tblInd w:w="-284" w:type="dxa"/>
        <w:tblLook w:val="04A0" w:firstRow="1" w:lastRow="0" w:firstColumn="1" w:lastColumn="0" w:noHBand="0" w:noVBand="1"/>
      </w:tblPr>
      <w:tblGrid>
        <w:gridCol w:w="2269"/>
        <w:gridCol w:w="1475"/>
        <w:gridCol w:w="980"/>
        <w:gridCol w:w="1020"/>
        <w:gridCol w:w="1120"/>
        <w:gridCol w:w="820"/>
        <w:gridCol w:w="920"/>
        <w:gridCol w:w="1160"/>
      </w:tblGrid>
      <w:tr w:rsidR="00547D4F" w:rsidRPr="00FA14B1" w:rsidTr="00AE5F4B">
        <w:trPr>
          <w:trHeight w:val="264"/>
        </w:trPr>
        <w:tc>
          <w:tcPr>
            <w:tcW w:w="3744" w:type="dxa"/>
            <w:gridSpan w:val="2"/>
            <w:tcBorders>
              <w:top w:val="single" w:sz="4" w:space="0" w:color="000000"/>
              <w:left w:val="nil"/>
              <w:bottom w:val="single" w:sz="4" w:space="0" w:color="auto"/>
              <w:right w:val="nil"/>
            </w:tcBorders>
            <w:shd w:val="clear" w:color="auto" w:fill="auto"/>
            <w:noWrap/>
            <w:vAlign w:val="center"/>
            <w:hideMark/>
          </w:tcPr>
          <w:p w:rsidR="00547D4F" w:rsidRPr="00FA14B1" w:rsidRDefault="00547D4F" w:rsidP="00AE5F4B">
            <w:pPr>
              <w:jc w:val="both"/>
              <w:rPr>
                <w:b/>
                <w:bCs/>
                <w:color w:val="000000" w:themeColor="text1"/>
                <w:sz w:val="20"/>
                <w:szCs w:val="20"/>
                <w:lang w:val="en-US"/>
              </w:rPr>
            </w:pPr>
            <w:r w:rsidRPr="00FA14B1">
              <w:rPr>
                <w:b/>
                <w:bCs/>
                <w:color w:val="000000" w:themeColor="text1"/>
                <w:sz w:val="20"/>
                <w:szCs w:val="20"/>
                <w:lang w:val="en-US"/>
              </w:rPr>
              <w:t>Regression (BIOCON vs Angling)</w:t>
            </w:r>
          </w:p>
        </w:tc>
        <w:tc>
          <w:tcPr>
            <w:tcW w:w="980" w:type="dxa"/>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20" w:type="dxa"/>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20" w:type="dxa"/>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20" w:type="dxa"/>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20" w:type="dxa"/>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60" w:type="dxa"/>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2269"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 xml:space="preserve">N = </w:t>
            </w:r>
          </w:p>
        </w:tc>
        <w:tc>
          <w:tcPr>
            <w:tcW w:w="147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639</w:t>
            </w:r>
          </w:p>
        </w:tc>
        <w:tc>
          <w:tcPr>
            <w:tcW w:w="98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0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1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8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9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16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r>
      <w:tr w:rsidR="00547D4F" w:rsidRPr="00FA14B1" w:rsidTr="00AE5F4B">
        <w:trPr>
          <w:trHeight w:val="264"/>
        </w:trPr>
        <w:tc>
          <w:tcPr>
            <w:tcW w:w="2269"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47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0.040</w:t>
            </w:r>
          </w:p>
        </w:tc>
        <w:tc>
          <w:tcPr>
            <w:tcW w:w="98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0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1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8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9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16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r>
      <w:tr w:rsidR="00547D4F" w:rsidRPr="00FA14B1" w:rsidTr="00AE5F4B">
        <w:trPr>
          <w:trHeight w:val="264"/>
        </w:trPr>
        <w:tc>
          <w:tcPr>
            <w:tcW w:w="2269"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47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0.039</w:t>
            </w:r>
          </w:p>
        </w:tc>
        <w:tc>
          <w:tcPr>
            <w:tcW w:w="98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0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1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8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92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c>
          <w:tcPr>
            <w:tcW w:w="1160" w:type="dxa"/>
            <w:tcBorders>
              <w:top w:val="nil"/>
              <w:left w:val="nil"/>
              <w:bottom w:val="nil"/>
              <w:right w:val="nil"/>
            </w:tcBorders>
            <w:shd w:val="clear" w:color="auto" w:fill="auto"/>
            <w:hideMark/>
          </w:tcPr>
          <w:p w:rsidR="00547D4F" w:rsidRPr="00FA14B1" w:rsidRDefault="00547D4F" w:rsidP="00AE5F4B">
            <w:pPr>
              <w:spacing w:line="480" w:lineRule="auto"/>
              <w:jc w:val="both"/>
              <w:rPr>
                <w:color w:val="000000" w:themeColor="text1"/>
                <w:sz w:val="20"/>
                <w:szCs w:val="20"/>
                <w:lang w:val="en-US"/>
              </w:rPr>
            </w:pPr>
          </w:p>
        </w:tc>
      </w:tr>
      <w:tr w:rsidR="00547D4F" w:rsidRPr="00FA14B1" w:rsidTr="00AE5F4B">
        <w:trPr>
          <w:trHeight w:val="264"/>
        </w:trPr>
        <w:tc>
          <w:tcPr>
            <w:tcW w:w="2269"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Residual standard error =</w:t>
            </w:r>
          </w:p>
        </w:tc>
        <w:tc>
          <w:tcPr>
            <w:tcW w:w="1475"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0.273</w:t>
            </w:r>
          </w:p>
        </w:tc>
        <w:tc>
          <w:tcPr>
            <w:tcW w:w="98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2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2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2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2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6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2269"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Variable</w:t>
            </w:r>
          </w:p>
        </w:tc>
        <w:tc>
          <w:tcPr>
            <w:tcW w:w="1475" w:type="dxa"/>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Label</w:t>
            </w:r>
          </w:p>
        </w:tc>
        <w:tc>
          <w:tcPr>
            <w:tcW w:w="98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Std. Value</w:t>
            </w:r>
          </w:p>
        </w:tc>
        <w:tc>
          <w:tcPr>
            <w:tcW w:w="102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SE(</w:t>
            </w:r>
            <w:proofErr w:type="gramEnd"/>
            <w:r w:rsidRPr="00FA14B1">
              <w:rPr>
                <w:b/>
                <w:bCs/>
                <w:color w:val="000000" w:themeColor="text1"/>
                <w:sz w:val="20"/>
                <w:szCs w:val="20"/>
                <w:lang w:val="en-US"/>
              </w:rPr>
              <w:t>Std. Value)</w:t>
            </w:r>
          </w:p>
        </w:tc>
        <w:tc>
          <w:tcPr>
            <w:tcW w:w="112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b</w:t>
            </w:r>
          </w:p>
        </w:tc>
        <w:tc>
          <w:tcPr>
            <w:tcW w:w="82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SE(b)</w:t>
            </w:r>
          </w:p>
        </w:tc>
        <w:tc>
          <w:tcPr>
            <w:tcW w:w="92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116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547D4F" w:rsidRPr="00FA14B1" w:rsidTr="00AE5F4B">
        <w:trPr>
          <w:trHeight w:val="264"/>
        </w:trPr>
        <w:tc>
          <w:tcPr>
            <w:tcW w:w="2269" w:type="dxa"/>
            <w:tcBorders>
              <w:top w:val="nil"/>
              <w:left w:val="nil"/>
              <w:bottom w:val="nil"/>
              <w:right w:val="nil"/>
            </w:tcBorders>
            <w:shd w:val="clear" w:color="auto" w:fill="auto"/>
            <w:noWrap/>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Intercept</w:t>
            </w:r>
          </w:p>
        </w:tc>
        <w:tc>
          <w:tcPr>
            <w:tcW w:w="1475" w:type="dxa"/>
            <w:tcBorders>
              <w:top w:val="single" w:sz="4" w:space="0" w:color="000000"/>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98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p>
        </w:tc>
        <w:tc>
          <w:tcPr>
            <w:tcW w:w="10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p>
        </w:tc>
        <w:tc>
          <w:tcPr>
            <w:tcW w:w="11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-0.92041</w:t>
            </w:r>
          </w:p>
        </w:tc>
        <w:tc>
          <w:tcPr>
            <w:tcW w:w="8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0.02</w:t>
            </w:r>
          </w:p>
        </w:tc>
        <w:tc>
          <w:tcPr>
            <w:tcW w:w="9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-47.3</w:t>
            </w:r>
          </w:p>
        </w:tc>
        <w:tc>
          <w:tcPr>
            <w:tcW w:w="116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0.0000</w:t>
            </w:r>
          </w:p>
        </w:tc>
      </w:tr>
      <w:tr w:rsidR="00547D4F" w:rsidRPr="00FA14B1" w:rsidTr="00AE5F4B">
        <w:trPr>
          <w:trHeight w:val="288"/>
        </w:trPr>
        <w:tc>
          <w:tcPr>
            <w:tcW w:w="2269" w:type="dxa"/>
            <w:tcBorders>
              <w:top w:val="nil"/>
              <w:left w:val="nil"/>
              <w:bottom w:val="single" w:sz="4" w:space="0" w:color="auto"/>
              <w:right w:val="nil"/>
            </w:tcBorders>
            <w:shd w:val="clear" w:color="auto" w:fill="auto"/>
            <w:noWrap/>
            <w:hideMark/>
          </w:tcPr>
          <w:p w:rsidR="00547D4F" w:rsidRPr="00FA14B1" w:rsidRDefault="00547D4F"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Angling</w:t>
            </w:r>
          </w:p>
        </w:tc>
        <w:tc>
          <w:tcPr>
            <w:tcW w:w="1475"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log</w:t>
            </w:r>
            <w:r w:rsidRPr="00FA14B1">
              <w:rPr>
                <w:b/>
                <w:bCs/>
                <w:i/>
                <w:iCs/>
                <w:color w:val="000000" w:themeColor="text1"/>
                <w:sz w:val="20"/>
                <w:szCs w:val="20"/>
                <w:vertAlign w:val="subscript"/>
                <w:lang w:val="en-US"/>
              </w:rPr>
              <w:t>10</w:t>
            </w:r>
            <w:r w:rsidRPr="00FA14B1">
              <w:rPr>
                <w:b/>
                <w:bCs/>
                <w:i/>
                <w:iCs/>
                <w:color w:val="000000" w:themeColor="text1"/>
                <w:sz w:val="20"/>
                <w:szCs w:val="20"/>
                <w:lang w:val="en-US"/>
              </w:rPr>
              <w:t>(AP+1)</w:t>
            </w:r>
          </w:p>
        </w:tc>
        <w:tc>
          <w:tcPr>
            <w:tcW w:w="98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-0.20</w:t>
            </w:r>
          </w:p>
        </w:tc>
        <w:tc>
          <w:tcPr>
            <w:tcW w:w="102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0.04</w:t>
            </w:r>
          </w:p>
        </w:tc>
        <w:tc>
          <w:tcPr>
            <w:tcW w:w="112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-0.12314</w:t>
            </w:r>
          </w:p>
        </w:tc>
        <w:tc>
          <w:tcPr>
            <w:tcW w:w="82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0.02</w:t>
            </w:r>
          </w:p>
        </w:tc>
        <w:tc>
          <w:tcPr>
            <w:tcW w:w="92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-5.2</w:t>
            </w:r>
          </w:p>
        </w:tc>
        <w:tc>
          <w:tcPr>
            <w:tcW w:w="116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0.0000</w:t>
            </w:r>
          </w:p>
        </w:tc>
      </w:tr>
    </w:tbl>
    <w:p w:rsidR="00547D4F" w:rsidRPr="00FA14B1" w:rsidRDefault="00547D4F" w:rsidP="00547D4F">
      <w:pPr>
        <w:spacing w:line="480" w:lineRule="auto"/>
        <w:jc w:val="both"/>
        <w:rPr>
          <w:color w:val="000000" w:themeColor="text1"/>
          <w:lang w:val="en-US"/>
        </w:rPr>
      </w:pPr>
    </w:p>
    <w:p w:rsidR="00547D4F" w:rsidRPr="00FA14B1" w:rsidRDefault="00547D4F" w:rsidP="00547D4F">
      <w:pPr>
        <w:spacing w:line="480" w:lineRule="auto"/>
        <w:jc w:val="both"/>
        <w:rPr>
          <w:b/>
          <w:color w:val="000000" w:themeColor="text1"/>
          <w:lang w:val="en-US"/>
        </w:rPr>
      </w:pPr>
    </w:p>
    <w:p w:rsidR="00547D4F" w:rsidRPr="00FA14B1" w:rsidRDefault="00547D4F" w:rsidP="00547D4F">
      <w:pPr>
        <w:spacing w:line="480" w:lineRule="auto"/>
        <w:jc w:val="both"/>
        <w:rPr>
          <w:b/>
          <w:color w:val="000000" w:themeColor="text1"/>
          <w:lang w:val="en-US"/>
        </w:rPr>
      </w:pPr>
    </w:p>
    <w:p w:rsidR="00547D4F" w:rsidRPr="00FA14B1" w:rsidRDefault="00547D4F" w:rsidP="00547D4F">
      <w:pPr>
        <w:pStyle w:val="Ttulo2"/>
        <w:spacing w:line="480" w:lineRule="auto"/>
        <w:jc w:val="both"/>
        <w:rPr>
          <w:color w:val="000000" w:themeColor="text1"/>
          <w:sz w:val="24"/>
          <w:szCs w:val="24"/>
        </w:rPr>
      </w:pPr>
      <w:r w:rsidRPr="00FA14B1">
        <w:rPr>
          <w:color w:val="000000" w:themeColor="text1"/>
          <w:sz w:val="24"/>
          <w:szCs w:val="24"/>
        </w:rPr>
        <w:lastRenderedPageBreak/>
        <w:t xml:space="preserve">Table S2. </w:t>
      </w:r>
      <w:r w:rsidRPr="00FA14B1">
        <w:rPr>
          <w:b w:val="0"/>
          <w:bCs w:val="0"/>
          <w:color w:val="000000" w:themeColor="text1"/>
          <w:sz w:val="24"/>
          <w:szCs w:val="24"/>
        </w:rPr>
        <w:t>Regression model for Environment + Angling.</w:t>
      </w:r>
    </w:p>
    <w:tbl>
      <w:tblPr>
        <w:tblW w:w="9580" w:type="dxa"/>
        <w:tblLook w:val="04A0" w:firstRow="1" w:lastRow="0" w:firstColumn="1" w:lastColumn="0" w:noHBand="0" w:noVBand="1"/>
      </w:tblPr>
      <w:tblGrid>
        <w:gridCol w:w="2268"/>
        <w:gridCol w:w="1435"/>
        <w:gridCol w:w="970"/>
        <w:gridCol w:w="1008"/>
        <w:gridCol w:w="1097"/>
        <w:gridCol w:w="885"/>
        <w:gridCol w:w="893"/>
        <w:gridCol w:w="1120"/>
      </w:tblGrid>
      <w:tr w:rsidR="00547D4F" w:rsidRPr="00FA14B1" w:rsidTr="00AE5F4B">
        <w:trPr>
          <w:trHeight w:val="264"/>
        </w:trPr>
        <w:tc>
          <w:tcPr>
            <w:tcW w:w="4577" w:type="dxa"/>
            <w:gridSpan w:val="3"/>
            <w:tcBorders>
              <w:top w:val="single" w:sz="4" w:space="0" w:color="000000"/>
              <w:left w:val="nil"/>
              <w:bottom w:val="single" w:sz="4" w:space="0" w:color="auto"/>
              <w:right w:val="nil"/>
            </w:tcBorders>
            <w:shd w:val="clear" w:color="auto" w:fill="auto"/>
            <w:noWrap/>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w:t>
            </w:r>
            <w:proofErr w:type="spellEnd"/>
            <w:r w:rsidRPr="00FA14B1">
              <w:rPr>
                <w:b/>
                <w:bCs/>
                <w:color w:val="000000" w:themeColor="text1"/>
                <w:sz w:val="20"/>
                <w:szCs w:val="20"/>
                <w:lang w:val="en-US"/>
              </w:rPr>
              <w:t xml:space="preserve"> + Angling)</w:t>
            </w:r>
          </w:p>
        </w:tc>
        <w:tc>
          <w:tcPr>
            <w:tcW w:w="1008" w:type="dxa"/>
            <w:tcBorders>
              <w:top w:val="single" w:sz="4" w:space="0" w:color="000000"/>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97" w:type="dxa"/>
            <w:tcBorders>
              <w:top w:val="single" w:sz="4" w:space="0" w:color="000000"/>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85" w:type="dxa"/>
            <w:tcBorders>
              <w:top w:val="single" w:sz="4" w:space="0" w:color="000000"/>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93" w:type="dxa"/>
            <w:tcBorders>
              <w:top w:val="single" w:sz="4" w:space="0" w:color="000000"/>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20" w:type="dxa"/>
            <w:tcBorders>
              <w:top w:val="single" w:sz="4" w:space="0" w:color="000000"/>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226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 xml:space="preserve">N = </w:t>
            </w:r>
          </w:p>
        </w:tc>
        <w:tc>
          <w:tcPr>
            <w:tcW w:w="1339"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639</w:t>
            </w:r>
          </w:p>
        </w:tc>
        <w:tc>
          <w:tcPr>
            <w:tcW w:w="970"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008"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097"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885"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893"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120"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r>
      <w:tr w:rsidR="00547D4F" w:rsidRPr="00FA14B1" w:rsidTr="00AE5F4B">
        <w:trPr>
          <w:trHeight w:val="264"/>
        </w:trPr>
        <w:tc>
          <w:tcPr>
            <w:tcW w:w="226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339"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0.296</w:t>
            </w:r>
          </w:p>
        </w:tc>
        <w:tc>
          <w:tcPr>
            <w:tcW w:w="970"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008"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097"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885"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893"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120"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r>
      <w:tr w:rsidR="00547D4F" w:rsidRPr="00FA14B1" w:rsidTr="00AE5F4B">
        <w:trPr>
          <w:trHeight w:val="264"/>
        </w:trPr>
        <w:tc>
          <w:tcPr>
            <w:tcW w:w="226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339" w:type="dxa"/>
            <w:tcBorders>
              <w:top w:val="nil"/>
              <w:left w:val="nil"/>
              <w:bottom w:val="nil"/>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0.289</w:t>
            </w:r>
          </w:p>
        </w:tc>
        <w:tc>
          <w:tcPr>
            <w:tcW w:w="970"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008"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097"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885"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893"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1120"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r>
      <w:tr w:rsidR="00547D4F" w:rsidRPr="00FA14B1" w:rsidTr="00AE5F4B">
        <w:trPr>
          <w:trHeight w:val="264"/>
        </w:trPr>
        <w:tc>
          <w:tcPr>
            <w:tcW w:w="2268"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Residual standard error =</w:t>
            </w:r>
          </w:p>
        </w:tc>
        <w:tc>
          <w:tcPr>
            <w:tcW w:w="1339"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0.235</w:t>
            </w:r>
          </w:p>
        </w:tc>
        <w:tc>
          <w:tcPr>
            <w:tcW w:w="97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08"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97"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85"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93"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20"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2268" w:type="dxa"/>
            <w:tcBorders>
              <w:top w:val="nil"/>
              <w:left w:val="nil"/>
              <w:bottom w:val="single" w:sz="4" w:space="0" w:color="auto"/>
              <w:right w:val="nil"/>
            </w:tcBorders>
            <w:shd w:val="clear" w:color="auto" w:fill="auto"/>
            <w:noWrap/>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Variable</w:t>
            </w:r>
          </w:p>
        </w:tc>
        <w:tc>
          <w:tcPr>
            <w:tcW w:w="1339"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Label</w:t>
            </w:r>
          </w:p>
        </w:tc>
        <w:tc>
          <w:tcPr>
            <w:tcW w:w="97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Std. Value</w:t>
            </w:r>
          </w:p>
        </w:tc>
        <w:tc>
          <w:tcPr>
            <w:tcW w:w="1008"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SE(</w:t>
            </w:r>
            <w:proofErr w:type="gramEnd"/>
            <w:r w:rsidRPr="00FA14B1">
              <w:rPr>
                <w:b/>
                <w:bCs/>
                <w:color w:val="000000" w:themeColor="text1"/>
                <w:sz w:val="20"/>
                <w:szCs w:val="20"/>
                <w:lang w:val="en-US"/>
              </w:rPr>
              <w:t>Std. Value)</w:t>
            </w:r>
          </w:p>
        </w:tc>
        <w:tc>
          <w:tcPr>
            <w:tcW w:w="1097"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b</w:t>
            </w:r>
          </w:p>
        </w:tc>
        <w:tc>
          <w:tcPr>
            <w:tcW w:w="885"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color w:val="000000" w:themeColor="text1"/>
                <w:sz w:val="20"/>
                <w:szCs w:val="20"/>
                <w:lang w:val="en-US"/>
              </w:rPr>
              <w:t>SE(b)</w:t>
            </w:r>
          </w:p>
        </w:tc>
        <w:tc>
          <w:tcPr>
            <w:tcW w:w="893"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1120" w:type="dxa"/>
            <w:tcBorders>
              <w:top w:val="nil"/>
              <w:left w:val="nil"/>
              <w:bottom w:val="single" w:sz="4" w:space="0" w:color="auto"/>
              <w:right w:val="nil"/>
            </w:tcBorders>
            <w:shd w:val="clear" w:color="auto" w:fill="auto"/>
            <w:hideMark/>
          </w:tcPr>
          <w:p w:rsidR="00547D4F" w:rsidRPr="00FA14B1" w:rsidRDefault="00547D4F" w:rsidP="00AE5F4B">
            <w:pPr>
              <w:spacing w:line="480" w:lineRule="auto"/>
              <w:jc w:val="both"/>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547D4F" w:rsidRPr="00FA14B1" w:rsidTr="00AE5F4B">
        <w:trPr>
          <w:trHeight w:val="264"/>
        </w:trPr>
        <w:tc>
          <w:tcPr>
            <w:tcW w:w="2268" w:type="dxa"/>
            <w:tcBorders>
              <w:top w:val="nil"/>
              <w:left w:val="nil"/>
              <w:bottom w:val="nil"/>
              <w:right w:val="nil"/>
            </w:tcBorders>
            <w:shd w:val="clear" w:color="auto" w:fill="auto"/>
            <w:noWrap/>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Intercept</w:t>
            </w:r>
          </w:p>
        </w:tc>
        <w:tc>
          <w:tcPr>
            <w:tcW w:w="1339"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p>
        </w:tc>
        <w:tc>
          <w:tcPr>
            <w:tcW w:w="970" w:type="dxa"/>
            <w:tcBorders>
              <w:top w:val="nil"/>
              <w:left w:val="nil"/>
              <w:bottom w:val="nil"/>
              <w:right w:val="nil"/>
            </w:tcBorders>
            <w:shd w:val="clear" w:color="auto" w:fill="auto"/>
            <w:vAlign w:val="center"/>
            <w:hideMark/>
          </w:tcPr>
          <w:p w:rsidR="00547D4F" w:rsidRPr="00FA14B1" w:rsidRDefault="00547D4F" w:rsidP="00AE5F4B">
            <w:pPr>
              <w:spacing w:line="480" w:lineRule="auto"/>
              <w:rPr>
                <w:color w:val="000000" w:themeColor="text1"/>
                <w:sz w:val="20"/>
                <w:szCs w:val="20"/>
                <w:lang w:val="en-US"/>
              </w:rPr>
            </w:pPr>
          </w:p>
        </w:tc>
        <w:tc>
          <w:tcPr>
            <w:tcW w:w="1008" w:type="dxa"/>
            <w:tcBorders>
              <w:top w:val="nil"/>
              <w:left w:val="nil"/>
              <w:bottom w:val="nil"/>
              <w:right w:val="nil"/>
            </w:tcBorders>
            <w:shd w:val="clear" w:color="auto" w:fill="auto"/>
            <w:vAlign w:val="center"/>
            <w:hideMark/>
          </w:tcPr>
          <w:p w:rsidR="00547D4F" w:rsidRPr="00FA14B1" w:rsidRDefault="00547D4F" w:rsidP="00AE5F4B">
            <w:pPr>
              <w:spacing w:line="480" w:lineRule="auto"/>
              <w:rPr>
                <w:color w:val="000000" w:themeColor="text1"/>
                <w:sz w:val="20"/>
                <w:szCs w:val="20"/>
                <w:lang w:val="en-US"/>
              </w:rPr>
            </w:pPr>
          </w:p>
        </w:tc>
        <w:tc>
          <w:tcPr>
            <w:tcW w:w="1097"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-1.065</w:t>
            </w:r>
          </w:p>
        </w:tc>
        <w:tc>
          <w:tcPr>
            <w:tcW w:w="88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0.080</w:t>
            </w:r>
          </w:p>
        </w:tc>
        <w:tc>
          <w:tcPr>
            <w:tcW w:w="893"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-13.316</w:t>
            </w:r>
          </w:p>
        </w:tc>
        <w:tc>
          <w:tcPr>
            <w:tcW w:w="11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2268" w:type="dxa"/>
            <w:tcBorders>
              <w:top w:val="nil"/>
              <w:left w:val="nil"/>
              <w:bottom w:val="nil"/>
              <w:right w:val="nil"/>
            </w:tcBorders>
            <w:shd w:val="clear" w:color="auto" w:fill="auto"/>
            <w:noWrap/>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Mean air temperature</w:t>
            </w:r>
          </w:p>
        </w:tc>
        <w:tc>
          <w:tcPr>
            <w:tcW w:w="1339"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MAT</w:t>
            </w:r>
          </w:p>
        </w:tc>
        <w:tc>
          <w:tcPr>
            <w:tcW w:w="97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-0.425</w:t>
            </w:r>
          </w:p>
        </w:tc>
        <w:tc>
          <w:tcPr>
            <w:tcW w:w="100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0.054</w:t>
            </w:r>
          </w:p>
        </w:tc>
        <w:tc>
          <w:tcPr>
            <w:tcW w:w="1097"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-0.068</w:t>
            </w:r>
          </w:p>
        </w:tc>
        <w:tc>
          <w:tcPr>
            <w:tcW w:w="88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0.009</w:t>
            </w:r>
          </w:p>
        </w:tc>
        <w:tc>
          <w:tcPr>
            <w:tcW w:w="893"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-7.915</w:t>
            </w:r>
          </w:p>
        </w:tc>
        <w:tc>
          <w:tcPr>
            <w:tcW w:w="11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312"/>
        </w:trPr>
        <w:tc>
          <w:tcPr>
            <w:tcW w:w="2268" w:type="dxa"/>
            <w:tcBorders>
              <w:top w:val="nil"/>
              <w:left w:val="nil"/>
              <w:bottom w:val="nil"/>
              <w:right w:val="nil"/>
            </w:tcBorders>
            <w:shd w:val="clear" w:color="auto" w:fill="auto"/>
            <w:noWrap/>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Surface area</w:t>
            </w:r>
          </w:p>
        </w:tc>
        <w:tc>
          <w:tcPr>
            <w:tcW w:w="1339"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97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0.141</w:t>
            </w:r>
          </w:p>
        </w:tc>
        <w:tc>
          <w:tcPr>
            <w:tcW w:w="100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0.038</w:t>
            </w:r>
          </w:p>
        </w:tc>
        <w:tc>
          <w:tcPr>
            <w:tcW w:w="1097"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0.059</w:t>
            </w:r>
          </w:p>
        </w:tc>
        <w:tc>
          <w:tcPr>
            <w:tcW w:w="88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0.016</w:t>
            </w:r>
          </w:p>
        </w:tc>
        <w:tc>
          <w:tcPr>
            <w:tcW w:w="893"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3.685</w:t>
            </w:r>
          </w:p>
        </w:tc>
        <w:tc>
          <w:tcPr>
            <w:tcW w:w="11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312"/>
        </w:trPr>
        <w:tc>
          <w:tcPr>
            <w:tcW w:w="2268" w:type="dxa"/>
            <w:tcBorders>
              <w:top w:val="nil"/>
              <w:left w:val="nil"/>
              <w:bottom w:val="nil"/>
              <w:right w:val="nil"/>
            </w:tcBorders>
            <w:shd w:val="clear" w:color="auto" w:fill="auto"/>
            <w:noWrap/>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Mean depth</w:t>
            </w:r>
          </w:p>
        </w:tc>
        <w:tc>
          <w:tcPr>
            <w:tcW w:w="1339"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97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0.245</w:t>
            </w:r>
          </w:p>
        </w:tc>
        <w:tc>
          <w:tcPr>
            <w:tcW w:w="100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0.042</w:t>
            </w:r>
          </w:p>
        </w:tc>
        <w:tc>
          <w:tcPr>
            <w:tcW w:w="1097"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0.212</w:t>
            </w:r>
          </w:p>
        </w:tc>
        <w:tc>
          <w:tcPr>
            <w:tcW w:w="88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0.036</w:t>
            </w:r>
          </w:p>
        </w:tc>
        <w:tc>
          <w:tcPr>
            <w:tcW w:w="893"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5.820</w:t>
            </w:r>
          </w:p>
        </w:tc>
        <w:tc>
          <w:tcPr>
            <w:tcW w:w="11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2268" w:type="dxa"/>
            <w:tcBorders>
              <w:top w:val="nil"/>
              <w:left w:val="nil"/>
              <w:bottom w:val="nil"/>
              <w:right w:val="nil"/>
            </w:tcBorders>
            <w:shd w:val="clear" w:color="auto" w:fill="auto"/>
            <w:noWrap/>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Diss. Org. Carbon</w:t>
            </w:r>
          </w:p>
        </w:tc>
        <w:tc>
          <w:tcPr>
            <w:tcW w:w="1339"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DOC</w:t>
            </w:r>
          </w:p>
        </w:tc>
        <w:tc>
          <w:tcPr>
            <w:tcW w:w="97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0.189</w:t>
            </w:r>
          </w:p>
        </w:tc>
        <w:tc>
          <w:tcPr>
            <w:tcW w:w="100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0.045</w:t>
            </w:r>
          </w:p>
        </w:tc>
        <w:tc>
          <w:tcPr>
            <w:tcW w:w="1097"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0.015</w:t>
            </w:r>
          </w:p>
        </w:tc>
        <w:tc>
          <w:tcPr>
            <w:tcW w:w="88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0.004</w:t>
            </w:r>
          </w:p>
        </w:tc>
        <w:tc>
          <w:tcPr>
            <w:tcW w:w="893"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4.155</w:t>
            </w:r>
          </w:p>
        </w:tc>
        <w:tc>
          <w:tcPr>
            <w:tcW w:w="11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312"/>
        </w:trPr>
        <w:tc>
          <w:tcPr>
            <w:tcW w:w="2268" w:type="dxa"/>
            <w:tcBorders>
              <w:top w:val="nil"/>
              <w:left w:val="nil"/>
              <w:bottom w:val="nil"/>
              <w:right w:val="nil"/>
            </w:tcBorders>
            <w:shd w:val="clear" w:color="auto" w:fill="auto"/>
            <w:noWrap/>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Conductivity</w:t>
            </w:r>
          </w:p>
        </w:tc>
        <w:tc>
          <w:tcPr>
            <w:tcW w:w="1339" w:type="dxa"/>
            <w:tcBorders>
              <w:top w:val="nil"/>
              <w:left w:val="nil"/>
              <w:bottom w:val="nil"/>
              <w:right w:val="nil"/>
            </w:tcBorders>
            <w:shd w:val="clear" w:color="auto" w:fill="auto"/>
            <w:vAlign w:val="center"/>
            <w:hideMark/>
          </w:tcPr>
          <w:p w:rsidR="00547D4F" w:rsidRPr="00FA14B1" w:rsidRDefault="00547D4F"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97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-0.174</w:t>
            </w:r>
          </w:p>
        </w:tc>
        <w:tc>
          <w:tcPr>
            <w:tcW w:w="1008"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0.037</w:t>
            </w:r>
          </w:p>
        </w:tc>
        <w:tc>
          <w:tcPr>
            <w:tcW w:w="1097"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-0.145</w:t>
            </w:r>
          </w:p>
        </w:tc>
        <w:tc>
          <w:tcPr>
            <w:tcW w:w="885"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0.031</w:t>
            </w:r>
          </w:p>
        </w:tc>
        <w:tc>
          <w:tcPr>
            <w:tcW w:w="893"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-4.649</w:t>
            </w:r>
          </w:p>
        </w:tc>
        <w:tc>
          <w:tcPr>
            <w:tcW w:w="1120" w:type="dxa"/>
            <w:tcBorders>
              <w:top w:val="nil"/>
              <w:left w:val="nil"/>
              <w:bottom w:val="nil"/>
              <w:right w:val="nil"/>
            </w:tcBorders>
            <w:shd w:val="clear" w:color="auto" w:fill="auto"/>
            <w:noWrap/>
            <w:vAlign w:val="center"/>
            <w:hideMark/>
          </w:tcPr>
          <w:p w:rsidR="00547D4F" w:rsidRPr="00FA14B1" w:rsidRDefault="00547D4F" w:rsidP="00AE5F4B">
            <w:pPr>
              <w:spacing w:line="48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88"/>
        </w:trPr>
        <w:tc>
          <w:tcPr>
            <w:tcW w:w="2268" w:type="dxa"/>
            <w:tcBorders>
              <w:top w:val="nil"/>
              <w:left w:val="nil"/>
              <w:bottom w:val="single" w:sz="4" w:space="0" w:color="auto"/>
              <w:right w:val="nil"/>
            </w:tcBorders>
            <w:shd w:val="clear" w:color="auto" w:fill="auto"/>
            <w:noWrap/>
            <w:hideMark/>
          </w:tcPr>
          <w:p w:rsidR="00547D4F" w:rsidRPr="00FA14B1" w:rsidRDefault="00547D4F"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Angling</w:t>
            </w:r>
          </w:p>
        </w:tc>
        <w:tc>
          <w:tcPr>
            <w:tcW w:w="1339" w:type="dxa"/>
            <w:tcBorders>
              <w:top w:val="nil"/>
              <w:left w:val="nil"/>
              <w:bottom w:val="single" w:sz="4" w:space="0" w:color="auto"/>
              <w:right w:val="nil"/>
            </w:tcBorders>
            <w:shd w:val="clear" w:color="auto" w:fill="auto"/>
            <w:vAlign w:val="center"/>
            <w:hideMark/>
          </w:tcPr>
          <w:p w:rsidR="00547D4F" w:rsidRPr="00FA14B1" w:rsidRDefault="00547D4F"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log</w:t>
            </w:r>
            <w:r w:rsidRPr="00FA14B1">
              <w:rPr>
                <w:b/>
                <w:bCs/>
                <w:i/>
                <w:iCs/>
                <w:color w:val="000000" w:themeColor="text1"/>
                <w:sz w:val="20"/>
                <w:szCs w:val="20"/>
                <w:vertAlign w:val="subscript"/>
                <w:lang w:val="en-US"/>
              </w:rPr>
              <w:t>10</w:t>
            </w:r>
            <w:r w:rsidRPr="00FA14B1">
              <w:rPr>
                <w:b/>
                <w:bCs/>
                <w:i/>
                <w:iCs/>
                <w:color w:val="000000" w:themeColor="text1"/>
                <w:sz w:val="20"/>
                <w:szCs w:val="20"/>
                <w:lang w:val="en-US"/>
              </w:rPr>
              <w:t>(AP+1)</w:t>
            </w:r>
          </w:p>
        </w:tc>
        <w:tc>
          <w:tcPr>
            <w:tcW w:w="97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rPr>
                <w:b/>
                <w:bCs/>
                <w:i/>
                <w:iCs/>
                <w:color w:val="000000" w:themeColor="text1"/>
                <w:sz w:val="20"/>
                <w:szCs w:val="20"/>
                <w:lang w:val="en-US"/>
              </w:rPr>
            </w:pPr>
            <w:r w:rsidRPr="00FA14B1">
              <w:rPr>
                <w:b/>
                <w:color w:val="000000" w:themeColor="text1"/>
                <w:sz w:val="20"/>
                <w:szCs w:val="20"/>
              </w:rPr>
              <w:t>0.188</w:t>
            </w:r>
          </w:p>
        </w:tc>
        <w:tc>
          <w:tcPr>
            <w:tcW w:w="1008"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rPr>
                <w:b/>
                <w:bCs/>
                <w:i/>
                <w:iCs/>
                <w:color w:val="000000" w:themeColor="text1"/>
                <w:sz w:val="20"/>
                <w:szCs w:val="20"/>
                <w:lang w:val="en-US"/>
              </w:rPr>
            </w:pPr>
            <w:r w:rsidRPr="00FA14B1">
              <w:rPr>
                <w:b/>
                <w:color w:val="000000" w:themeColor="text1"/>
                <w:sz w:val="20"/>
                <w:szCs w:val="20"/>
              </w:rPr>
              <w:t>0.048</w:t>
            </w:r>
          </w:p>
        </w:tc>
        <w:tc>
          <w:tcPr>
            <w:tcW w:w="1097"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rPr>
                <w:b/>
                <w:bCs/>
                <w:i/>
                <w:iCs/>
                <w:color w:val="000000" w:themeColor="text1"/>
                <w:sz w:val="20"/>
                <w:szCs w:val="20"/>
                <w:lang w:val="en-US"/>
              </w:rPr>
            </w:pPr>
            <w:r w:rsidRPr="00FA14B1">
              <w:rPr>
                <w:b/>
                <w:color w:val="000000" w:themeColor="text1"/>
                <w:sz w:val="20"/>
                <w:szCs w:val="20"/>
              </w:rPr>
              <w:t>0.115</w:t>
            </w:r>
          </w:p>
        </w:tc>
        <w:tc>
          <w:tcPr>
            <w:tcW w:w="885"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rPr>
                <w:b/>
                <w:bCs/>
                <w:i/>
                <w:iCs/>
                <w:color w:val="000000" w:themeColor="text1"/>
                <w:sz w:val="20"/>
                <w:szCs w:val="20"/>
                <w:lang w:val="en-US"/>
              </w:rPr>
            </w:pPr>
            <w:r w:rsidRPr="00FA14B1">
              <w:rPr>
                <w:b/>
                <w:color w:val="000000" w:themeColor="text1"/>
                <w:sz w:val="20"/>
                <w:szCs w:val="20"/>
              </w:rPr>
              <w:t>0.029</w:t>
            </w:r>
          </w:p>
        </w:tc>
        <w:tc>
          <w:tcPr>
            <w:tcW w:w="893"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rPr>
                <w:b/>
                <w:bCs/>
                <w:i/>
                <w:iCs/>
                <w:color w:val="000000" w:themeColor="text1"/>
                <w:sz w:val="20"/>
                <w:szCs w:val="20"/>
                <w:lang w:val="en-US"/>
              </w:rPr>
            </w:pPr>
            <w:r w:rsidRPr="00FA14B1">
              <w:rPr>
                <w:b/>
                <w:color w:val="000000" w:themeColor="text1"/>
                <w:sz w:val="20"/>
                <w:szCs w:val="20"/>
              </w:rPr>
              <w:t>3.937</w:t>
            </w:r>
          </w:p>
        </w:tc>
        <w:tc>
          <w:tcPr>
            <w:tcW w:w="1120" w:type="dxa"/>
            <w:tcBorders>
              <w:top w:val="nil"/>
              <w:left w:val="nil"/>
              <w:bottom w:val="single" w:sz="4" w:space="0" w:color="auto"/>
              <w:right w:val="nil"/>
            </w:tcBorders>
            <w:shd w:val="clear" w:color="auto" w:fill="auto"/>
            <w:noWrap/>
            <w:vAlign w:val="center"/>
            <w:hideMark/>
          </w:tcPr>
          <w:p w:rsidR="00547D4F" w:rsidRPr="00FA14B1" w:rsidRDefault="00547D4F" w:rsidP="00AE5F4B">
            <w:pPr>
              <w:spacing w:line="480" w:lineRule="auto"/>
              <w:rPr>
                <w:b/>
                <w:bCs/>
                <w:i/>
                <w:iCs/>
                <w:color w:val="000000" w:themeColor="text1"/>
                <w:sz w:val="20"/>
                <w:szCs w:val="20"/>
                <w:lang w:val="en-US"/>
              </w:rPr>
            </w:pPr>
            <w:r w:rsidRPr="00FA14B1">
              <w:rPr>
                <w:b/>
                <w:color w:val="000000" w:themeColor="text1"/>
                <w:sz w:val="20"/>
                <w:szCs w:val="20"/>
              </w:rPr>
              <w:t>0.000</w:t>
            </w:r>
          </w:p>
        </w:tc>
      </w:tr>
    </w:tbl>
    <w:p w:rsidR="00BF18D4" w:rsidRDefault="00BF18D4" w:rsidP="00547D4F">
      <w:pPr>
        <w:pStyle w:val="Ttulo2"/>
        <w:spacing w:line="480" w:lineRule="auto"/>
        <w:jc w:val="both"/>
        <w:rPr>
          <w:color w:val="000000" w:themeColor="text1"/>
          <w:sz w:val="24"/>
          <w:szCs w:val="24"/>
        </w:rPr>
      </w:pPr>
    </w:p>
    <w:p w:rsidR="00BF18D4" w:rsidRDefault="00BF18D4">
      <w:pPr>
        <w:rPr>
          <w:rFonts w:eastAsiaTheme="minorHAnsi"/>
          <w:b/>
          <w:bCs/>
          <w:color w:val="000000" w:themeColor="text1"/>
          <w:lang w:val="en-US"/>
        </w:rPr>
      </w:pPr>
      <w:r>
        <w:rPr>
          <w:color w:val="000000" w:themeColor="text1"/>
        </w:rPr>
        <w:br w:type="page"/>
      </w:r>
    </w:p>
    <w:p w:rsidR="00547D4F" w:rsidRPr="00FA14B1" w:rsidRDefault="00547D4F" w:rsidP="00547D4F">
      <w:pPr>
        <w:pStyle w:val="Ttulo2"/>
        <w:spacing w:line="480" w:lineRule="auto"/>
        <w:jc w:val="both"/>
        <w:rPr>
          <w:color w:val="000000" w:themeColor="text1"/>
          <w:sz w:val="24"/>
          <w:szCs w:val="24"/>
        </w:rPr>
      </w:pPr>
      <w:r w:rsidRPr="00FA14B1">
        <w:rPr>
          <w:color w:val="000000" w:themeColor="text1"/>
          <w:sz w:val="24"/>
          <w:szCs w:val="24"/>
        </w:rPr>
        <w:lastRenderedPageBreak/>
        <w:t xml:space="preserve">Table S3. </w:t>
      </w:r>
      <w:r w:rsidRPr="00FA14B1">
        <w:rPr>
          <w:b w:val="0"/>
          <w:bCs w:val="0"/>
          <w:color w:val="000000" w:themeColor="text1"/>
          <w:sz w:val="24"/>
          <w:szCs w:val="24"/>
        </w:rPr>
        <w:t>Regression model for Environment + Species PA + Angling.</w:t>
      </w:r>
    </w:p>
    <w:tbl>
      <w:tblPr>
        <w:tblW w:w="8793" w:type="dxa"/>
        <w:tblLook w:val="04A0" w:firstRow="1" w:lastRow="0" w:firstColumn="1" w:lastColumn="0" w:noHBand="0" w:noVBand="1"/>
      </w:tblPr>
      <w:tblGrid>
        <w:gridCol w:w="2245"/>
        <w:gridCol w:w="1435"/>
        <w:gridCol w:w="949"/>
        <w:gridCol w:w="1223"/>
        <w:gridCol w:w="733"/>
        <w:gridCol w:w="706"/>
        <w:gridCol w:w="733"/>
        <w:gridCol w:w="769"/>
      </w:tblGrid>
      <w:tr w:rsidR="00547D4F" w:rsidRPr="00FA14B1" w:rsidTr="00AE5F4B">
        <w:trPr>
          <w:trHeight w:val="264"/>
        </w:trPr>
        <w:tc>
          <w:tcPr>
            <w:tcW w:w="0" w:type="auto"/>
            <w:gridSpan w:val="3"/>
            <w:tcBorders>
              <w:top w:val="single" w:sz="4" w:space="0" w:color="000000"/>
              <w:left w:val="nil"/>
              <w:bottom w:val="single" w:sz="4" w:space="0" w:color="auto"/>
              <w:right w:val="nil"/>
            </w:tcBorders>
            <w:shd w:val="clear" w:color="auto" w:fill="auto"/>
            <w:noWrap/>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w:t>
            </w:r>
            <w:proofErr w:type="spellEnd"/>
            <w:r w:rsidRPr="00FA14B1">
              <w:rPr>
                <w:b/>
                <w:bCs/>
                <w:color w:val="000000" w:themeColor="text1"/>
                <w:sz w:val="20"/>
                <w:szCs w:val="20"/>
                <w:lang w:val="en-US"/>
              </w:rPr>
              <w:t xml:space="preserve"> + PA + Angling)</w:t>
            </w:r>
          </w:p>
        </w:tc>
        <w:tc>
          <w:tcPr>
            <w:tcW w:w="0" w:type="auto"/>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 xml:space="preserve">N = </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639</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0.494</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0.473</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r>
      <w:tr w:rsidR="00547D4F" w:rsidRPr="00FA14B1" w:rsidTr="00AE5F4B">
        <w:trPr>
          <w:trHeight w:val="264"/>
        </w:trPr>
        <w:tc>
          <w:tcPr>
            <w:tcW w:w="0" w:type="auto"/>
            <w:tcBorders>
              <w:top w:val="nil"/>
              <w:left w:val="nil"/>
              <w:bottom w:val="single" w:sz="4" w:space="0" w:color="auto"/>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Residual standard error =</w:t>
            </w:r>
          </w:p>
        </w:tc>
        <w:tc>
          <w:tcPr>
            <w:tcW w:w="0" w:type="auto"/>
            <w:tcBorders>
              <w:top w:val="nil"/>
              <w:left w:val="nil"/>
              <w:bottom w:val="single" w:sz="4" w:space="0" w:color="auto"/>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0.202</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0" w:type="auto"/>
            <w:tcBorders>
              <w:top w:val="nil"/>
              <w:left w:val="nil"/>
              <w:bottom w:val="single" w:sz="4" w:space="0" w:color="auto"/>
              <w:right w:val="nil"/>
            </w:tcBorders>
            <w:shd w:val="clear" w:color="auto" w:fill="auto"/>
            <w:noWrap/>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Variable</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Label</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Std. Value</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SE(</w:t>
            </w:r>
            <w:proofErr w:type="gramEnd"/>
            <w:r w:rsidRPr="00FA14B1">
              <w:rPr>
                <w:b/>
                <w:bCs/>
                <w:color w:val="000000" w:themeColor="text1"/>
                <w:sz w:val="20"/>
                <w:szCs w:val="20"/>
                <w:lang w:val="en-US"/>
              </w:rPr>
              <w:t>Std. Value)</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b</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SE(b)</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547D4F" w:rsidRPr="00FA14B1" w:rsidTr="00AE5F4B">
        <w:trPr>
          <w:trHeight w:val="264"/>
        </w:trPr>
        <w:tc>
          <w:tcPr>
            <w:tcW w:w="0" w:type="auto"/>
            <w:tcBorders>
              <w:top w:val="nil"/>
              <w:left w:val="nil"/>
              <w:bottom w:val="single" w:sz="4" w:space="0" w:color="FFFFFF" w:themeColor="background1"/>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Intercept</w:t>
            </w:r>
          </w:p>
        </w:tc>
        <w:tc>
          <w:tcPr>
            <w:tcW w:w="0" w:type="auto"/>
            <w:tcBorders>
              <w:top w:val="nil"/>
              <w:left w:val="nil"/>
              <w:bottom w:val="single" w:sz="4" w:space="0" w:color="FFFFFF" w:themeColor="background1"/>
              <w:right w:val="nil"/>
            </w:tcBorders>
            <w:shd w:val="clear" w:color="auto" w:fill="auto"/>
            <w:vAlign w:val="center"/>
            <w:hideMark/>
          </w:tcPr>
          <w:p w:rsidR="00547D4F" w:rsidRPr="00FA14B1" w:rsidRDefault="00547D4F" w:rsidP="00AE5F4B">
            <w:pPr>
              <w:spacing w:line="360" w:lineRule="auto"/>
              <w:rPr>
                <w:b/>
                <w:bCs/>
                <w:i/>
                <w:iCs/>
                <w:color w:val="000000" w:themeColor="text1"/>
                <w:sz w:val="20"/>
                <w:szCs w:val="20"/>
                <w:lang w:val="en-US"/>
              </w:rPr>
            </w:pPr>
            <w:r w:rsidRPr="00FA14B1">
              <w:rPr>
                <w:b/>
                <w:bCs/>
                <w:i/>
                <w:iCs/>
                <w:color w:val="000000" w:themeColor="text1"/>
                <w:sz w:val="20"/>
                <w:szCs w:val="20"/>
                <w:lang w:val="en-US"/>
              </w:rPr>
              <w:t> </w:t>
            </w:r>
          </w:p>
        </w:tc>
        <w:tc>
          <w:tcPr>
            <w:tcW w:w="0" w:type="auto"/>
            <w:tcBorders>
              <w:top w:val="nil"/>
              <w:left w:val="nil"/>
              <w:bottom w:val="single" w:sz="4" w:space="0" w:color="FFFFFF" w:themeColor="background1"/>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FFFFFF" w:themeColor="background1"/>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FFFFFF" w:themeColor="background1"/>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-0.892</w:t>
            </w:r>
          </w:p>
        </w:tc>
        <w:tc>
          <w:tcPr>
            <w:tcW w:w="0" w:type="auto"/>
            <w:tcBorders>
              <w:top w:val="nil"/>
              <w:left w:val="nil"/>
              <w:bottom w:val="single" w:sz="4" w:space="0" w:color="FFFFFF" w:themeColor="background1"/>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0.090</w:t>
            </w:r>
          </w:p>
        </w:tc>
        <w:tc>
          <w:tcPr>
            <w:tcW w:w="0" w:type="auto"/>
            <w:tcBorders>
              <w:top w:val="nil"/>
              <w:left w:val="nil"/>
              <w:bottom w:val="single" w:sz="4" w:space="0" w:color="FFFFFF" w:themeColor="background1"/>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-9.939</w:t>
            </w:r>
          </w:p>
        </w:tc>
        <w:tc>
          <w:tcPr>
            <w:tcW w:w="0" w:type="auto"/>
            <w:tcBorders>
              <w:top w:val="nil"/>
              <w:left w:val="nil"/>
              <w:bottom w:val="single" w:sz="4" w:space="0" w:color="FFFFFF" w:themeColor="background1"/>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88"/>
        </w:trPr>
        <w:tc>
          <w:tcPr>
            <w:tcW w:w="0" w:type="auto"/>
            <w:tcBorders>
              <w:top w:val="single" w:sz="4" w:space="0" w:color="FFFFFF" w:themeColor="background1"/>
              <w:left w:val="nil"/>
              <w:bottom w:val="nil"/>
              <w:right w:val="nil"/>
            </w:tcBorders>
            <w:shd w:val="clear" w:color="auto" w:fill="auto"/>
            <w:noWrap/>
            <w:vAlign w:val="center"/>
            <w:hideMark/>
          </w:tcPr>
          <w:p w:rsidR="00547D4F" w:rsidRPr="00FA14B1" w:rsidRDefault="00547D4F" w:rsidP="00AE5F4B">
            <w:pPr>
              <w:spacing w:line="360" w:lineRule="auto"/>
              <w:rPr>
                <w:b/>
                <w:i/>
                <w:color w:val="000000" w:themeColor="text1"/>
                <w:sz w:val="20"/>
                <w:szCs w:val="20"/>
                <w:lang w:val="en-US"/>
              </w:rPr>
            </w:pPr>
            <w:r w:rsidRPr="00FA14B1">
              <w:rPr>
                <w:b/>
                <w:i/>
                <w:color w:val="000000" w:themeColor="text1"/>
                <w:sz w:val="20"/>
                <w:szCs w:val="20"/>
                <w:lang w:val="en-US"/>
              </w:rPr>
              <w:t>Angling</w:t>
            </w:r>
          </w:p>
        </w:tc>
        <w:tc>
          <w:tcPr>
            <w:tcW w:w="0" w:type="auto"/>
            <w:tcBorders>
              <w:top w:val="single" w:sz="4" w:space="0" w:color="FFFFFF" w:themeColor="background1"/>
              <w:left w:val="nil"/>
              <w:bottom w:val="single" w:sz="4" w:space="0" w:color="FFFFFF"/>
              <w:right w:val="nil"/>
            </w:tcBorders>
            <w:shd w:val="clear" w:color="auto" w:fill="auto"/>
            <w:vAlign w:val="center"/>
            <w:hideMark/>
          </w:tcPr>
          <w:p w:rsidR="00547D4F" w:rsidRPr="00FA14B1" w:rsidRDefault="00547D4F" w:rsidP="00AE5F4B">
            <w:pPr>
              <w:spacing w:line="360" w:lineRule="auto"/>
              <w:rPr>
                <w:b/>
                <w:bCs/>
                <w:i/>
                <w:iCs/>
                <w:color w:val="000000" w:themeColor="text1"/>
                <w:sz w:val="20"/>
                <w:szCs w:val="20"/>
                <w:lang w:val="en-US"/>
              </w:rPr>
            </w:pPr>
            <w:r w:rsidRPr="00FA14B1">
              <w:rPr>
                <w:b/>
                <w:bCs/>
                <w:i/>
                <w:iCs/>
                <w:color w:val="000000" w:themeColor="text1"/>
                <w:sz w:val="20"/>
                <w:szCs w:val="20"/>
                <w:lang w:val="en-US"/>
              </w:rPr>
              <w:t>log</w:t>
            </w:r>
            <w:r w:rsidRPr="00FA14B1">
              <w:rPr>
                <w:b/>
                <w:bCs/>
                <w:i/>
                <w:iCs/>
                <w:color w:val="000000" w:themeColor="text1"/>
                <w:sz w:val="20"/>
                <w:szCs w:val="20"/>
                <w:vertAlign w:val="subscript"/>
                <w:lang w:val="en-US"/>
              </w:rPr>
              <w:t>10</w:t>
            </w:r>
            <w:r w:rsidRPr="00FA14B1">
              <w:rPr>
                <w:b/>
                <w:bCs/>
                <w:i/>
                <w:iCs/>
                <w:color w:val="000000" w:themeColor="text1"/>
                <w:sz w:val="20"/>
                <w:szCs w:val="20"/>
                <w:lang w:val="en-US"/>
              </w:rPr>
              <w:t>(AP+1)</w:t>
            </w:r>
          </w:p>
        </w:tc>
        <w:tc>
          <w:tcPr>
            <w:tcW w:w="0" w:type="auto"/>
            <w:tcBorders>
              <w:top w:val="single" w:sz="4" w:space="0" w:color="FFFFFF" w:themeColor="background1"/>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0.048</w:t>
            </w:r>
          </w:p>
        </w:tc>
        <w:tc>
          <w:tcPr>
            <w:tcW w:w="0" w:type="auto"/>
            <w:tcBorders>
              <w:top w:val="single" w:sz="4" w:space="0" w:color="FFFFFF" w:themeColor="background1"/>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0.044</w:t>
            </w:r>
          </w:p>
        </w:tc>
        <w:tc>
          <w:tcPr>
            <w:tcW w:w="0" w:type="auto"/>
            <w:tcBorders>
              <w:top w:val="single" w:sz="4" w:space="0" w:color="FFFFFF" w:themeColor="background1"/>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0.029</w:t>
            </w:r>
          </w:p>
        </w:tc>
        <w:tc>
          <w:tcPr>
            <w:tcW w:w="0" w:type="auto"/>
            <w:tcBorders>
              <w:top w:val="single" w:sz="4" w:space="0" w:color="FFFFFF" w:themeColor="background1"/>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0.027</w:t>
            </w:r>
          </w:p>
        </w:tc>
        <w:tc>
          <w:tcPr>
            <w:tcW w:w="0" w:type="auto"/>
            <w:tcBorders>
              <w:top w:val="single" w:sz="4" w:space="0" w:color="FFFFFF" w:themeColor="background1"/>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1.094</w:t>
            </w:r>
          </w:p>
        </w:tc>
        <w:tc>
          <w:tcPr>
            <w:tcW w:w="0" w:type="auto"/>
            <w:tcBorders>
              <w:top w:val="single" w:sz="4" w:space="0" w:color="FFFFFF" w:themeColor="background1"/>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0.274</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Mean air temperature</w:t>
            </w:r>
          </w:p>
        </w:tc>
        <w:tc>
          <w:tcPr>
            <w:tcW w:w="0" w:type="auto"/>
            <w:tcBorders>
              <w:top w:val="single" w:sz="4" w:space="0" w:color="FFFFFF"/>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MAT</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-0.241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0.070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-3.445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0.001</w:t>
            </w:r>
          </w:p>
        </w:tc>
      </w:tr>
      <w:tr w:rsidR="00547D4F" w:rsidRPr="00FA14B1" w:rsidTr="00AE5F4B">
        <w:trPr>
          <w:trHeight w:val="312"/>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Surface area</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0.126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0.900</w:t>
            </w:r>
          </w:p>
        </w:tc>
      </w:tr>
      <w:tr w:rsidR="00547D4F" w:rsidRPr="00FA14B1" w:rsidTr="00AE5F4B">
        <w:trPr>
          <w:trHeight w:val="312"/>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Mean depth</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0.203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0.176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4.250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Diss. Org. Carbon</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DOC</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1.424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0.155</w:t>
            </w:r>
          </w:p>
        </w:tc>
      </w:tr>
      <w:tr w:rsidR="00547D4F" w:rsidRPr="00FA14B1" w:rsidTr="00AE5F4B">
        <w:trPr>
          <w:trHeight w:val="312"/>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Conductivity</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-0.136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-0.113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-3.712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CPA1</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-0.370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-0.332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-6.945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CPA2</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-0.093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-0.101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-1.745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0.081</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CPA3</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-0.232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0.817</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CPA4</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-0.214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-0.371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-6.707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CPA5</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0.093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0.193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2.931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0.004</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CPA6</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0.105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0.225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3.403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0.001</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CPA7</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CPA7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0.099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0.229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3.370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0.001</w:t>
            </w:r>
          </w:p>
        </w:tc>
      </w:tr>
      <w:tr w:rsidR="00547D4F" w:rsidRPr="00FA14B1" w:rsidTr="00AE5F4B">
        <w:trPr>
          <w:trHeight w:val="264"/>
        </w:trPr>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c>
          <w:tcPr>
            <w:tcW w:w="0" w:type="auto"/>
            <w:gridSpan w:val="2"/>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(ignored 13 more)</w:t>
            </w:r>
          </w:p>
        </w:tc>
        <w:tc>
          <w:tcPr>
            <w:tcW w:w="0" w:type="auto"/>
            <w:tcBorders>
              <w:top w:val="nil"/>
              <w:left w:val="nil"/>
              <w:bottom w:val="single" w:sz="4" w:space="0" w:color="000000"/>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r>
    </w:tbl>
    <w:p w:rsidR="00547D4F" w:rsidRPr="00FA14B1" w:rsidRDefault="00547D4F" w:rsidP="00547D4F">
      <w:pPr>
        <w:rPr>
          <w:rFonts w:eastAsiaTheme="minorHAnsi"/>
          <w:b/>
          <w:bCs/>
          <w:color w:val="000000" w:themeColor="text1"/>
          <w:lang w:val="en-US"/>
        </w:rPr>
      </w:pPr>
    </w:p>
    <w:p w:rsidR="00BF18D4" w:rsidRDefault="00BF18D4">
      <w:pPr>
        <w:rPr>
          <w:rFonts w:eastAsiaTheme="minorHAnsi"/>
          <w:b/>
          <w:bCs/>
          <w:color w:val="000000" w:themeColor="text1"/>
          <w:lang w:val="en-US"/>
        </w:rPr>
      </w:pPr>
      <w:r>
        <w:rPr>
          <w:color w:val="000000" w:themeColor="text1"/>
        </w:rPr>
        <w:br w:type="page"/>
      </w:r>
    </w:p>
    <w:p w:rsidR="00547D4F" w:rsidRPr="00FA14B1" w:rsidRDefault="00547D4F" w:rsidP="00547D4F">
      <w:pPr>
        <w:pStyle w:val="Ttulo2"/>
        <w:spacing w:line="480" w:lineRule="auto"/>
        <w:jc w:val="both"/>
        <w:rPr>
          <w:b w:val="0"/>
          <w:bCs w:val="0"/>
          <w:color w:val="000000" w:themeColor="text1"/>
          <w:sz w:val="24"/>
          <w:szCs w:val="24"/>
        </w:rPr>
      </w:pPr>
      <w:r w:rsidRPr="00FA14B1">
        <w:rPr>
          <w:color w:val="000000" w:themeColor="text1"/>
          <w:sz w:val="24"/>
          <w:szCs w:val="24"/>
        </w:rPr>
        <w:lastRenderedPageBreak/>
        <w:t>Table S4.</w:t>
      </w:r>
      <w:r w:rsidRPr="00FA14B1">
        <w:rPr>
          <w:b w:val="0"/>
          <w:bCs w:val="0"/>
          <w:color w:val="000000" w:themeColor="text1"/>
          <w:sz w:val="24"/>
          <w:szCs w:val="24"/>
        </w:rPr>
        <w:t xml:space="preserve"> Regression model for Environment + Species Biomass + Angling.</w:t>
      </w:r>
    </w:p>
    <w:tbl>
      <w:tblPr>
        <w:tblW w:w="0" w:type="auto"/>
        <w:tblLook w:val="04A0" w:firstRow="1" w:lastRow="0" w:firstColumn="1" w:lastColumn="0" w:noHBand="0" w:noVBand="1"/>
      </w:tblPr>
      <w:tblGrid>
        <w:gridCol w:w="2245"/>
        <w:gridCol w:w="1672"/>
        <w:gridCol w:w="768"/>
        <w:gridCol w:w="853"/>
        <w:gridCol w:w="733"/>
        <w:gridCol w:w="706"/>
        <w:gridCol w:w="833"/>
        <w:gridCol w:w="688"/>
      </w:tblGrid>
      <w:tr w:rsidR="00547D4F" w:rsidRPr="00FA14B1" w:rsidTr="00AE5F4B">
        <w:trPr>
          <w:trHeight w:val="264"/>
        </w:trPr>
        <w:tc>
          <w:tcPr>
            <w:tcW w:w="0" w:type="auto"/>
            <w:gridSpan w:val="3"/>
            <w:tcBorders>
              <w:top w:val="single" w:sz="4" w:space="0" w:color="000000" w:themeColor="text1"/>
              <w:left w:val="nil"/>
              <w:bottom w:val="single" w:sz="4" w:space="0" w:color="auto"/>
              <w:right w:val="nil"/>
            </w:tcBorders>
            <w:shd w:val="clear" w:color="auto" w:fill="auto"/>
            <w:noWrap/>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Env+Bio+Angling</w:t>
            </w:r>
            <w:proofErr w:type="spellEnd"/>
            <w:r w:rsidRPr="00FA14B1">
              <w:rPr>
                <w:b/>
                <w:bCs/>
                <w:color w:val="000000" w:themeColor="text1"/>
                <w:sz w:val="20"/>
                <w:szCs w:val="20"/>
                <w:lang w:val="en-US"/>
              </w:rPr>
              <w:t>)</w:t>
            </w:r>
          </w:p>
        </w:tc>
        <w:tc>
          <w:tcPr>
            <w:tcW w:w="0" w:type="auto"/>
            <w:tcBorders>
              <w:top w:val="single" w:sz="4" w:space="0" w:color="000000" w:themeColor="text1"/>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themeColor="text1"/>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themeColor="text1"/>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themeColor="text1"/>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themeColor="text1"/>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 xml:space="preserve">N = </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639</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0.769</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0.755</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p>
        </w:tc>
      </w:tr>
      <w:tr w:rsidR="00547D4F" w:rsidRPr="00FA14B1" w:rsidTr="00AE5F4B">
        <w:trPr>
          <w:trHeight w:val="264"/>
        </w:trPr>
        <w:tc>
          <w:tcPr>
            <w:tcW w:w="0" w:type="auto"/>
            <w:tcBorders>
              <w:top w:val="nil"/>
              <w:left w:val="nil"/>
              <w:bottom w:val="single" w:sz="4" w:space="0" w:color="auto"/>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Residual standard error =</w:t>
            </w:r>
          </w:p>
        </w:tc>
        <w:tc>
          <w:tcPr>
            <w:tcW w:w="0" w:type="auto"/>
            <w:tcBorders>
              <w:top w:val="nil"/>
              <w:left w:val="nil"/>
              <w:bottom w:val="single" w:sz="4" w:space="0" w:color="auto"/>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0.138</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r>
      <w:tr w:rsidR="00547D4F" w:rsidRPr="00FA14B1" w:rsidTr="00AE5F4B">
        <w:trPr>
          <w:trHeight w:val="264"/>
        </w:trPr>
        <w:tc>
          <w:tcPr>
            <w:tcW w:w="0" w:type="auto"/>
            <w:tcBorders>
              <w:top w:val="nil"/>
              <w:left w:val="nil"/>
              <w:bottom w:val="single" w:sz="4" w:space="0" w:color="auto"/>
              <w:right w:val="nil"/>
            </w:tcBorders>
            <w:shd w:val="clear" w:color="auto" w:fill="auto"/>
            <w:noWrap/>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Variable</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Label</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Std. Value</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SE (Std. Value)</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b</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color w:val="000000" w:themeColor="text1"/>
                <w:sz w:val="20"/>
                <w:szCs w:val="20"/>
                <w:lang w:val="en-US"/>
              </w:rPr>
              <w:t>SE(b)</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0" w:type="auto"/>
            <w:tcBorders>
              <w:top w:val="nil"/>
              <w:left w:val="nil"/>
              <w:bottom w:val="single" w:sz="4" w:space="0" w:color="auto"/>
              <w:right w:val="nil"/>
            </w:tcBorders>
            <w:shd w:val="clear" w:color="auto" w:fill="auto"/>
            <w:vAlign w:val="center"/>
            <w:hideMark/>
          </w:tcPr>
          <w:p w:rsidR="00547D4F" w:rsidRPr="00FA14B1" w:rsidRDefault="00547D4F" w:rsidP="00AE5F4B">
            <w:pPr>
              <w:spacing w:line="360" w:lineRule="auto"/>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Intercept</w:t>
            </w: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Intercept</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-1.126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-17.688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b/>
                <w:i/>
                <w:color w:val="000000" w:themeColor="text1"/>
                <w:sz w:val="20"/>
                <w:szCs w:val="20"/>
                <w:lang w:val="en-US"/>
              </w:rPr>
            </w:pPr>
            <w:r w:rsidRPr="00FA14B1">
              <w:rPr>
                <w:b/>
                <w:i/>
                <w:color w:val="000000" w:themeColor="text1"/>
                <w:sz w:val="20"/>
                <w:szCs w:val="20"/>
                <w:lang w:val="en-US"/>
              </w:rPr>
              <w:t>Angling</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b/>
                <w:bCs/>
                <w:i/>
                <w:iCs/>
                <w:color w:val="000000" w:themeColor="text1"/>
                <w:sz w:val="20"/>
                <w:szCs w:val="20"/>
                <w:lang w:val="en-US"/>
              </w:rPr>
            </w:pPr>
            <w:r w:rsidRPr="00FA14B1">
              <w:rPr>
                <w:b/>
                <w:bCs/>
                <w:i/>
                <w:iCs/>
                <w:color w:val="000000" w:themeColor="text1"/>
                <w:sz w:val="20"/>
                <w:szCs w:val="20"/>
                <w:lang w:val="en-US"/>
              </w:rPr>
              <w:t>log10(AP+1)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-0.030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0.030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-0.018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0.019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-0.978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b/>
                <w:color w:val="000000" w:themeColor="text1"/>
                <w:sz w:val="20"/>
                <w:szCs w:val="20"/>
                <w:lang w:val="en-US"/>
              </w:rPr>
            </w:pPr>
            <w:r w:rsidRPr="00FA14B1">
              <w:rPr>
                <w:b/>
                <w:color w:val="000000" w:themeColor="text1"/>
                <w:sz w:val="20"/>
                <w:szCs w:val="20"/>
              </w:rPr>
              <w:t>0.329</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Mean air temperature</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MAT</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0.946</w:t>
            </w:r>
          </w:p>
        </w:tc>
      </w:tr>
      <w:tr w:rsidR="00547D4F" w:rsidRPr="00FA14B1" w:rsidTr="00AE5F4B">
        <w:trPr>
          <w:trHeight w:val="312"/>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Surface area</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1.283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0.200</w:t>
            </w:r>
          </w:p>
        </w:tc>
      </w:tr>
      <w:tr w:rsidR="00547D4F" w:rsidRPr="00FA14B1" w:rsidTr="00AE5F4B">
        <w:trPr>
          <w:trHeight w:val="312"/>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Mean depth</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1.884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Diss.Org. Carbon</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DOC</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1.686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0.092</w:t>
            </w:r>
          </w:p>
        </w:tc>
      </w:tr>
      <w:tr w:rsidR="00547D4F" w:rsidRPr="00FA14B1" w:rsidTr="00AE5F4B">
        <w:trPr>
          <w:trHeight w:val="312"/>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Conductivity</w:t>
            </w:r>
          </w:p>
        </w:tc>
        <w:tc>
          <w:tcPr>
            <w:tcW w:w="0" w:type="auto"/>
            <w:tcBorders>
              <w:top w:val="nil"/>
              <w:left w:val="nil"/>
              <w:bottom w:val="nil"/>
              <w:right w:val="nil"/>
            </w:tcBorders>
            <w:shd w:val="clear" w:color="auto" w:fill="auto"/>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0.282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0.778</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-0.503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-0.434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-14.371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0.413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0.394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12.749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0.256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0.318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7.979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-0.071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-0.107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-2.452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0.015</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0.174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0.317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9.042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0.277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0.529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14.114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2.911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0.004</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-0.107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-0.231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-5.282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-0.102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-0.234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-5.225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CBio10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-0.161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-0.378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-8.299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CBio11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-0.111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-2.100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0.036</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CBio12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-0.046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-0.128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-2.271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0.024</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CBio13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0.351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0.061</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5.723</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CBio14</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0.035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0.102</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1.755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0.080</w:t>
            </w:r>
          </w:p>
        </w:tc>
      </w:tr>
      <w:tr w:rsidR="00547D4F" w:rsidRPr="00FA14B1" w:rsidTr="00AE5F4B">
        <w:trPr>
          <w:trHeight w:val="264"/>
        </w:trPr>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CBio15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0.067</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0.205</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0.060</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3.436</w:t>
            </w:r>
          </w:p>
        </w:tc>
        <w:tc>
          <w:tcPr>
            <w:tcW w:w="0" w:type="auto"/>
            <w:tcBorders>
              <w:top w:val="nil"/>
              <w:left w:val="nil"/>
              <w:bottom w:val="nil"/>
              <w:right w:val="nil"/>
            </w:tcBorders>
            <w:shd w:val="clear" w:color="auto" w:fill="auto"/>
            <w:noWrap/>
            <w:vAlign w:val="center"/>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rPr>
              <w:t>0.001</w:t>
            </w:r>
          </w:p>
        </w:tc>
      </w:tr>
      <w:tr w:rsidR="00547D4F" w:rsidRPr="00FA14B1" w:rsidTr="00AE5F4B">
        <w:trPr>
          <w:trHeight w:val="264"/>
        </w:trPr>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r w:rsidRPr="00FA14B1">
              <w:rPr>
                <w:color w:val="000000" w:themeColor="text1"/>
                <w:sz w:val="20"/>
                <w:szCs w:val="20"/>
                <w:lang w:val="en-US"/>
              </w:rPr>
              <w:t>(ignored 41 more)</w:t>
            </w:r>
          </w:p>
        </w:tc>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center"/>
            <w:hideMark/>
          </w:tcPr>
          <w:p w:rsidR="00547D4F" w:rsidRPr="00FA14B1" w:rsidRDefault="00547D4F" w:rsidP="00AE5F4B">
            <w:pPr>
              <w:spacing w:line="360" w:lineRule="auto"/>
              <w:rPr>
                <w:color w:val="000000" w:themeColor="text1"/>
                <w:sz w:val="20"/>
                <w:szCs w:val="20"/>
                <w:lang w:val="en-US"/>
              </w:rPr>
            </w:pPr>
          </w:p>
        </w:tc>
      </w:tr>
    </w:tbl>
    <w:p w:rsidR="00547D4F" w:rsidRPr="00FA14B1" w:rsidRDefault="00547D4F" w:rsidP="00547D4F">
      <w:pPr>
        <w:pStyle w:val="Ttulo2"/>
        <w:spacing w:line="480" w:lineRule="auto"/>
        <w:jc w:val="both"/>
        <w:rPr>
          <w:b w:val="0"/>
          <w:bCs w:val="0"/>
          <w:color w:val="000000" w:themeColor="text1"/>
          <w:sz w:val="24"/>
          <w:szCs w:val="24"/>
        </w:rPr>
      </w:pPr>
    </w:p>
    <w:p w:rsidR="00333829" w:rsidRDefault="00333829"/>
    <w:sectPr w:rsidR="00333829" w:rsidSect="005660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4F"/>
    <w:rsid w:val="00171BCA"/>
    <w:rsid w:val="00333829"/>
    <w:rsid w:val="00547D4F"/>
    <w:rsid w:val="005660E0"/>
    <w:rsid w:val="00BF1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6214DA9"/>
  <w15:chartTrackingRefBased/>
  <w15:docId w15:val="{5CCAA382-1944-A84C-859C-0827A67F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D4F"/>
    <w:rPr>
      <w:rFonts w:ascii="Times New Roman" w:eastAsia="Times New Roman" w:hAnsi="Times New Roman" w:cs="Times New Roman"/>
      <w:lang w:eastAsia="es-ES_tradnl"/>
    </w:rPr>
  </w:style>
  <w:style w:type="paragraph" w:styleId="Ttulo2">
    <w:name w:val="heading 2"/>
    <w:basedOn w:val="Normal"/>
    <w:link w:val="Ttulo2Car"/>
    <w:uiPriority w:val="9"/>
    <w:qFormat/>
    <w:rsid w:val="00547D4F"/>
    <w:pPr>
      <w:spacing w:before="100" w:beforeAutospacing="1" w:after="100" w:afterAutospacing="1"/>
      <w:outlineLvl w:val="1"/>
    </w:pPr>
    <w:rPr>
      <w:rFonts w:eastAsiaTheme="minorHAnsi"/>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7D4F"/>
    <w:rPr>
      <w:rFonts w:ascii="Times New Roman" w:hAnsi="Times New Roman" w:cs="Times New Roman"/>
      <w:b/>
      <w:bCs/>
      <w:sz w:val="36"/>
      <w:szCs w:val="36"/>
      <w:lang w:val="en-U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3998</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2021-09-07T14:06:00Z</dcterms:created>
  <dcterms:modified xsi:type="dcterms:W3CDTF">2021-09-07T14:16:00Z</dcterms:modified>
</cp:coreProperties>
</file>