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E5F" w:rsidRPr="00016E5F" w:rsidRDefault="00016E5F" w:rsidP="00016E5F">
      <w:pPr>
        <w:spacing w:line="480" w:lineRule="auto"/>
        <w:ind w:right="-279"/>
        <w:jc w:val="both"/>
        <w:outlineLvl w:val="0"/>
        <w:rPr>
          <w:color w:val="000000" w:themeColor="text1"/>
          <w:sz w:val="21"/>
          <w:lang w:val="en-US"/>
        </w:rPr>
      </w:pPr>
      <w:r w:rsidRPr="00540BFA">
        <w:rPr>
          <w:color w:val="000000" w:themeColor="text1"/>
          <w:sz w:val="21"/>
          <w:lang w:val="en-US"/>
        </w:rPr>
        <w:t xml:space="preserve">Ignasi Arranz, Bertrand Fournier, Nigel P. Lester, Brian J. </w:t>
      </w:r>
      <w:proofErr w:type="spellStart"/>
      <w:r w:rsidRPr="00540BFA">
        <w:rPr>
          <w:color w:val="000000" w:themeColor="text1"/>
          <w:sz w:val="21"/>
          <w:lang w:val="en-US"/>
        </w:rPr>
        <w:t>Shuter</w:t>
      </w:r>
      <w:proofErr w:type="spellEnd"/>
      <w:r w:rsidRPr="00540BFA">
        <w:rPr>
          <w:color w:val="000000" w:themeColor="text1"/>
          <w:sz w:val="21"/>
          <w:lang w:val="en-US"/>
        </w:rPr>
        <w:t>, and Pedro R. Peres-</w:t>
      </w:r>
      <w:proofErr w:type="spellStart"/>
      <w:r w:rsidRPr="00540BFA">
        <w:rPr>
          <w:color w:val="000000" w:themeColor="text1"/>
          <w:sz w:val="21"/>
          <w:lang w:val="en-US"/>
        </w:rPr>
        <w:t>Neto</w:t>
      </w:r>
      <w:proofErr w:type="spellEnd"/>
      <w:r w:rsidRPr="00540BFA">
        <w:rPr>
          <w:color w:val="000000" w:themeColor="text1"/>
          <w:sz w:val="21"/>
          <w:lang w:val="en-US"/>
        </w:rPr>
        <w:t>. Species compositions mediate biomass conservation: the case of lake fish communities</w:t>
      </w:r>
      <w:r>
        <w:rPr>
          <w:color w:val="000000" w:themeColor="text1"/>
          <w:sz w:val="21"/>
          <w:lang w:val="en-US"/>
        </w:rPr>
        <w:t>.</w:t>
      </w:r>
      <w:r w:rsidRPr="00540BFA">
        <w:rPr>
          <w:color w:val="000000" w:themeColor="text1"/>
          <w:sz w:val="21"/>
          <w:lang w:val="en-US"/>
        </w:rPr>
        <w:t xml:space="preserve"> Ecology</w:t>
      </w:r>
      <w:r>
        <w:rPr>
          <w:color w:val="000000" w:themeColor="text1"/>
          <w:sz w:val="21"/>
          <w:lang w:val="en-US"/>
        </w:rPr>
        <w:t>.</w:t>
      </w:r>
      <w:bookmarkStart w:id="0" w:name="_GoBack"/>
      <w:bookmarkEnd w:id="0"/>
    </w:p>
    <w:p w:rsidR="00134076" w:rsidRPr="004001C1" w:rsidRDefault="00134076" w:rsidP="00134076">
      <w:pPr>
        <w:spacing w:line="480" w:lineRule="auto"/>
        <w:ind w:right="-279"/>
        <w:jc w:val="both"/>
        <w:rPr>
          <w:rFonts w:eastAsiaTheme="majorEastAsia"/>
          <w:color w:val="2F5496" w:themeColor="accent1" w:themeShade="BF"/>
          <w:sz w:val="28"/>
          <w:szCs w:val="32"/>
          <w:lang w:val="en-US"/>
        </w:rPr>
      </w:pPr>
      <w:r w:rsidRPr="004001C1">
        <w:rPr>
          <w:rFonts w:eastAsiaTheme="majorEastAsia"/>
          <w:color w:val="2F5496" w:themeColor="accent1" w:themeShade="BF"/>
          <w:sz w:val="28"/>
          <w:szCs w:val="32"/>
          <w:lang w:val="en-US"/>
        </w:rPr>
        <w:t>Appendix S</w:t>
      </w:r>
      <w:r w:rsidRPr="00134076">
        <w:rPr>
          <w:rFonts w:eastAsiaTheme="majorEastAsia"/>
          <w:color w:val="2F5496" w:themeColor="accent1" w:themeShade="BF"/>
          <w:sz w:val="28"/>
          <w:szCs w:val="32"/>
          <w:lang w:val="en-US"/>
        </w:rPr>
        <w:t>4</w:t>
      </w:r>
      <w:r w:rsidRPr="004001C1">
        <w:rPr>
          <w:rFonts w:eastAsiaTheme="majorEastAsia"/>
          <w:color w:val="2F5496" w:themeColor="accent1" w:themeShade="BF"/>
          <w:sz w:val="28"/>
          <w:szCs w:val="32"/>
          <w:lang w:val="en-US"/>
        </w:rPr>
        <w:t xml:space="preserve">. Contribution of the </w:t>
      </w:r>
      <w:proofErr w:type="spellStart"/>
      <w:r w:rsidRPr="004001C1">
        <w:rPr>
          <w:rFonts w:eastAsiaTheme="majorEastAsia"/>
          <w:color w:val="2F5496" w:themeColor="accent1" w:themeShade="BF"/>
          <w:sz w:val="28"/>
          <w:szCs w:val="32"/>
          <w:lang w:val="en-US"/>
        </w:rPr>
        <w:t>PCoA</w:t>
      </w:r>
      <w:proofErr w:type="spellEnd"/>
      <w:r w:rsidRPr="004001C1">
        <w:rPr>
          <w:rFonts w:eastAsiaTheme="majorEastAsia"/>
          <w:color w:val="2F5496" w:themeColor="accent1" w:themeShade="BF"/>
          <w:sz w:val="28"/>
          <w:szCs w:val="32"/>
          <w:lang w:val="en-US"/>
        </w:rPr>
        <w:t xml:space="preserve"> axes for the biomass and presence-absence data</w:t>
      </w:r>
    </w:p>
    <w:p w:rsidR="00134076" w:rsidRPr="00FA14B1" w:rsidRDefault="00134076" w:rsidP="00134076">
      <w:pPr>
        <w:spacing w:line="480" w:lineRule="auto"/>
        <w:ind w:left="720" w:hanging="720"/>
        <w:jc w:val="center"/>
        <w:rPr>
          <w:b/>
          <w:bCs/>
          <w:strike/>
          <w:color w:val="000000" w:themeColor="text1"/>
          <w:szCs w:val="22"/>
          <w:lang w:val="en-US"/>
        </w:rPr>
      </w:pPr>
      <w:r w:rsidRPr="00FA14B1">
        <w:rPr>
          <w:b/>
          <w:bCs/>
          <w:noProof/>
          <w:color w:val="000000" w:themeColor="text1"/>
          <w:szCs w:val="22"/>
          <w:lang w:val="en-US"/>
        </w:rPr>
        <w:drawing>
          <wp:inline distT="0" distB="0" distL="0" distR="0" wp14:anchorId="561F936B" wp14:editId="14675673">
            <wp:extent cx="4546833" cy="246238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endix. Contribution PCoA ax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18" cy="2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29" w:rsidRPr="00134076" w:rsidRDefault="00134076" w:rsidP="00134076">
      <w:pPr>
        <w:spacing w:line="480" w:lineRule="auto"/>
        <w:ind w:left="720" w:hanging="720"/>
        <w:jc w:val="both"/>
        <w:rPr>
          <w:b/>
          <w:color w:val="000000" w:themeColor="text1"/>
          <w:lang w:val="en-US"/>
        </w:rPr>
      </w:pPr>
      <w:r w:rsidRPr="00FA14B1">
        <w:rPr>
          <w:b/>
          <w:color w:val="000000" w:themeColor="text1"/>
          <w:lang w:val="en-US"/>
        </w:rPr>
        <w:t>Figure S1.</w:t>
      </w:r>
      <w:r w:rsidRPr="00FA14B1">
        <w:rPr>
          <w:color w:val="000000" w:themeColor="text1"/>
          <w:lang w:val="en-US"/>
        </w:rPr>
        <w:t xml:space="preserve"> Bar plots showing the proportion of variation explained for the first 10 </w:t>
      </w:r>
      <w:proofErr w:type="spellStart"/>
      <w:r w:rsidRPr="00FA14B1">
        <w:rPr>
          <w:color w:val="000000" w:themeColor="text1"/>
          <w:lang w:val="en-US"/>
        </w:rPr>
        <w:t>PCoA</w:t>
      </w:r>
      <w:proofErr w:type="spellEnd"/>
      <w:r w:rsidRPr="00FA14B1">
        <w:rPr>
          <w:color w:val="000000" w:themeColor="text1"/>
          <w:lang w:val="en-US"/>
        </w:rPr>
        <w:t xml:space="preserve"> axes in species biomass data (a) and species presence-absence data.</w:t>
      </w:r>
    </w:p>
    <w:sectPr w:rsidR="00333829" w:rsidRPr="00134076" w:rsidSect="005660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76"/>
    <w:rsid w:val="00016E5F"/>
    <w:rsid w:val="00134076"/>
    <w:rsid w:val="00171BCA"/>
    <w:rsid w:val="00333829"/>
    <w:rsid w:val="005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81F276"/>
  <w15:chartTrackingRefBased/>
  <w15:docId w15:val="{2A03ED59-BB37-E74E-BC1C-361B9FC5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076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Arranz</dc:creator>
  <cp:keywords/>
  <dc:description/>
  <cp:lastModifiedBy>Ignasi Arranz</cp:lastModifiedBy>
  <cp:revision>2</cp:revision>
  <dcterms:created xsi:type="dcterms:W3CDTF">2021-09-07T13:54:00Z</dcterms:created>
  <dcterms:modified xsi:type="dcterms:W3CDTF">2021-09-07T14:13:00Z</dcterms:modified>
</cp:coreProperties>
</file>