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B196" w14:textId="77777777" w:rsidR="00D369C0" w:rsidRPr="00576F69" w:rsidRDefault="00D369C0" w:rsidP="00D369C0">
      <w:pPr>
        <w:rPr>
          <w:lang w:val="el-GR"/>
        </w:rPr>
      </w:pPr>
      <w:r w:rsidRPr="00576F69">
        <w:rPr>
          <w:lang w:val="el-GR"/>
        </w:rPr>
        <w:t>Μάθημα: Μαθηματικά</w:t>
      </w:r>
    </w:p>
    <w:p w14:paraId="49AECA51" w14:textId="704DED02" w:rsidR="00D369C0" w:rsidRPr="00576F69" w:rsidRDefault="00D369C0" w:rsidP="00D369C0">
      <w:pPr>
        <w:rPr>
          <w:lang w:val="el-GR"/>
        </w:rPr>
      </w:pPr>
      <w:r w:rsidRPr="00576F69">
        <w:rPr>
          <w:lang w:val="el-GR"/>
        </w:rPr>
        <w:t xml:space="preserve">Τάξη: </w:t>
      </w:r>
      <w:r>
        <w:rPr>
          <w:lang w:val="el-GR"/>
        </w:rPr>
        <w:t>Β</w:t>
      </w:r>
      <w:r w:rsidRPr="00576F69">
        <w:rPr>
          <w:lang w:val="el-GR"/>
        </w:rPr>
        <w:t xml:space="preserve"> Γυμνασίου</w:t>
      </w:r>
    </w:p>
    <w:p w14:paraId="519464F5" w14:textId="5DCCABC5" w:rsidR="00D369C0" w:rsidRPr="00576F69" w:rsidRDefault="00D369C0" w:rsidP="00D369C0">
      <w:pPr>
        <w:rPr>
          <w:lang w:val="el-GR"/>
        </w:rPr>
      </w:pPr>
      <w:r w:rsidRPr="00576F69">
        <w:rPr>
          <w:lang w:val="el-GR"/>
        </w:rPr>
        <w:t xml:space="preserve">Δυσκολία: </w:t>
      </w:r>
      <w:r>
        <w:rPr>
          <w:lang w:val="el-GR"/>
        </w:rPr>
        <w:t>Δύσκολο</w:t>
      </w:r>
    </w:p>
    <w:p w14:paraId="44F1FB8C" w14:textId="77777777" w:rsidR="00D369C0" w:rsidRPr="00576F69" w:rsidRDefault="00D369C0" w:rsidP="00D369C0">
      <w:pPr>
        <w:rPr>
          <w:lang w:val="el-GR"/>
        </w:rPr>
      </w:pPr>
      <w:r w:rsidRPr="00576F69">
        <w:rPr>
          <w:lang w:val="el-GR"/>
        </w:rPr>
        <w:t>ΕΡΩΤΗΣΗ 1</w:t>
      </w:r>
    </w:p>
    <w:p w14:paraId="3E6C44B5" w14:textId="5E48AE40" w:rsidR="00644070" w:rsidRDefault="001E0C3E">
      <w:r w:rsidRPr="001E0C3E">
        <w:rPr>
          <w:lang w:val="el-GR"/>
        </w:rPr>
        <w:t>Να υπολογίσετε την τιμή της αριθμητικής παράστασης:</w:t>
      </w:r>
    </w:p>
    <w:p w14:paraId="717758E3" w14:textId="4F682A7D" w:rsidR="001E0C3E" w:rsidRDefault="001E0C3E">
      <w:r>
        <w:rPr>
          <w:noProof/>
        </w:rPr>
        <w:drawing>
          <wp:inline distT="0" distB="0" distL="0" distR="0" wp14:anchorId="6A32CE7B" wp14:editId="106D1D68">
            <wp:extent cx="5362575" cy="847725"/>
            <wp:effectExtent l="0" t="0" r="9525" b="9525"/>
            <wp:docPr id="2017290948" name="Εικόνα 1" descr="Εικόνα που περιέχει κείμενο, γραφικός χαρακτήρας, γραμματοσειρ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0948" name="Εικόνα 1" descr="Εικόνα που περιέχει κείμενο, γραφικός χαρακτήρας, γραμματοσειρά, γραμμή&#10;&#10;Το περιεχόμενο που δημιουργείται από AI ενδέχεται να είναι εσφαλμένο."/>
                    <pic:cNvPicPr/>
                  </pic:nvPicPr>
                  <pic:blipFill>
                    <a:blip r:embed="rId4">
                      <a:extLst>
                        <a:ext uri="{28A0092B-C50C-407E-A947-70E740481C1C}">
                          <a14:useLocalDpi xmlns:a14="http://schemas.microsoft.com/office/drawing/2010/main" val="0"/>
                        </a:ext>
                      </a:extLst>
                    </a:blip>
                    <a:stretch>
                      <a:fillRect/>
                    </a:stretch>
                  </pic:blipFill>
                  <pic:spPr>
                    <a:xfrm>
                      <a:off x="0" y="0"/>
                      <a:ext cx="5362575" cy="847725"/>
                    </a:xfrm>
                    <a:prstGeom prst="rect">
                      <a:avLst/>
                    </a:prstGeom>
                  </pic:spPr>
                </pic:pic>
              </a:graphicData>
            </a:graphic>
          </wp:inline>
        </w:drawing>
      </w:r>
    </w:p>
    <w:p w14:paraId="3F9E1042" w14:textId="1C669156" w:rsidR="001E0C3E" w:rsidRDefault="001E0C3E">
      <w:pPr>
        <w:rPr>
          <w:lang w:val="el-GR"/>
        </w:rPr>
      </w:pPr>
      <w:r>
        <w:rPr>
          <w:lang w:val="el-GR"/>
        </w:rPr>
        <w:t>ΑΠΑΝΤΗΣΗ</w:t>
      </w:r>
    </w:p>
    <w:p w14:paraId="76D65E49" w14:textId="32871C18" w:rsidR="001E0C3E" w:rsidRDefault="001E0C3E">
      <w:pPr>
        <w:rPr>
          <w:lang w:val="el-GR"/>
        </w:rPr>
      </w:pPr>
      <w:r>
        <w:rPr>
          <w:noProof/>
          <w:lang w:val="el-GR"/>
        </w:rPr>
        <w:drawing>
          <wp:inline distT="0" distB="0" distL="0" distR="0" wp14:anchorId="044DA12F" wp14:editId="660E8F48">
            <wp:extent cx="5705475" cy="2895600"/>
            <wp:effectExtent l="0" t="0" r="9525" b="0"/>
            <wp:docPr id="1492929810" name="Εικόνα 2" descr="Εικόνα που περιέχει κείμενο, γραμματοσειρά, γραφικός χαρακτήρας,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9810" name="Εικόνα 2" descr="Εικόνα που περιέχει κείμενο, γραμματοσειρά, γραφικός χαρακτήρας, διάγραμμα&#10;&#10;Το περιεχόμενο που δημιουργείται από AI ενδέχεται να είναι εσφαλμένο."/>
                    <pic:cNvPicPr/>
                  </pic:nvPicPr>
                  <pic:blipFill>
                    <a:blip r:embed="rId5">
                      <a:extLst>
                        <a:ext uri="{28A0092B-C50C-407E-A947-70E740481C1C}">
                          <a14:useLocalDpi xmlns:a14="http://schemas.microsoft.com/office/drawing/2010/main" val="0"/>
                        </a:ext>
                      </a:extLst>
                    </a:blip>
                    <a:stretch>
                      <a:fillRect/>
                    </a:stretch>
                  </pic:blipFill>
                  <pic:spPr>
                    <a:xfrm>
                      <a:off x="0" y="0"/>
                      <a:ext cx="5705475" cy="2895600"/>
                    </a:xfrm>
                    <a:prstGeom prst="rect">
                      <a:avLst/>
                    </a:prstGeom>
                  </pic:spPr>
                </pic:pic>
              </a:graphicData>
            </a:graphic>
          </wp:inline>
        </w:drawing>
      </w:r>
    </w:p>
    <w:p w14:paraId="07E83BB5" w14:textId="70CF291B" w:rsidR="001E0C3E" w:rsidRDefault="001E0C3E">
      <w:pPr>
        <w:rPr>
          <w:lang w:val="el-GR"/>
        </w:rPr>
      </w:pPr>
      <w:r>
        <w:rPr>
          <w:lang w:val="el-GR"/>
        </w:rPr>
        <w:t>ΕΡΩΤΗΣΗ 2</w:t>
      </w:r>
    </w:p>
    <w:p w14:paraId="11669047" w14:textId="10B984CE" w:rsidR="001E0C3E" w:rsidRPr="001E0C3E" w:rsidRDefault="001E0C3E" w:rsidP="001E0C3E">
      <w:pPr>
        <w:rPr>
          <w:lang w:val="el-GR"/>
        </w:rPr>
      </w:pPr>
      <w:r w:rsidRPr="001E0C3E">
        <w:rPr>
          <w:lang w:val="el-GR"/>
        </w:rPr>
        <w:t xml:space="preserve"> Να βρεθούν οι τριψήφιοι θετικοί ακέραιοι </w:t>
      </w:r>
      <w:r>
        <w:rPr>
          <w:rFonts w:ascii="Cambria Math" w:hAnsi="Cambria Math" w:cs="Cambria Math"/>
        </w:rPr>
        <w:t>x</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abc</m:t>
            </m:r>
          </m:e>
        </m:acc>
      </m:oMath>
      <w:r w:rsidRPr="001E0C3E">
        <w:rPr>
          <w:lang w:val="el-GR"/>
        </w:rPr>
        <w:t xml:space="preserve"> και </w:t>
      </w:r>
      <w:r>
        <w:rPr>
          <w:rFonts w:ascii="Cambria Math" w:hAnsi="Cambria Math" w:cs="Cambria Math"/>
        </w:rPr>
        <w:t>y</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cba</m:t>
            </m:r>
          </m:e>
        </m:acc>
      </m:oMath>
      <w:r w:rsidRPr="001E0C3E">
        <w:rPr>
          <w:lang w:val="el-GR"/>
        </w:rPr>
        <w:t xml:space="preserve"> για τους οποίους ισχύει 0&lt;</w:t>
      </w:r>
      <w:r w:rsidRPr="001E0C3E">
        <w:rPr>
          <w:rFonts w:ascii="Cambria Math" w:hAnsi="Cambria Math" w:cs="Cambria Math"/>
          <w:lang w:val="el-GR"/>
        </w:rPr>
        <w:t>𝑐</w:t>
      </w:r>
      <w:r w:rsidRPr="001E0C3E">
        <w:rPr>
          <w:lang w:val="el-GR"/>
        </w:rPr>
        <w:t>&lt;</w:t>
      </w:r>
      <w:r w:rsidRPr="001E0C3E">
        <w:rPr>
          <w:rFonts w:ascii="Cambria Math" w:hAnsi="Cambria Math" w:cs="Cambria Math"/>
          <w:lang w:val="el-GR"/>
        </w:rPr>
        <w:t>𝑎</w:t>
      </w:r>
      <w:r w:rsidRPr="001E0C3E">
        <w:rPr>
          <w:lang w:val="el-GR"/>
        </w:rPr>
        <w:t xml:space="preserve"> και οι δύο διαιρούνται με το 4 . </w:t>
      </w:r>
    </w:p>
    <w:p w14:paraId="133D8E7A" w14:textId="4D50F29B" w:rsidR="001E0C3E" w:rsidRPr="001E0C3E" w:rsidRDefault="001E0C3E" w:rsidP="001E0C3E">
      <w:pPr>
        <w:rPr>
          <w:lang w:val="el-GR"/>
        </w:rPr>
      </w:pPr>
      <w:r w:rsidRPr="001E0C3E">
        <w:rPr>
          <w:lang w:val="el-GR"/>
        </w:rPr>
        <w:t xml:space="preserve">( Σημείωση: </w:t>
      </w:r>
      <w:r>
        <w:rPr>
          <w:rFonts w:ascii="Cambria Math" w:hAnsi="Cambria Math" w:cs="Cambria Math"/>
        </w:rPr>
        <w:t>x</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abc</m:t>
            </m:r>
          </m:e>
        </m:acc>
      </m:oMath>
      <w:r w:rsidRPr="001E0C3E">
        <w:rPr>
          <w:lang w:val="el-GR"/>
        </w:rPr>
        <w:t xml:space="preserve"> </w:t>
      </w:r>
      <w:r w:rsidRPr="001E0C3E">
        <w:rPr>
          <w:lang w:val="el-GR"/>
        </w:rPr>
        <w:t>=10</w:t>
      </w:r>
      <w:r w:rsidRPr="001E0C3E">
        <w:rPr>
          <w:lang w:val="el-GR"/>
        </w:rPr>
        <w:t>0</w:t>
      </w:r>
      <w:r w:rsidRPr="001E0C3E">
        <w:rPr>
          <w:rFonts w:ascii="Cambria Math" w:hAnsi="Cambria Math" w:cs="Cambria Math"/>
          <w:lang w:val="el-GR"/>
        </w:rPr>
        <w:t>𝑎</w:t>
      </w:r>
      <w:r w:rsidRPr="001E0C3E">
        <w:rPr>
          <w:lang w:val="el-GR"/>
        </w:rPr>
        <w:t>+10</w:t>
      </w:r>
      <w:r w:rsidRPr="001E0C3E">
        <w:rPr>
          <w:rFonts w:ascii="Cambria Math" w:hAnsi="Cambria Math" w:cs="Cambria Math"/>
          <w:lang w:val="el-GR"/>
        </w:rPr>
        <w:t>𝑏</w:t>
      </w:r>
      <w:r w:rsidRPr="001E0C3E">
        <w:rPr>
          <w:lang w:val="el-GR"/>
        </w:rPr>
        <w:t>+</w:t>
      </w:r>
      <w:r w:rsidRPr="001E0C3E">
        <w:rPr>
          <w:rFonts w:ascii="Cambria Math" w:hAnsi="Cambria Math" w:cs="Cambria Math"/>
          <w:lang w:val="el-GR"/>
        </w:rPr>
        <w:t>𝑐</w:t>
      </w:r>
      <w:r w:rsidRPr="001E0C3E">
        <w:rPr>
          <w:lang w:val="el-GR"/>
        </w:rPr>
        <w:t xml:space="preserve">, </w:t>
      </w:r>
      <w:r>
        <w:rPr>
          <w:rFonts w:ascii="Cambria Math" w:hAnsi="Cambria Math" w:cs="Cambria Math"/>
        </w:rPr>
        <w:t>y</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cba</m:t>
            </m:r>
          </m:e>
        </m:acc>
        <m:r>
          <w:rPr>
            <w:rFonts w:ascii="Cambria Math" w:hAnsi="Cambria Math" w:cs="Cambria Math"/>
            <w:lang w:val="el-GR"/>
          </w:rPr>
          <m:t xml:space="preserve"> </m:t>
        </m:r>
      </m:oMath>
      <w:r w:rsidRPr="001E0C3E">
        <w:rPr>
          <w:lang w:val="el-GR"/>
        </w:rPr>
        <w:t>=100c+10b+</w:t>
      </w:r>
      <w:r w:rsidRPr="001E0C3E">
        <w:rPr>
          <w:rFonts w:ascii="Cambria Math" w:hAnsi="Cambria Math" w:cs="Cambria Math"/>
          <w:lang w:val="el-GR"/>
        </w:rPr>
        <w:t>𝑎</w:t>
      </w:r>
      <w:r w:rsidRPr="001E0C3E">
        <w:rPr>
          <w:lang w:val="el-GR"/>
        </w:rPr>
        <w:t xml:space="preserve"> ).</w:t>
      </w:r>
    </w:p>
    <w:p w14:paraId="57410AC5" w14:textId="3FD397CF" w:rsidR="001E0C3E" w:rsidRDefault="001E0C3E" w:rsidP="001E0C3E">
      <w:pPr>
        <w:rPr>
          <w:lang w:val="el-GR"/>
        </w:rPr>
      </w:pPr>
      <w:r>
        <w:rPr>
          <w:lang w:val="el-GR"/>
        </w:rPr>
        <w:t>ΑΠΑΝΤΗΣΗ</w:t>
      </w:r>
    </w:p>
    <w:p w14:paraId="5D48CD8B" w14:textId="77777777" w:rsidR="001E0C3E" w:rsidRPr="001E0C3E" w:rsidRDefault="001E0C3E" w:rsidP="001E0C3E">
      <w:pPr>
        <w:rPr>
          <w:lang w:val="el-GR"/>
        </w:rPr>
      </w:pPr>
    </w:p>
    <w:p w14:paraId="4D02375F" w14:textId="77777777" w:rsidR="001E0C3E" w:rsidRPr="001E0C3E" w:rsidRDefault="001E0C3E" w:rsidP="001E0C3E">
      <w:pPr>
        <w:rPr>
          <w:lang w:val="el-GR"/>
        </w:rPr>
      </w:pPr>
      <w:r w:rsidRPr="001E0C3E">
        <w:rPr>
          <w:lang w:val="el-GR"/>
        </w:rPr>
        <w:lastRenderedPageBreak/>
        <w:t xml:space="preserve"> Εφόσον οι αριθμοί </w:t>
      </w:r>
      <w:r w:rsidRPr="001E0C3E">
        <w:rPr>
          <w:rFonts w:ascii="Cambria Math" w:hAnsi="Cambria Math" w:cs="Cambria Math"/>
          <w:lang w:val="el-GR"/>
        </w:rPr>
        <w:t>𝑥𝑥</w:t>
      </w:r>
      <w:r w:rsidRPr="001E0C3E">
        <w:rPr>
          <w:lang w:val="el-GR"/>
        </w:rPr>
        <w:t>,</w:t>
      </w:r>
      <w:r w:rsidRPr="001E0C3E">
        <w:rPr>
          <w:rFonts w:ascii="Cambria Math" w:hAnsi="Cambria Math" w:cs="Cambria Math"/>
          <w:lang w:val="el-GR"/>
        </w:rPr>
        <w:t>𝑦𝑦</w:t>
      </w:r>
      <w:r w:rsidRPr="001E0C3E">
        <w:rPr>
          <w:lang w:val="el-GR"/>
        </w:rPr>
        <w:t xml:space="preserve"> είναι τριψήφιοι θετικοί ακέραιοι, τα </w:t>
      </w:r>
      <w:r w:rsidRPr="001E0C3E">
        <w:rPr>
          <w:rFonts w:ascii="Cambria Math" w:hAnsi="Cambria Math" w:cs="Cambria Math"/>
          <w:lang w:val="el-GR"/>
        </w:rPr>
        <w:t>𝑎𝑎</w:t>
      </w:r>
      <w:r w:rsidRPr="001E0C3E">
        <w:rPr>
          <w:lang w:val="el-GR"/>
        </w:rPr>
        <w:t xml:space="preserve"> και </w:t>
      </w:r>
      <w:r w:rsidRPr="001E0C3E">
        <w:rPr>
          <w:rFonts w:ascii="Cambria Math" w:hAnsi="Cambria Math" w:cs="Cambria Math"/>
          <w:lang w:val="el-GR"/>
        </w:rPr>
        <w:t>𝑐𝑐</w:t>
      </w:r>
      <w:r w:rsidRPr="001E0C3E">
        <w:rPr>
          <w:lang w:val="el-GR"/>
        </w:rPr>
        <w:t xml:space="preserve">θα είναι ψηφία διαφορετικά από το μηδέν, όπως δίνεται και στην υπόθεση. Για το ψηφίο </w:t>
      </w:r>
      <w:r w:rsidRPr="001E0C3E">
        <w:rPr>
          <w:rFonts w:ascii="Cambria Math" w:hAnsi="Cambria Math" w:cs="Cambria Math"/>
          <w:lang w:val="el-GR"/>
        </w:rPr>
        <w:t>𝑏𝑏</w:t>
      </w:r>
      <w:r w:rsidRPr="001E0C3E">
        <w:rPr>
          <w:lang w:val="el-GR"/>
        </w:rPr>
        <w:t xml:space="preserve">δεν υπάρχει κάποιος περιορισμός, οπότε o </w:t>
      </w:r>
      <w:r w:rsidRPr="001E0C3E">
        <w:rPr>
          <w:rFonts w:ascii="Cambria Math" w:hAnsi="Cambria Math" w:cs="Cambria Math"/>
          <w:lang w:val="el-GR"/>
        </w:rPr>
        <w:t>𝑏𝑏</w:t>
      </w:r>
      <w:r w:rsidRPr="001E0C3E">
        <w:rPr>
          <w:lang w:val="el-GR"/>
        </w:rPr>
        <w:t xml:space="preserve">μπορεί να είναι οποιοσδήποτε μη αρνητικός μονοψήφιος ακέραιος. </w:t>
      </w:r>
    </w:p>
    <w:p w14:paraId="6913043C" w14:textId="77777777" w:rsidR="001E0C3E" w:rsidRPr="001E0C3E" w:rsidRDefault="001E0C3E" w:rsidP="001E0C3E">
      <w:pPr>
        <w:rPr>
          <w:lang w:val="el-GR"/>
        </w:rPr>
      </w:pPr>
      <w:r w:rsidRPr="001E0C3E">
        <w:rPr>
          <w:lang w:val="el-GR"/>
        </w:rPr>
        <w:t xml:space="preserve">Εφόσον οι αριθμοί </w:t>
      </w:r>
      <w:r w:rsidRPr="001E0C3E">
        <w:rPr>
          <w:rFonts w:ascii="Cambria Math" w:hAnsi="Cambria Math" w:cs="Cambria Math"/>
          <w:lang w:val="el-GR"/>
        </w:rPr>
        <w:t>𝑥𝑥</w:t>
      </w:r>
      <w:r w:rsidRPr="001E0C3E">
        <w:rPr>
          <w:lang w:val="el-GR"/>
        </w:rPr>
        <w:t>,</w:t>
      </w:r>
      <w:r w:rsidRPr="001E0C3E">
        <w:rPr>
          <w:rFonts w:ascii="Cambria Math" w:hAnsi="Cambria Math" w:cs="Cambria Math"/>
          <w:lang w:val="el-GR"/>
        </w:rPr>
        <w:t>𝑦𝑦</w:t>
      </w:r>
      <w:r w:rsidRPr="001E0C3E">
        <w:rPr>
          <w:lang w:val="el-GR"/>
        </w:rPr>
        <w:t xml:space="preserve"> διαιρούνται με το 4 θα είναι άρτιοι, οπότε οι μονοψήφιοι ακέραιοι </w:t>
      </w:r>
      <w:r w:rsidRPr="001E0C3E">
        <w:rPr>
          <w:rFonts w:ascii="Cambria Math" w:hAnsi="Cambria Math" w:cs="Cambria Math"/>
          <w:lang w:val="el-GR"/>
        </w:rPr>
        <w:t>𝑎𝑎</w:t>
      </w:r>
      <w:r w:rsidRPr="001E0C3E">
        <w:rPr>
          <w:lang w:val="el-GR"/>
        </w:rPr>
        <w:t xml:space="preserve"> και </w:t>
      </w:r>
      <w:r w:rsidRPr="001E0C3E">
        <w:rPr>
          <w:rFonts w:ascii="Cambria Math" w:hAnsi="Cambria Math" w:cs="Cambria Math"/>
          <w:lang w:val="el-GR"/>
        </w:rPr>
        <w:t>𝑐𝑐</w:t>
      </w:r>
      <w:r w:rsidRPr="001E0C3E">
        <w:rPr>
          <w:lang w:val="el-GR"/>
        </w:rPr>
        <w:t xml:space="preserve">θα είναι άρτιοι και επειδή </w:t>
      </w:r>
      <w:r w:rsidRPr="001E0C3E">
        <w:rPr>
          <w:rFonts w:ascii="Cambria Math" w:hAnsi="Cambria Math" w:cs="Cambria Math"/>
          <w:lang w:val="el-GR"/>
        </w:rPr>
        <w:t>𝑐𝑐</w:t>
      </w:r>
      <w:r w:rsidRPr="001E0C3E">
        <w:rPr>
          <w:lang w:val="el-GR"/>
        </w:rPr>
        <w:t>&lt;</w:t>
      </w:r>
      <w:r w:rsidRPr="001E0C3E">
        <w:rPr>
          <w:rFonts w:ascii="Cambria Math" w:hAnsi="Cambria Math" w:cs="Cambria Math"/>
          <w:lang w:val="el-GR"/>
        </w:rPr>
        <w:t>𝑎𝑎</w:t>
      </w:r>
      <w:r w:rsidRPr="001E0C3E">
        <w:rPr>
          <w:lang w:val="el-GR"/>
        </w:rPr>
        <w:t>, οι δυνατές τιμές για το ζεύγος (</w:t>
      </w:r>
      <w:r w:rsidRPr="001E0C3E">
        <w:rPr>
          <w:rFonts w:ascii="Cambria Math" w:hAnsi="Cambria Math" w:cs="Cambria Math"/>
          <w:lang w:val="el-GR"/>
        </w:rPr>
        <w:t>𝑎𝑎</w:t>
      </w:r>
      <w:r w:rsidRPr="001E0C3E">
        <w:rPr>
          <w:lang w:val="el-GR"/>
        </w:rPr>
        <w:t>,</w:t>
      </w:r>
      <w:r w:rsidRPr="001E0C3E">
        <w:rPr>
          <w:rFonts w:ascii="Cambria Math" w:hAnsi="Cambria Math" w:cs="Cambria Math"/>
          <w:lang w:val="el-GR"/>
        </w:rPr>
        <w:t>𝑐𝑐</w:t>
      </w:r>
      <w:r w:rsidRPr="001E0C3E">
        <w:rPr>
          <w:lang w:val="el-GR"/>
        </w:rPr>
        <w:t xml:space="preserve">) μπορεί να είναι: (8,6) ή (8,4) ή (8,2) ή (6,4)ή (6,2) ή (4,2). </w:t>
      </w:r>
    </w:p>
    <w:p w14:paraId="19967200" w14:textId="101F65F8" w:rsidR="001E0C3E" w:rsidRPr="001E0C3E" w:rsidRDefault="001E0C3E" w:rsidP="001E0C3E">
      <w:pPr>
        <w:rPr>
          <w:lang w:val="el-GR"/>
        </w:rPr>
      </w:pPr>
      <w:r w:rsidRPr="001E0C3E">
        <w:rPr>
          <w:lang w:val="el-GR"/>
        </w:rPr>
        <w:t xml:space="preserve">Πρέπει επίσης οι αριθμοί </w:t>
      </w:r>
      <m:oMath>
        <m:acc>
          <m:accPr>
            <m:chr m:val="̅"/>
            <m:ctrlPr>
              <w:rPr>
                <w:rFonts w:ascii="Cambria Math" w:hAnsi="Cambria Math" w:cs="Cambria Math"/>
                <w:i/>
              </w:rPr>
            </m:ctrlPr>
          </m:accPr>
          <m:e>
            <m:r>
              <w:rPr>
                <w:rFonts w:ascii="Cambria Math" w:hAnsi="Cambria Math" w:cs="Cambria Math"/>
              </w:rPr>
              <m:t>bc</m:t>
            </m:r>
          </m:e>
        </m:acc>
      </m:oMath>
      <w:r w:rsidRPr="001E0C3E">
        <w:rPr>
          <w:lang w:val="el-GR"/>
        </w:rPr>
        <w:t xml:space="preserve"> και </w:t>
      </w:r>
      <m:oMath>
        <m:acc>
          <m:accPr>
            <m:chr m:val="̅"/>
            <m:ctrlPr>
              <w:rPr>
                <w:rFonts w:ascii="Cambria Math" w:hAnsi="Cambria Math" w:cs="Cambria Math"/>
                <w:i/>
              </w:rPr>
            </m:ctrlPr>
          </m:accPr>
          <m:e>
            <m:r>
              <w:rPr>
                <w:rFonts w:ascii="Cambria Math" w:hAnsi="Cambria Math" w:cs="Cambria Math"/>
              </w:rPr>
              <m:t>ba</m:t>
            </m:r>
          </m:e>
        </m:acc>
      </m:oMath>
      <w:r w:rsidRPr="001E0C3E">
        <w:rPr>
          <w:lang w:val="el-GR"/>
        </w:rPr>
        <w:t xml:space="preserve"> να διαιρούνται με το 4. Δοκιμάζοντας τώρα τις τιμές του </w:t>
      </w:r>
      <w:r w:rsidRPr="001E0C3E">
        <w:rPr>
          <w:rFonts w:ascii="Cambria Math" w:hAnsi="Cambria Math" w:cs="Cambria Math"/>
          <w:lang w:val="el-GR"/>
        </w:rPr>
        <w:t>𝑏𝑏</w:t>
      </w:r>
      <w:r w:rsidRPr="001E0C3E">
        <w:rPr>
          <w:lang w:val="el-GR"/>
        </w:rPr>
        <w:t xml:space="preserve">=0 ή </w:t>
      </w:r>
      <w:r w:rsidRPr="001E0C3E">
        <w:rPr>
          <w:rFonts w:ascii="Cambria Math" w:hAnsi="Cambria Math" w:cs="Cambria Math"/>
          <w:lang w:val="el-GR"/>
        </w:rPr>
        <w:t>𝑏𝑏</w:t>
      </w:r>
      <w:r w:rsidRPr="001E0C3E">
        <w:rPr>
          <w:lang w:val="el-GR"/>
        </w:rPr>
        <w:t xml:space="preserve">=1 ή </w:t>
      </w:r>
      <w:r w:rsidRPr="001E0C3E">
        <w:rPr>
          <w:rFonts w:ascii="Cambria Math" w:hAnsi="Cambria Math" w:cs="Cambria Math"/>
          <w:lang w:val="el-GR"/>
        </w:rPr>
        <w:t>𝑏𝑏</w:t>
      </w:r>
      <w:r w:rsidRPr="001E0C3E">
        <w:rPr>
          <w:lang w:val="el-GR"/>
        </w:rPr>
        <w:t xml:space="preserve">=2 ή </w:t>
      </w:r>
      <w:r w:rsidRPr="001E0C3E">
        <w:rPr>
          <w:rFonts w:ascii="Cambria Math" w:hAnsi="Cambria Math" w:cs="Cambria Math"/>
          <w:lang w:val="el-GR"/>
        </w:rPr>
        <w:t>𝑏𝑏</w:t>
      </w:r>
      <w:r w:rsidRPr="001E0C3E">
        <w:rPr>
          <w:lang w:val="el-GR"/>
        </w:rPr>
        <w:t xml:space="preserve">=3 ή </w:t>
      </w:r>
      <w:r w:rsidRPr="001E0C3E">
        <w:rPr>
          <w:rFonts w:ascii="Cambria Math" w:hAnsi="Cambria Math" w:cs="Cambria Math"/>
          <w:lang w:val="el-GR"/>
        </w:rPr>
        <w:t>𝑏𝑏</w:t>
      </w:r>
      <w:r w:rsidRPr="001E0C3E">
        <w:rPr>
          <w:lang w:val="el-GR"/>
        </w:rPr>
        <w:t xml:space="preserve">=4 ή </w:t>
      </w:r>
      <w:r w:rsidRPr="001E0C3E">
        <w:rPr>
          <w:rFonts w:ascii="Cambria Math" w:hAnsi="Cambria Math" w:cs="Cambria Math"/>
          <w:lang w:val="el-GR"/>
        </w:rPr>
        <w:t>𝑏𝑏</w:t>
      </w:r>
      <w:r w:rsidRPr="001E0C3E">
        <w:rPr>
          <w:lang w:val="el-GR"/>
        </w:rPr>
        <w:t xml:space="preserve">=5 ή </w:t>
      </w:r>
      <w:r w:rsidRPr="001E0C3E">
        <w:rPr>
          <w:rFonts w:ascii="Cambria Math" w:hAnsi="Cambria Math" w:cs="Cambria Math"/>
          <w:lang w:val="el-GR"/>
        </w:rPr>
        <w:t>𝑏𝑏</w:t>
      </w:r>
      <w:r w:rsidRPr="001E0C3E">
        <w:rPr>
          <w:lang w:val="el-GR"/>
        </w:rPr>
        <w:t xml:space="preserve">=6 ή </w:t>
      </w:r>
      <w:r w:rsidRPr="001E0C3E">
        <w:rPr>
          <w:rFonts w:ascii="Cambria Math" w:hAnsi="Cambria Math" w:cs="Cambria Math"/>
          <w:lang w:val="el-GR"/>
        </w:rPr>
        <w:t>𝑏𝑏</w:t>
      </w:r>
      <w:r w:rsidRPr="001E0C3E">
        <w:rPr>
          <w:lang w:val="el-GR"/>
        </w:rPr>
        <w:t xml:space="preserve">=7 ή </w:t>
      </w:r>
      <w:r w:rsidRPr="001E0C3E">
        <w:rPr>
          <w:rFonts w:ascii="Cambria Math" w:hAnsi="Cambria Math" w:cs="Cambria Math"/>
          <w:lang w:val="el-GR"/>
        </w:rPr>
        <w:t>𝑏𝑏</w:t>
      </w:r>
      <w:r w:rsidRPr="001E0C3E">
        <w:rPr>
          <w:lang w:val="el-GR"/>
        </w:rPr>
        <w:t xml:space="preserve">=8 ή </w:t>
      </w:r>
      <w:r w:rsidRPr="001E0C3E">
        <w:rPr>
          <w:rFonts w:ascii="Cambria Math" w:hAnsi="Cambria Math" w:cs="Cambria Math"/>
          <w:lang w:val="el-GR"/>
        </w:rPr>
        <w:t>𝑏𝑏</w:t>
      </w:r>
      <w:r w:rsidRPr="001E0C3E">
        <w:rPr>
          <w:lang w:val="el-GR"/>
        </w:rPr>
        <w:t xml:space="preserve">=9 </w:t>
      </w:r>
    </w:p>
    <w:p w14:paraId="3BA03BAC" w14:textId="7E08354B" w:rsidR="001E0C3E" w:rsidRPr="001E0C3E" w:rsidRDefault="001E0C3E" w:rsidP="001E0C3E">
      <w:pPr>
        <w:rPr>
          <w:lang w:val="el-GR"/>
        </w:rPr>
      </w:pPr>
      <w:r w:rsidRPr="001E0C3E">
        <w:rPr>
          <w:lang w:val="el-GR"/>
        </w:rPr>
        <w:t xml:space="preserve">(σε συνδυασμό με τα προηγούμενα) καταλήγουμε ότι οι ζητούμενοι αριθμοί </w:t>
      </w:r>
      <w:r>
        <w:rPr>
          <w:rFonts w:ascii="Cambria Math" w:hAnsi="Cambria Math" w:cs="Cambria Math"/>
        </w:rPr>
        <w:t>x</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abc</m:t>
            </m:r>
          </m:e>
        </m:acc>
        <m:r>
          <w:rPr>
            <w:rFonts w:ascii="Cambria Math" w:hAnsi="Cambria Math" w:cs="Cambria Math"/>
            <w:lang w:val="el-GR"/>
          </w:rPr>
          <m:t xml:space="preserve"> </m:t>
        </m:r>
      </m:oMath>
      <w:r w:rsidRPr="001E0C3E">
        <w:rPr>
          <w:lang w:val="el-GR"/>
        </w:rPr>
        <w:t xml:space="preserve">είναι οι: 884,864,844,824,804 και 692,672,652,632,612. </w:t>
      </w:r>
    </w:p>
    <w:p w14:paraId="7A6FBAE5" w14:textId="07C8219D" w:rsidR="001E0C3E" w:rsidRDefault="001E0C3E" w:rsidP="001E0C3E">
      <w:r w:rsidRPr="001E0C3E">
        <w:rPr>
          <w:lang w:val="el-GR"/>
        </w:rPr>
        <w:t xml:space="preserve">Οι αριθμοί </w:t>
      </w:r>
      <w:r>
        <w:rPr>
          <w:rFonts w:ascii="Cambria Math" w:hAnsi="Cambria Math" w:cs="Cambria Math"/>
        </w:rPr>
        <w:t>y</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cba</m:t>
            </m:r>
          </m:e>
        </m:acc>
        <m:r>
          <w:rPr>
            <w:rFonts w:ascii="Cambria Math" w:hAnsi="Cambria Math" w:cs="Cambria Math"/>
            <w:lang w:val="el-GR"/>
          </w:rPr>
          <m:t xml:space="preserve"> </m:t>
        </m:r>
      </m:oMath>
      <w:r w:rsidRPr="001E0C3E">
        <w:rPr>
          <w:lang w:val="el-GR"/>
        </w:rPr>
        <w:t xml:space="preserve">προκύπτουν από την εναλλαγή των ψηφίων του αριθμού </w:t>
      </w:r>
      <w:r>
        <w:rPr>
          <w:rFonts w:ascii="Cambria Math" w:hAnsi="Cambria Math" w:cs="Cambria Math"/>
        </w:rPr>
        <w:t>x</w:t>
      </w:r>
      <w:r w:rsidRPr="001E0C3E">
        <w:rPr>
          <w:rFonts w:ascii="Cambria Math" w:hAnsi="Cambria Math" w:cs="Cambria Math"/>
          <w:lang w:val="el-GR"/>
        </w:rPr>
        <w:t>=</w:t>
      </w:r>
      <m:oMath>
        <m:acc>
          <m:accPr>
            <m:chr m:val="̅"/>
            <m:ctrlPr>
              <w:rPr>
                <w:rFonts w:ascii="Cambria Math" w:hAnsi="Cambria Math" w:cs="Cambria Math"/>
                <w:i/>
              </w:rPr>
            </m:ctrlPr>
          </m:accPr>
          <m:e>
            <m:r>
              <w:rPr>
                <w:rFonts w:ascii="Cambria Math" w:hAnsi="Cambria Math" w:cs="Cambria Math"/>
              </w:rPr>
              <m:t>abc</m:t>
            </m:r>
          </m:e>
        </m:acc>
      </m:oMath>
      <w:r w:rsidRPr="001E0C3E">
        <w:rPr>
          <w:lang w:val="el-GR"/>
        </w:rPr>
        <w:t>.</w:t>
      </w:r>
    </w:p>
    <w:p w14:paraId="179262B1" w14:textId="31480416" w:rsidR="001E0C3E" w:rsidRDefault="001E0C3E" w:rsidP="001E0C3E">
      <w:pPr>
        <w:rPr>
          <w:lang w:val="el-GR"/>
        </w:rPr>
      </w:pPr>
      <w:r>
        <w:rPr>
          <w:lang w:val="el-GR"/>
        </w:rPr>
        <w:t>ΕΡΩΤΗΣΗ 3</w:t>
      </w:r>
    </w:p>
    <w:p w14:paraId="2978468F" w14:textId="5CE2965E" w:rsidR="001E0C3E" w:rsidRDefault="002A5304" w:rsidP="002A5304">
      <w:pPr>
        <w:rPr>
          <w:lang w:val="el-GR"/>
        </w:rPr>
      </w:pPr>
      <w:r w:rsidRPr="002A5304">
        <w:rPr>
          <w:lang w:val="el-GR"/>
        </w:rPr>
        <w:t>Οι ομάδες μπάσκετ δώδεκα Γυμνασίων της Αθήνας παίρνουν μέρος σε ένα σχολικό πρωτάθλημα μπάσκετ. Κάθε μία ομάδα θα παίξει μία μόνο φορά με όλες τις υπόλοιπες ομάδες. Σε κάθε αγωνιστική ημέρα οι ομάδες θα παίζουν την ίδια ώρα ανά ζεύγη και θα έχουμε 6 αγώνες. Μετά το τέλος κάθε αγωνιστικής θα βγαίνει η βαθμολογία σε φθίνουσα σειρά σύμφωνα με τους βαθμούς που θα έχει κάθε ομάδα. Στο σύστημα βαθμολογίας των ομάδων η νίκη παίρνει έναν βαθμό, η ήττα μηδέν βαθμούς και δεν υπάρχει ισοπαλία. Υπάρχει αγωνιστική ημέρα μετά το τέλος της οποίας η βαθμολογία που θα βγει θα δίνει σε κάθε ομάδα διαφορετικούς βαθμούς από όλες τις άλλες ομάδες</w:t>
      </w:r>
    </w:p>
    <w:p w14:paraId="1596C384" w14:textId="5C2909CF" w:rsidR="002A5304" w:rsidRDefault="002A5304" w:rsidP="002A5304">
      <w:pPr>
        <w:rPr>
          <w:lang w:val="el-GR"/>
        </w:rPr>
      </w:pPr>
      <w:r>
        <w:rPr>
          <w:lang w:val="el-GR"/>
        </w:rPr>
        <w:t>ΑΠΑΝΤΗΣΗ</w:t>
      </w:r>
    </w:p>
    <w:p w14:paraId="627F45CA" w14:textId="77777777" w:rsidR="002A5304" w:rsidRDefault="002A5304" w:rsidP="002A5304">
      <w:pPr>
        <w:rPr>
          <w:lang w:val="el-GR"/>
        </w:rPr>
      </w:pPr>
      <w:r w:rsidRPr="002A5304">
        <w:rPr>
          <w:lang w:val="el-GR"/>
        </w:rPr>
        <w:t>Για να έχουν οι δώδεκα ομάδες διαφορετικούς βαθμούς στον πίνακα της βαθμολογίας, δεδομένου ότι ο μέγιστος αριθμός παιγνιδιών και βαθμών είναι 11, η μοναδική δυνατή βαθμολογία είναι η παρακάτω:</w:t>
      </w:r>
    </w:p>
    <w:tbl>
      <w:tblPr>
        <w:tblStyle w:val="aa"/>
        <w:tblW w:w="0" w:type="auto"/>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2A5304" w14:paraId="32D342D9" w14:textId="77777777" w:rsidTr="002A5304">
        <w:tc>
          <w:tcPr>
            <w:tcW w:w="779" w:type="dxa"/>
          </w:tcPr>
          <w:p w14:paraId="05E24963" w14:textId="742F2941" w:rsidR="002A5304" w:rsidRDefault="002A5304" w:rsidP="002A5304">
            <w:pPr>
              <w:rPr>
                <w:lang w:val="el-GR"/>
              </w:rPr>
            </w:pPr>
            <w:r w:rsidRPr="002A5304">
              <w:rPr>
                <w:lang w:val="el-GR"/>
              </w:rPr>
              <w:t>Ο1</w:t>
            </w:r>
          </w:p>
        </w:tc>
        <w:tc>
          <w:tcPr>
            <w:tcW w:w="779" w:type="dxa"/>
          </w:tcPr>
          <w:p w14:paraId="55261482" w14:textId="504E8D3C" w:rsidR="002A5304" w:rsidRDefault="002A5304" w:rsidP="002A5304">
            <w:pPr>
              <w:rPr>
                <w:lang w:val="el-GR"/>
              </w:rPr>
            </w:pPr>
            <w:r w:rsidRPr="002A5304">
              <w:rPr>
                <w:lang w:val="el-GR"/>
              </w:rPr>
              <w:t>Ο2</w:t>
            </w:r>
          </w:p>
        </w:tc>
        <w:tc>
          <w:tcPr>
            <w:tcW w:w="779" w:type="dxa"/>
          </w:tcPr>
          <w:p w14:paraId="30EDAC40" w14:textId="708D22EA" w:rsidR="002A5304" w:rsidRDefault="002A5304" w:rsidP="002A5304">
            <w:pPr>
              <w:rPr>
                <w:lang w:val="el-GR"/>
              </w:rPr>
            </w:pPr>
            <w:r w:rsidRPr="002A5304">
              <w:rPr>
                <w:lang w:val="el-GR"/>
              </w:rPr>
              <w:t>Ο3</w:t>
            </w:r>
          </w:p>
        </w:tc>
        <w:tc>
          <w:tcPr>
            <w:tcW w:w="779" w:type="dxa"/>
          </w:tcPr>
          <w:p w14:paraId="28F5D1BE" w14:textId="1944BF4D" w:rsidR="002A5304" w:rsidRDefault="002A5304" w:rsidP="002A5304">
            <w:pPr>
              <w:rPr>
                <w:lang w:val="el-GR"/>
              </w:rPr>
            </w:pPr>
            <w:r>
              <w:rPr>
                <w:lang w:val="el-GR"/>
              </w:rPr>
              <w:t>Ο4</w:t>
            </w:r>
          </w:p>
        </w:tc>
        <w:tc>
          <w:tcPr>
            <w:tcW w:w="779" w:type="dxa"/>
          </w:tcPr>
          <w:p w14:paraId="797C2C3A" w14:textId="28BFE1DE" w:rsidR="002A5304" w:rsidRDefault="002A5304" w:rsidP="002A5304">
            <w:pPr>
              <w:rPr>
                <w:lang w:val="el-GR"/>
              </w:rPr>
            </w:pPr>
            <w:r>
              <w:rPr>
                <w:lang w:val="el-GR"/>
              </w:rPr>
              <w:t>Ο5</w:t>
            </w:r>
          </w:p>
        </w:tc>
        <w:tc>
          <w:tcPr>
            <w:tcW w:w="779" w:type="dxa"/>
          </w:tcPr>
          <w:p w14:paraId="2BB9B4D8" w14:textId="58E2AA0C" w:rsidR="002A5304" w:rsidRDefault="002A5304" w:rsidP="002A5304">
            <w:pPr>
              <w:rPr>
                <w:lang w:val="el-GR"/>
              </w:rPr>
            </w:pPr>
            <w:r>
              <w:rPr>
                <w:lang w:val="el-GR"/>
              </w:rPr>
              <w:t>Ο6</w:t>
            </w:r>
          </w:p>
        </w:tc>
        <w:tc>
          <w:tcPr>
            <w:tcW w:w="779" w:type="dxa"/>
          </w:tcPr>
          <w:p w14:paraId="0E5B7B0B" w14:textId="16E85725" w:rsidR="002A5304" w:rsidRDefault="002A5304" w:rsidP="002A5304">
            <w:pPr>
              <w:rPr>
                <w:lang w:val="el-GR"/>
              </w:rPr>
            </w:pPr>
            <w:r>
              <w:rPr>
                <w:lang w:val="el-GR"/>
              </w:rPr>
              <w:t>Ο7</w:t>
            </w:r>
          </w:p>
        </w:tc>
        <w:tc>
          <w:tcPr>
            <w:tcW w:w="779" w:type="dxa"/>
          </w:tcPr>
          <w:p w14:paraId="668C0DCA" w14:textId="16D0B9D6" w:rsidR="002A5304" w:rsidRDefault="002A5304" w:rsidP="002A5304">
            <w:pPr>
              <w:rPr>
                <w:lang w:val="el-GR"/>
              </w:rPr>
            </w:pPr>
            <w:r>
              <w:rPr>
                <w:lang w:val="el-GR"/>
              </w:rPr>
              <w:t>Ο8</w:t>
            </w:r>
          </w:p>
        </w:tc>
        <w:tc>
          <w:tcPr>
            <w:tcW w:w="779" w:type="dxa"/>
          </w:tcPr>
          <w:p w14:paraId="25F9F273" w14:textId="2888CDF7" w:rsidR="002A5304" w:rsidRDefault="002A5304" w:rsidP="002A5304">
            <w:pPr>
              <w:rPr>
                <w:lang w:val="el-GR"/>
              </w:rPr>
            </w:pPr>
            <w:r>
              <w:rPr>
                <w:lang w:val="el-GR"/>
              </w:rPr>
              <w:t>Ο9</w:t>
            </w:r>
          </w:p>
        </w:tc>
        <w:tc>
          <w:tcPr>
            <w:tcW w:w="779" w:type="dxa"/>
          </w:tcPr>
          <w:p w14:paraId="00D6E71E" w14:textId="4A6B6B71" w:rsidR="002A5304" w:rsidRDefault="002A5304" w:rsidP="002A5304">
            <w:pPr>
              <w:rPr>
                <w:lang w:val="el-GR"/>
              </w:rPr>
            </w:pPr>
            <w:r>
              <w:rPr>
                <w:lang w:val="el-GR"/>
              </w:rPr>
              <w:t>Ο10</w:t>
            </w:r>
          </w:p>
        </w:tc>
        <w:tc>
          <w:tcPr>
            <w:tcW w:w="780" w:type="dxa"/>
          </w:tcPr>
          <w:p w14:paraId="4F6D2C5C" w14:textId="4303E989" w:rsidR="002A5304" w:rsidRDefault="002A5304" w:rsidP="002A5304">
            <w:pPr>
              <w:rPr>
                <w:lang w:val="el-GR"/>
              </w:rPr>
            </w:pPr>
            <w:r>
              <w:rPr>
                <w:lang w:val="el-GR"/>
              </w:rPr>
              <w:t>Ο11</w:t>
            </w:r>
          </w:p>
        </w:tc>
        <w:tc>
          <w:tcPr>
            <w:tcW w:w="780" w:type="dxa"/>
          </w:tcPr>
          <w:p w14:paraId="2A4BA3AF" w14:textId="541CE94E" w:rsidR="002A5304" w:rsidRDefault="002A5304" w:rsidP="002A5304">
            <w:pPr>
              <w:rPr>
                <w:lang w:val="el-GR"/>
              </w:rPr>
            </w:pPr>
            <w:r>
              <w:rPr>
                <w:lang w:val="el-GR"/>
              </w:rPr>
              <w:t>Ο12</w:t>
            </w:r>
          </w:p>
        </w:tc>
      </w:tr>
      <w:tr w:rsidR="002A5304" w14:paraId="735C8AA8" w14:textId="77777777" w:rsidTr="002A5304">
        <w:tc>
          <w:tcPr>
            <w:tcW w:w="779" w:type="dxa"/>
          </w:tcPr>
          <w:p w14:paraId="6DB8433D" w14:textId="0D98E154" w:rsidR="002A5304" w:rsidRDefault="002A5304" w:rsidP="002A5304">
            <w:pPr>
              <w:rPr>
                <w:lang w:val="el-GR"/>
              </w:rPr>
            </w:pPr>
            <w:r>
              <w:rPr>
                <w:lang w:val="el-GR"/>
              </w:rPr>
              <w:t>11</w:t>
            </w:r>
          </w:p>
        </w:tc>
        <w:tc>
          <w:tcPr>
            <w:tcW w:w="779" w:type="dxa"/>
          </w:tcPr>
          <w:p w14:paraId="50F87525" w14:textId="20ED7276" w:rsidR="002A5304" w:rsidRDefault="002A5304" w:rsidP="002A5304">
            <w:pPr>
              <w:rPr>
                <w:lang w:val="el-GR"/>
              </w:rPr>
            </w:pPr>
            <w:r>
              <w:rPr>
                <w:lang w:val="el-GR"/>
              </w:rPr>
              <w:t>10</w:t>
            </w:r>
          </w:p>
        </w:tc>
        <w:tc>
          <w:tcPr>
            <w:tcW w:w="779" w:type="dxa"/>
          </w:tcPr>
          <w:p w14:paraId="66B2DB30" w14:textId="504CDF60" w:rsidR="002A5304" w:rsidRDefault="002A5304" w:rsidP="002A5304">
            <w:pPr>
              <w:rPr>
                <w:lang w:val="el-GR"/>
              </w:rPr>
            </w:pPr>
            <w:r>
              <w:rPr>
                <w:lang w:val="el-GR"/>
              </w:rPr>
              <w:t>9</w:t>
            </w:r>
          </w:p>
        </w:tc>
        <w:tc>
          <w:tcPr>
            <w:tcW w:w="779" w:type="dxa"/>
          </w:tcPr>
          <w:p w14:paraId="768FBCF7" w14:textId="30223CCB" w:rsidR="002A5304" w:rsidRDefault="002A5304" w:rsidP="002A5304">
            <w:pPr>
              <w:rPr>
                <w:lang w:val="el-GR"/>
              </w:rPr>
            </w:pPr>
            <w:r>
              <w:rPr>
                <w:lang w:val="el-GR"/>
              </w:rPr>
              <w:t>8</w:t>
            </w:r>
          </w:p>
        </w:tc>
        <w:tc>
          <w:tcPr>
            <w:tcW w:w="779" w:type="dxa"/>
          </w:tcPr>
          <w:p w14:paraId="03514B97" w14:textId="2C830633" w:rsidR="002A5304" w:rsidRDefault="002A5304" w:rsidP="002A5304">
            <w:pPr>
              <w:rPr>
                <w:lang w:val="el-GR"/>
              </w:rPr>
            </w:pPr>
            <w:r>
              <w:rPr>
                <w:lang w:val="el-GR"/>
              </w:rPr>
              <w:t>7</w:t>
            </w:r>
          </w:p>
        </w:tc>
        <w:tc>
          <w:tcPr>
            <w:tcW w:w="779" w:type="dxa"/>
          </w:tcPr>
          <w:p w14:paraId="60CD9D12" w14:textId="39918CD3" w:rsidR="002A5304" w:rsidRDefault="002A5304" w:rsidP="002A5304">
            <w:pPr>
              <w:rPr>
                <w:lang w:val="el-GR"/>
              </w:rPr>
            </w:pPr>
            <w:r>
              <w:rPr>
                <w:lang w:val="el-GR"/>
              </w:rPr>
              <w:t>6</w:t>
            </w:r>
          </w:p>
        </w:tc>
        <w:tc>
          <w:tcPr>
            <w:tcW w:w="779" w:type="dxa"/>
          </w:tcPr>
          <w:p w14:paraId="4B0FA4BE" w14:textId="1FD43A45" w:rsidR="002A5304" w:rsidRDefault="002A5304" w:rsidP="002A5304">
            <w:pPr>
              <w:rPr>
                <w:lang w:val="el-GR"/>
              </w:rPr>
            </w:pPr>
            <w:r>
              <w:rPr>
                <w:lang w:val="el-GR"/>
              </w:rPr>
              <w:t>5</w:t>
            </w:r>
          </w:p>
        </w:tc>
        <w:tc>
          <w:tcPr>
            <w:tcW w:w="779" w:type="dxa"/>
          </w:tcPr>
          <w:p w14:paraId="322FD867" w14:textId="2BCC24B6" w:rsidR="002A5304" w:rsidRDefault="002A5304" w:rsidP="002A5304">
            <w:pPr>
              <w:rPr>
                <w:lang w:val="el-GR"/>
              </w:rPr>
            </w:pPr>
            <w:r>
              <w:rPr>
                <w:lang w:val="el-GR"/>
              </w:rPr>
              <w:t>4</w:t>
            </w:r>
          </w:p>
        </w:tc>
        <w:tc>
          <w:tcPr>
            <w:tcW w:w="779" w:type="dxa"/>
          </w:tcPr>
          <w:p w14:paraId="708DB6EA" w14:textId="51A92412" w:rsidR="002A5304" w:rsidRDefault="002A5304" w:rsidP="002A5304">
            <w:pPr>
              <w:rPr>
                <w:lang w:val="el-GR"/>
              </w:rPr>
            </w:pPr>
            <w:r>
              <w:rPr>
                <w:lang w:val="el-GR"/>
              </w:rPr>
              <w:t>3</w:t>
            </w:r>
          </w:p>
        </w:tc>
        <w:tc>
          <w:tcPr>
            <w:tcW w:w="779" w:type="dxa"/>
          </w:tcPr>
          <w:p w14:paraId="07AF2480" w14:textId="60D9AB17" w:rsidR="002A5304" w:rsidRDefault="002A5304" w:rsidP="002A5304">
            <w:pPr>
              <w:rPr>
                <w:lang w:val="el-GR"/>
              </w:rPr>
            </w:pPr>
            <w:r>
              <w:rPr>
                <w:lang w:val="el-GR"/>
              </w:rPr>
              <w:t>2</w:t>
            </w:r>
          </w:p>
        </w:tc>
        <w:tc>
          <w:tcPr>
            <w:tcW w:w="780" w:type="dxa"/>
          </w:tcPr>
          <w:p w14:paraId="6517EEC8" w14:textId="1985886B" w:rsidR="002A5304" w:rsidRDefault="002A5304" w:rsidP="002A5304">
            <w:pPr>
              <w:rPr>
                <w:lang w:val="el-GR"/>
              </w:rPr>
            </w:pPr>
            <w:r>
              <w:rPr>
                <w:lang w:val="el-GR"/>
              </w:rPr>
              <w:t>1</w:t>
            </w:r>
          </w:p>
        </w:tc>
        <w:tc>
          <w:tcPr>
            <w:tcW w:w="780" w:type="dxa"/>
          </w:tcPr>
          <w:p w14:paraId="623055E8" w14:textId="32CF3C66" w:rsidR="002A5304" w:rsidRDefault="002A5304" w:rsidP="002A5304">
            <w:pPr>
              <w:rPr>
                <w:lang w:val="el-GR"/>
              </w:rPr>
            </w:pPr>
            <w:r>
              <w:rPr>
                <w:lang w:val="el-GR"/>
              </w:rPr>
              <w:t>0</w:t>
            </w:r>
          </w:p>
        </w:tc>
      </w:tr>
    </w:tbl>
    <w:p w14:paraId="01A87A05" w14:textId="77777777" w:rsidR="002A5304" w:rsidRPr="002A5304" w:rsidRDefault="002A5304" w:rsidP="002A5304">
      <w:pPr>
        <w:rPr>
          <w:lang w:val="el-GR"/>
        </w:rPr>
      </w:pPr>
    </w:p>
    <w:p w14:paraId="3A623AFF" w14:textId="77777777" w:rsidR="002A5304" w:rsidRPr="002A5304" w:rsidRDefault="002A5304" w:rsidP="002A5304">
      <w:pPr>
        <w:rPr>
          <w:lang w:val="el-GR"/>
        </w:rPr>
      </w:pPr>
      <w:r w:rsidRPr="002A5304">
        <w:rPr>
          <w:lang w:val="el-GR"/>
        </w:rPr>
        <w:t>Επομένως, αν υπάρχει τέτοια αγωνιστική ημέρα που μπορεί να δώσει διαφορετικούς βαθμούς σε όλες τις ομάδες, αυτή θα είναι η ενδέκατη.</w:t>
      </w:r>
    </w:p>
    <w:p w14:paraId="600036BF" w14:textId="657E1536" w:rsidR="002A5304" w:rsidRDefault="002A5304" w:rsidP="002A5304">
      <w:pPr>
        <w:rPr>
          <w:lang w:val="el-GR"/>
        </w:rPr>
      </w:pPr>
      <w:r w:rsidRPr="002A5304">
        <w:rPr>
          <w:lang w:val="el-GR"/>
        </w:rPr>
        <w:t>Η απάντηση αυτή θα είναι αποδεκτή, εφόσον αποδείξουμε ότι είναι δυνατόν να προκύψει η παραπάνω βαθμολογία στο τέλος της ενδέκατης αγωνιστικής ημέρας. Πράγματι, η παραπάνω βαθμολογία είναι εφικτή, αν υποθέσουμε ότι κάθε ομάδα έχει κερδίσει όλα τα παιγνίδια με ομάδες που βρίσκονται κάτω από αυτή στη βαθμολογία, δηλαδή η Ο1 θα κερδίσει όλες τις υπόλοιπες ομάδες, η Ο2 θα κερδίσει τις Ο3 , Ο4, …Ο12, κοκ. Επομένως, η αγωνιστική ημέρα που μπορεί να δώσει διαφορετικούς βαθμούς σε όλες τις ομάδες είναι η ενδέκατη.</w:t>
      </w:r>
    </w:p>
    <w:p w14:paraId="449B7BE7" w14:textId="09A32BE3" w:rsidR="002A5304" w:rsidRDefault="002A5304" w:rsidP="002A5304">
      <w:pPr>
        <w:rPr>
          <w:lang w:val="el-GR"/>
        </w:rPr>
      </w:pPr>
      <w:r>
        <w:rPr>
          <w:lang w:val="el-GR"/>
        </w:rPr>
        <w:t>ΕΡΩΤΗΣΗ 4</w:t>
      </w:r>
    </w:p>
    <w:p w14:paraId="04B3E9CF" w14:textId="504D05AC" w:rsidR="002A5304" w:rsidRDefault="002A5304" w:rsidP="002A5304">
      <w:pPr>
        <w:rPr>
          <w:lang w:val="el-GR"/>
        </w:rPr>
      </w:pPr>
      <w:r w:rsidRPr="002A5304">
        <w:rPr>
          <w:lang w:val="el-GR"/>
        </w:rPr>
        <w:lastRenderedPageBreak/>
        <w:t>Χρησιμοποιώντας μία μόνο φορά καθέναν από τους ακέραιους από το 1 μέχρι και το</w:t>
      </w:r>
      <w:r>
        <w:rPr>
          <w:lang w:val="el-GR"/>
        </w:rPr>
        <w:t xml:space="preserve"> </w:t>
      </w:r>
      <w:r w:rsidRPr="002A5304">
        <w:rPr>
          <w:lang w:val="el-GR"/>
        </w:rPr>
        <w:t>26 γράφουμε 13 κλάσματα. Πόσα το πολύ από αυτά τα κλάσματα μπορεί να είναι ίσα</w:t>
      </w:r>
      <w:r>
        <w:rPr>
          <w:lang w:val="el-GR"/>
        </w:rPr>
        <w:t xml:space="preserve"> </w:t>
      </w:r>
      <w:r w:rsidRPr="002A5304">
        <w:rPr>
          <w:lang w:val="el-GR"/>
        </w:rPr>
        <w:t>με ακέραιο αριθμό;</w:t>
      </w:r>
    </w:p>
    <w:p w14:paraId="56480321" w14:textId="0186A292" w:rsidR="002A5304" w:rsidRDefault="002A5304" w:rsidP="002A5304">
      <w:pPr>
        <w:rPr>
          <w:lang w:val="el-GR"/>
        </w:rPr>
      </w:pPr>
      <w:r>
        <w:rPr>
          <w:lang w:val="el-GR"/>
        </w:rPr>
        <w:t>ΑΠΑΝΤΗΣΗ</w:t>
      </w:r>
    </w:p>
    <w:p w14:paraId="51B59848" w14:textId="357B5E83" w:rsidR="002A5304" w:rsidRPr="002A5304" w:rsidRDefault="002A5304" w:rsidP="002A5304">
      <w:pPr>
        <w:rPr>
          <w:lang w:val="el-GR"/>
        </w:rPr>
      </w:pPr>
      <w:r w:rsidRPr="002A5304">
        <w:rPr>
          <w:lang w:val="el-GR"/>
        </w:rPr>
        <w:t>Για να ισούται ένα κλάσμα με ακέραιο πρέπει ο παρονομαστής του να διαιρεί τον</w:t>
      </w:r>
      <w:r>
        <w:rPr>
          <w:lang w:val="el-GR"/>
        </w:rPr>
        <w:t xml:space="preserve"> </w:t>
      </w:r>
      <w:r w:rsidRPr="002A5304">
        <w:rPr>
          <w:lang w:val="el-GR"/>
        </w:rPr>
        <w:t>αριθμητή του. Από τους 26 δεδομένους ακέραιους πρώτοι, δηλαδή αυτοί που</w:t>
      </w:r>
      <w:r>
        <w:rPr>
          <w:lang w:val="el-GR"/>
        </w:rPr>
        <w:t xml:space="preserve"> </w:t>
      </w:r>
      <w:r w:rsidRPr="002A5304">
        <w:rPr>
          <w:lang w:val="el-GR"/>
        </w:rPr>
        <w:t>διαιρούνται μόνο με τον εαυτό τους και τη μονάδα, είναι οι 2, 3, 5, 7, 11, 13, 17, 19,</w:t>
      </w:r>
      <w:r>
        <w:rPr>
          <w:lang w:val="el-GR"/>
        </w:rPr>
        <w:t xml:space="preserve"> </w:t>
      </w:r>
      <w:r w:rsidRPr="002A5304">
        <w:rPr>
          <w:lang w:val="el-GR"/>
        </w:rPr>
        <w:t>23. Οι 6 μικρότεροι από αυτούς, 2, 3, 5, 7, 11, 13, μπορούν να τοποθετηθούν ως</w:t>
      </w:r>
      <w:r>
        <w:rPr>
          <w:lang w:val="el-GR"/>
        </w:rPr>
        <w:t xml:space="preserve"> </w:t>
      </w:r>
      <w:r w:rsidRPr="002A5304">
        <w:rPr>
          <w:lang w:val="el-GR"/>
        </w:rPr>
        <w:t>παρονομαστές με αριθμητή πολλαπλάσιο τους, ώστε το κλάσμα να ισούται με</w:t>
      </w:r>
      <w:r>
        <w:rPr>
          <w:lang w:val="el-GR"/>
        </w:rPr>
        <w:t xml:space="preserve"> </w:t>
      </w:r>
      <w:r w:rsidRPr="002A5304">
        <w:rPr>
          <w:lang w:val="el-GR"/>
        </w:rPr>
        <w:t>ακέραιο. Από τους υπόλοιπους, δηλαδή το 17, 19, 23 ο ένας μπορεί να δημιουργήσει</w:t>
      </w:r>
      <w:r>
        <w:rPr>
          <w:lang w:val="el-GR"/>
        </w:rPr>
        <w:t xml:space="preserve"> </w:t>
      </w:r>
      <w:r w:rsidRPr="002A5304">
        <w:rPr>
          <w:lang w:val="el-GR"/>
        </w:rPr>
        <w:t>4</w:t>
      </w:r>
    </w:p>
    <w:p w14:paraId="3C4D6658" w14:textId="0E62CA2C" w:rsidR="002A5304" w:rsidRPr="002A5304" w:rsidRDefault="002A5304" w:rsidP="002A5304">
      <w:pPr>
        <w:rPr>
          <w:lang w:val="el-GR"/>
        </w:rPr>
      </w:pPr>
      <w:r w:rsidRPr="002A5304">
        <w:rPr>
          <w:lang w:val="el-GR"/>
        </w:rPr>
        <w:t>κλάσμα με παρονομαστή το 1, δηλαδή ίσο με ακέραιο, έστω το 23</w:t>
      </w:r>
      <w:r>
        <w:rPr>
          <w:lang w:val="el-GR"/>
        </w:rPr>
        <w:t>/1=</w:t>
      </w:r>
      <w:r w:rsidRPr="002A5304">
        <w:rPr>
          <w:lang w:val="el-GR"/>
        </w:rPr>
        <w:t xml:space="preserve"> 23. Με τους 17</w:t>
      </w:r>
      <w:r>
        <w:rPr>
          <w:lang w:val="el-GR"/>
        </w:rPr>
        <w:t xml:space="preserve"> </w:t>
      </w:r>
      <w:r w:rsidRPr="002A5304">
        <w:rPr>
          <w:lang w:val="el-GR"/>
        </w:rPr>
        <w:t>και 19 θα γράψουμε υποχρεωτικά ένα κλάσμα που δεν είναι ακέραιος, οπότε ο</w:t>
      </w:r>
      <w:r>
        <w:rPr>
          <w:lang w:val="el-GR"/>
        </w:rPr>
        <w:t xml:space="preserve"> </w:t>
      </w:r>
      <w:r w:rsidRPr="002A5304">
        <w:rPr>
          <w:lang w:val="el-GR"/>
        </w:rPr>
        <w:t>μεγαλύτερος δυνατός αριθμός κλασμάτων που μπορούμε να γράψουμε ίσα με</w:t>
      </w:r>
      <w:r>
        <w:rPr>
          <w:lang w:val="el-GR"/>
        </w:rPr>
        <w:t xml:space="preserve"> </w:t>
      </w:r>
      <w:r w:rsidRPr="002A5304">
        <w:rPr>
          <w:lang w:val="el-GR"/>
        </w:rPr>
        <w:t>ακέραιους είναι 12.</w:t>
      </w:r>
    </w:p>
    <w:p w14:paraId="005C19AF" w14:textId="77777777" w:rsidR="002A5304" w:rsidRPr="002A5304" w:rsidRDefault="002A5304" w:rsidP="002A5304">
      <w:pPr>
        <w:rPr>
          <w:lang w:val="el-GR"/>
        </w:rPr>
      </w:pPr>
      <w:r w:rsidRPr="002A5304">
        <w:rPr>
          <w:lang w:val="el-GR"/>
        </w:rPr>
        <w:t>Θα εξετάσουμε τώρα, αν είναι δυνατόν να γραφούν ακριβώς 12 τέτοια κλάσματα.</w:t>
      </w:r>
    </w:p>
    <w:p w14:paraId="68520EA3" w14:textId="77777777" w:rsidR="002A5304" w:rsidRPr="002A5304" w:rsidRDefault="002A5304" w:rsidP="002A5304">
      <w:pPr>
        <w:rPr>
          <w:lang w:val="el-GR"/>
        </w:rPr>
      </w:pPr>
      <w:r w:rsidRPr="002A5304">
        <w:rPr>
          <w:lang w:val="el-GR"/>
        </w:rPr>
        <w:t>Αυτό μπορεί να γίνει ως εξής:</w:t>
      </w:r>
    </w:p>
    <w:p w14:paraId="0F5F0AF9" w14:textId="74B26293" w:rsidR="002A5304" w:rsidRPr="001E0C3E" w:rsidRDefault="002A5304" w:rsidP="002A5304">
      <w:pPr>
        <w:rPr>
          <w:lang w:val="el-GR"/>
        </w:rPr>
      </w:pPr>
      <w:r w:rsidRPr="002A5304">
        <w:rPr>
          <w:lang w:val="el-GR"/>
        </w:rPr>
        <w:t>26</w:t>
      </w:r>
      <w:r>
        <w:rPr>
          <w:lang w:val="el-GR"/>
        </w:rPr>
        <w:t>/13</w:t>
      </w:r>
      <w:r w:rsidRPr="002A5304">
        <w:rPr>
          <w:lang w:val="el-GR"/>
        </w:rPr>
        <w:t xml:space="preserve"> , 25</w:t>
      </w:r>
      <w:r>
        <w:rPr>
          <w:lang w:val="el-GR"/>
        </w:rPr>
        <w:t>/5</w:t>
      </w:r>
      <w:r w:rsidRPr="002A5304">
        <w:rPr>
          <w:lang w:val="el-GR"/>
        </w:rPr>
        <w:t xml:space="preserve"> , 23</w:t>
      </w:r>
      <w:r>
        <w:rPr>
          <w:lang w:val="el-GR"/>
        </w:rPr>
        <w:t>/1</w:t>
      </w:r>
      <w:r w:rsidRPr="002A5304">
        <w:rPr>
          <w:lang w:val="el-GR"/>
        </w:rPr>
        <w:t xml:space="preserve"> , 22</w:t>
      </w:r>
      <w:r>
        <w:rPr>
          <w:lang w:val="el-GR"/>
        </w:rPr>
        <w:t>/11</w:t>
      </w:r>
      <w:r w:rsidRPr="002A5304">
        <w:rPr>
          <w:lang w:val="el-GR"/>
        </w:rPr>
        <w:t xml:space="preserve"> , 21</w:t>
      </w:r>
      <w:r>
        <w:rPr>
          <w:lang w:val="el-GR"/>
        </w:rPr>
        <w:t>/7</w:t>
      </w:r>
      <w:r w:rsidRPr="002A5304">
        <w:rPr>
          <w:lang w:val="el-GR"/>
        </w:rPr>
        <w:t>, 20</w:t>
      </w:r>
      <w:r>
        <w:rPr>
          <w:lang w:val="el-GR"/>
        </w:rPr>
        <w:t>/10</w:t>
      </w:r>
      <w:r w:rsidRPr="002A5304">
        <w:rPr>
          <w:lang w:val="el-GR"/>
        </w:rPr>
        <w:t xml:space="preserve"> ,18</w:t>
      </w:r>
      <w:r>
        <w:rPr>
          <w:lang w:val="el-GR"/>
        </w:rPr>
        <w:t>/9</w:t>
      </w:r>
      <w:r w:rsidRPr="002A5304">
        <w:rPr>
          <w:lang w:val="el-GR"/>
        </w:rPr>
        <w:t xml:space="preserve"> ,15</w:t>
      </w:r>
      <w:r>
        <w:rPr>
          <w:lang w:val="el-GR"/>
        </w:rPr>
        <w:t>/3</w:t>
      </w:r>
      <w:r w:rsidRPr="002A5304">
        <w:rPr>
          <w:lang w:val="el-GR"/>
        </w:rPr>
        <w:t xml:space="preserve"> ,14</w:t>
      </w:r>
      <w:r>
        <w:rPr>
          <w:lang w:val="el-GR"/>
        </w:rPr>
        <w:t>/2</w:t>
      </w:r>
      <w:r w:rsidRPr="002A5304">
        <w:rPr>
          <w:lang w:val="el-GR"/>
        </w:rPr>
        <w:t xml:space="preserve"> (υποχρεωτική επιλογή παρονομαστών)</w:t>
      </w:r>
      <w:r>
        <w:rPr>
          <w:lang w:val="el-GR"/>
        </w:rPr>
        <w:t xml:space="preserve"> </w:t>
      </w:r>
      <w:r w:rsidRPr="002A5304">
        <w:rPr>
          <w:lang w:val="el-GR"/>
        </w:rPr>
        <w:t>24</w:t>
      </w:r>
      <w:r>
        <w:rPr>
          <w:lang w:val="el-GR"/>
        </w:rPr>
        <w:t>/8</w:t>
      </w:r>
      <w:r w:rsidRPr="002A5304">
        <w:rPr>
          <w:lang w:val="el-GR"/>
        </w:rPr>
        <w:t xml:space="preserve"> ,16</w:t>
      </w:r>
      <w:r>
        <w:rPr>
          <w:lang w:val="el-GR"/>
        </w:rPr>
        <w:t>/4</w:t>
      </w:r>
      <w:r w:rsidRPr="002A5304">
        <w:rPr>
          <w:lang w:val="el-GR"/>
        </w:rPr>
        <w:t xml:space="preserve"> ,12</w:t>
      </w:r>
      <w:r>
        <w:rPr>
          <w:lang w:val="el-GR"/>
        </w:rPr>
        <w:t>/6</w:t>
      </w:r>
      <w:r w:rsidRPr="002A5304">
        <w:rPr>
          <w:lang w:val="el-GR"/>
        </w:rPr>
        <w:t xml:space="preserve"> (υπάρχει δυνατότητα αλλαγής των παρονομαστών).</w:t>
      </w:r>
    </w:p>
    <w:sectPr w:rsidR="002A5304" w:rsidRPr="001E0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C0"/>
    <w:rsid w:val="001E0C3E"/>
    <w:rsid w:val="002A5304"/>
    <w:rsid w:val="003E06F7"/>
    <w:rsid w:val="00536E95"/>
    <w:rsid w:val="00644070"/>
    <w:rsid w:val="00D369C0"/>
    <w:rsid w:val="00F25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66E2"/>
  <w15:chartTrackingRefBased/>
  <w15:docId w15:val="{758A3539-7E4C-449C-BBA3-AA1D1BF7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9C0"/>
  </w:style>
  <w:style w:type="paragraph" w:styleId="1">
    <w:name w:val="heading 1"/>
    <w:basedOn w:val="a"/>
    <w:next w:val="a"/>
    <w:link w:val="1Char"/>
    <w:uiPriority w:val="9"/>
    <w:qFormat/>
    <w:rsid w:val="00D369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D369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D369C0"/>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D369C0"/>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D369C0"/>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D369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369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369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369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369C0"/>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semiHidden/>
    <w:rsid w:val="00D369C0"/>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semiHidden/>
    <w:rsid w:val="00D369C0"/>
    <w:rPr>
      <w:rFonts w:eastAsiaTheme="majorEastAsia" w:cstheme="majorBidi"/>
      <w:color w:val="365F91" w:themeColor="accent1" w:themeShade="BF"/>
      <w:sz w:val="28"/>
      <w:szCs w:val="28"/>
    </w:rPr>
  </w:style>
  <w:style w:type="character" w:customStyle="1" w:styleId="4Char">
    <w:name w:val="Επικεφαλίδα 4 Char"/>
    <w:basedOn w:val="a0"/>
    <w:link w:val="4"/>
    <w:uiPriority w:val="9"/>
    <w:semiHidden/>
    <w:rsid w:val="00D369C0"/>
    <w:rPr>
      <w:rFonts w:eastAsiaTheme="majorEastAsia" w:cstheme="majorBidi"/>
      <w:i/>
      <w:iCs/>
      <w:color w:val="365F91" w:themeColor="accent1" w:themeShade="BF"/>
    </w:rPr>
  </w:style>
  <w:style w:type="character" w:customStyle="1" w:styleId="5Char">
    <w:name w:val="Επικεφαλίδα 5 Char"/>
    <w:basedOn w:val="a0"/>
    <w:link w:val="5"/>
    <w:uiPriority w:val="9"/>
    <w:semiHidden/>
    <w:rsid w:val="00D369C0"/>
    <w:rPr>
      <w:rFonts w:eastAsiaTheme="majorEastAsia" w:cstheme="majorBidi"/>
      <w:color w:val="365F91" w:themeColor="accent1" w:themeShade="BF"/>
    </w:rPr>
  </w:style>
  <w:style w:type="character" w:customStyle="1" w:styleId="6Char">
    <w:name w:val="Επικεφαλίδα 6 Char"/>
    <w:basedOn w:val="a0"/>
    <w:link w:val="6"/>
    <w:uiPriority w:val="9"/>
    <w:semiHidden/>
    <w:rsid w:val="00D369C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369C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369C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369C0"/>
    <w:rPr>
      <w:rFonts w:eastAsiaTheme="majorEastAsia" w:cstheme="majorBidi"/>
      <w:color w:val="272727" w:themeColor="text1" w:themeTint="D8"/>
    </w:rPr>
  </w:style>
  <w:style w:type="paragraph" w:styleId="a3">
    <w:name w:val="Title"/>
    <w:basedOn w:val="a"/>
    <w:next w:val="a"/>
    <w:link w:val="Char"/>
    <w:uiPriority w:val="10"/>
    <w:qFormat/>
    <w:rsid w:val="00D36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369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69C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369C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369C0"/>
    <w:pPr>
      <w:spacing w:before="160" w:after="160"/>
      <w:jc w:val="center"/>
    </w:pPr>
    <w:rPr>
      <w:i/>
      <w:iCs/>
      <w:color w:val="404040" w:themeColor="text1" w:themeTint="BF"/>
    </w:rPr>
  </w:style>
  <w:style w:type="character" w:customStyle="1" w:styleId="Char1">
    <w:name w:val="Απόσπασμα Char"/>
    <w:basedOn w:val="a0"/>
    <w:link w:val="a5"/>
    <w:uiPriority w:val="29"/>
    <w:rsid w:val="00D369C0"/>
    <w:rPr>
      <w:i/>
      <w:iCs/>
      <w:color w:val="404040" w:themeColor="text1" w:themeTint="BF"/>
    </w:rPr>
  </w:style>
  <w:style w:type="paragraph" w:styleId="a6">
    <w:name w:val="List Paragraph"/>
    <w:basedOn w:val="a"/>
    <w:uiPriority w:val="34"/>
    <w:qFormat/>
    <w:rsid w:val="00D369C0"/>
    <w:pPr>
      <w:ind w:left="720"/>
      <w:contextualSpacing/>
    </w:pPr>
  </w:style>
  <w:style w:type="character" w:styleId="a7">
    <w:name w:val="Intense Emphasis"/>
    <w:basedOn w:val="a0"/>
    <w:uiPriority w:val="21"/>
    <w:qFormat/>
    <w:rsid w:val="00D369C0"/>
    <w:rPr>
      <w:i/>
      <w:iCs/>
      <w:color w:val="365F91" w:themeColor="accent1" w:themeShade="BF"/>
    </w:rPr>
  </w:style>
  <w:style w:type="paragraph" w:styleId="a8">
    <w:name w:val="Intense Quote"/>
    <w:basedOn w:val="a"/>
    <w:next w:val="a"/>
    <w:link w:val="Char2"/>
    <w:uiPriority w:val="30"/>
    <w:qFormat/>
    <w:rsid w:val="00D369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D369C0"/>
    <w:rPr>
      <w:i/>
      <w:iCs/>
      <w:color w:val="365F91" w:themeColor="accent1" w:themeShade="BF"/>
    </w:rPr>
  </w:style>
  <w:style w:type="character" w:styleId="a9">
    <w:name w:val="Intense Reference"/>
    <w:basedOn w:val="a0"/>
    <w:uiPriority w:val="32"/>
    <w:qFormat/>
    <w:rsid w:val="00D369C0"/>
    <w:rPr>
      <w:b/>
      <w:bCs/>
      <w:smallCaps/>
      <w:color w:val="365F91" w:themeColor="accent1" w:themeShade="BF"/>
      <w:spacing w:val="5"/>
    </w:rPr>
  </w:style>
  <w:style w:type="table" w:styleId="aa">
    <w:name w:val="Table Grid"/>
    <w:basedOn w:val="a1"/>
    <w:uiPriority w:val="59"/>
    <w:rsid w:val="002A5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747</Words>
  <Characters>3277</Characters>
  <Application>Microsoft Office Word</Application>
  <DocSecurity>0</DocSecurity>
  <Lines>69</Lines>
  <Paragraphs>45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Ignatis Laskaridis</dc:creator>
  <cp:keywords/>
  <dc:description/>
  <cp:lastModifiedBy>Ignatis Laskaridis</cp:lastModifiedBy>
  <cp:revision>2</cp:revision>
  <dcterms:created xsi:type="dcterms:W3CDTF">2026-01-05T17:47:00Z</dcterms:created>
  <dcterms:modified xsi:type="dcterms:W3CDTF">2026-01-05T17:47:00Z</dcterms:modified>
</cp:coreProperties>
</file>