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</w:p>
    <w:p>
      <w:pPr>
        <w:jc w:val="center"/>
      </w:pPr>
      <w:r>
        <w:rPr>
          <w:b/>
          <w:bCs/>
          <w:color w:val="35E8D5"/>
          <w:sz w:val="144"/>
          <w:szCs w:val="144"/>
        </w:rPr>
        <w:t xml:space="preserve">LAMASY</w:t>
      </w:r>
    </w:p>
    <w:p>
      <w:pPr>
        <w:spacing w:after="480" w:before="200"/>
        <w:jc w:val="center"/>
      </w:pPr>
      <w:r>
        <w:rPr>
          <w:b/>
          <w:bCs/>
          <w:color w:val="0F1C3A"/>
          <w:spacing w:val="100"/>
          <w:sz w:val="24"/>
          <w:szCs w:val="24"/>
        </w:rPr>
        <w:t xml:space="preserve">ERP MODERN UNTUK LAUNDRY UMKM INDONESIA</w:t>
      </w:r>
    </w:p>
    <w:p>
      <w:pPr>
        <w:spacing w:after="600"/>
        <w:jc w:val="center"/>
      </w:pPr>
      <w:r>
        <w:rPr>
          <w:i/>
          <w:iCs/>
          <w:color w:val="0BC3B0"/>
          <w:sz w:val="32"/>
          <w:szCs w:val="32"/>
        </w:rPr>
        <w:t xml:space="preserve">AI-First. Multi-Outlet. Indonesia-Made.</w:t>
      </w:r>
    </w:p>
    <w:p>
      <w:pPr>
        <w:spacing w:before="800"/>
        <w:jc w:val="center"/>
      </w:pPr>
      <w:r>
        <w:rPr>
          <w:b/>
          <w:bCs/>
          <w:color w:val="1A1F2E"/>
          <w:sz w:val="36"/>
          <w:szCs w:val="36"/>
        </w:rPr>
        <w:t xml:space="preserve">Investor Brief</w:t>
      </w:r>
    </w:p>
    <w:p>
      <w:pPr>
        <w:spacing w:after="1600"/>
        <w:jc w:val="center"/>
      </w:pPr>
      <w:r>
        <w:rPr>
          <w:color w:val="6B7280"/>
          <w:sz w:val="24"/>
          <w:szCs w:val="24"/>
        </w:rPr>
        <w:t xml:space="preserve">Seed Round · 2026</w:t>
      </w:r>
    </w:p>
    <w:p>
      <w:pPr>
        <w:spacing w:before="1200"/>
        <w:jc w:val="center"/>
      </w:pPr>
      <w:r>
        <w:rPr>
          <w:b/>
          <w:bCs/>
          <w:color w:val="1A1F2E"/>
          <w:sz w:val="22"/>
          <w:szCs w:val="22"/>
        </w:rPr>
        <w:t xml:space="preserve">Ignatius Rizky</w:t>
      </w:r>
    </w:p>
    <w:p>
      <w:pPr>
        <w:jc w:val="center"/>
      </w:pPr>
      <w:r>
        <w:rPr>
          <w:color w:val="6B7280"/>
          <w:sz w:val="20"/>
          <w:szCs w:val="20"/>
        </w:rPr>
        <w:t xml:space="preserve">Founder &amp; CEO</w:t>
      </w:r>
    </w:p>
    <w:p>
      <w:pPr>
        <w:jc w:val="center"/>
      </w:pPr>
      <w:r>
        <w:rPr>
          <w:color w:val="6B7280"/>
          <w:sz w:val="18"/>
          <w:szCs w:val="18"/>
        </w:rPr>
        <w:t xml:space="preserve">rizkyignatius@gmail.com · lamasy.harpy.id</w:t>
      </w:r>
    </w:p>
    <w:p>
      <w:r>
        <w:br w:type="page"/>
      </w:r>
    </w:p>
    <w:p>
      <w:pPr>
        <w:pStyle w:val="Heading1"/>
        <w:spacing w:after="200" w:before="480"/>
      </w:pPr>
      <w:r>
        <w:t xml:space="preserve">Executive Summary</w:t>
      </w:r>
    </w:p>
    <w:p>
      <w:pPr>
        <w:spacing w:after="240" w:before="120" w:line="400"/>
      </w:pPr>
      <w:r>
        <w:rPr>
          <w:color w:val="1A1F2E"/>
          <w:sz w:val="26"/>
          <w:szCs w:val="26"/>
        </w:rPr>
        <w:t xml:space="preserve">LAMASY adalah platform SaaS ERP modern untuk industri laundry di Indonesia — sektor yang growth tinggi tapi underserved oleh teknologi enterprise.</w:t>
      </w:r>
    </w:p>
    <w:p>
      <w:pPr>
        <w:spacing w:after="120" w:line="360"/>
      </w:pPr>
      <w:r>
        <w:t xml:space="preserve">Kami menawarkan operasional end-to-end dalam satu platform: POS, produksi, antar-jemput, inventori, keuangan compliant SAK EMKM, plus integrasi AI yang menjadikan kami ERP pertama di Indonesia yang AI-first untuk segmen laundry.</w:t>
      </w:r>
    </w:p>
    <w:p>
      <w:pPr>
        <w:pBdr>
          <w:left w:val="single" w:color="0BC3B0" w:sz="24" w:space="12"/>
        </w:pBdr>
        <w:shd w:fill="E6FCF9" w:val="clear"/>
        <w:spacing w:after="160" w:before="160"/>
      </w:pPr>
      <w:r>
        <w:rPr>
          <w:i/>
          <w:iCs/>
          <w:color w:val="1A1F2E"/>
          <w:sz w:val="22"/>
          <w:szCs w:val="22"/>
        </w:rPr>
        <w:t xml:space="preserve">Kompetitor utama (Smartlink, Cuci.Co) belum integrasi AI. LAMASY membangun moat lewat AI-driven operations: briefing harian otomatis, churn detection, anomaly alerts, dan natural-language data chat — semua dengan business model pay-as-you-use coin.</w:t>
      </w:r>
    </w:p>
    <w:p>
      <w:pPr>
        <w:pStyle w:val="Heading2"/>
        <w:spacing w:after="120" w:before="320"/>
      </w:pPr>
      <w:r>
        <w:t xml:space="preserve">Highlight Investasi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Pasar besar dan terfragmentasi: </w:t>
      </w:r>
      <w:r>
        <w:t xml:space="preserve">~50.000+ usaha laundry di Indonesia, mayoritas masih spreadsheet/manual.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Product live &amp; functional: </w:t>
      </w:r>
      <w:r>
        <w:t xml:space="preserve">Platform sudah jalan di lamasy.harpy.id dengan tenant aktif transaksi.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AI-first differentiation: </w:t>
      </w:r>
      <w:r>
        <w:t xml:space="preserve">9 fitur AI live (briefing, chat, churn, anomaly, dll) — moat sulit di-replikasi.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Multi-tenant scalable: </w:t>
      </w:r>
      <w:r>
        <w:t xml:space="preserve">Single platform handle 1 owner sampai chain N-outlet dengan HQ konsolidasi.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Indonesia-native: </w:t>
      </w:r>
      <w:r>
        <w:t xml:space="preserve">UU PDP compliant, SAK EMKM laporan, Bahasa Indonesia interface, Fonnte WA integration.</w:t>
      </w:r>
    </w:p>
    <w:p>
      <w:r>
        <w:br w:type="page"/>
      </w:r>
    </w:p>
    <w:p>
      <w:pPr>
        <w:pStyle w:val="Heading1"/>
        <w:spacing w:after="200" w:before="480"/>
      </w:pPr>
      <w:r>
        <w:t xml:space="preserve">The Problem</w:t>
      </w:r>
    </w:p>
    <w:p>
      <w:pPr>
        <w:spacing w:after="240" w:before="120" w:line="400"/>
      </w:pPr>
      <w:r>
        <w:rPr>
          <w:color w:val="1A1F2E"/>
          <w:sz w:val="26"/>
          <w:szCs w:val="26"/>
        </w:rPr>
        <w:t xml:space="preserve">Bisnis laundry UMKM di Indonesia operate dengan tools yang fragmented, manual, dan tidak scale.</w:t>
      </w:r>
    </w:p>
    <w:p>
      <w:pPr>
        <w:pStyle w:val="Heading2"/>
        <w:spacing w:after="120" w:before="320"/>
      </w:pPr>
      <w:r>
        <w:t xml:space="preserve">Pain Points yang Kami Selesaikan</w:t>
      </w:r>
    </w:p>
    <w:p>
      <w:pPr>
        <w:pStyle w:val="Heading3"/>
        <w:spacing w:after="80" w:before="220"/>
      </w:pPr>
      <w:r>
        <w:t xml:space="preserve">1. Operasional masih manual</w:t>
      </w:r>
    </w:p>
    <w:p>
      <w:pPr>
        <w:spacing w:after="120" w:line="360"/>
      </w:pPr>
      <w:r>
        <w:t xml:space="preserve">Mayoritas laundry pakai buku, WhatsApp, dan spreadsheet untuk tracking order. Lupa cucian, hilang nota, miscommunication staff → customer complain.</w:t>
      </w:r>
    </w:p>
    <w:p>
      <w:pPr>
        <w:pStyle w:val="Heading3"/>
        <w:spacing w:after="80" w:before="220"/>
      </w:pPr>
      <w:r>
        <w:t xml:space="preserve">2. Multi-outlet tanpa konsolidasi</w:t>
      </w:r>
    </w:p>
    <w:p>
      <w:pPr>
        <w:spacing w:after="120" w:line="360"/>
      </w:pPr>
      <w:r>
        <w:t xml:space="preserve">Owner punya 2-3 outlet harus check satu-satu. Tidak ada dashboard konsolidasi keuangan/stok/karyawan. Sulit ambil keputusan data-driven.</w:t>
      </w:r>
    </w:p>
    <w:p>
      <w:pPr>
        <w:pStyle w:val="Heading3"/>
        <w:spacing w:after="80" w:before="220"/>
      </w:pPr>
      <w:r>
        <w:t xml:space="preserve">3. Tidak ada integrasi self-service customer</w:t>
      </w:r>
    </w:p>
    <w:p>
      <w:pPr>
        <w:spacing w:after="120" w:line="360"/>
      </w:pPr>
      <w:r>
        <w:t xml:space="preserve">Customer harus telepon untuk cek status. Tidak ada portal untuk lihat poin loyalty, saldo deposit, atau history. Friction tinggi.</w:t>
      </w:r>
    </w:p>
    <w:p>
      <w:pPr>
        <w:pStyle w:val="Heading3"/>
        <w:spacing w:after="80" w:before="220"/>
      </w:pPr>
      <w:r>
        <w:t xml:space="preserve">4. Antar-jemput belum digital</w:t>
      </w:r>
    </w:p>
    <w:p>
      <w:pPr>
        <w:spacing w:after="120" w:line="360"/>
      </w:pPr>
      <w:r>
        <w:t xml:space="preserve">Kurir lewat WA grup, sulit assign + track. Tidak ada bukti delivery (foto + signature).</w:t>
      </w:r>
    </w:p>
    <w:p>
      <w:pPr>
        <w:pStyle w:val="Heading3"/>
        <w:spacing w:after="80" w:before="220"/>
      </w:pPr>
      <w:r>
        <w:t xml:space="preserve">5. Laporan keuangan tidak compliant</w:t>
      </w:r>
    </w:p>
    <w:p>
      <w:pPr>
        <w:spacing w:after="120" w:line="360"/>
      </w:pPr>
      <w:r>
        <w:t xml:space="preserve">Mayoritas laundry tidak punya laporan SAK EMKM proper → masalah saat lapor pajak / akses pinjaman bank.</w:t>
      </w:r>
    </w:p>
    <w:p>
      <w:pPr>
        <w:pStyle w:val="Heading3"/>
        <w:spacing w:after="80" w:before="220"/>
      </w:pPr>
      <w:r>
        <w:t xml:space="preserve">6. Tidak ada AI insight</w:t>
      </w:r>
    </w:p>
    <w:p>
      <w:pPr>
        <w:spacing w:after="120" w:line="360"/>
      </w:pPr>
      <w:r>
        <w:t xml:space="preserve">Owner pegang data ribuan transaksi tapi tidak tahu apa yang penting. Pattern customer, anomali transaksi, churn risk — semua invisible.</w:t>
      </w:r>
    </w:p>
    <w:p>
      <w:pPr>
        <w:pBdr>
          <w:left w:val="single" w:color="F59E0B" w:sz="24" w:space="12"/>
        </w:pBdr>
        <w:shd w:fill="FEF3C7" w:val="clear"/>
        <w:spacing w:after="160" w:before="160"/>
      </w:pPr>
      <w:r>
        <w:rPr>
          <w:b/>
          <w:bCs/>
          <w:color w:val="1A1F2E"/>
          <w:sz w:val="22"/>
          <w:szCs w:val="22"/>
        </w:rPr>
        <w:t xml:space="preserve">Solusi parsial yang ada (Smartlink, Cuci.Co): </w:t>
      </w:r>
      <w:r>
        <w:rPr>
          <w:i/>
          <w:iCs/>
          <w:color w:val="1A1F2E"/>
          <w:sz w:val="22"/>
          <w:szCs w:val="22"/>
        </w:rPr>
        <w:t xml:space="preserve">address operasional tapi tanpa AI, tanpa multi-tenant proper, dan UI yang outdated. LAMASY membangun next-generation experience.</w:t>
      </w:r>
    </w:p>
    <w:p>
      <w:r>
        <w:br w:type="page"/>
      </w:r>
    </w:p>
    <w:p>
      <w:pPr>
        <w:pStyle w:val="Heading1"/>
        <w:spacing w:after="200" w:before="480"/>
      </w:pPr>
      <w:r>
        <w:t xml:space="preserve">Market Opportunity</w:t>
      </w:r>
    </w:p>
    <w:p>
      <w:pPr>
        <w:pStyle w:val="Heading2"/>
        <w:spacing w:after="120" w:before="320"/>
      </w:pPr>
      <w:r>
        <w:t xml:space="preserve">Market Size Indonesia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F1C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00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F1C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Estimasi</w:t>
            </w:r>
          </w:p>
        </w:tc>
        <w:tc>
          <w:tcPr>
            <w:tcW w:type="dxa" w:w="300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F1C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Sumber</w:t>
            </w:r>
          </w:p>
        </w:tc>
      </w:tr>
      <w:tr>
        <w:tc>
          <w:tcPr>
            <w:tcW w:type="dxa" w:w="300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Total usaha laundry Indonesia</w:t>
            </w:r>
          </w:p>
        </w:tc>
        <w:tc>
          <w:tcPr>
            <w:tcW w:type="dxa" w:w="300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~50.000+</w:t>
            </w:r>
          </w:p>
        </w:tc>
        <w:tc>
          <w:tcPr>
            <w:tcW w:type="dxa" w:w="300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Industry estimates</w:t>
            </w:r>
          </w:p>
        </w:tc>
      </w:tr>
      <w:tr>
        <w:tc>
          <w:tcPr>
            <w:tcW w:type="dxa" w:w="300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Pertumbuhan industri YoY</w:t>
            </w:r>
          </w:p>
        </w:tc>
        <w:tc>
          <w:tcPr>
            <w:tcW w:type="dxa" w:w="300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12-15%</w:t>
            </w:r>
          </w:p>
        </w:tc>
        <w:tc>
          <w:tcPr>
            <w:tcW w:type="dxa" w:w="300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Asosiasi Laundry</w:t>
            </w:r>
          </w:p>
        </w:tc>
      </w:tr>
      <w:tr>
        <w:tc>
          <w:tcPr>
            <w:tcW w:type="dxa" w:w="300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TAM (Total Addressable Market)</w:t>
            </w:r>
          </w:p>
        </w:tc>
        <w:tc>
          <w:tcPr>
            <w:tcW w:type="dxa" w:w="300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~Rp 200 M/tahun ARR</w:t>
            </w:r>
          </w:p>
        </w:tc>
        <w:tc>
          <w:tcPr>
            <w:tcW w:type="dxa" w:w="300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@ Rp 4 jt/tenant/tahun</w:t>
            </w:r>
          </w:p>
        </w:tc>
      </w:tr>
      <w:tr>
        <w:tc>
          <w:tcPr>
            <w:tcW w:type="dxa" w:w="300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SAM (Serviceable Addressable)</w:t>
            </w:r>
          </w:p>
        </w:tc>
        <w:tc>
          <w:tcPr>
            <w:tcW w:type="dxa" w:w="300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~Rp 60 M/tahun</w:t>
            </w:r>
          </w:p>
        </w:tc>
        <w:tc>
          <w:tcPr>
            <w:tcW w:type="dxa" w:w="300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30% market reachable</w:t>
            </w:r>
          </w:p>
        </w:tc>
      </w:tr>
      <w:tr>
        <w:tc>
          <w:tcPr>
            <w:tcW w:type="dxa" w:w="300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SOM (3-tahun realistic)</w:t>
            </w:r>
          </w:p>
        </w:tc>
        <w:tc>
          <w:tcPr>
            <w:tcW w:type="dxa" w:w="300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~Rp 6 M/tahun</w:t>
            </w:r>
          </w:p>
        </w:tc>
        <w:tc>
          <w:tcPr>
            <w:tcW w:type="dxa" w:w="300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10% SAM penetration</w:t>
            </w:r>
          </w:p>
        </w:tc>
      </w:tr>
    </w:tbl>
    <w:p>
      <w:pPr>
        <w:pStyle w:val="Heading2"/>
        <w:spacing w:after="120" w:before="320"/>
      </w:pPr>
      <w:r>
        <w:t xml:space="preserve">Mengapa Sekarang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AI accessible &amp; affordable: </w:t>
      </w:r>
      <w:r>
        <w:t xml:space="preserve">Claude API mature, harga turun → bisa build AI features dengan margin profit.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Post-COVID acceleration: </w:t>
      </w:r>
      <w:r>
        <w:t xml:space="preserve">UMKM Indonesia mulai aware digitalisasi setelah COVID-19.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UU PDP enforcement: </w:t>
      </w:r>
      <w:r>
        <w:t xml:space="preserve">UU 27/2022 efektif → tenant butuh platform compliant untuk customer data.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SAK EMKM mandatory: </w:t>
      </w:r>
      <w:r>
        <w:t xml:space="preserve">Tax compliance push laundry untuk pakai system proper.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Mobile payment matang: </w:t>
      </w:r>
      <w:r>
        <w:t xml:space="preserve">QRIS adoption tinggi → integrasi cashless friction-low.</w:t>
      </w:r>
    </w:p>
    <w:p>
      <w:pPr>
        <w:pStyle w:val="Heading2"/>
        <w:spacing w:after="120" w:before="320"/>
      </w:pPr>
      <w:r>
        <w:t xml:space="preserve">Kompetitor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W w:type="dxa" w:w="180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F1C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Kompetitor</w:t>
            </w:r>
          </w:p>
        </w:tc>
        <w:tc>
          <w:tcPr>
            <w:tcW w:type="dxa" w:w="180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F1C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  <w:tc>
          <w:tcPr>
            <w:tcW w:type="dxa" w:w="180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F1C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AI?</w:t>
            </w:r>
          </w:p>
        </w:tc>
        <w:tc>
          <w:tcPr>
            <w:tcW w:type="dxa" w:w="180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F1C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Multi-outlet?</w:t>
            </w:r>
          </w:p>
        </w:tc>
        <w:tc>
          <w:tcPr>
            <w:tcW w:type="dxa" w:w="180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F1C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Kelemahan</w:t>
            </w:r>
          </w:p>
        </w:tc>
      </w:tr>
      <w:tr>
        <w:tc>
          <w:tcPr>
            <w:tcW w:type="dxa" w:w="180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Smartlink</w:t>
            </w:r>
          </w:p>
        </w:tc>
        <w:tc>
          <w:tcPr>
            <w:tcW w:type="dxa" w:w="180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Desktop legacy</w:t>
            </w:r>
          </w:p>
        </w:tc>
        <w:tc>
          <w:tcPr>
            <w:tcW w:type="dxa" w:w="180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❌</w:t>
            </w:r>
          </w:p>
        </w:tc>
        <w:tc>
          <w:tcPr>
            <w:tcW w:type="dxa" w:w="180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Limited</w:t>
            </w:r>
          </w:p>
        </w:tc>
        <w:tc>
          <w:tcPr>
            <w:tcW w:type="dxa" w:w="180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6FC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UI outdated, Excel-based</w:t>
            </w:r>
          </w:p>
        </w:tc>
      </w:tr>
      <w:tr>
        <w:tc>
          <w:tcPr>
            <w:tcW w:type="dxa" w:w="180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Cuci.Co</w:t>
            </w:r>
          </w:p>
        </w:tc>
        <w:tc>
          <w:tcPr>
            <w:tcW w:type="dxa" w:w="180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Web SaaS</w:t>
            </w:r>
          </w:p>
        </w:tc>
        <w:tc>
          <w:tcPr>
            <w:tcW w:type="dxa" w:w="180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❌</w:t>
            </w:r>
          </w:p>
        </w:tc>
        <w:tc>
          <w:tcPr>
            <w:tcW w:type="dxa" w:w="180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Basic</w:t>
            </w:r>
          </w:p>
        </w:tc>
        <w:tc>
          <w:tcPr>
            <w:tcW w:type="dxa" w:w="180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6FC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No AI, no integrasi mendalam</w:t>
            </w:r>
          </w:p>
        </w:tc>
      </w:tr>
      <w:tr>
        <w:tc>
          <w:tcPr>
            <w:tcW w:type="dxa" w:w="180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DIY Spreadsheet</w:t>
            </w:r>
          </w:p>
        </w:tc>
        <w:tc>
          <w:tcPr>
            <w:tcW w:type="dxa" w:w="180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Excel/Google Sheets</w:t>
            </w:r>
          </w:p>
        </w:tc>
        <w:tc>
          <w:tcPr>
            <w:tcW w:type="dxa" w:w="180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❌</w:t>
            </w:r>
          </w:p>
        </w:tc>
        <w:tc>
          <w:tcPr>
            <w:tcW w:type="dxa" w:w="180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No</w:t>
            </w:r>
          </w:p>
        </w:tc>
        <w:tc>
          <w:tcPr>
            <w:tcW w:type="dxa" w:w="180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6FC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Manual, error-prone</w:t>
            </w:r>
          </w:p>
        </w:tc>
      </w:tr>
      <w:tr>
        <w:tc>
          <w:tcPr>
            <w:tcW w:type="dxa" w:w="180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WhatsApp + Buku</w:t>
            </w:r>
          </w:p>
        </w:tc>
        <w:tc>
          <w:tcPr>
            <w:tcW w:type="dxa" w:w="180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Manual</w:t>
            </w:r>
          </w:p>
        </w:tc>
        <w:tc>
          <w:tcPr>
            <w:tcW w:type="dxa" w:w="180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❌</w:t>
            </w:r>
          </w:p>
        </w:tc>
        <w:tc>
          <w:tcPr>
            <w:tcW w:type="dxa" w:w="180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No</w:t>
            </w:r>
          </w:p>
        </w:tc>
        <w:tc>
          <w:tcPr>
            <w:tcW w:type="dxa" w:w="180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6FC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Hilang data, tidak scalable</w:t>
            </w:r>
          </w:p>
        </w:tc>
      </w:tr>
      <w:tr>
        <w:tc>
          <w:tcPr>
            <w:tcW w:type="dxa" w:w="180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LAMASY</w:t>
            </w:r>
          </w:p>
        </w:tc>
        <w:tc>
          <w:tcPr>
            <w:tcW w:type="dxa" w:w="180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AI-first SaaS</w:t>
            </w:r>
          </w:p>
        </w:tc>
        <w:tc>
          <w:tcPr>
            <w:tcW w:type="dxa" w:w="180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✓ 9 fitur</w:t>
            </w:r>
          </w:p>
        </w:tc>
        <w:tc>
          <w:tcPr>
            <w:tcW w:type="dxa" w:w="180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✓ HQ console</w:t>
            </w:r>
          </w:p>
        </w:tc>
        <w:tc>
          <w:tcPr>
            <w:tcW w:type="dxa" w:w="180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6FC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t xml:space="preserve">Solution: LAMASY Platform</w:t>
      </w:r>
    </w:p>
    <w:p>
      <w:pPr>
        <w:spacing w:after="240" w:before="120" w:line="400"/>
      </w:pPr>
      <w:r>
        <w:rPr>
          <w:color w:val="1A1F2E"/>
          <w:sz w:val="26"/>
          <w:szCs w:val="26"/>
        </w:rPr>
        <w:t xml:space="preserve">Three-layer SaaS platform yang serve dari kasir frontline sampai founder LAMASY platform.</w:t>
      </w:r>
    </w:p>
    <w:p>
      <w:pPr>
        <w:pStyle w:val="Heading2"/>
        <w:spacing w:after="120" w:before="320"/>
      </w:pPr>
      <w:r>
        <w:t xml:space="preserve">Arsitektur</w:t>
      </w:r>
    </w:p>
    <w:p>
      <w:pPr>
        <w:spacing w:after="120" w:line="360"/>
      </w:pPr>
      <w:r>
        <w:t xml:space="preserve">LAMASY dirancang 3-lapisan akses, masing-masing dengan UI yang dioptimalkan untuk audience-nya: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0BC3B0"/>
        </w:rPr>
        <w:t xml:space="preserve">Outlet </w:t>
      </w:r>
      <w:r>
        <w:t xml:space="preserve">(operasional harian) — kasir, kurir, staff produksi. ~25 page. Mobile-first PWA.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0BC3B0"/>
        </w:rPr>
        <w:t xml:space="preserve">HQ </w:t>
      </w:r>
      <w:r>
        <w:t xml:space="preserve">(multi-outlet owner) — konsolidasi metrik + AI tools premium. ~30 page.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0BC3B0"/>
        </w:rPr>
        <w:t xml:space="preserve">SuperAdmin </w:t>
      </w:r>
      <w:r>
        <w:t xml:space="preserve">(platform admin LAMASY) — tenant management + billing + support. ~24 page dengan AI Command Center design.</w:t>
      </w:r>
    </w:p>
    <w:p>
      <w:pPr>
        <w:pStyle w:val="Heading2"/>
        <w:spacing w:after="120" w:before="320"/>
      </w:pPr>
      <w:r>
        <w:t xml:space="preserve">Core Modules</w:t>
      </w:r>
    </w:p>
    <w:p>
      <w:pPr>
        <w:pStyle w:val="Heading3"/>
        <w:spacing w:after="80" w:before="220"/>
      </w:pPr>
      <w:r>
        <w:t xml:space="preserve">Operasional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 dengan layanan inline-create + estimasi otomatis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Produksi 6-tahap dengan signature canvas + foto + scan QR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Antar-jemput dengan kurir mobile app (foto + signature delivery proof)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Self-service mesin untuk laundromat (customer scan QR → booking sendiri)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Inventori dengan auto-deduct bahan + alert stok kritis + PO PDF</w:t>
      </w:r>
    </w:p>
    <w:p>
      <w:pPr>
        <w:pStyle w:val="Heading3"/>
        <w:spacing w:after="80" w:before="220"/>
      </w:pPr>
      <w:r>
        <w:t xml:space="preserve">Customer-Centric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Portal pelanggan via QR di struk (read-only, secure)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Public order tracking tanpa login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Member tier system (Bronze/Silver/Gold/VIP) dengan auto-promotion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Sistem poin + reward catalog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Deposit wallet untuk customer regular</w:t>
      </w:r>
    </w:p>
    <w:p>
      <w:pPr>
        <w:pStyle w:val="Heading3"/>
        <w:spacing w:after="80" w:before="220"/>
      </w:pPr>
      <w:r>
        <w:t xml:space="preserve">Keuangan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Kas harian per outlet + mutasi antar kas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Aset tetap + liabilitas + jurnal manual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Laporan SAK EMKM compliant: Neraca, Laba Rugi, Arus Kas (auto-generate)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Piutang B2B tracking</w:t>
      </w:r>
    </w:p>
    <w:p>
      <w:pPr>
        <w:pStyle w:val="Heading3"/>
        <w:spacing w:after="80" w:before="220"/>
      </w:pPr>
      <w:r>
        <w:t xml:space="preserve">HR &amp; Payroll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Master karyawan + assign ke outlet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Absensi (clock in/out)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Penggajian dengan komponen custom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Komisi rekap per karyawan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Bonus rule target-based per outlet</w:t>
      </w:r>
    </w:p>
    <w:p>
      <w:r>
        <w:br w:type="page"/>
      </w:r>
    </w:p>
    <w:p>
      <w:pPr>
        <w:pStyle w:val="Heading1"/>
        <w:spacing w:after="200" w:before="480"/>
      </w:pPr>
      <w:r>
        <w:t xml:space="preserve">AI Differentiation</w:t>
      </w:r>
    </w:p>
    <w:p>
      <w:pPr>
        <w:spacing w:after="240" w:before="120" w:line="400"/>
      </w:pPr>
      <w:r>
        <w:rPr>
          <w:color w:val="1A1F2E"/>
          <w:sz w:val="26"/>
          <w:szCs w:val="26"/>
        </w:rPr>
        <w:t xml:space="preserve">9 fitur AI live yang membuat LAMASY ERP pertama di Indonesia dengan AI deep integration untuk laundry.</w:t>
      </w:r>
    </w:p>
    <w:p>
      <w:pPr>
        <w:pBdr>
          <w:left w:val="single" w:color="A78BFA" w:sz="24" w:space="12"/>
        </w:pBdr>
        <w:shd w:fill="F4F0FE" w:val="clear"/>
        <w:spacing w:after="160" w:before="160"/>
      </w:pPr>
      <w:r>
        <w:rPr>
          <w:b/>
          <w:bCs/>
          <w:color w:val="1A1F2E"/>
          <w:sz w:val="22"/>
          <w:szCs w:val="22"/>
        </w:rPr>
        <w:t xml:space="preserve">Positioning: </w:t>
      </w:r>
      <w:r>
        <w:rPr>
          <w:i/>
          <w:iCs/>
          <w:color w:val="1A1F2E"/>
          <w:sz w:val="22"/>
          <w:szCs w:val="22"/>
        </w:rPr>
        <w:t xml:space="preserve">ERP modern dengan integrasi AI pertama di Indonesia untuk laundry SME.</w:t>
      </w:r>
    </w:p>
    <w:p>
      <w:pPr>
        <w:pStyle w:val="Heading2"/>
        <w:spacing w:after="120" w:before="320"/>
      </w:pPr>
      <w:r>
        <w:t xml:space="preserve">9 AI Features Live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F1C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Fitur</w:t>
            </w:r>
          </w:p>
        </w:tc>
        <w:tc>
          <w:tcPr>
            <w:tcW w:type="dxa" w:w="300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F1C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 untuk Tenant</w:t>
            </w:r>
          </w:p>
        </w:tc>
        <w:tc>
          <w:tcPr>
            <w:tcW w:type="dxa" w:w="300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F1C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</w:t>
            </w:r>
          </w:p>
        </w:tc>
      </w:tr>
      <w:tr>
        <w:tc>
          <w:tcPr>
            <w:tcW w:type="dxa" w:w="300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AI Briefing Harian</w:t>
            </w:r>
          </w:p>
        </w:tc>
        <w:tc>
          <w:tcPr>
            <w:tcW w:type="dxa" w:w="300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Auto-summary kinerja hari, save 15 mnt/hari</w:t>
            </w:r>
          </w:p>
        </w:tc>
        <w:tc>
          <w:tcPr>
            <w:tcW w:type="dxa" w:w="300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Claude Sonnet</w:t>
            </w:r>
          </w:p>
        </w:tc>
      </w:tr>
      <w:tr>
        <w:tc>
          <w:tcPr>
            <w:tcW w:type="dxa" w:w="300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AI Chat</w:t>
            </w:r>
          </w:p>
        </w:tc>
        <w:tc>
          <w:tcPr>
            <w:tcW w:type="dxa" w:w="300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Owner tanya data natural language</w:t>
            </w:r>
          </w:p>
        </w:tc>
        <w:tc>
          <w:tcPr>
            <w:tcW w:type="dxa" w:w="300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Claude Sonnet</w:t>
            </w:r>
          </w:p>
        </w:tc>
      </w:tr>
      <w:tr>
        <w:tc>
          <w:tcPr>
            <w:tcW w:type="dxa" w:w="300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AI Churning</w:t>
            </w:r>
          </w:p>
        </w:tc>
        <w:tc>
          <w:tcPr>
            <w:tcW w:type="dxa" w:w="300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Deteksi customer mau hilang sebelum hilang</w:t>
            </w:r>
          </w:p>
        </w:tc>
        <w:tc>
          <w:tcPr>
            <w:tcW w:type="dxa" w:w="300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Claude Haiku</w:t>
            </w:r>
          </w:p>
        </w:tc>
      </w:tr>
      <w:tr>
        <w:tc>
          <w:tcPr>
            <w:tcW w:type="dxa" w:w="300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AI Insight</w:t>
            </w:r>
          </w:p>
        </w:tc>
        <w:tc>
          <w:tcPr>
            <w:tcW w:type="dxa" w:w="300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Pattern + anomaly detection</w:t>
            </w:r>
          </w:p>
        </w:tc>
        <w:tc>
          <w:tcPr>
            <w:tcW w:type="dxa" w:w="300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Claude Sonnet</w:t>
            </w:r>
          </w:p>
        </w:tc>
      </w:tr>
      <w:tr>
        <w:tc>
          <w:tcPr>
            <w:tcW w:type="dxa" w:w="300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AI Migration Mapper</w:t>
            </w:r>
          </w:p>
        </w:tc>
        <w:tc>
          <w:tcPr>
            <w:tcW w:type="dxa" w:w="300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Import Excel kompetitor → mapping otomatis</w:t>
            </w:r>
          </w:p>
        </w:tc>
        <w:tc>
          <w:tcPr>
            <w:tcW w:type="dxa" w:w="300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Claude Sonnet</w:t>
            </w:r>
          </w:p>
        </w:tc>
      </w:tr>
      <w:tr>
        <w:tc>
          <w:tcPr>
            <w:tcW w:type="dxa" w:w="300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AI Anomaly Alerts</w:t>
            </w:r>
          </w:p>
        </w:tc>
        <w:tc>
          <w:tcPr>
            <w:tcW w:type="dxa" w:w="300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Real-time transaction watch (fraud detect)</w:t>
            </w:r>
          </w:p>
        </w:tc>
        <w:tc>
          <w:tcPr>
            <w:tcW w:type="dxa" w:w="300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Claude Haiku</w:t>
            </w:r>
          </w:p>
        </w:tc>
      </w:tr>
      <w:tr>
        <w:tc>
          <w:tcPr>
            <w:tcW w:type="dxa" w:w="300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AI Daily Report</w:t>
            </w:r>
          </w:p>
        </w:tc>
        <w:tc>
          <w:tcPr>
            <w:tcW w:type="dxa" w:w="300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Auto-generated daily report HQ</w:t>
            </w:r>
          </w:p>
        </w:tc>
        <w:tc>
          <w:tcPr>
            <w:tcW w:type="dxa" w:w="300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Claude Sonnet</w:t>
            </w:r>
          </w:p>
        </w:tc>
      </w:tr>
      <w:tr>
        <w:tc>
          <w:tcPr>
            <w:tcW w:type="dxa" w:w="300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AI Generate Nota</w:t>
            </w:r>
          </w:p>
        </w:tc>
        <w:tc>
          <w:tcPr>
            <w:tcW w:type="dxa" w:w="300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Smart nota template generation</w:t>
            </w:r>
          </w:p>
        </w:tc>
        <w:tc>
          <w:tcPr>
            <w:tcW w:type="dxa" w:w="300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Claude Haiku</w:t>
            </w:r>
          </w:p>
        </w:tc>
      </w:tr>
      <w:tr>
        <w:tc>
          <w:tcPr>
            <w:tcW w:type="dxa" w:w="300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AI Send WA</w:t>
            </w:r>
          </w:p>
        </w:tc>
        <w:tc>
          <w:tcPr>
            <w:tcW w:type="dxa" w:w="300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AI-rewrite WA message ke customer</w:t>
            </w:r>
          </w:p>
        </w:tc>
        <w:tc>
          <w:tcPr>
            <w:tcW w:type="dxa" w:w="300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Claude Haiku</w:t>
            </w:r>
          </w:p>
        </w:tc>
      </w:tr>
    </w:tbl>
    <w:p>
      <w:pPr>
        <w:pStyle w:val="Heading2"/>
        <w:spacing w:after="120" w:before="320"/>
      </w:pPr>
      <w:r>
        <w:t xml:space="preserve">Defensibility / Moat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Data flywheel: </w:t>
      </w:r>
      <w:r>
        <w:t xml:space="preserve">Semakin banyak tenant, semakin banyak data → AI cache hit rate naik, cost turun, margin naik.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AI usage tracking sophisticated: </w:t>
      </w:r>
      <w:r>
        <w:t xml:space="preserve">Per-feature daily limit, cost vs revenue per tenant — kompetitor harus build dari scratch.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Pricing innovation: </w:t>
      </w:r>
      <w:r>
        <w:t xml:space="preserve">Coin-based pay-as-you-use untuk AI features — fairness tinggi, transparent.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Brand association: </w:t>
      </w:r>
      <w:r>
        <w:t xml:space="preserve">First-mover di Indonesia untuk 'AI ERP laundry' — defensible positioning.</w:t>
      </w:r>
    </w:p>
    <w:p>
      <w:r>
        <w:br w:type="page"/>
      </w:r>
    </w:p>
    <w:p>
      <w:pPr>
        <w:pStyle w:val="Heading1"/>
        <w:spacing w:after="200" w:before="480"/>
      </w:pPr>
      <w:r>
        <w:t xml:space="preserve">Business Model</w:t>
      </w:r>
    </w:p>
    <w:p>
      <w:pPr>
        <w:pStyle w:val="Heading2"/>
        <w:spacing w:after="120" w:before="320"/>
      </w:pPr>
      <w:r>
        <w:t xml:space="preserve">Revenue Streams</w:t>
      </w:r>
    </w:p>
    <w:p>
      <w:pPr>
        <w:pStyle w:val="Heading3"/>
        <w:spacing w:after="80" w:before="220"/>
      </w:pPr>
      <w:r>
        <w:t xml:space="preserve">1. Setup Fee (One-time)</w:t>
      </w:r>
    </w:p>
    <w:p>
      <w:pPr>
        <w:spacing w:after="120" w:line="360"/>
      </w:pPr>
      <w:r>
        <w:t xml:space="preserve">Onboarding tenant baru dengan provisioning, data migration assistance, training. Berkisar Rp 500K – Rp 2 jt tergantung kompleksitas (single outlet vs chain).</w:t>
      </w:r>
    </w:p>
    <w:p>
      <w:pPr>
        <w:pStyle w:val="Heading3"/>
        <w:spacing w:after="80" w:before="220"/>
      </w:pPr>
      <w:r>
        <w:t xml:space="preserve">2. Subscription Tier (Recurring)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W w:type="dxa" w:w="225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F1C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25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F1C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Harga/Bulan</w:t>
            </w:r>
          </w:p>
        </w:tc>
        <w:tc>
          <w:tcPr>
            <w:tcW w:type="dxa" w:w="225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F1C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Outlet Limit</w:t>
            </w:r>
          </w:p>
        </w:tc>
        <w:tc>
          <w:tcPr>
            <w:tcW w:type="dxa" w:w="225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F1C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Coin Included</w:t>
            </w:r>
          </w:p>
        </w:tc>
      </w:tr>
      <w:tr>
        <w:tc>
          <w:tcPr>
            <w:tcW w:type="dxa" w:w="225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Starter</w:t>
            </w:r>
          </w:p>
        </w:tc>
        <w:tc>
          <w:tcPr>
            <w:tcW w:type="dxa" w:w="225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Rp 99.000</w:t>
            </w:r>
          </w:p>
        </w:tc>
        <w:tc>
          <w:tcPr>
            <w:tcW w:type="dxa" w:w="225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1 outlet</w:t>
            </w:r>
          </w:p>
        </w:tc>
        <w:tc>
          <w:tcPr>
            <w:tcW w:type="dxa" w:w="225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1.000 coin</w:t>
            </w:r>
          </w:p>
        </w:tc>
      </w:tr>
      <w:tr>
        <w:tc>
          <w:tcPr>
            <w:tcW w:type="dxa" w:w="225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Growth</w:t>
            </w:r>
          </w:p>
        </w:tc>
        <w:tc>
          <w:tcPr>
            <w:tcW w:type="dxa" w:w="225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Rp 249.000</w:t>
            </w:r>
          </w:p>
        </w:tc>
        <w:tc>
          <w:tcPr>
            <w:tcW w:type="dxa" w:w="225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3 outlet</w:t>
            </w:r>
          </w:p>
        </w:tc>
        <w:tc>
          <w:tcPr>
            <w:tcW w:type="dxa" w:w="225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5.000 coin</w:t>
            </w:r>
          </w:p>
        </w:tc>
      </w:tr>
      <w:tr>
        <w:tc>
          <w:tcPr>
            <w:tcW w:type="dxa" w:w="225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Chain</w:t>
            </w:r>
          </w:p>
        </w:tc>
        <w:tc>
          <w:tcPr>
            <w:tcW w:type="dxa" w:w="225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Rp 599.000</w:t>
            </w:r>
          </w:p>
        </w:tc>
        <w:tc>
          <w:tcPr>
            <w:tcW w:type="dxa" w:w="225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Unlimited</w:t>
            </w:r>
          </w:p>
        </w:tc>
        <w:tc>
          <w:tcPr>
            <w:tcW w:type="dxa" w:w="225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20.000 coin</w:t>
            </w:r>
          </w:p>
        </w:tc>
      </w:tr>
      <w:tr>
        <w:tc>
          <w:tcPr>
            <w:tcW w:type="dxa" w:w="225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Enterprise</w:t>
            </w:r>
          </w:p>
        </w:tc>
        <w:tc>
          <w:tcPr>
            <w:tcW w:type="dxa" w:w="225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Custom</w:t>
            </w:r>
          </w:p>
        </w:tc>
        <w:tc>
          <w:tcPr>
            <w:tcW w:type="dxa" w:w="225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Unlimited + SLA</w:t>
            </w:r>
          </w:p>
        </w:tc>
        <w:tc>
          <w:tcPr>
            <w:tcW w:type="dxa" w:w="225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Custom</w:t>
            </w:r>
          </w:p>
        </w:tc>
      </w:tr>
    </w:tbl>
    <w:p>
      <w:r>
        <w:rPr>
          <w:i/>
          <w:iCs/>
          <w:color w:val="6B7280"/>
          <w:sz w:val="20"/>
          <w:szCs w:val="20"/>
        </w:rPr>
        <w:t xml:space="preserve">*Pricing indicative, subject to market validation.</w:t>
      </w:r>
    </w:p>
    <w:p>
      <w:pPr>
        <w:pStyle w:val="Heading3"/>
        <w:spacing w:after="80" w:before="220"/>
      </w:pPr>
      <w:r>
        <w:t xml:space="preserve">3. Coin Top-Up (Usage-Based)</w:t>
      </w:r>
    </w:p>
    <w:p>
      <w:pPr>
        <w:spacing w:after="120" w:line="360"/>
      </w:pPr>
      <w:r>
        <w:t xml:space="preserve">Coin extra untuk fitur AI premium beyond subscription quota. Misal: AI Chat 50 coin/query, AI Briefing 10 coin/generate.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W w:type="dxa" w:w="225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F1C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Pack</w:t>
            </w:r>
          </w:p>
        </w:tc>
        <w:tc>
          <w:tcPr>
            <w:tcW w:type="dxa" w:w="225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F1C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Coin</w:t>
            </w:r>
          </w:p>
        </w:tc>
        <w:tc>
          <w:tcPr>
            <w:tcW w:type="dxa" w:w="225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F1C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Harga</w:t>
            </w:r>
          </w:p>
        </w:tc>
        <w:tc>
          <w:tcPr>
            <w:tcW w:type="dxa" w:w="225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F1C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Per-Coin</w:t>
            </w:r>
          </w:p>
        </w:tc>
      </w:tr>
      <w:tr>
        <w:tc>
          <w:tcPr>
            <w:tcW w:type="dxa" w:w="225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Starter Pack</w:t>
            </w:r>
          </w:p>
        </w:tc>
        <w:tc>
          <w:tcPr>
            <w:tcW w:type="dxa" w:w="225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5.000</w:t>
            </w:r>
          </w:p>
        </w:tc>
        <w:tc>
          <w:tcPr>
            <w:tcW w:type="dxa" w:w="225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Rp 50.000</w:t>
            </w:r>
          </w:p>
        </w:tc>
        <w:tc>
          <w:tcPr>
            <w:tcW w:type="dxa" w:w="225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Rp 10</w:t>
            </w:r>
          </w:p>
        </w:tc>
      </w:tr>
      <w:tr>
        <w:tc>
          <w:tcPr>
            <w:tcW w:type="dxa" w:w="225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Popular Pack</w:t>
            </w:r>
          </w:p>
        </w:tc>
        <w:tc>
          <w:tcPr>
            <w:tcW w:type="dxa" w:w="225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12.000</w:t>
            </w:r>
          </w:p>
        </w:tc>
        <w:tc>
          <w:tcPr>
            <w:tcW w:type="dxa" w:w="225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Rp 100.000</w:t>
            </w:r>
          </w:p>
        </w:tc>
        <w:tc>
          <w:tcPr>
            <w:tcW w:type="dxa" w:w="225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Rp 8,3</w:t>
            </w:r>
          </w:p>
        </w:tc>
      </w:tr>
      <w:tr>
        <w:tc>
          <w:tcPr>
            <w:tcW w:type="dxa" w:w="225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Bulk Pack</w:t>
            </w:r>
          </w:p>
        </w:tc>
        <w:tc>
          <w:tcPr>
            <w:tcW w:type="dxa" w:w="225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30.000</w:t>
            </w:r>
          </w:p>
        </w:tc>
        <w:tc>
          <w:tcPr>
            <w:tcW w:type="dxa" w:w="225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Rp 200.000</w:t>
            </w:r>
          </w:p>
        </w:tc>
        <w:tc>
          <w:tcPr>
            <w:tcW w:type="dxa" w:w="225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Rp 6,7</w:t>
            </w:r>
          </w:p>
        </w:tc>
      </w:tr>
    </w:tbl>
    <w:p>
      <w:pPr>
        <w:pStyle w:val="Heading2"/>
        <w:spacing w:after="120" w:before="320"/>
      </w:pPr>
      <w:r>
        <w:t xml:space="preserve">Unit Economics (Projected)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W w:type="dxa" w:w="225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F1C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25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F1C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Starter</w:t>
            </w:r>
          </w:p>
        </w:tc>
        <w:tc>
          <w:tcPr>
            <w:tcW w:type="dxa" w:w="225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F1C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Growth</w:t>
            </w:r>
          </w:p>
        </w:tc>
        <w:tc>
          <w:tcPr>
            <w:tcW w:type="dxa" w:w="225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F1C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Chain</w:t>
            </w:r>
          </w:p>
        </w:tc>
      </w:tr>
      <w:tr>
        <w:tc>
          <w:tcPr>
            <w:tcW w:type="dxa" w:w="225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MRR per tenant</w:t>
            </w:r>
          </w:p>
        </w:tc>
        <w:tc>
          <w:tcPr>
            <w:tcW w:type="dxa" w:w="225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Rp 99K</w:t>
            </w:r>
          </w:p>
        </w:tc>
        <w:tc>
          <w:tcPr>
            <w:tcW w:type="dxa" w:w="225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Rp 249K</w:t>
            </w:r>
          </w:p>
        </w:tc>
        <w:tc>
          <w:tcPr>
            <w:tcW w:type="dxa" w:w="225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Rp 599K</w:t>
            </w:r>
          </w:p>
        </w:tc>
      </w:tr>
      <w:tr>
        <w:tc>
          <w:tcPr>
            <w:tcW w:type="dxa" w:w="225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Setup Fee</w:t>
            </w:r>
          </w:p>
        </w:tc>
        <w:tc>
          <w:tcPr>
            <w:tcW w:type="dxa" w:w="225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Rp 500K</w:t>
            </w:r>
          </w:p>
        </w:tc>
        <w:tc>
          <w:tcPr>
            <w:tcW w:type="dxa" w:w="225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Rp 1 jt</w:t>
            </w:r>
          </w:p>
        </w:tc>
        <w:tc>
          <w:tcPr>
            <w:tcW w:type="dxa" w:w="225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Rp 2 jt</w:t>
            </w:r>
          </w:p>
        </w:tc>
      </w:tr>
      <w:tr>
        <w:tc>
          <w:tcPr>
            <w:tcW w:type="dxa" w:w="225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Coin top-up avg</w:t>
            </w:r>
          </w:p>
        </w:tc>
        <w:tc>
          <w:tcPr>
            <w:tcW w:type="dxa" w:w="225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Rp 25K/bln</w:t>
            </w:r>
          </w:p>
        </w:tc>
        <w:tc>
          <w:tcPr>
            <w:tcW w:type="dxa" w:w="225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Rp 75K/bln</w:t>
            </w:r>
          </w:p>
        </w:tc>
        <w:tc>
          <w:tcPr>
            <w:tcW w:type="dxa" w:w="225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Rp 200K/bln</w:t>
            </w:r>
          </w:p>
        </w:tc>
      </w:tr>
      <w:tr>
        <w:tc>
          <w:tcPr>
            <w:tcW w:type="dxa" w:w="225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ARPU monthly</w:t>
            </w:r>
          </w:p>
        </w:tc>
        <w:tc>
          <w:tcPr>
            <w:tcW w:type="dxa" w:w="225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Rp 124K</w:t>
            </w:r>
          </w:p>
        </w:tc>
        <w:tc>
          <w:tcPr>
            <w:tcW w:type="dxa" w:w="225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Rp 324K</w:t>
            </w:r>
          </w:p>
        </w:tc>
        <w:tc>
          <w:tcPr>
            <w:tcW w:type="dxa" w:w="225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Rp 799K</w:t>
            </w:r>
          </w:p>
        </w:tc>
      </w:tr>
      <w:tr>
        <w:tc>
          <w:tcPr>
            <w:tcW w:type="dxa" w:w="225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Gross margin</w:t>
            </w:r>
          </w:p>
        </w:tc>
        <w:tc>
          <w:tcPr>
            <w:tcW w:type="dxa" w:w="225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78%</w:t>
            </w:r>
          </w:p>
        </w:tc>
        <w:tc>
          <w:tcPr>
            <w:tcW w:type="dxa" w:w="225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82%</w:t>
            </w:r>
          </w:p>
        </w:tc>
        <w:tc>
          <w:tcPr>
            <w:tcW w:type="dxa" w:w="225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85%</w:t>
            </w:r>
          </w:p>
        </w:tc>
      </w:tr>
    </w:tbl>
    <w:p>
      <w:pPr>
        <w:pBdr>
          <w:left w:val="single" w:color="84CC16" w:sz="24" w:space="12"/>
        </w:pBdr>
        <w:shd w:fill="ECFCCB" w:val="clear"/>
        <w:spacing w:after="160" w:before="160"/>
      </w:pPr>
      <w:r>
        <w:rPr>
          <w:b/>
          <w:bCs/>
          <w:color w:val="1A1F2E"/>
          <w:sz w:val="22"/>
          <w:szCs w:val="22"/>
        </w:rPr>
        <w:t xml:space="preserve">Strategi: </w:t>
      </w:r>
      <w:r>
        <w:rPr>
          <w:i/>
          <w:iCs/>
          <w:color w:val="1A1F2E"/>
          <w:sz w:val="22"/>
          <w:szCs w:val="22"/>
        </w:rPr>
        <w:t xml:space="preserve">AI sebagai growth engine — bukan cost center. Coin top-up margin 70-80% setelah Anthropic API cost. Higher engagement = higher coin spend = higher revenue.</w:t>
      </w:r>
    </w:p>
    <w:p>
      <w:r>
        <w:br w:type="page"/>
      </w:r>
    </w:p>
    <w:p>
      <w:pPr>
        <w:pStyle w:val="Heading1"/>
        <w:spacing w:after="200" w:before="480"/>
      </w:pPr>
      <w:r>
        <w:t xml:space="preserve">Traction &amp; Current State</w:t>
      </w:r>
    </w:p>
    <w:p>
      <w:pPr>
        <w:pStyle w:val="Heading2"/>
        <w:spacing w:after="120" w:before="320"/>
      </w:pPr>
      <w:r>
        <w:t xml:space="preserve">Product Maturity</w:t>
      </w:r>
    </w:p>
    <w:p>
      <w:pPr>
        <w:pBdr>
          <w:left w:val="single" w:color="0BC3B0" w:sz="24" w:space="12"/>
        </w:pBdr>
        <w:shd w:fill="E6FCF9" w:val="clear"/>
        <w:spacing w:after="160" w:before="160"/>
      </w:pPr>
      <w:r>
        <w:rPr>
          <w:b/>
          <w:bCs/>
          <w:color w:val="0BC3B0"/>
          <w:sz w:val="24"/>
          <w:szCs w:val="24"/>
        </w:rPr>
        <w:t xml:space="preserve">✓ Platform LIVE di production </w:t>
      </w:r>
      <w:r>
        <w:rPr>
          <w:color w:val="1A1F2E"/>
          <w:sz w:val="22"/>
          <w:szCs w:val="22"/>
        </w:rPr>
        <w:t xml:space="preserve">(lamasy.harpy.id) dengan tenant transaksi aktif.</w:t>
      </w:r>
    </w:p>
    <w:p>
      <w:pPr>
        <w:pStyle w:val="Heading2"/>
        <w:spacing w:after="120" w:before="320"/>
      </w:pPr>
      <w:r>
        <w:t xml:space="preserve">Technical Stats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F1C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00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F1C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300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F1C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Database Tables</w:t>
            </w:r>
          </w:p>
        </w:tc>
        <w:tc>
          <w:tcPr>
            <w:tcW w:type="dxa" w:w="300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103</w:t>
            </w:r>
          </w:p>
        </w:tc>
        <w:tc>
          <w:tcPr>
            <w:tcW w:type="dxa" w:w="300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Comprehensive coverage</w:t>
            </w:r>
          </w:p>
        </w:tc>
      </w:tr>
      <w:tr>
        <w:tc>
          <w:tcPr>
            <w:tcW w:type="dxa" w:w="300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Outlet Pages</w:t>
            </w:r>
          </w:p>
        </w:tc>
        <w:tc>
          <w:tcPr>
            <w:tcW w:type="dxa" w:w="300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~25</w:t>
            </w:r>
          </w:p>
        </w:tc>
        <w:tc>
          <w:tcPr>
            <w:tcW w:type="dxa" w:w="300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Operasional harian</w:t>
            </w:r>
          </w:p>
        </w:tc>
      </w:tr>
      <w:tr>
        <w:tc>
          <w:tcPr>
            <w:tcW w:type="dxa" w:w="300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HQ Pages</w:t>
            </w:r>
          </w:p>
        </w:tc>
        <w:tc>
          <w:tcPr>
            <w:tcW w:type="dxa" w:w="300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~30</w:t>
            </w:r>
          </w:p>
        </w:tc>
        <w:tc>
          <w:tcPr>
            <w:tcW w:type="dxa" w:w="300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Multi-outlet management</w:t>
            </w:r>
          </w:p>
        </w:tc>
      </w:tr>
      <w:tr>
        <w:tc>
          <w:tcPr>
            <w:tcW w:type="dxa" w:w="300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SuperAdmin Pages</w:t>
            </w:r>
          </w:p>
        </w:tc>
        <w:tc>
          <w:tcPr>
            <w:tcW w:type="dxa" w:w="300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~24</w:t>
            </w:r>
          </w:p>
        </w:tc>
        <w:tc>
          <w:tcPr>
            <w:tcW w:type="dxa" w:w="300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Platform admin</w:t>
            </w:r>
          </w:p>
        </w:tc>
      </w:tr>
      <w:tr>
        <w:tc>
          <w:tcPr>
            <w:tcW w:type="dxa" w:w="300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Core Libraries</w:t>
            </w:r>
          </w:p>
        </w:tc>
        <w:tc>
          <w:tcPr>
            <w:tcW w:type="dxa" w:w="300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30</w:t>
            </w:r>
          </w:p>
        </w:tc>
        <w:tc>
          <w:tcPr>
            <w:tcW w:type="dxa" w:w="300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Reusable PHP classes</w:t>
            </w:r>
          </w:p>
        </w:tc>
      </w:tr>
      <w:tr>
        <w:tc>
          <w:tcPr>
            <w:tcW w:type="dxa" w:w="300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AI Features</w:t>
            </w:r>
          </w:p>
        </w:tc>
        <w:tc>
          <w:tcPr>
            <w:tcW w:type="dxa" w:w="300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9</w:t>
            </w:r>
          </w:p>
        </w:tc>
        <w:tc>
          <w:tcPr>
            <w:tcW w:type="dxa" w:w="300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Production-grade</w:t>
            </w:r>
          </w:p>
        </w:tc>
      </w:tr>
      <w:tr>
        <w:tc>
          <w:tcPr>
            <w:tcW w:type="dxa" w:w="300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RBAC Roles (default)</w:t>
            </w:r>
          </w:p>
        </w:tc>
        <w:tc>
          <w:tcPr>
            <w:tcW w:type="dxa" w:w="300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5</w:t>
            </w:r>
          </w:p>
        </w:tc>
        <w:tc>
          <w:tcPr>
            <w:tcW w:type="dxa" w:w="300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+ custom roles</w:t>
            </w:r>
          </w:p>
        </w:tc>
      </w:tr>
      <w:tr>
        <w:tc>
          <w:tcPr>
            <w:tcW w:type="dxa" w:w="300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RBAC Permissions</w:t>
            </w:r>
          </w:p>
        </w:tc>
        <w:tc>
          <w:tcPr>
            <w:tcW w:type="dxa" w:w="300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29</w:t>
            </w:r>
          </w:p>
        </w:tc>
        <w:tc>
          <w:tcPr>
            <w:tcW w:type="dxa" w:w="300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Granular per module</w:t>
            </w:r>
          </w:p>
        </w:tc>
      </w:tr>
      <w:tr>
        <w:tc>
          <w:tcPr>
            <w:tcW w:type="dxa" w:w="300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Auto-deploy Time</w:t>
            </w:r>
          </w:p>
        </w:tc>
        <w:tc>
          <w:tcPr>
            <w:tcW w:type="dxa" w:w="300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~15 detik</w:t>
            </w:r>
          </w:p>
        </w:tc>
        <w:tc>
          <w:tcPr>
            <w:tcW w:type="dxa" w:w="300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git push to live</w:t>
            </w:r>
          </w:p>
        </w:tc>
      </w:tr>
    </w:tbl>
    <w:p>
      <w:pPr>
        <w:pStyle w:val="Heading2"/>
        <w:spacing w:after="120" w:before="320"/>
      </w:pPr>
      <w:r>
        <w:t xml:space="preserve">What's Already Built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✓ End-to-end POS + produksi + antar-jemput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✓ Multi-outlet HQ konsolidasi dengan impersonate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✓ Customer portal + public tracking + self-service mesin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✓ Laporan keuangan SAK EMKM compliant auto-generate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✓ 9 AI features production dengan rate limiting + cache + cost tracking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✓ SuperAdmin dashboard + RBAC + billing + support ticket system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✓ Smartlink (kompetitor) Excel migration dengan AI mapping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✓ PWA installable + mobile-first responsive design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✓ UU PDP + SAK EMKM + UU ITE compliance</w:t>
      </w:r>
    </w:p>
    <w:p>
      <w:pPr>
        <w:pStyle w:val="Heading2"/>
        <w:spacing w:after="120" w:before="320"/>
      </w:pPr>
      <w:r>
        <w:t xml:space="preserve">Competitive Position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W w:type="dxa" w:w="225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F1C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225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F1C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Smartlink</w:t>
            </w:r>
          </w:p>
        </w:tc>
        <w:tc>
          <w:tcPr>
            <w:tcW w:type="dxa" w:w="225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F1C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Cuci.Co</w:t>
            </w:r>
          </w:p>
        </w:tc>
        <w:tc>
          <w:tcPr>
            <w:tcW w:type="dxa" w:w="225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F1C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LAMASY</w:t>
            </w:r>
          </w:p>
        </w:tc>
      </w:tr>
      <w:tr>
        <w:tc>
          <w:tcPr>
            <w:tcW w:type="dxa" w:w="225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AI integration</w:t>
            </w:r>
          </w:p>
        </w:tc>
        <w:tc>
          <w:tcPr>
            <w:tcW w:type="dxa" w:w="225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❌</w:t>
            </w:r>
          </w:p>
        </w:tc>
        <w:tc>
          <w:tcPr>
            <w:tcW w:type="dxa" w:w="225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❌</w:t>
            </w:r>
          </w:p>
        </w:tc>
        <w:tc>
          <w:tcPr>
            <w:tcW w:type="dxa" w:w="225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✓ 9 fitur</w:t>
            </w:r>
          </w:p>
        </w:tc>
      </w:tr>
      <w:tr>
        <w:tc>
          <w:tcPr>
            <w:tcW w:type="dxa" w:w="225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Multi-outlet HQ console</w:t>
            </w:r>
          </w:p>
        </w:tc>
        <w:tc>
          <w:tcPr>
            <w:tcW w:type="dxa" w:w="225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Limited</w:t>
            </w:r>
          </w:p>
        </w:tc>
        <w:tc>
          <w:tcPr>
            <w:tcW w:type="dxa" w:w="225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Basic</w:t>
            </w:r>
          </w:p>
        </w:tc>
        <w:tc>
          <w:tcPr>
            <w:tcW w:type="dxa" w:w="225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✓ Full</w:t>
            </w:r>
          </w:p>
        </w:tc>
      </w:tr>
      <w:tr>
        <w:tc>
          <w:tcPr>
            <w:tcW w:type="dxa" w:w="225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Customer portal</w:t>
            </w:r>
          </w:p>
        </w:tc>
        <w:tc>
          <w:tcPr>
            <w:tcW w:type="dxa" w:w="225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❌</w:t>
            </w:r>
          </w:p>
        </w:tc>
        <w:tc>
          <w:tcPr>
            <w:tcW w:type="dxa" w:w="225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Basic</w:t>
            </w:r>
          </w:p>
        </w:tc>
        <w:tc>
          <w:tcPr>
            <w:tcW w:type="dxa" w:w="225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✓ Full</w:t>
            </w:r>
          </w:p>
        </w:tc>
      </w:tr>
      <w:tr>
        <w:tc>
          <w:tcPr>
            <w:tcW w:type="dxa" w:w="225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Antar-jemput integrated</w:t>
            </w:r>
          </w:p>
        </w:tc>
        <w:tc>
          <w:tcPr>
            <w:tcW w:type="dxa" w:w="225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❌</w:t>
            </w:r>
          </w:p>
        </w:tc>
        <w:tc>
          <w:tcPr>
            <w:tcW w:type="dxa" w:w="225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Limited</w:t>
            </w:r>
          </w:p>
        </w:tc>
        <w:tc>
          <w:tcPr>
            <w:tcW w:type="dxa" w:w="225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✓ Mobile app</w:t>
            </w:r>
          </w:p>
        </w:tc>
      </w:tr>
      <w:tr>
        <w:tc>
          <w:tcPr>
            <w:tcW w:type="dxa" w:w="225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SAK EMKM auto-report</w:t>
            </w:r>
          </w:p>
        </w:tc>
        <w:tc>
          <w:tcPr>
            <w:tcW w:type="dxa" w:w="225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❌</w:t>
            </w:r>
          </w:p>
        </w:tc>
        <w:tc>
          <w:tcPr>
            <w:tcW w:type="dxa" w:w="225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❌</w:t>
            </w:r>
          </w:p>
        </w:tc>
        <w:tc>
          <w:tcPr>
            <w:tcW w:type="dxa" w:w="225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✓</w:t>
            </w:r>
          </w:p>
        </w:tc>
      </w:tr>
      <w:tr>
        <w:tc>
          <w:tcPr>
            <w:tcW w:type="dxa" w:w="225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Self-service mesin</w:t>
            </w:r>
          </w:p>
        </w:tc>
        <w:tc>
          <w:tcPr>
            <w:tcW w:type="dxa" w:w="225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❌</w:t>
            </w:r>
          </w:p>
        </w:tc>
        <w:tc>
          <w:tcPr>
            <w:tcW w:type="dxa" w:w="225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❌</w:t>
            </w:r>
          </w:p>
        </w:tc>
        <w:tc>
          <w:tcPr>
            <w:tcW w:type="dxa" w:w="225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✓</w:t>
            </w:r>
          </w:p>
        </w:tc>
      </w:tr>
      <w:tr>
        <w:tc>
          <w:tcPr>
            <w:tcW w:type="dxa" w:w="225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Smartlink migration tool</w:t>
            </w:r>
          </w:p>
        </w:tc>
        <w:tc>
          <w:tcPr>
            <w:tcW w:type="dxa" w:w="225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—</w:t>
            </w:r>
          </w:p>
        </w:tc>
        <w:tc>
          <w:tcPr>
            <w:tcW w:type="dxa" w:w="225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❌</w:t>
            </w:r>
          </w:p>
        </w:tc>
        <w:tc>
          <w:tcPr>
            <w:tcW w:type="dxa" w:w="225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✓ AI-mapped</w:t>
            </w:r>
          </w:p>
        </w:tc>
      </w:tr>
      <w:tr>
        <w:tc>
          <w:tcPr>
            <w:tcW w:type="dxa" w:w="225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Modern UI</w:t>
            </w:r>
          </w:p>
        </w:tc>
        <w:tc>
          <w:tcPr>
            <w:tcW w:type="dxa" w:w="225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❌</w:t>
            </w:r>
          </w:p>
        </w:tc>
        <w:tc>
          <w:tcPr>
            <w:tcW w:type="dxa" w:w="225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Outdated</w:t>
            </w:r>
          </w:p>
        </w:tc>
        <w:tc>
          <w:tcPr>
            <w:tcW w:type="dxa" w:w="225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✓</w:t>
            </w:r>
          </w:p>
        </w:tc>
      </w:tr>
      <w:tr>
        <w:tc>
          <w:tcPr>
            <w:tcW w:type="dxa" w:w="225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PWA mobile</w:t>
            </w:r>
          </w:p>
        </w:tc>
        <w:tc>
          <w:tcPr>
            <w:tcW w:type="dxa" w:w="225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❌</w:t>
            </w:r>
          </w:p>
        </w:tc>
        <w:tc>
          <w:tcPr>
            <w:tcW w:type="dxa" w:w="225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❌</w:t>
            </w:r>
          </w:p>
        </w:tc>
        <w:tc>
          <w:tcPr>
            <w:tcW w:type="dxa" w:w="2256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✓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t xml:space="preserve">Roadmap &amp; Vision</w:t>
      </w:r>
    </w:p>
    <w:p>
      <w:pPr>
        <w:pStyle w:val="Heading2"/>
        <w:spacing w:after="120" w:before="320"/>
      </w:pPr>
      <w:r>
        <w:t xml:space="preserve">Next 6 Months (Post-Seed)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Sales &amp; Marketing: </w:t>
      </w:r>
      <w:r>
        <w:t xml:space="preserve">Target acquisition 100+ tenant aktif via direct sales + content marketing + komunitas asosiasi laundry.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Mobile Native: </w:t>
      </w:r>
      <w:r>
        <w:t xml:space="preserve">Launch native app (Capacitor wrapper) untuk PlayStore + AppStore presence.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Payment Gateway: </w:t>
      </w:r>
      <w:r>
        <w:t xml:space="preserve">QRIS integration + Midtrans untuk auto-topup coin tanpa friction.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WhatsApp Business API: </w:t>
      </w:r>
      <w:r>
        <w:t xml:space="preserve">Upgrade dari Fonnte ke WA Business API untuk volume + reliability.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2FA + Audit Viewer: </w:t>
      </w:r>
      <w:r>
        <w:t xml:space="preserve">Security hardening untuk enterprise-ready posture.</w:t>
      </w:r>
    </w:p>
    <w:p>
      <w:pPr>
        <w:pStyle w:val="Heading2"/>
        <w:spacing w:after="120" w:before="320"/>
      </w:pPr>
      <w:r>
        <w:t xml:space="preserve">12-18 Months Vision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Marketplace ekspansi: </w:t>
      </w:r>
      <w:r>
        <w:t xml:space="preserve">Service marketplace di portal customer (cross-sell antar laundry).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AI Agent autonomous: </w:t>
      </w:r>
      <w:r>
        <w:t xml:space="preserve">AI yang bisa execute action — auto-reply WA, auto-create promo, auto-flag refund.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Embedded finance: </w:t>
      </w:r>
      <w:r>
        <w:t xml:space="preserve">Pinjaman modal kerja untuk tenant berdasarkan revenue data (partnership fintech).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Vertical expansion: </w:t>
      </w:r>
      <w:r>
        <w:t xml:space="preserve">Adaptasi platform untuk vertikal serupa: salon, klinik kecantikan, jasa kelola pakaian premium.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Regional expansion: </w:t>
      </w:r>
      <w:r>
        <w:t xml:space="preserve">Setelah dominasi Indonesia, ekspansi ke Vietnam/Filipina (laundry biz pattern serupa).</w:t>
      </w:r>
    </w:p>
    <w:p>
      <w:r>
        <w:br w:type="page"/>
      </w:r>
    </w:p>
    <w:p>
      <w:pPr>
        <w:pStyle w:val="Heading1"/>
        <w:spacing w:after="200" w:before="480"/>
      </w:pPr>
      <w:r>
        <w:t xml:space="preserve">Team</w:t>
      </w:r>
    </w:p>
    <w:p>
      <w:pPr>
        <w:pStyle w:val="Heading2"/>
        <w:spacing w:after="120" w:before="320"/>
      </w:pPr>
      <w:r>
        <w:t xml:space="preserve">Founder</w:t>
      </w:r>
    </w:p>
    <w:p>
      <w:pPr>
        <w:spacing w:after="120" w:before="200"/>
      </w:pPr>
      <w:r>
        <w:rPr>
          <w:b/>
          <w:bCs/>
          <w:color w:val="1A1F2E"/>
          <w:sz w:val="28"/>
          <w:szCs w:val="28"/>
        </w:rPr>
        <w:t xml:space="preserve">Ignatius Rizky</w:t>
      </w:r>
      <w:r>
        <w:rPr>
          <w:color w:val="6B7280"/>
          <w:sz w:val="24"/>
          <w:szCs w:val="24"/>
        </w:rPr>
        <w:t xml:space="preserve">  ·  </w:t>
      </w:r>
      <w:r>
        <w:rPr>
          <w:i/>
          <w:iCs/>
          <w:color w:val="0BC3B0"/>
          <w:sz w:val="22"/>
          <w:szCs w:val="22"/>
        </w:rPr>
        <w:t xml:space="preserve">Founder &amp; CEO</w:t>
      </w:r>
    </w:p>
    <w:p>
      <w:pPr>
        <w:spacing w:after="120" w:line="360"/>
      </w:pPr>
      <w:r>
        <w:t xml:space="preserve">Bertanggung jawab atas product, engineering, dan business strategy. Building LAMASY dari scratch sebagai solo founder dengan AI-assisted development workflow.</w:t>
      </w:r>
    </w:p>
    <w:p>
      <w:pPr>
        <w:pStyle w:val="Heading2"/>
        <w:spacing w:after="120" w:before="320"/>
      </w:pPr>
      <w:r>
        <w:t xml:space="preserve">Skills &amp; Background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Full-stack engineering: PHP, JavaScript, MariaDB, system architecture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Domain expertise: deep understanding of laundry SME pain points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AI engineering: production integration dengan Anthropic Claude (prompt engineering, RAG patterns, cost optimization)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Indonesia market knowledge: regulasi UU PDP, SAK EMKM, ekosistem WA/QRIS</w:t>
      </w:r>
    </w:p>
    <w:p>
      <w:pPr>
        <w:pStyle w:val="Heading2"/>
        <w:spacing w:after="120" w:before="320"/>
      </w:pPr>
      <w:r>
        <w:t xml:space="preserve">Team Expansion Plan (Post-Seed)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F1C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00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F1C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00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F1C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300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Sales Lead</w:t>
            </w:r>
          </w:p>
        </w:tc>
        <w:tc>
          <w:tcPr>
            <w:tcW w:type="dxa" w:w="300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High</w:t>
            </w:r>
          </w:p>
        </w:tc>
        <w:tc>
          <w:tcPr>
            <w:tcW w:type="dxa" w:w="300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Drive tenant acquisition + komunitas</w:t>
            </w:r>
          </w:p>
        </w:tc>
      </w:tr>
      <w:tr>
        <w:tc>
          <w:tcPr>
            <w:tcW w:type="dxa" w:w="300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Customer Success</w:t>
            </w:r>
          </w:p>
        </w:tc>
        <w:tc>
          <w:tcPr>
            <w:tcW w:type="dxa" w:w="300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High</w:t>
            </w:r>
          </w:p>
        </w:tc>
        <w:tc>
          <w:tcPr>
            <w:tcW w:type="dxa" w:w="300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Onboarding + retention + support</w:t>
            </w:r>
          </w:p>
        </w:tc>
      </w:tr>
      <w:tr>
        <w:tc>
          <w:tcPr>
            <w:tcW w:type="dxa" w:w="300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Engineer #2</w:t>
            </w:r>
          </w:p>
        </w:tc>
        <w:tc>
          <w:tcPr>
            <w:tcW w:type="dxa" w:w="300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Medium</w:t>
            </w:r>
          </w:p>
        </w:tc>
        <w:tc>
          <w:tcPr>
            <w:tcW w:type="dxa" w:w="300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Velocity + bus factor</w:t>
            </w:r>
          </w:p>
        </w:tc>
      </w:tr>
      <w:tr>
        <w:tc>
          <w:tcPr>
            <w:tcW w:type="dxa" w:w="300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Content Marketer</w:t>
            </w:r>
          </w:p>
        </w:tc>
        <w:tc>
          <w:tcPr>
            <w:tcW w:type="dxa" w:w="300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Medium</w:t>
            </w:r>
          </w:p>
        </w:tc>
        <w:tc>
          <w:tcPr>
            <w:tcW w:type="dxa" w:w="300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SEO + edukasi pasar</w:t>
            </w:r>
          </w:p>
        </w:tc>
      </w:tr>
      <w:tr>
        <w:tc>
          <w:tcPr>
            <w:tcW w:type="dxa" w:w="300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Designer (UI/UX)</w:t>
            </w:r>
          </w:p>
        </w:tc>
        <w:tc>
          <w:tcPr>
            <w:tcW w:type="dxa" w:w="300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Low</w:t>
            </w:r>
          </w:p>
        </w:tc>
        <w:tc>
          <w:tcPr>
            <w:tcW w:type="dxa" w:w="300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Already strong baseline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t xml:space="preserve">The Ask</w:t>
      </w:r>
    </w:p>
    <w:p>
      <w:pPr>
        <w:pStyle w:val="Heading2"/>
        <w:spacing w:after="120" w:before="320"/>
      </w:pPr>
      <w:r>
        <w:t xml:space="preserve">Funding</w:t>
      </w:r>
    </w:p>
    <w:p>
      <w:pPr>
        <w:pBdr>
          <w:left w:val="single" w:color="0BC3B0" w:sz="24" w:space="12"/>
        </w:pBdr>
        <w:shd w:fill="E6FCF9" w:val="clear"/>
        <w:spacing w:after="160" w:before="160"/>
      </w:pPr>
      <w:r>
        <w:rPr>
          <w:b/>
          <w:bCs/>
          <w:color w:val="1A1F2E"/>
          <w:sz w:val="26"/>
          <w:szCs w:val="26"/>
        </w:rPr>
        <w:t xml:space="preserve">Seeking: </w:t>
      </w:r>
      <w:r>
        <w:rPr>
          <w:b/>
          <w:bCs/>
          <w:color w:val="0BC3B0"/>
          <w:sz w:val="28"/>
          <w:szCs w:val="28"/>
        </w:rPr>
        <w:t xml:space="preserve">Rp 1,5 – 2 Miliar (Seed Round)</w:t>
      </w:r>
    </w:p>
    <w:p>
      <w:pPr>
        <w:pStyle w:val="Heading2"/>
        <w:spacing w:after="120" w:before="320"/>
      </w:pPr>
      <w:r>
        <w:t xml:space="preserve">Use of Funds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F1C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Kategori</w:t>
            </w:r>
          </w:p>
        </w:tc>
        <w:tc>
          <w:tcPr>
            <w:tcW w:type="dxa" w:w="300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F1C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% Alokasi</w:t>
            </w:r>
          </w:p>
        </w:tc>
        <w:tc>
          <w:tcPr>
            <w:tcW w:type="dxa" w:w="300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F1C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Tujuan</w:t>
            </w:r>
          </w:p>
        </w:tc>
      </w:tr>
      <w:tr>
        <w:tc>
          <w:tcPr>
            <w:tcW w:type="dxa" w:w="300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Sales &amp; Marketing</w:t>
            </w:r>
          </w:p>
        </w:tc>
        <w:tc>
          <w:tcPr>
            <w:tcW w:type="dxa" w:w="300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40%</w:t>
            </w:r>
          </w:p>
        </w:tc>
        <w:tc>
          <w:tcPr>
            <w:tcW w:type="dxa" w:w="300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Hire sales + CS, marketing, komunitas, event</w:t>
            </w:r>
          </w:p>
        </w:tc>
      </w:tr>
      <w:tr>
        <w:tc>
          <w:tcPr>
            <w:tcW w:type="dxa" w:w="300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Engineering</w:t>
            </w:r>
          </w:p>
        </w:tc>
        <w:tc>
          <w:tcPr>
            <w:tcW w:type="dxa" w:w="300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30%</w:t>
            </w:r>
          </w:p>
        </w:tc>
        <w:tc>
          <w:tcPr>
            <w:tcW w:type="dxa" w:w="300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Hire 1-2 engineers, AI advanced features</w:t>
            </w:r>
          </w:p>
        </w:tc>
      </w:tr>
      <w:tr>
        <w:tc>
          <w:tcPr>
            <w:tcW w:type="dxa" w:w="300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Operations</w:t>
            </w:r>
          </w:p>
        </w:tc>
        <w:tc>
          <w:tcPr>
            <w:tcW w:type="dxa" w:w="300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15%</w:t>
            </w:r>
          </w:p>
        </w:tc>
        <w:tc>
          <w:tcPr>
            <w:tcW w:type="dxa" w:w="300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Customer support, training, content</w:t>
            </w:r>
          </w:p>
        </w:tc>
      </w:tr>
      <w:tr>
        <w:tc>
          <w:tcPr>
            <w:tcW w:type="dxa" w:w="300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Infrastructure</w:t>
            </w:r>
          </w:p>
        </w:tc>
        <w:tc>
          <w:tcPr>
            <w:tcW w:type="dxa" w:w="300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10%</w:t>
            </w:r>
          </w:p>
        </w:tc>
        <w:tc>
          <w:tcPr>
            <w:tcW w:type="dxa" w:w="300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Production scaling (Hostinger → AWS/GCP), monitoring</w:t>
            </w:r>
          </w:p>
        </w:tc>
      </w:tr>
      <w:tr>
        <w:tc>
          <w:tcPr>
            <w:tcW w:type="dxa" w:w="300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Working Capital</w:t>
            </w:r>
          </w:p>
        </w:tc>
        <w:tc>
          <w:tcPr>
            <w:tcW w:type="dxa" w:w="300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5%</w:t>
            </w:r>
          </w:p>
        </w:tc>
        <w:tc>
          <w:tcPr>
            <w:tcW w:type="dxa" w:w="300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A1F2E"/>
                <w:sz w:val="21"/>
                <w:szCs w:val="21"/>
              </w:rPr>
              <w:t xml:space="preserve">Buffer untuk runway 18-24 bulan</w:t>
            </w:r>
          </w:p>
        </w:tc>
      </w:tr>
    </w:tbl>
    <w:p>
      <w:pPr>
        <w:pStyle w:val="Heading2"/>
        <w:spacing w:after="120" w:before="320"/>
      </w:pPr>
      <w:r>
        <w:t xml:space="preserve">Milestones (Post-Funding)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Bulan 3: </w:t>
      </w:r>
      <w:r>
        <w:t xml:space="preserve">50 tenant aktif, MRR Rp 10jt+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Bulan 6: </w:t>
      </w:r>
      <w:r>
        <w:t xml:space="preserve">150 tenant, MRR Rp 30jt+, native app launch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Bulan 12: </w:t>
      </w:r>
      <w:r>
        <w:t xml:space="preserve">500 tenant, MRR Rp 100jt+, profitability dalam jangkauan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Bulan 18: </w:t>
      </w:r>
      <w:r>
        <w:t xml:space="preserve">1000+ tenant, MRR Rp 250jt+, ready for Series A</w:t>
      </w:r>
    </w:p>
    <w:p>
      <w:pPr>
        <w:pStyle w:val="Heading2"/>
        <w:spacing w:after="120" w:before="320"/>
      </w:pPr>
      <w:r>
        <w:t xml:space="preserve">Why Invest in LAMASY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Live &amp; functional product </w:t>
      </w:r>
      <w:r>
        <w:t xml:space="preserve">— bukan deck, bukan prototype. Risiko technical execution rendah.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Defensible moat via AI </w:t>
      </w:r>
      <w:r>
        <w:t xml:space="preserve">— kompetitor butuh 12-18 bulan replicate.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Market timing optimal </w:t>
      </w:r>
      <w:r>
        <w:t xml:space="preserve">— UMKM digitalisasi + AI affordable + regulasi push.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Scalable economics </w:t>
      </w:r>
      <w:r>
        <w:t xml:space="preserve">— SaaS dengan margin 80%+ at scale.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Founder commitment </w:t>
      </w:r>
      <w:r>
        <w:t xml:space="preserve">— full-time, technical depth, market obsession.</w:t>
      </w:r>
    </w:p>
    <w:p>
      <w:r>
        <w:br w:type="page"/>
      </w:r>
    </w:p>
    <w:p>
      <w:pPr>
        <w:pStyle w:val="Heading1"/>
        <w:spacing w:after="200" w:before="480"/>
      </w:pPr>
      <w:r>
        <w:t xml:space="preserve">Appendix: Differentiator Summary</w:t>
      </w:r>
    </w:p>
    <w:p>
      <w:pPr>
        <w:pStyle w:val="Heading2"/>
        <w:spacing w:after="120" w:before="320"/>
      </w:pPr>
      <w:r>
        <w:t xml:space="preserve">10 Reasons LAMASY Wins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AI-First ERP </w:t>
      </w:r>
      <w:r>
        <w:t xml:space="preserve">— positioning unik 'ERP modern dengan integrasi AI pertama di Indonesia untuk laundry'.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Multi-tenant + Multi-outlet </w:t>
      </w:r>
      <w:r>
        <w:t xml:space="preserve">chain-friendly dengan HQ konsolidasi view.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Self-service customer </w:t>
      </w:r>
      <w:r>
        <w:t xml:space="preserve">via QR struk (track + portal + reward).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Antar-jemput integrated </w:t>
      </w:r>
      <w:r>
        <w:t xml:space="preserve">dengan kurir mobile app, signature + foto, no 3rd party needed.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SAK EMKM compliant </w:t>
      </w:r>
      <w:r>
        <w:t xml:space="preserve">laporan keuangan otomatis untuk pajak.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Smartlink migration </w:t>
      </w:r>
      <w:r>
        <w:t xml:space="preserve">AI-mapped Excel import dari kompetitor utama.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Sistem coin </w:t>
      </w:r>
      <w:r>
        <w:t xml:space="preserve">pay-as-you-use untuk premium features — fairness + transparency.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Comprehensive audit </w:t>
      </w:r>
      <w:r>
        <w:t xml:space="preserve">semua action sensitif logged → compliance-ready.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Modern UI design </w:t>
      </w:r>
      <w:r>
        <w:t xml:space="preserve">dual-theme professional (Ponytail outlet + AI Command Center SA).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PWA-ready </w:t>
      </w:r>
      <w:r>
        <w:t xml:space="preserve">installable ke device tanpa app store dependency.</w:t>
      </w:r>
    </w:p>
    <w:p>
      <w:pPr>
        <w:spacing w:before="800"/>
        <w:jc w:val="center"/>
      </w:pPr>
      <w:r>
        <w:rPr>
          <w:b/>
          <w:bCs/>
          <w:color w:val="0BC3B0"/>
          <w:sz w:val="56"/>
          <w:szCs w:val="56"/>
        </w:rPr>
        <w:t xml:space="preserve">Thank You</w:t>
      </w:r>
    </w:p>
    <w:p>
      <w:pPr>
        <w:jc w:val="center"/>
      </w:pPr>
      <w:r>
        <w:rPr>
          <w:i/>
          <w:iCs/>
          <w:color w:val="1A1F2E"/>
          <w:sz w:val="24"/>
          <w:szCs w:val="24"/>
        </w:rPr>
        <w:t xml:space="preserve">Mari bicarakan lebih lanjut.</w:t>
      </w:r>
    </w:p>
    <w:p>
      <w:pPr>
        <w:spacing w:before="400"/>
        <w:jc w:val="center"/>
      </w:pPr>
      <w:r>
        <w:rPr>
          <w:color w:val="6B7280"/>
          <w:sz w:val="22"/>
          <w:szCs w:val="22"/>
        </w:rPr>
        <w:t xml:space="preserve">Ignatius Rizky · rizkyignatius@gmail.com</w:t>
      </w:r>
    </w:p>
    <w:p>
      <w:pPr>
        <w:jc w:val="center"/>
      </w:pPr>
      <w:r>
        <w:rPr>
          <w:color w:val="6B7280"/>
          <w:sz w:val="22"/>
          <w:szCs w:val="22"/>
        </w:rPr>
        <w:t xml:space="preserve">lamasy.harpy.id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  <w:jc w:val="left"/>
    </w:pPr>
    <w:r>
      <w:rPr>
        <w:color w:val="6B7280"/>
        <w:sz w:val="16"/>
        <w:szCs w:val="16"/>
      </w:rPr>
      <w:t xml:space="preserve">lamasy.harpy.id · Ignatius Rizky</w:t>
    </w:r>
    <w:r>
      <w:rPr>
        <w:color w:val="6B7280"/>
        <w:sz w:val="16"/>
        <w:szCs w:val="16"/>
      </w:rPr>
      <w:t xml:space="preserve">	Halaman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6"/>
        <w:szCs w:val="16"/>
      </w:rPr>
      <w:t xml:space="preserve"> / </w:t>
    </w:r>
    <w:r>
      <w:rPr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 w:space="4"/>
      </w:pBdr>
      <w:tabs>
        <w:tab w:val="right" w:pos="9026"/>
      </w:tabs>
    </w:pPr>
    <w:r>
      <w:rPr>
        <w:b/>
        <w:bCs/>
        <w:color w:val="0BC3B0"/>
        <w:sz w:val="20"/>
        <w:szCs w:val="20"/>
      </w:rPr>
      <w:t xml:space="preserve">LAMASY</w:t>
    </w:r>
    <w:r>
      <w:rPr>
        <w:color w:val="6B7280"/>
        <w:sz w:val="18"/>
        <w:szCs w:val="18"/>
      </w:rPr>
      <w:t xml:space="preserve"> · Investor Brief</w:t>
    </w:r>
    <w:r>
      <w:rPr>
        <w:i/>
        <w:iCs/>
        <w:color w:val="6B7280"/>
        <w:sz w:val="18"/>
        <w:szCs w:val="18"/>
      </w:rPr>
      <w:t xml:space="preserve">	Seed Round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35E8D5" w:sz="12" w:space="6"/>
      </w:pBdr>
      <w:spacing w:after="240" w:before="360"/>
      <w:outlineLvl w:val="0"/>
    </w:pPr>
    <w:rPr>
      <w:rFonts w:ascii="Arial" w:cs="Arial" w:eastAsia="Arial" w:hAnsi="Arial"/>
      <w:b/>
      <w:bCs/>
      <w:color w:val="0F1C3A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0F1C3A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BC3B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LAMASY — Investor Brief</dc:title>
  <dc:creator>LAMASY</dc:creator>
  <dc:description>Investor pitch document — Seed Round 2026</dc:description>
  <cp:lastModifiedBy>Un-named</cp:lastModifiedBy>
  <cp:revision>1</cp:revision>
  <dcterms:created xsi:type="dcterms:W3CDTF">2026-06-24T02:59:02.430Z</dcterms:created>
  <dcterms:modified xsi:type="dcterms:W3CDTF">2026-06-24T02:59:02.433Z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