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" w:hAnsi="Calibri"/>
          <w:b/>
          <w:color w:val="1B2D5A"/>
          <w:sz w:val="88"/>
        </w:rPr>
        <w:t>LaMaSy</w:t>
      </w:r>
    </w:p>
    <w:p>
      <w:pPr>
        <w:spacing w:after="320"/>
        <w:jc w:val="center"/>
      </w:pPr>
      <w:r>
        <w:rPr>
          <w:rFonts w:ascii="Calibri" w:hAnsi="Calibri"/>
          <w:color w:val="6C7A8D"/>
          <w:sz w:val="28"/>
        </w:rPr>
        <w:t>Laundry Management System</w:t>
      </w:r>
    </w:p>
    <w:p>
      <w:pPr>
        <w:spacing w:before="80" w:after="320"/>
        <w:jc w:val="center"/>
        <w:pBdr>
          <w:bottom w:val="single" w:sz="12" w:space="1" w:color="1B2D5A"/>
        </w:pBdr>
      </w:pPr>
    </w:p>
    <w:p>
      <w:pPr>
        <w:spacing w:before="320" w:after="160"/>
        <w:jc w:val="center"/>
      </w:pPr>
      <w:r>
        <w:rPr>
          <w:rFonts w:ascii="Calibri" w:hAnsi="Calibri"/>
          <w:b/>
          <w:color w:val="1B2D5A"/>
          <w:sz w:val="52"/>
        </w:rPr>
        <w:t>Rekap Fitur Lengkap</w:t>
      </w:r>
    </w:p>
    <w:p>
      <w:pPr>
        <w:spacing w:after="120"/>
        <w:jc w:val="center"/>
      </w:pPr>
      <w:r>
        <w:rPr>
          <w:rFonts w:ascii="Calibri" w:hAnsi="Calibri"/>
          <w:i/>
          <w:color w:val="6C7A8D"/>
          <w:sz w:val="24"/>
        </w:rPr>
        <w:t>Dokumentasi Platform untuk Management</w:t>
      </w:r>
    </w:p>
    <w:p>
      <w:pPr>
        <w:spacing w:after="600"/>
        <w:jc w:val="center"/>
      </w:pPr>
      <w:r>
        <w:rPr>
          <w:rFonts w:ascii="Calibri" w:hAnsi="Calibri"/>
          <w:color w:val="9CA3AF"/>
          <w:sz w:val="22"/>
        </w:rPr>
        <w:t>29 Mei 2026</w:t>
      </w:r>
    </w:p>
    <w:p/>
    <w:p/>
    <w:p/>
    <w:p/>
    <w:p/>
    <w:p>
      <w:pPr>
        <w:jc w:val="center"/>
      </w:pPr>
      <w:r>
        <w:rPr>
          <w:rFonts w:ascii="Calibri" w:hAnsi="Calibri"/>
          <w:color w:val="4B5C6B"/>
          <w:sz w:val="21"/>
        </w:rPr>
        <w:t>LaMaSy adalah platform manajemen laundry berbasis SaaS untuk bisnis laundry</w:t>
        <w:br/>
        <w:t>skala menengah hingga besar. Platform mencakup empat modul utama:</w:t>
        <w:br/>
        <w:t>Outlet  ·  HQ  ·  Drop Point Portal  ·  Super Admin</w:t>
      </w:r>
    </w:p>
    <w:p>
      <w:r>
        <w:br w:type="page"/>
      </w:r>
    </w:p>
    <w:p>
      <w:pPr>
        <w:spacing w:before="0" w:after="80"/>
        <w:shd w:val="clear" w:color="auto" w:fill="1B2D5A"/>
        <w:ind w:left="180"/>
      </w:pPr>
      <w:r>
        <w:rPr>
          <w:rFonts w:ascii="Calibri" w:hAnsi="Calibri"/>
          <w:b/>
          <w:color w:val="FFFFFF"/>
          <w:sz w:val="32"/>
        </w:rPr>
        <w:t>🏪  OUTLET</w:t>
      </w:r>
    </w:p>
    <w:p>
      <w:pPr>
        <w:spacing w:before="40" w:after="200"/>
      </w:pPr>
      <w:r>
        <w:rPr>
          <w:rFonts w:ascii="Calibri" w:hAnsi="Calibri"/>
          <w:i/>
          <w:color w:val="6C7A8D"/>
          <w:sz w:val="19"/>
        </w:rPr>
        <w:t>Diakses per outlet oleh kasir, manajer, dan staff</w:t>
      </w:r>
    </w:p>
    <w:p>
      <w:pPr>
        <w:spacing w:before="240" w:after="80"/>
      </w:pPr>
      <w:r>
        <w:rPr>
          <w:rFonts w:ascii="Calibri" w:hAnsi="Calibri"/>
          <w:b/>
          <w:color w:val="1B2D5A"/>
          <w:sz w:val="22"/>
        </w:rPr>
        <w:t>Operasional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536"/>
        <w:gridCol w:w="4536"/>
      </w:tblGrid>
      <w:tr>
        <w:tc>
          <w:tcPr>
            <w:tcW w:w="3159" w:type="dxa"/>
            <w:shd w:val="clear" w:color="auto" w:fill="1B2D5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w="5867" w:type="dxa"/>
            <w:shd w:val="clear" w:color="auto" w:fill="1B2D5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Dashboard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Ringkasan harian outlet: omzet, order aktif, dan saldo coin</w:t>
            </w:r>
          </w:p>
        </w:tc>
      </w:tr>
      <w:tr>
        <w:tc>
          <w:tcPr>
            <w:tcW w:w="3159" w:type="dxa"/>
            <w:shd w:val="clear" w:color="auto" w:fill="EBEEF8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POS (Kasir)</w:t>
            </w:r>
          </w:p>
        </w:tc>
        <w:tc>
          <w:tcPr>
            <w:tcW w:w="5867" w:type="dxa"/>
            <w:shd w:val="clear" w:color="auto" w:fill="EBEEF8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Input order baru, cetak struk, terima pembayaran tunai/non-tunai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Order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Daftar &amp; kelola semua order (filter status, tanggal, customer)</w:t>
            </w:r>
          </w:p>
        </w:tc>
      </w:tr>
      <w:tr>
        <w:tc>
          <w:tcPr>
            <w:tcW w:w="3159" w:type="dxa"/>
            <w:shd w:val="clear" w:color="auto" w:fill="EBEEF8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Kanban Board</w:t>
            </w:r>
          </w:p>
        </w:tc>
        <w:tc>
          <w:tcPr>
            <w:tcW w:w="5867" w:type="dxa"/>
            <w:shd w:val="clear" w:color="auto" w:fill="EBEEF8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Visual antrian proses cuci: Masuk → Cuci → Kering → Setrika → Siap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Kas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Rekap uang masuk/keluar harian outlet</w:t>
            </w:r>
          </w:p>
        </w:tc>
      </w:tr>
      <w:tr>
        <w:tc>
          <w:tcPr>
            <w:tcW w:w="3159" w:type="dxa"/>
            <w:shd w:val="clear" w:color="auto" w:fill="EBEEF8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Checklist</w:t>
            </w:r>
          </w:p>
        </w:tc>
        <w:tc>
          <w:tcPr>
            <w:tcW w:w="5867" w:type="dxa"/>
            <w:shd w:val="clear" w:color="auto" w:fill="EBEEF8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Tugas &amp; SOP harian operasional outlet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B2D5A"/>
          <w:sz w:val="22"/>
        </w:rPr>
        <w:t>Keuangan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536"/>
        <w:gridCol w:w="4536"/>
      </w:tblGrid>
      <w:tr>
        <w:tc>
          <w:tcPr>
            <w:tcW w:w="3159" w:type="dxa"/>
            <w:shd w:val="clear" w:color="auto" w:fill="1B2D5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w="5867" w:type="dxa"/>
            <w:shd w:val="clear" w:color="auto" w:fill="1B2D5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Laporan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Rekap penjualan, omzet, dan keuangan per periode</w:t>
            </w:r>
          </w:p>
        </w:tc>
      </w:tr>
      <w:tr>
        <w:tc>
          <w:tcPr>
            <w:tcW w:w="3159" w:type="dxa"/>
            <w:shd w:val="clear" w:color="auto" w:fill="EBEEF8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Piutang B2B</w:t>
            </w:r>
          </w:p>
        </w:tc>
        <w:tc>
          <w:tcPr>
            <w:tcW w:w="5867" w:type="dxa"/>
            <w:shd w:val="clear" w:color="auto" w:fill="EBEEF8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Tagihan &amp; histori pelanggan korporat/bulanan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B2D5A"/>
          <w:sz w:val="22"/>
        </w:rPr>
        <w:t>Master Data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536"/>
        <w:gridCol w:w="4536"/>
      </w:tblGrid>
      <w:tr>
        <w:tc>
          <w:tcPr>
            <w:tcW w:w="3159" w:type="dxa"/>
            <w:shd w:val="clear" w:color="auto" w:fill="1B2D5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w="5867" w:type="dxa"/>
            <w:shd w:val="clear" w:color="auto" w:fill="1B2D5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Layanan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Katalog harga (cuci kering, setrika, express, dll)</w:t>
            </w:r>
          </w:p>
        </w:tc>
      </w:tr>
      <w:tr>
        <w:tc>
          <w:tcPr>
            <w:tcW w:w="3159" w:type="dxa"/>
            <w:shd w:val="clear" w:color="auto" w:fill="EBEEF8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Promo</w:t>
            </w:r>
          </w:p>
        </w:tc>
        <w:tc>
          <w:tcPr>
            <w:tcW w:w="5867" w:type="dxa"/>
            <w:shd w:val="clear" w:color="auto" w:fill="EBEEF8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Buat &amp; kelola diskon dan paket bundling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Customer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Database pelanggan beserta riwayat order</w:t>
            </w:r>
          </w:p>
        </w:tc>
      </w:tr>
      <w:tr>
        <w:tc>
          <w:tcPr>
            <w:tcW w:w="3159" w:type="dxa"/>
            <w:shd w:val="clear" w:color="auto" w:fill="EBEEF8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Sistem Poin (Loyalty)</w:t>
            </w:r>
          </w:p>
        </w:tc>
        <w:tc>
          <w:tcPr>
            <w:tcW w:w="5867" w:type="dxa"/>
            <w:shd w:val="clear" w:color="auto" w:fill="EBEEF8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Program loyalitas — pelanggan kumpulkan &amp; tukar poin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Retensi Dormant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Kirim WA otomatis ke pelanggan yang lama tidak order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B2D5A"/>
          <w:sz w:val="22"/>
        </w:rPr>
        <w:t>HR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536"/>
        <w:gridCol w:w="4536"/>
      </w:tblGrid>
      <w:tr>
        <w:tc>
          <w:tcPr>
            <w:tcW w:w="3159" w:type="dxa"/>
            <w:shd w:val="clear" w:color="auto" w:fill="1B2D5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w="5867" w:type="dxa"/>
            <w:shd w:val="clear" w:color="auto" w:fill="1B2D5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Karyawan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CRUD data karyawan per outlet</w:t>
            </w:r>
          </w:p>
        </w:tc>
      </w:tr>
      <w:tr>
        <w:tc>
          <w:tcPr>
            <w:tcW w:w="3159" w:type="dxa"/>
            <w:shd w:val="clear" w:color="auto" w:fill="EBEEF8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Absensi</w:t>
            </w:r>
          </w:p>
        </w:tc>
        <w:tc>
          <w:tcPr>
            <w:tcW w:w="5867" w:type="dxa"/>
            <w:shd w:val="clear" w:color="auto" w:fill="EBEEF8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Clock in/out digital, rekap kehadiran harian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Drop Point Manager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Kelola mitra drop point dan akun login mitra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B2D5A"/>
          <w:sz w:val="22"/>
        </w:rPr>
        <w:t>Pengaturan &amp; Bantuan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536"/>
        <w:gridCol w:w="4536"/>
      </w:tblGrid>
      <w:tr>
        <w:tc>
          <w:tcPr>
            <w:tcW w:w="3159" w:type="dxa"/>
            <w:shd w:val="clear" w:color="auto" w:fill="1B2D5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w="5867" w:type="dxa"/>
            <w:shd w:val="clear" w:color="auto" w:fill="1B2D5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Role &amp; Permission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Atur hak akses tiap jabatan (kasir, kurir, manajer, dll)</w:t>
            </w:r>
          </w:p>
        </w:tc>
      </w:tr>
      <w:tr>
        <w:tc>
          <w:tcPr>
            <w:tcW w:w="3159" w:type="dxa"/>
            <w:shd w:val="clear" w:color="auto" w:fill="EBEEF8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Audit Log</w:t>
            </w:r>
          </w:p>
        </w:tc>
        <w:tc>
          <w:tcPr>
            <w:tcW w:w="5867" w:type="dxa"/>
            <w:shd w:val="clear" w:color="auto" w:fill="EBEEF8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Riwayat seluruh aktivitas di sistem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Notifikasi Owner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Feed alert &amp; laporan khusus untuk owner</w:t>
            </w:r>
          </w:p>
        </w:tc>
      </w:tr>
      <w:tr>
        <w:tc>
          <w:tcPr>
            <w:tcW w:w="3159" w:type="dxa"/>
            <w:shd w:val="clear" w:color="auto" w:fill="EBEEF8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Import Data</w:t>
            </w:r>
          </w:p>
        </w:tc>
        <w:tc>
          <w:tcPr>
            <w:tcW w:w="5867" w:type="dxa"/>
            <w:shd w:val="clear" w:color="auto" w:fill="EBEEF8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Migrasi data dari sistem lama via upload CSV + AI mapping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Support &amp; Tiket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Kirim tiket bantuan ke tim LaMaSy</w:t>
            </w:r>
          </w:p>
        </w:tc>
      </w:tr>
    </w:tbl>
    <w:p>
      <w:r>
        <w:br w:type="page"/>
      </w:r>
    </w:p>
    <w:p>
      <w:pPr>
        <w:spacing w:before="0" w:after="80"/>
        <w:shd w:val="clear" w:color="auto" w:fill="3730A3"/>
        <w:ind w:left="180"/>
      </w:pPr>
      <w:r>
        <w:rPr>
          <w:rFonts w:ascii="Calibri" w:hAnsi="Calibri"/>
          <w:b/>
          <w:color w:val="FFFFFF"/>
          <w:sz w:val="32"/>
        </w:rPr>
        <w:t>🏢  HQ (HEADQUARTERS)</w:t>
      </w:r>
    </w:p>
    <w:p>
      <w:pPr>
        <w:spacing w:before="40" w:after="200"/>
      </w:pPr>
      <w:r>
        <w:rPr>
          <w:rFonts w:ascii="Calibri" w:hAnsi="Calibri"/>
          <w:i/>
          <w:color w:val="6C7A8D"/>
          <w:sz w:val="19"/>
        </w:rPr>
        <w:t>Diakses owner/manajer lintas outlet — satu tampilan untuk semua outlet</w:t>
      </w:r>
    </w:p>
    <w:p>
      <w:pPr>
        <w:spacing w:before="240" w:after="80"/>
      </w:pPr>
      <w:r>
        <w:rPr>
          <w:rFonts w:ascii="Calibri" w:hAnsi="Calibri"/>
          <w:b/>
          <w:color w:val="3730A3"/>
          <w:sz w:val="22"/>
        </w:rPr>
        <w:t>Overview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536"/>
        <w:gridCol w:w="4536"/>
      </w:tblGrid>
      <w:tr>
        <w:tc>
          <w:tcPr>
            <w:tcW w:w="3159" w:type="dxa"/>
            <w:shd w:val="clear" w:color="auto" w:fill="3730A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w="5867" w:type="dxa"/>
            <w:shd w:val="clear" w:color="auto" w:fill="3730A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Dashboard Konsolidasi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Ringkasan omzet, order, karyawan, dan coin semua outlet</w:t>
            </w:r>
          </w:p>
        </w:tc>
      </w:tr>
      <w:tr>
        <w:tc>
          <w:tcPr>
            <w:tcW w:w="3159" w:type="dxa"/>
            <w:shd w:val="clear" w:color="auto" w:fill="EDECFB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Manajemen Outlet</w:t>
            </w:r>
          </w:p>
        </w:tc>
        <w:tc>
          <w:tcPr>
            <w:tcW w:w="5867" w:type="dxa"/>
            <w:shd w:val="clear" w:color="auto" w:fill="EDECFB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CRUD outlet, konfigurasi, dan status aktif/suspend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Drop Point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Monitor performa semua mitra drop point lintas outlet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3730A3"/>
          <w:sz w:val="22"/>
        </w:rPr>
        <w:t>HR Terpusat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536"/>
        <w:gridCol w:w="4536"/>
      </w:tblGrid>
      <w:tr>
        <w:tc>
          <w:tcPr>
            <w:tcW w:w="3159" w:type="dxa"/>
            <w:shd w:val="clear" w:color="auto" w:fill="3730A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w="5867" w:type="dxa"/>
            <w:shd w:val="clear" w:color="auto" w:fill="3730A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Karyawan Lintas Outlet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Kelola SDM semua outlet dalam satu tampilan</w:t>
            </w:r>
          </w:p>
        </w:tc>
      </w:tr>
      <w:tr>
        <w:tc>
          <w:tcPr>
            <w:tcW w:w="3159" w:type="dxa"/>
            <w:shd w:val="clear" w:color="auto" w:fill="EDECFB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Mutasi Karyawan</w:t>
            </w:r>
          </w:p>
        </w:tc>
        <w:tc>
          <w:tcPr>
            <w:tcW w:w="5867" w:type="dxa"/>
            <w:shd w:val="clear" w:color="auto" w:fill="EDECFB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Histori pindah/rotasi karyawan antar outlet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SDM Analytics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Analitik produktivitas &amp; kehadiran tenaga kerja</w:t>
            </w:r>
          </w:p>
        </w:tc>
      </w:tr>
      <w:tr>
        <w:tc>
          <w:tcPr>
            <w:tcW w:w="3159" w:type="dxa"/>
            <w:shd w:val="clear" w:color="auto" w:fill="EDECFB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Penggajian</w:t>
            </w:r>
          </w:p>
        </w:tc>
        <w:tc>
          <w:tcPr>
            <w:tcW w:w="5867" w:type="dxa"/>
            <w:shd w:val="clear" w:color="auto" w:fill="EDECFB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Kalkulasi &amp; rekap gaji konsolidasi multi-outlet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Manajemen Role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Atur permission untuk semua level jabatan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3730A3"/>
          <w:sz w:val="22"/>
        </w:rPr>
        <w:t>Bisnis &amp; Pelanggan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536"/>
        <w:gridCol w:w="4536"/>
      </w:tblGrid>
      <w:tr>
        <w:tc>
          <w:tcPr>
            <w:tcW w:w="3159" w:type="dxa"/>
            <w:shd w:val="clear" w:color="auto" w:fill="3730A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w="5867" w:type="dxa"/>
            <w:shd w:val="clear" w:color="auto" w:fill="3730A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Master Layanan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Katalog harga terpusat, berlaku ke semua outlet</w:t>
            </w:r>
          </w:p>
        </w:tc>
      </w:tr>
      <w:tr>
        <w:tc>
          <w:tcPr>
            <w:tcW w:w="3159" w:type="dxa"/>
            <w:shd w:val="clear" w:color="auto" w:fill="EDECFB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Pelanggan Lintas Outlet</w:t>
            </w:r>
          </w:p>
        </w:tc>
        <w:tc>
          <w:tcPr>
            <w:tcW w:w="5867" w:type="dxa"/>
            <w:shd w:val="clear" w:color="auto" w:fill="EDECFB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Database pelanggan gabungan semua outlet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Promo Lintas Outlet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Buat promo serentak untuk semua outlet</w:t>
            </w:r>
          </w:p>
        </w:tc>
      </w:tr>
      <w:tr>
        <w:tc>
          <w:tcPr>
            <w:tcW w:w="3159" w:type="dxa"/>
            <w:shd w:val="clear" w:color="auto" w:fill="EDECFB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Laporan Konsolidasi</w:t>
            </w:r>
          </w:p>
        </w:tc>
        <w:tc>
          <w:tcPr>
            <w:tcW w:w="5867" w:type="dxa"/>
            <w:shd w:val="clear" w:color="auto" w:fill="EDECFB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Analitik keuangan &amp; penjualan multi-outlet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3730A3"/>
          <w:sz w:val="22"/>
        </w:rPr>
        <w:t>Operasional &amp; Komunikasi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536"/>
        <w:gridCol w:w="4536"/>
      </w:tblGrid>
      <w:tr>
        <w:tc>
          <w:tcPr>
            <w:tcW w:w="3159" w:type="dxa"/>
            <w:shd w:val="clear" w:color="auto" w:fill="3730A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w="5867" w:type="dxa"/>
            <w:shd w:val="clear" w:color="auto" w:fill="3730A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Checklist &amp; Compliance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Monitor kepatuhan SOP harian semua outlet</w:t>
            </w:r>
          </w:p>
        </w:tc>
      </w:tr>
      <w:tr>
        <w:tc>
          <w:tcPr>
            <w:tcW w:w="3159" w:type="dxa"/>
            <w:shd w:val="clear" w:color="auto" w:fill="EDECFB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Broadcast ke Staff</w:t>
            </w:r>
          </w:p>
        </w:tc>
        <w:tc>
          <w:tcPr>
            <w:tcW w:w="5867" w:type="dxa"/>
            <w:shd w:val="clear" w:color="auto" w:fill="EDECFB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Kirim instruksi/pengumuman ke staff via WhatsApp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Audit Log Gabungan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Riwayat aktivitas seluruh outlet &amp; HQ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3730A3"/>
          <w:sz w:val="22"/>
        </w:rPr>
        <w:t>AI &amp; Kecerdasan Bisnis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536"/>
        <w:gridCol w:w="4536"/>
      </w:tblGrid>
      <w:tr>
        <w:tc>
          <w:tcPr>
            <w:tcW w:w="3159" w:type="dxa"/>
            <w:shd w:val="clear" w:color="auto" w:fill="3730A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w="5867" w:type="dxa"/>
            <w:shd w:val="clear" w:color="auto" w:fill="3730A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AI Chat Tanya Data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Tanya insight bisnis ke AI (omzet, tren, perbandingan outlet)</w:t>
            </w:r>
          </w:p>
        </w:tc>
      </w:tr>
      <w:tr>
        <w:tc>
          <w:tcPr>
            <w:tcW w:w="3159" w:type="dxa"/>
            <w:shd w:val="clear" w:color="auto" w:fill="EDECFB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AI Churning</w:t>
            </w:r>
          </w:p>
        </w:tc>
        <w:tc>
          <w:tcPr>
            <w:tcW w:w="5867" w:type="dxa"/>
            <w:shd w:val="clear" w:color="auto" w:fill="EDECFB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Deteksi otomatis pelanggan yang mau berhenti, kirim notif WA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3730A3"/>
          <w:sz w:val="22"/>
        </w:rPr>
        <w:t>Billing &amp; Akun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536"/>
        <w:gridCol w:w="4536"/>
      </w:tblGrid>
      <w:tr>
        <w:tc>
          <w:tcPr>
            <w:tcW w:w="3159" w:type="dxa"/>
            <w:shd w:val="clear" w:color="auto" w:fill="3730A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w="5867" w:type="dxa"/>
            <w:shd w:val="clear" w:color="auto" w:fill="3730A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Billing &amp; Coin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Beli coin, lihat riwayat pembayaran &amp; saldo</w:t>
            </w:r>
          </w:p>
        </w:tc>
      </w:tr>
      <w:tr>
        <w:tc>
          <w:tcPr>
            <w:tcW w:w="3159" w:type="dxa"/>
            <w:shd w:val="clear" w:color="auto" w:fill="EDECFB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Settings Akun</w:t>
            </w:r>
          </w:p>
        </w:tc>
        <w:tc>
          <w:tcPr>
            <w:tcW w:w="5867" w:type="dxa"/>
            <w:shd w:val="clear" w:color="auto" w:fill="EDECFB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Profil perusahaan dan keamanan akun</w:t>
            </w:r>
          </w:p>
        </w:tc>
      </w:tr>
    </w:tbl>
    <w:p>
      <w:r>
        <w:br w:type="page"/>
      </w:r>
    </w:p>
    <w:p>
      <w:pPr>
        <w:spacing w:before="0" w:after="80"/>
        <w:shd w:val="clear" w:color="auto" w:fill="0F766E"/>
        <w:ind w:left="180"/>
      </w:pPr>
      <w:r>
        <w:rPr>
          <w:rFonts w:ascii="Calibri" w:hAnsi="Calibri"/>
          <w:b/>
          <w:color w:val="FFFFFF"/>
          <w:sz w:val="32"/>
        </w:rPr>
        <w:t>🤝  DROP POINT PORTAL</w:t>
      </w:r>
    </w:p>
    <w:p>
      <w:pPr>
        <w:spacing w:before="40" w:after="200"/>
      </w:pPr>
      <w:r>
        <w:rPr>
          <w:rFonts w:ascii="Calibri" w:hAnsi="Calibri"/>
          <w:i/>
          <w:color w:val="6C7A8D"/>
          <w:sz w:val="19"/>
        </w:rPr>
        <w:t>Diakses mitra drop point — tampilan terpisah dengan login khusus mitra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536"/>
        <w:gridCol w:w="4536"/>
      </w:tblGrid>
      <w:tr>
        <w:tc>
          <w:tcPr>
            <w:tcW w:w="3159" w:type="dxa"/>
            <w:shd w:val="clear" w:color="auto"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w="5867" w:type="dxa"/>
            <w:shd w:val="clear" w:color="auto" w:fill="0F766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Dashboard Mitra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Ringkasan order masuk &amp; komisi</w:t>
            </w:r>
          </w:p>
        </w:tc>
      </w:tr>
      <w:tr>
        <w:tc>
          <w:tcPr>
            <w:tcW w:w="3159" w:type="dxa"/>
            <w:shd w:val="clear" w:color="auto" w:fill="E6F7F6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Input Order</w:t>
            </w:r>
          </w:p>
        </w:tc>
        <w:tc>
          <w:tcPr>
            <w:tcW w:w="5867" w:type="dxa"/>
            <w:shd w:val="clear" w:color="auto" w:fill="E6F7F6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Terima &amp; catat order dari pelanggan walk-in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Daftar Order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Monitor status order yang masuk via drop point</w:t>
            </w:r>
          </w:p>
        </w:tc>
      </w:tr>
      <w:tr>
        <w:tc>
          <w:tcPr>
            <w:tcW w:w="3159" w:type="dxa"/>
            <w:shd w:val="clear" w:color="auto" w:fill="E6F7F6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Komisi</w:t>
            </w:r>
          </w:p>
        </w:tc>
        <w:tc>
          <w:tcPr>
            <w:tcW w:w="5867" w:type="dxa"/>
            <w:shd w:val="clear" w:color="auto" w:fill="E6F7F6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Rekap komisi per order yang berhasil</w:t>
            </w:r>
          </w:p>
        </w:tc>
      </w:tr>
    </w:tbl>
    <w:p>
      <w:r>
        <w:br w:type="page"/>
      </w:r>
    </w:p>
    <w:p>
      <w:pPr>
        <w:spacing w:before="0" w:after="80"/>
        <w:shd w:val="clear" w:color="auto" w:fill="1F2937"/>
        <w:ind w:left="180"/>
      </w:pPr>
      <w:r>
        <w:rPr>
          <w:rFonts w:ascii="Calibri" w:hAnsi="Calibri"/>
          <w:b/>
          <w:color w:val="FFFFFF"/>
          <w:sz w:val="32"/>
        </w:rPr>
        <w:t>⚙️  SUPER ADMIN</w:t>
      </w:r>
    </w:p>
    <w:p>
      <w:pPr>
        <w:spacing w:before="40" w:after="200"/>
      </w:pPr>
      <w:r>
        <w:rPr>
          <w:rFonts w:ascii="Calibri" w:hAnsi="Calibri"/>
          <w:i/>
          <w:color w:val="6C7A8D"/>
          <w:sz w:val="19"/>
        </w:rPr>
        <w:t>Digunakan internal tim LaMaSy untuk pengelolaan platform</w:t>
      </w:r>
    </w:p>
    <w:p>
      <w:pPr>
        <w:spacing w:before="240" w:after="80"/>
      </w:pPr>
      <w:r>
        <w:rPr>
          <w:rFonts w:ascii="Calibri" w:hAnsi="Calibri"/>
          <w:b/>
          <w:color w:val="1F2937"/>
          <w:sz w:val="22"/>
        </w:rPr>
        <w:t>Platform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536"/>
        <w:gridCol w:w="4536"/>
      </w:tblGrid>
      <w:tr>
        <w:tc>
          <w:tcPr>
            <w:tcW w:w="3159" w:type="dxa"/>
            <w:shd w:val="clear" w:color="auto" w:fill="1F29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w="5867" w:type="dxa"/>
            <w:shd w:val="clear" w:color="auto" w:fill="1F29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Dashboard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KPI platform: total tenant, revenue, dan aktivitas</w:t>
            </w:r>
          </w:p>
        </w:tc>
      </w:tr>
      <w:tr>
        <w:tc>
          <w:tcPr>
            <w:tcW w:w="3159" w:type="dxa"/>
            <w:shd w:val="clear" w:color="auto" w:fill="ECEDEE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Clients</w:t>
            </w:r>
          </w:p>
        </w:tc>
        <w:tc>
          <w:tcPr>
            <w:tcW w:w="5867" w:type="dxa"/>
            <w:shd w:val="clear" w:color="auto" w:fill="ECEDEE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Daftar semua tenant + detail per tenant (outlet, billing, coin, tiket)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F2937"/>
          <w:sz w:val="22"/>
        </w:rPr>
        <w:t>CS &amp; Growth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536"/>
        <w:gridCol w:w="4536"/>
      </w:tblGrid>
      <w:tr>
        <w:tc>
          <w:tcPr>
            <w:tcW w:w="3159" w:type="dxa"/>
            <w:shd w:val="clear" w:color="auto" w:fill="1F29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w="5867" w:type="dxa"/>
            <w:shd w:val="clear" w:color="auto" w:fill="1F29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Registrasi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Inbox pendaftaran masuk + wizard provisioning tenant baru</w:t>
            </w:r>
          </w:p>
        </w:tc>
      </w:tr>
      <w:tr>
        <w:tc>
          <w:tcPr>
            <w:tcW w:w="3159" w:type="dxa"/>
            <w:shd w:val="clear" w:color="auto" w:fill="ECEDEE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Migrations</w:t>
            </w:r>
          </w:p>
        </w:tc>
        <w:tc>
          <w:tcPr>
            <w:tcW w:w="5867" w:type="dxa"/>
            <w:shd w:val="clear" w:color="auto" w:fill="ECEDEE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Monitor job import data dari semua tenant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F2937"/>
          <w:sz w:val="22"/>
        </w:rPr>
        <w:t>Finance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536"/>
        <w:gridCol w:w="4536"/>
      </w:tblGrid>
      <w:tr>
        <w:tc>
          <w:tcPr>
            <w:tcW w:w="3159" w:type="dxa"/>
            <w:shd w:val="clear" w:color="auto" w:fill="1F29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w="5867" w:type="dxa"/>
            <w:shd w:val="clear" w:color="auto" w:fill="1F29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Billing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Revenue overview platform per periode</w:t>
            </w:r>
          </w:p>
        </w:tc>
      </w:tr>
      <w:tr>
        <w:tc>
          <w:tcPr>
            <w:tcW w:w="3159" w:type="dxa"/>
            <w:shd w:val="clear" w:color="auto" w:fill="ECEDEE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Pembayaran</w:t>
            </w:r>
          </w:p>
        </w:tc>
        <w:tc>
          <w:tcPr>
            <w:tcW w:w="5867" w:type="dxa"/>
            <w:shd w:val="clear" w:color="auto" w:fill="ECEDEE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Konfirmasi pembayaran manual dari tenant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Coin &amp; Aktivasi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Atur harga coin bundle &amp; biaya aktivasi outlet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1F2937"/>
          <w:sz w:val="22"/>
        </w:rPr>
        <w:t>Support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536"/>
        <w:gridCol w:w="4536"/>
      </w:tblGrid>
      <w:tr>
        <w:tc>
          <w:tcPr>
            <w:tcW w:w="3159" w:type="dxa"/>
            <w:shd w:val="clear" w:color="auto" w:fill="1F29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w="5867" w:type="dxa"/>
            <w:shd w:val="clear" w:color="auto" w:fill="1F293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w="3159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Tiket Support</w:t>
            </w:r>
          </w:p>
        </w:tc>
        <w:tc>
          <w:tcPr>
            <w:tcW w:w="5867" w:type="dxa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Inbox, respon, &amp; resolve tiket dari semua tenant</w:t>
            </w:r>
          </w:p>
        </w:tc>
      </w:tr>
      <w:tr>
        <w:tc>
          <w:tcPr>
            <w:tcW w:w="3159" w:type="dxa"/>
            <w:shd w:val="clear" w:color="auto" w:fill="ECEDEE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Announcement</w:t>
            </w:r>
          </w:p>
        </w:tc>
        <w:tc>
          <w:tcPr>
            <w:tcW w:w="5867" w:type="dxa"/>
            <w:shd w:val="clear" w:color="auto" w:fill="ECEDEE"/>
            <w:tcMar>
              <w:top w:w="85" w:type="dxa"/>
              <w:bottom w:w="85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sz w:val="19"/>
              </w:rPr>
              <w:t>Publikasi pengumuman &amp; changelog ke semua tenant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C7A8D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