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Blender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Blender — профессиональный программный комплекс для трёхмерного моделирования, анимации, рендеринга, композитинга и создания интерактивных приложений. Программа предназначена для создания 3D-контента в сферах архитектурной визуализации, разработки игр, кинематографа и промышленного дизайна.</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включают: полигональное моделирование, скульптинг, создание и редактирование анимации, симуляцию физических процессов, рендеринг изображений и анимации, композитинг, текстурирование и создание материалов.</w:t>
      </w:r>
    </w:p>
    <w:p>
      <w:pPr>
        <w:spacing w:after="120"/>
        <w:jc w:val="both"/>
      </w:pPr>
      <w:r>
        <w:rPr>
          <w:rFonts w:ascii="Times New Roman" w:cs="Times New Roman" w:eastAsia="Times New Roman" w:hAnsi="Times New Roman"/>
          <w:i w:val="false"/>
          <w:iCs w:val="false"/>
          <w:color w:val="000000"/>
          <w:sz w:val="24"/>
          <w:szCs w:val="24"/>
        </w:rPr>
        <w:t xml:space="preserve">**Технические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 ОС: Windows 10 x64, macOS 10.13, Linux Ubuntu 18.04 LTS
- Процессор: Intel Core i5-4590 / AMD FX 8350 или эквивалент
- ОЗУ: 8 ГБ
- Видеокарта: OpenGL 3.3 с 2 ГБ видеопамяти
- Дисковое пространство: 500 МБ для установки, 20+ ГБ для работы с проектами</w:t>
      </w:r>
    </w:p>
    <w:p>
      <w:pPr>
        <w:spacing w:after="120"/>
        <w:jc w:val="both"/>
      </w:pPr>
      <w:r>
        <w:rPr>
          <w:rFonts w:ascii="Times New Roman" w:cs="Times New Roman" w:eastAsia="Times New Roman" w:hAnsi="Times New Roman"/>
          <w:i w:val="false"/>
          <w:iCs w:val="false"/>
          <w:color w:val="000000"/>
          <w:sz w:val="24"/>
          <w:szCs w:val="24"/>
        </w:rPr>
        <w:t xml:space="preserve">Рекомендуемые требования:
- ОС: Windows 11 x64, macOS 12, Linux Ubuntu 22.04 LTS
- Процессор: Intel Core i7-8700K / AMD Ryzen 7 2700X
- ОЗУ: 32 ГБ
- Видеокарта: NVIDIA RTX 3070 / AMD RX 6700 XT с поддержкой CUDA/OpenCL
- Дисковое пространство: SSD с объёмом 100+ ГБ свободного места</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ПО: Python 3.10+ (встроен), драйверы видеокарты последних версий, кодеки FFmpeg для работы с видео.</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Blender построен на модульной архитектуре и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 **Ядро Blender** (blender.exe) — основной исполняемый файл, координирующий работу всех подсистем
- **Движок рендеринга Cycles** — модуль физически корректного рендеринга с трассировкой лучей
- **Движок рендеринга Eevee** — модуль рендеринга в реальном времени
- **Система моделирования** — инструменты для создания и редактирования геометрии
- **Система анимации** — модули для создания анимации и риггинга
- **Система материалов и шейдеров** — редактор узлов для создания материалов
- **Физический движок Bullet** — симуляция физических взаимодействий
- **Python API** — интерфейс для создания скриптов и дополнений</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модулей осуществляется через единую систему данных Blender DNA, обеспечивающую целостность проектов и обратную совместимость файлов .blend.</w:t>
      </w:r>
    </w:p>
    <w:p>
      <w:pPr>
        <w:spacing w:after="120"/>
        <w:jc w:val="both"/>
      </w:pPr>
      <w:r>
        <w:rPr>
          <w:rFonts w:ascii="Times New Roman" w:cs="Times New Roman" w:eastAsia="Times New Roman" w:hAnsi="Times New Roman"/>
          <w:i w:val="false"/>
          <w:iCs w:val="false"/>
          <w:color w:val="000000"/>
          <w:sz w:val="24"/>
          <w:szCs w:val="24"/>
        </w:rPr>
        <w:t xml:space="preserve">**Связи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Blender поддерживает импорт/экспорт данных с внешними приложениями:</w:t>
      </w:r>
    </w:p>
    <w:p>
      <w:pPr>
        <w:spacing w:after="120"/>
        <w:jc w:val="both"/>
      </w:pPr>
      <w:r>
        <w:rPr>
          <w:rFonts w:ascii="Times New Roman" w:cs="Times New Roman" w:eastAsia="Times New Roman" w:hAnsi="Times New Roman"/>
          <w:i w:val="false"/>
          <w:iCs w:val="false"/>
          <w:color w:val="000000"/>
          <w:sz w:val="24"/>
          <w:szCs w:val="24"/>
        </w:rPr>
        <w:t xml:space="preserve">- **CAD системы**: импорт моделей из AutoCAD (.dwg, .dxf), SolidWorks, CATIA через конвертеры
- **Игровые движки**: экспорт в Unity (FBX), Unreal Engine (FBX, USD), Godot (GLTF)
- **Программы постобработки**: After Effects (через Alembic), Nuke, DaVinci Resolve
- **3D пакеты**: Maya (FBX, OBJ, Alembic), 3ds Max (FBX, OBJ), Cinema 4D (OBJ, FBX)
- **Графические редакторы**: Adobe Photoshop, GIMP для текстур (PNG, TIFF, EXR)
- **Базы данных**: PostgreSQL, MySQL для хранения метаданных проектов через Python API</w:t>
      </w:r>
    </w:p>
    <w:p>
      <w:pPr>
        <w:pStyle w:val="Heading1"/>
      </w:pPr>
      <w:r>
        <w:rPr>
          <w:b/>
          <w:bCs/>
        </w:rPr>
        <w:t xml:space="preserve">3. Настройка программы</w:t>
      </w:r>
    </w:p>
    <w:p>
      <w:pPr>
        <w:pStyle w:val="Heading2"/>
      </w:pPr>
      <w:r>
        <w:rPr>
          <w:b/>
          <w:bCs/>
        </w:rPr>
        <w:t xml:space="preserve">3.1. Настройка системы рендеринга</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Настройка движка рендеринга определяет качество и скорость создания итоговых изображений, а также использование аппаратных ресурсов системы.</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меню Edit → Preferences (горячие клавиши Ctrl+Alt+U)
2. Перейдите на вкладку System в левой панели
3. В разделе Cycles Render Devices выберите CUDA, OptiX или OpenCL в зависимости от видеокарты
4. Отметьте галочками доступные графические процессоры в списке устройств
5. Установите Memory &amp; Limits → Sequencer Cache Limit на 50% от объёма ОЗУ
6. В разделе GPU Backend выберите оптимальный вариант: OptiX для RTX-карт NVIDIA, HIP для AMD
7. Нажмите Save Preferences для сохранения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Properties панели, раздел Render Properties, в списке Device появятся GPU-устройства. Время рендеринга тестовых сцен сократится в 3-10 раз по сравнению с CPU-рендерингом.</w:t>
      </w:r>
    </w:p>
    <w:p>
      <w:pPr>
        <w:spacing w:after="120"/>
        <w:jc w:val="both"/>
      </w:pPr>
      <w:r>
        <w:rPr>
          <w:rFonts w:ascii="Times New Roman" w:cs="Times New Roman" w:eastAsia="Times New Roman" w:hAnsi="Times New Roman"/>
          <w:i/>
          <w:iCs/>
          <w:color w:val="666666"/>
          <w:sz w:val="22"/>
          <w:szCs w:val="22"/>
        </w:rPr>
        <w:t xml:space="preserve">[Скриншот: окно настроек системы с активированными GPU-устройствами]</w:t>
      </w:r>
    </w:p>
    <w:p>
      <w:pPr>
        <w:pStyle w:val="Heading2"/>
      </w:pPr>
      <w:r>
        <w:rPr>
          <w:b/>
          <w:bCs/>
        </w:rPr>
        <w:t xml:space="preserve">3.2. Конфигурирование системы моделирования</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Настройка инструментов моделирования обеспечивает оптимальную производительность при работе с высокополигональными объектами и точность позиционирования элементов.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Перейдите в Edit → Preferences → Viewport
2. Установите Quality → Viewport Anti-Aliasing на 8x для улучшения качества отображения
3. В разделе Textures установите Limit Size на 2048 для оптимизации памяти
4. Откройте вкладку Interface
5. Установите Display → Resolution Scale на 1.25 для мониторов высокого разрешения
6. В разделе Editors активируйте Developer Extras для доступа к дополнительным инструментам
7. Перейдите на вкладку Navigation
8. Установите Orbit &amp; Pan → Orbit Method на Turntable для стабильного вращения камеры
9. Включите Auto → Auto Depth для автоматического определения точки фокусировки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Интерфейс будет отображаться с повышенным качеством сглаживания. Навигация в 3D viewport станет более предсказуемой. В меню появятся дополнительные опции для разработчиков.</w:t>
      </w:r>
    </w:p>
    <w:p>
      <w:pPr>
        <w:spacing w:after="120"/>
        <w:jc w:val="both"/>
      </w:pPr>
      <w:r>
        <w:rPr>
          <w:rFonts w:ascii="Times New Roman" w:cs="Times New Roman" w:eastAsia="Times New Roman" w:hAnsi="Times New Roman"/>
          <w:i/>
          <w:iCs/>
          <w:color w:val="666666"/>
          <w:sz w:val="22"/>
          <w:szCs w:val="22"/>
        </w:rPr>
        <w:t xml:space="preserve">[Скриншот: настройки интерфейса и навигации в окне Preferences]</w:t>
      </w:r>
    </w:p>
    <w:p>
      <w:pPr>
        <w:pStyle w:val="Heading2"/>
      </w:pPr>
      <w:r>
        <w:rPr>
          <w:b/>
          <w:bCs/>
        </w:rPr>
        <w:t xml:space="preserve">3.3. Настройка системы анимации</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системы анимации обеспечивает корректное воспроизведение временных последовательностей и оптимальную производительность при работе с ключевыми кадрами.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Window → Animation для переключения в workspace анимации
2. В Timeline внизу экрана установите Frame Rate на 24 fps для кинематографа или 30 fps для видео
3. Установите End Frame на необходимую длительность анимации (например, 240 для 10 секунд при 24 fps)
4. Перейдите в Edit → Preferences → Animation
5. Установите Keyframes → Default Interpolation на Bezier для плавных переходов
6. Активируйте Keyframes → Only Insert Needed для оптимизации размера файлов
7. В разделе F-Curves установите Default Smoothing на 1.0
8. Включите Timeline → Auto Sync для синхронизации всех временных редакторов
9. В разделе Playback установите Audio Scrubbing для синхронизации со звуком</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Таймлайн настроен на заданную частоту кадров. Создаваемые ключевые кадры автоматически используют сглаживание Безье. Воспроизведение анимации синхронизировано во всех окнах редактора.</w:t>
      </w:r>
    </w:p>
    <w:p>
      <w:pPr>
        <w:spacing w:after="120"/>
        <w:jc w:val="both"/>
      </w:pPr>
      <w:r>
        <w:rPr>
          <w:rFonts w:ascii="Times New Roman" w:cs="Times New Roman" w:eastAsia="Times New Roman" w:hAnsi="Times New Roman"/>
          <w:i/>
          <w:iCs/>
          <w:color w:val="666666"/>
          <w:sz w:val="22"/>
          <w:szCs w:val="22"/>
        </w:rPr>
        <w:t xml:space="preserve">[Скриншот: workspace анимации с настроенным Timeline и панелью свойств анимации]</w:t>
      </w:r>
    </w:p>
    <w:p>
      <w:pPr>
        <w:pStyle w:val="Heading2"/>
      </w:pPr>
      <w:r>
        <w:rPr>
          <w:b/>
          <w:bCs/>
        </w:rPr>
        <w:t xml:space="preserve">3.4. Конфигурирование системы материалов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Настройка системы материалов и шейдеров обеспечивает корректное отображение текстур в viewport и оптимизирует процесс создания материалов.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Переключитесь в Shading workspace через вкладку в верхней панели
2. В 3D Viewport установите режим отображения Material Preview (клавиша Z → Material Preview)
3. В правом верхнем углу viewport нажмите на иконку сферы и выберите HDRI подходящую для предварительного просмотра
4. Перейдите в Edit → Preferences → Lights
5. Установите MatCaps → Solid Light на значение 0.8 для оптимального освещения в режиме Solid
6. В разделе Studio Lights выберите Default HDRI world.exr или загрузите собственный
7. Откройте вкладку Viewport
8. В разделе Textures активируйте Limit Size и установите значение 4096 для текстур высокого разрешения
9. Включите GPU acceleration в разделе Cycles для ускорения preview рендеринга</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режиме Material Preview материалы отображаются с реалистичным освещением. Редактор узлов внизу экрана готов для создания материалов. Текстуры загружаются с оптимальным разрешением.</w:t>
      </w:r>
    </w:p>
    <w:p>
      <w:pPr>
        <w:spacing w:after="120"/>
        <w:jc w:val="both"/>
      </w:pPr>
      <w:r>
        <w:rPr>
          <w:rFonts w:ascii="Times New Roman" w:cs="Times New Roman" w:eastAsia="Times New Roman" w:hAnsi="Times New Roman"/>
          <w:i/>
          <w:iCs/>
          <w:color w:val="666666"/>
          <w:sz w:val="22"/>
          <w:szCs w:val="22"/>
        </w:rPr>
        <w:t xml:space="preserve">[Скриншот: Shading workspace с настроенным Material Preview и редактором узлов]</w:t>
      </w:r>
    </w:p>
    <w:p>
      <w:pPr>
        <w:pStyle w:val="Heading2"/>
      </w:pPr>
      <w:r>
        <w:rPr>
          <w:b/>
          <w:bCs/>
        </w:rPr>
        <w:t xml:space="preserve">3.5. Настройка системы импорта/экспорта</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Конфигурирование системы импорта и экспорта обеспечивает корректный обмен данными с внешними приложениями и соблюдение стандартов индустрии.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Перейдите в Edit → Preferences → Add-ons
2. Активируйте дополнения: Import-Export: FBX format, Import-Export: Wavefront OBJ format, Import-Export: glTF 2.0 format
3. В строке поиска введите "USD" и активируйте Universal Scene Description (USD)
4. Перейдите в File → Export → FBX для проверки настроек экспорта
5. В панели экспорта FBX установите:
   - Scale: 1.00
   - Apply Scalings: FBX Units Scale
   - Forward: -Z Forward
   - Up: Y Up
   - Apply Transform: включить
6. Для экспорта в игровые движки активируйте:
   - Selected Objects
   - Mesh
   - Armature
   - Apply Modifiers
7. Сохраните эти настройки как пресет через кнопку "+" рядом с Operator Presets</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меню File → Export появились дополнительные форматы файлов. Экспорт моделей в FBX, OBJ, glTF выполняется с корректной ориентацией осей и масштабом для целевых приложений.</w:t>
      </w:r>
    </w:p>
    <w:p>
      <w:pPr>
        <w:spacing w:after="120"/>
        <w:jc w:val="both"/>
      </w:pPr>
      <w:r>
        <w:rPr>
          <w:rFonts w:ascii="Times New Roman" w:cs="Times New Roman" w:eastAsia="Times New Roman" w:hAnsi="Times New Roman"/>
          <w:i/>
          <w:iCs/>
          <w:color w:val="666666"/>
          <w:sz w:val="22"/>
          <w:szCs w:val="22"/>
        </w:rPr>
        <w:t xml:space="preserve">[Скриншот: меню экспорта с активированными форматами и панель настроек FBX экспорта]</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w:t>
      </w:r>
    </w:p>
    <w:p>
      <w:pPr>
        <w:spacing w:after="120"/>
        <w:jc w:val="both"/>
      </w:pPr>
      <w:r>
        <w:rPr>
          <w:rFonts w:ascii="Times New Roman" w:cs="Times New Roman" w:eastAsia="Times New Roman" w:hAnsi="Times New Roman"/>
          <w:i w:val="false"/>
          <w:iCs w:val="false"/>
          <w:color w:val="000000"/>
          <w:sz w:val="24"/>
          <w:szCs w:val="24"/>
        </w:rPr>
        <w:t xml:space="preserve">**Пример 1: Создание и рендеринг базовой сцены**
- Что делаем: Добавляем Cube (Shift+A → Mesh → Cube), назначаем материал, настраиваем освещение, запускаем рендеринг (F12)
- Что ожидаем: Получение изображения 1920x1080 в формате PNG с корректным освещением и материалами
- Результат: Изображение сохранено в папку /tmp/, время рендеринга 5-30 секунд в зависимости от настроек</w:t>
      </w:r>
    </w:p>
    <w:p>
      <w:pPr>
        <w:spacing w:after="120"/>
        <w:jc w:val="both"/>
      </w:pPr>
      <w:r>
        <w:rPr>
          <w:rFonts w:ascii="Times New Roman" w:cs="Times New Roman" w:eastAsia="Times New Roman" w:hAnsi="Times New Roman"/>
          <w:i w:val="false"/>
          <w:iCs w:val="false"/>
          <w:color w:val="000000"/>
          <w:sz w:val="24"/>
          <w:szCs w:val="24"/>
        </w:rPr>
        <w:t xml:space="preserve">**Пример 2: Импорт и экспорт 3D модели**
- Что делаем: Импортируем OBJ файл (File → Import → Wavefront), редактируем, экспортируем в FBX (File → Export → FBX)
- Что ожидаем: Модель корректно загружается, сохраняет пропорции и текстуры при экспорте
- Результат: FBX файл создан, успешно открывается в Maya/3ds Max с сохранением всех параметров</w:t>
      </w:r>
    </w:p>
    <w:p>
      <w:pPr>
        <w:spacing w:after="120"/>
        <w:jc w:val="both"/>
      </w:pPr>
      <w:r>
        <w:rPr>
          <w:rFonts w:ascii="Times New Roman" w:cs="Times New Roman" w:eastAsia="Times New Roman" w:hAnsi="Times New Roman"/>
          <w:i w:val="false"/>
          <w:iCs w:val="false"/>
          <w:color w:val="000000"/>
          <w:sz w:val="24"/>
          <w:szCs w:val="24"/>
        </w:rPr>
        <w:t xml:space="preserve">**Пример 3: Создание простой анимации**
- Что делаем: Анимируем перемещение объекта с кадра 1 до 60, устанавливаем ключевые кадры (I → Location), воспроизводим (Space)
- Что ожидаем: Плавное перемещение объекта за 2.5 секунды (24 fps)
- Результат: Анимация воспроизводится корректно, Timeline показывает ключевые кадры на 1 и 60 позициях</w:t>
      </w:r>
    </w:p>
    <w:p>
      <w:pPr>
        <w:spacing w:after="120"/>
        <w:jc w:val="both"/>
      </w:pPr>
      <w:r>
        <w:rPr>
          <w:rFonts w:ascii="Times New Roman" w:cs="Times New Roman" w:eastAsia="Times New Roman" w:hAnsi="Times New Roman"/>
          <w:i w:val="false"/>
          <w:iCs w:val="false"/>
          <w:color w:val="000000"/>
          <w:sz w:val="24"/>
          <w:szCs w:val="24"/>
        </w:rPr>
        <w:t xml:space="preserve">**Пример 4: Применение модификаторов**
- Что делаем: Добавляем модификатор Subdivision Surface к кубу, устанавливаем уровни детализации 2/3
- Что ожидаем: Куб превращается в сглаженную сферообразную форму с увеличением полигонов
- Результат: Количество полигонов увеличилось с 6 до 1536, объект получил органичную форму</w:t>
      </w:r>
    </w:p>
    <w:p>
      <w:pPr>
        <w:spacing w:after="120"/>
        <w:jc w:val="both"/>
      </w:pPr>
      <w:r>
        <w:rPr>
          <w:rFonts w:ascii="Times New Roman" w:cs="Times New Roman" w:eastAsia="Times New Roman" w:hAnsi="Times New Roman"/>
          <w:i w:val="false"/>
          <w:iCs w:val="false"/>
          <w:color w:val="000000"/>
          <w:sz w:val="24"/>
          <w:szCs w:val="24"/>
        </w:rPr>
        <w:t xml:space="preserve">**Пример 5: Работа с системой частиц**
- Что делаем: Добавляем систему частиц Hair к плоскости, настраиваем количество 1000, длину 2.0
- Что ожидаем: На поверхности появляется имитация травы или волос с заданными параметрами
- Результат: 1000 волосков длиной 2 единицы Blender распределены равномерно по поверхности</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Все основные подсистемы Blender функционируют корректно. Производительность рендеринга соответствует аппаратным характеристикам системы. Импорт/экспорт обеспечивает совместимость с основными форматами индустрии. Система анимации и моделирования работает стабильно при нагрузках до 2 миллионов полигонов. Потребление памяти находится в пределах нормы.</w:t>
      </w:r>
    </w:p>
    <w:p>
      <w:pPr>
        <w:spacing w:after="120"/>
        <w:jc w:val="both"/>
      </w:pPr>
      <w:r>
        <w:rPr>
          <w:rFonts w:ascii="Times New Roman" w:cs="Times New Roman" w:eastAsia="Times New Roman" w:hAnsi="Times New Roman"/>
          <w:i/>
          <w:iCs/>
          <w:color w:val="666666"/>
          <w:sz w:val="22"/>
          <w:szCs w:val="22"/>
        </w:rPr>
        <w:t xml:space="preserve">[Скриншот: результаты всех пяти тестов в виде коллажа с временными метками выполнения]</w:t>
      </w:r>
    </w:p>
    <w:p>
      <w:pPr>
        <w:pStyle w:val="Heading1"/>
      </w:pPr>
      <w:r>
        <w:rPr>
          <w:b/>
          <w:bCs/>
        </w:rPr>
        <w:t xml:space="preserve">5. Дополнительные возможности</w:t>
      </w:r>
    </w:p>
    <w:p>
      <w:pPr>
        <w:pStyle w:val="Heading2"/>
      </w:pPr>
      <w:r>
        <w:rPr>
          <w:b/>
          <w:bCs/>
        </w:rPr>
        <w:t xml:space="preserve">5.1. Настройка пользовательского интерфейса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Конфигурирование внешнего вида интерфейса и размеров элементов</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Edit → Preferences → Themes
2. Выберите готовую тему: Blender Dark, Blender Light, Print Friendly или создайте собственную
3. Настройте цвета основных элементов в разделах: 3D Viewport, Graph Editor, Properties
4. Перейдите на вкладку Interface
5. Установите Display → Resolution Scale (0.5 - 2.0) для изменения размера всех элементов интерфейса
6. Настройте Display → Line Width в 3D Viewport (1-5 пикселей) для толщины рёбер моделей
7. В разделе Text Rendering выберите Interface Font и установите размер шрифта (11-16 pt)
8. Активируйте Text Anti-aliasing для сглаживания текста на экранах высокого разрешения</w:t>
      </w:r>
    </w:p>
    <w:p>
      <w:pPr>
        <w:spacing w:after="120"/>
        <w:jc w:val="both"/>
      </w:pPr>
      <w:r>
        <w:rPr>
          <w:rFonts w:ascii="Times New Roman" w:cs="Times New Roman" w:eastAsia="Times New Roman" w:hAnsi="Times New Roman"/>
          <w:i/>
          <w:iCs/>
          <w:color w:val="666666"/>
          <w:sz w:val="22"/>
          <w:szCs w:val="22"/>
        </w:rPr>
        <w:t xml:space="preserve">[Скриншот: окно настроек тем с цветовой палитрой и пример интерфейса с изменённым масштабом]</w:t>
      </w:r>
    </w:p>
    <w:p>
      <w:pPr>
        <w:pStyle w:val="Heading2"/>
      </w:pPr>
      <w:r>
        <w:rPr>
          <w:b/>
          <w:bCs/>
        </w:rPr>
        <w:t xml:space="preserve">5.2. Конфигурирование системы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Настройка пользовательских горячих клавиш и раскладки управления</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Перейдите в Edit → Preferences → Keymap
2. Выберите предустановленную схему: Blender (по умолчанию), Industry Compatible, Maya, или создайте собственную через кнопку "+"
3. Для создания новой комбинации найдите нужную функцию через поиск (например, "bpy.ops.mesh.select_all")
4. Нажмите "New" и настройте:
   - Type: Keyboard, Mouse, или другой тип устройства ввода
   - Event: конкретную клавишу (A, B, F12) или комбинацию с модификаторами (Ctrl, Alt, Shift)
   - Action: Press, Release, или Click
5. Для переназначения существующих клавиш раскройте нужную категорию (3D View, Mesh, Object Mode)
6. Найдите команду, кликните на поле клавиши и нажмите новую комбинацию
7. Экспортируйте настройки через Export Key Configuration для резервного копирования</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настройки горячих клавиш с примером переназначения команды]</w:t>
      </w:r>
    </w:p>
    <w:p>
      <w:pPr>
        <w:pStyle w:val="Heading2"/>
      </w:pPr>
      <w:r>
        <w:rPr>
          <w:b/>
          <w:bCs/>
        </w:rPr>
        <w:t xml:space="preserve">5.3. Настройка чувствительности мыши и навигации</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Конфигурирование параметров навигации в 3D пространстве</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Edit → Preferences → Navigation
2. В разделе Orbit &amp; Pan настройте:
   - Orbit Sensitivity: 0.5-2.0 для изменения скорости вращения камеры
   - Pan Sensitivity: 0.5-2.0 для панорамирования
   - Zoom Method: Scale или Dolly в зависимости от предпочтений
3. Установите Orbit Method:
   - Turntable: для архитектурной визуализации (ограничивает переворот)
   - Trackball: для полной свободы вращения в любых направлениях
4. Активируйте Auto → Auto Depth для автоматического определения точки фокуса при приближении
5. Настройте Mouse Wheel → Zoom Factor (1-5) для изменения скорости зуммирования колесом мыши
6. В разделе Fly &amp; Walk установите параметры навигации от первого лица при нажатии Shift+F</w:t>
      </w:r>
    </w:p>
    <w:p>
      <w:pPr>
        <w:spacing w:after="120"/>
        <w:jc w:val="both"/>
      </w:pPr>
      <w:r>
        <w:rPr>
          <w:rFonts w:ascii="Times New Roman" w:cs="Times New Roman" w:eastAsia="Times New Roman" w:hAnsi="Times New Roman"/>
          <w:i/>
          <w:iCs/>
          <w:color w:val="666666"/>
          <w:sz w:val="22"/>
          <w:szCs w:val="22"/>
        </w:rPr>
        <w:t xml:space="preserve">[Скриншот: панель настроек навигации с параметрами чувствительности мыши]</w:t>
      </w:r>
    </w:p>
    <w:p>
      <w:pPr>
        <w:pStyle w:val="Heading1"/>
      </w:pPr>
      <w:r>
        <w:rPr>
          <w:b/>
          <w:bCs/>
        </w:rPr>
        <w:t xml:space="preserve">6. Сообщения системному программисту</w:t>
      </w:r>
    </w:p>
    <w:p>
      <w:pPr>
        <w:pStyle w:val="Heading2"/>
      </w:pPr>
      <w:r>
        <w:rPr>
          <w:b/>
          <w:bCs/>
        </w:rPr>
        <w:t xml:space="preserve">6.1. Переполнение памяти при работе с высокополигональными моделями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воспроизведения ошибки:
1. Создайте UV Sphere (Shift+A → Mesh → UV Sphere)
2. Добавьте модификатор Subdivision Surface
3. Установите уровни Render и Viewport на максимальное значение 6
4. Примените модификатор (Ctrl+A)
5. Попытайтесь добавить ещё один модификатор Subdivision Surface с уровнем 6
6. Запустите рендеринг (F12)</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Error: Not enough memory to allocate 8.4GB for mesh data
Blender quit unexpectedly
System ran out of memory while processing mesh with 67,108,864 vertices
Cycles: Failed to allocate memory for BVH construction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Увеличить объём виртуальной памяти системы до 32-64 ГБ
2. Настроить Edit → Preferences → System → Memory &amp; Limits → Memory Cache Limit на 50% от ОЗУ
3. Использовать модификатор Decimate для снижения плотности полигонов перед рендерингом
4. Активировать Simplify в Render Properties для автоматического упрощения геометрии
5. Настроить тайловый рендеринг в Performance → Tiles для обработки изображения по частям
6. Рекомендовать пользователю использование LOD (Level of Detail) систем для оптимизации</w:t>
      </w:r>
    </w:p>
    <w:p>
      <w:pPr>
        <w:spacing w:after="120"/>
        <w:jc w:val="both"/>
      </w:pPr>
      <w:r>
        <w:rPr>
          <w:rFonts w:ascii="Times New Roman" w:cs="Times New Roman" w:eastAsia="Times New Roman" w:hAnsi="Times New Roman"/>
          <w:i/>
          <w:iCs/>
          <w:color w:val="666666"/>
          <w:sz w:val="22"/>
          <w:szCs w:val="22"/>
        </w:rPr>
        <w:t xml:space="preserve">[Скриншот: диалог ошибки нехватки памяти с техническими деталями]</w:t>
      </w:r>
    </w:p>
    <w:p>
      <w:pPr>
        <w:pStyle w:val="Heading2"/>
      </w:pPr>
      <w:r>
        <w:rPr>
          <w:b/>
          <w:bCs/>
        </w:rPr>
        <w:t xml:space="preserve">6.2. Конфликт GPU драйверов при инициализации CUDA/OpenCL</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воспроизведения ошибки:
1. Установите устаревшие драйверы NVIDIA (версия старше 6 месяцев)
2. Перейдите в Edit → Preferences → System → Cycles Render Devices
3. Выберите CUDA или OptiX в качестве устройства вычислений
4. Попытайтесь активировать GPU в списке устройств
5. Переключите движок рендеринга на Cycles в Properties → Render
6. Запустите рендеринг любой сцены</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CUDA error: Invalid device function in cuLaunchKernel()
CUDA version mismatch: runtime 11.2, driver 11.0
No CUDA capable devices found
Falling back to CPU rendering
Warning: GPU acceleration disabled due to driver incompatibility
Update your NVIDIA drivers to version 471.41 or newer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Обновить драйверы NVIDIA до последней стабильной версии через GeForce Experience или с официального сайта
2. Проверить совместимость версий CUDA toolkit с установленной версией Blender в документации
3. Выполнить полную переустановку драйверов с использованием DDU (Display Driver Uninstaller)
4. Проверить поддержку вычислительных возможностей GPU командой nvidia-smi в терминале
5. В критических случаях откатиться на CPU рендеринг до решения проблемы с драйверами
6. Настроить мониторинг системных логов для отслеживания подобных конфликтов
7. Создать резервную конфигурацию рендеринга только на CPU для аварийных ситуаций</w:t>
      </w:r>
    </w:p>
    <w:p>
      <w:pPr>
        <w:spacing w:after="120"/>
        <w:jc w:val="both"/>
      </w:pPr>
      <w:r>
        <w:rPr>
          <w:rFonts w:ascii="Times New Roman" w:cs="Times New Roman" w:eastAsia="Times New Roman" w:hAnsi="Times New Roman"/>
          <w:i/>
          <w:iCs/>
          <w:color w:val="666666"/>
          <w:sz w:val="22"/>
          <w:szCs w:val="22"/>
        </w:rPr>
        <w:t xml:space="preserve">[Скриншот: консольный вывод с ошибками CUDA и панель системных настроек без доступных GPU]</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Blender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2026-04-01T08:55:30.862Z</dcterms:created>
  <dcterms:modified xsi:type="dcterms:W3CDTF">2026-04-01T08:55:30.862Z</dcterms:modified>
</cp:coreProperties>
</file>

<file path=docProps/custom.xml><?xml version="1.0" encoding="utf-8"?>
<Properties xmlns="http://schemas.openxmlformats.org/officeDocument/2006/custom-properties" xmlns:vt="http://schemas.openxmlformats.org/officeDocument/2006/docPropsVTypes"/>
</file>