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Times New Roman" w:cs="Times New Roman" w:eastAsia="Times New Roman" w:hAnsi="Times New Roman"/>
          <w:b/>
          <w:bCs/>
          <w:sz w:val="36"/>
          <w:szCs w:val="36"/>
        </w:rPr>
        <w:t xml:space="preserve">Техническое задание — MSPowerPoint</w:t>
      </w:r>
    </w:p>
    <w:p>
      <w:pPr>
        <w:spacing w:before="800"/>
        <w:jc w:val="center"/>
      </w:pPr>
      <w:r>
        <w:rPr>
          <w:rFonts w:ascii="Times New Roman" w:cs="Times New Roman" w:eastAsia="Times New Roman" w:hAnsi="Times New Roman"/>
          <w:sz w:val="24"/>
          <w:szCs w:val="24"/>
        </w:rPr>
        <w:t xml:space="preserve">2026 г.</w:t>
      </w:r>
    </w:p>
    <w:p>
      <w:r>
        <w:br w:type="page"/>
      </w:r>
    </w:p>
    <w:p>
      <w:pPr>
        <w:pStyle w:val="Heading1"/>
      </w:pPr>
      <w:r>
        <w:rPr>
          <w:b/>
          <w:bCs/>
        </w:rPr>
        <w:t xml:space="preserve">1. Общие сведения</w:t>
      </w:r>
    </w:p>
    <w:p>
      <w:pPr>
        <w:spacing w:after="120"/>
        <w:jc w:val="both"/>
      </w:pPr>
      <w:r>
        <w:rPr>
          <w:rFonts w:ascii="Times New Roman" w:cs="Times New Roman" w:eastAsia="Times New Roman" w:hAnsi="Times New Roman"/>
          <w:i w:val="false"/>
          <w:iCs w:val="false"/>
          <w:color w:val="000000"/>
          <w:sz w:val="24"/>
          <w:szCs w:val="24"/>
        </w:rPr>
        <w:t xml:space="preserve">Полное наименование системы: «Программное средство создания и демонстрации презентаций MSPowerPoint версии 2024». Условное обозначение: MSPowerPoint-2024. Шифр темы: ПО-ПРЗ-001.</w:t>
      </w:r>
    </w:p>
    <w:p>
      <w:pPr>
        <w:spacing w:after="120"/>
        <w:jc w:val="both"/>
      </w:pPr>
      <w:r>
        <w:rPr>
          <w:rFonts w:ascii="Times New Roman" w:cs="Times New Roman" w:eastAsia="Times New Roman" w:hAnsi="Times New Roman"/>
          <w:i w:val="false"/>
          <w:iCs w:val="false"/>
          <w:color w:val="000000"/>
          <w:sz w:val="24"/>
          <w:szCs w:val="24"/>
        </w:rPr>
        <w:t xml:space="preserve">Организация-разработчик: ООО «Софтвер Солюшенс». Юридический адрес: 119021, г. Москва, ул. Льва Толстого, д. 16. Генеральный директор: Иванов И.И. Главный конструктор проекта: Петров П.П.</w:t>
      </w:r>
    </w:p>
    <w:p>
      <w:pPr>
        <w:spacing w:after="120"/>
        <w:jc w:val="both"/>
      </w:pPr>
      <w:r>
        <w:rPr>
          <w:rFonts w:ascii="Times New Roman" w:cs="Times New Roman" w:eastAsia="Times New Roman" w:hAnsi="Times New Roman"/>
          <w:i w:val="false"/>
          <w:iCs w:val="false"/>
          <w:color w:val="000000"/>
          <w:sz w:val="24"/>
          <w:szCs w:val="24"/>
        </w:rPr>
        <w:t xml:space="preserve">Плановые сроки выполнения работ: начало разработки — 15.01.2024, окончание разработки — 30.09.2024, ввод в эксплуатацию — 15.10.2024. Гарантийный срок эксплуатации составляет 24 месяца с момента ввода в эксплуатацию.</w:t>
      </w:r>
    </w:p>
    <w:p>
      <w:pPr>
        <w:pStyle w:val="Heading1"/>
      </w:pPr>
      <w:r>
        <w:rPr>
          <w:b/>
          <w:bCs/>
        </w:rPr>
        <w:t xml:space="preserve">2. Цели и назначение создания системы</w:t>
      </w:r>
    </w:p>
    <w:p>
      <w:pPr>
        <w:spacing w:after="120"/>
        <w:jc w:val="both"/>
      </w:pPr>
      <w:r>
        <w:rPr>
          <w:rFonts w:ascii="Times New Roman" w:cs="Times New Roman" w:eastAsia="Times New Roman" w:hAnsi="Times New Roman"/>
          <w:i w:val="false"/>
          <w:iCs w:val="false"/>
          <w:color w:val="000000"/>
          <w:sz w:val="24"/>
          <w:szCs w:val="24"/>
        </w:rPr>
        <w:t xml:space="preserve">Основными целями создания системы MSPowerPoint являются: повышение эффективности подготовки презентационных материалов на 40% по сравнению с существующими аналогами, обеспечение возможности создания интерактивных презентаций с мультимедийным контентом, снижение временных затрат на форматирование слайдов до 60% за счет автоматизации процессов.</w:t>
      </w:r>
    </w:p>
    <w:p>
      <w:pPr>
        <w:spacing w:after="120"/>
        <w:jc w:val="both"/>
      </w:pPr>
      <w:r>
        <w:rPr>
          <w:rFonts w:ascii="Times New Roman" w:cs="Times New Roman" w:eastAsia="Times New Roman" w:hAnsi="Times New Roman"/>
          <w:i w:val="false"/>
          <w:iCs w:val="false"/>
          <w:color w:val="000000"/>
          <w:sz w:val="24"/>
          <w:szCs w:val="24"/>
        </w:rPr>
        <w:t xml:space="preserve">Система предназначена для автоматизации деятельности по созданию, редактированию и демонстрации презентаций в организациях различного профиля. Целевая аудитория включает офисных сотрудников, преподавателей, студентов, маркетологов и других специалистов, работающих с презентационными материалами.</w:t>
      </w:r>
    </w:p>
    <w:p>
      <w:pPr>
        <w:spacing w:after="120"/>
        <w:jc w:val="both"/>
      </w:pPr>
      <w:r>
        <w:rPr>
          <w:rFonts w:ascii="Times New Roman" w:cs="Times New Roman" w:eastAsia="Times New Roman" w:hAnsi="Times New Roman"/>
          <w:i w:val="false"/>
          <w:iCs w:val="false"/>
          <w:color w:val="000000"/>
          <w:sz w:val="24"/>
          <w:szCs w:val="24"/>
        </w:rPr>
        <w:t xml:space="preserve">Вид автоматизируемой деятельности: создание слайд-презентаций, их форматирование, добавление мультимедийного контента, настройка анимационных эффектов, демонстрация презентаций в различных режимах, экспорт в популярные форматы файлов.</w:t>
      </w:r>
    </w:p>
    <w:p>
      <w:pPr>
        <w:pStyle w:val="Heading1"/>
      </w:pPr>
      <w:r>
        <w:rPr>
          <w:b/>
          <w:bCs/>
        </w:rPr>
        <w:t xml:space="preserve">3. Характеристика объекта автоматизации</w:t>
      </w:r>
    </w:p>
    <w:p>
      <w:pPr>
        <w:spacing w:after="120"/>
        <w:jc w:val="both"/>
      </w:pPr>
      <w:r>
        <w:rPr>
          <w:rFonts w:ascii="Times New Roman" w:cs="Times New Roman" w:eastAsia="Times New Roman" w:hAnsi="Times New Roman"/>
          <w:i w:val="false"/>
          <w:iCs w:val="false"/>
          <w:color w:val="000000"/>
          <w:sz w:val="24"/>
          <w:szCs w:val="24"/>
        </w:rPr>
        <w:t xml:space="preserve">Объектом автоматизации является процесс создания и демонстрации презентаций в корпоративной и образовательной среде. Система должна обслуживать одновременно до 1000 пользователей в рамках корпоративной лицензии, поддерживать работу с файлами размером до 500 МБ, обеспечивать совместимость с форматами PPTX, PPT, PDF, ODP.</w:t>
      </w:r>
    </w:p>
    <w:p>
      <w:pPr>
        <w:spacing w:after="120"/>
        <w:jc w:val="both"/>
      </w:pPr>
      <w:r>
        <w:rPr>
          <w:rFonts w:ascii="Times New Roman" w:cs="Times New Roman" w:eastAsia="Times New Roman" w:hAnsi="Times New Roman"/>
          <w:i w:val="false"/>
          <w:iCs w:val="false"/>
          <w:color w:val="000000"/>
          <w:sz w:val="24"/>
          <w:szCs w:val="24"/>
        </w:rPr>
        <w:t xml:space="preserve">Основные характеристики объекта автоматизации включают: многопользовательский режим работы, поддержка облачного хранения данных, интеграция с системами видеоконференцсвязи, возможность совместного редактирования презентаций в режиме реального времени до 10 участников одновременно.</w:t>
      </w:r>
    </w:p>
    <w:p>
      <w:pPr>
        <w:spacing w:after="120"/>
        <w:jc w:val="both"/>
      </w:pPr>
      <w:r>
        <w:rPr>
          <w:rFonts w:ascii="Times New Roman" w:cs="Times New Roman" w:eastAsia="Times New Roman" w:hAnsi="Times New Roman"/>
          <w:i w:val="false"/>
          <w:iCs w:val="false"/>
          <w:color w:val="000000"/>
          <w:sz w:val="24"/>
          <w:szCs w:val="24"/>
        </w:rPr>
        <w:t xml:space="preserve">Условия эксплуатации предполагают круглосуточную работу системы 7 дней в неделю с допустимым временем простоя не более 0,1% в месяц. Система должна функционировать в температурном режиме серверного оборудования от +10°С до +35°С, влажность воздуха не более 80%.</w:t>
      </w:r>
    </w:p>
    <w:p>
      <w:pPr>
        <w:pStyle w:val="Heading1"/>
      </w:pPr>
      <w:r>
        <w:rPr>
          <w:b/>
          <w:bCs/>
        </w:rPr>
        <w:t xml:space="preserve">4. Требования к системе</w:t>
      </w:r>
    </w:p>
    <w:p>
      <w:pPr>
        <w:pStyle w:val="Heading2"/>
      </w:pPr>
      <w:r>
        <w:rPr>
          <w:b/>
          <w:bCs/>
        </w:rPr>
        <w:t xml:space="preserve">4.1. Требования к структуре</w:t>
      </w:r>
    </w:p>
    <w:p>
      <w:pPr>
        <w:spacing w:after="120"/>
        <w:jc w:val="both"/>
      </w:pPr>
      <w:r>
        <w:rPr>
          <w:rFonts w:ascii="Times New Roman" w:cs="Times New Roman" w:eastAsia="Times New Roman" w:hAnsi="Times New Roman"/>
          <w:i w:val="false"/>
          <w:iCs w:val="false"/>
          <w:color w:val="000000"/>
          <w:sz w:val="24"/>
          <w:szCs w:val="24"/>
        </w:rPr>
        <w:t xml:space="preserve">Система MSPowerPoint должна включать следующие основные компоненты: модуль создания и редактирования слайдов, модуль управления мультимедийным контентом, модуль анимации и переходов, модуль демонстрации презентаций, модуль экспорта и импорта файлов.</w:t>
      </w:r>
    </w:p>
    <w:p>
      <w:pPr>
        <w:spacing w:after="120"/>
        <w:jc w:val="both"/>
      </w:pPr>
      <w:r>
        <w:rPr>
          <w:rFonts w:ascii="Times New Roman" w:cs="Times New Roman" w:eastAsia="Times New Roman" w:hAnsi="Times New Roman"/>
          <w:i w:val="false"/>
          <w:iCs w:val="false"/>
          <w:color w:val="000000"/>
          <w:sz w:val="24"/>
          <w:szCs w:val="24"/>
        </w:rPr>
        <w:t xml:space="preserve">Подсистема управления пользователями должна обеспечивать разграничение прав доступа на три уровня: администратор, продвинутый пользователь, базовый пользователь. Подсистема облачной синхронизации должна поддерживать автоматическое сохранение изменений каждые 30 секунд.</w:t>
      </w:r>
    </w:p>
    <w:p>
      <w:pPr>
        <w:spacing w:after="120"/>
        <w:jc w:val="both"/>
      </w:pPr>
      <w:r>
        <w:rPr>
          <w:rFonts w:ascii="Times New Roman" w:cs="Times New Roman" w:eastAsia="Times New Roman" w:hAnsi="Times New Roman"/>
          <w:i w:val="false"/>
          <w:iCs w:val="false"/>
          <w:color w:val="000000"/>
          <w:sz w:val="24"/>
          <w:szCs w:val="24"/>
        </w:rPr>
        <w:t xml:space="preserve">Архитектура системы должна быть модульной с возможностью подключения дополнительных плагинов и расширений. Интерфейс программирования приложений (API) должен обеспечивать интеграцию с внешними системами управления контентом и CRM-системами.</w:t>
      </w:r>
    </w:p>
    <w:p>
      <w:pPr>
        <w:pStyle w:val="Heading2"/>
      </w:pPr>
      <w:r>
        <w:rPr>
          <w:b/>
          <w:bCs/>
        </w:rPr>
        <w:t xml:space="preserve">4.2. Требования к функциям</w:t>
      </w:r>
    </w:p>
    <w:p>
      <w:pPr>
        <w:spacing w:after="120"/>
        <w:jc w:val="both"/>
      </w:pPr>
      <w:r>
        <w:rPr>
          <w:rFonts w:ascii="Times New Roman" w:cs="Times New Roman" w:eastAsia="Times New Roman" w:hAnsi="Times New Roman"/>
          <w:i w:val="false"/>
          <w:iCs w:val="false"/>
          <w:color w:val="000000"/>
          <w:sz w:val="24"/>
          <w:szCs w:val="24"/>
        </w:rPr>
        <w:t xml:space="preserve">1. Создание нового слайда — результат: формирование пустого слайда с возможностью выбора из 25 предустановленных макетов.</w:t>
      </w:r>
    </w:p>
    <w:p>
      <w:pPr>
        <w:spacing w:after="120"/>
        <w:jc w:val="both"/>
      </w:pPr>
      <w:r>
        <w:rPr>
          <w:rFonts w:ascii="Times New Roman" w:cs="Times New Roman" w:eastAsia="Times New Roman" w:hAnsi="Times New Roman"/>
          <w:i w:val="false"/>
          <w:iCs w:val="false"/>
          <w:color w:val="000000"/>
          <w:sz w:val="24"/>
          <w:szCs w:val="24"/>
        </w:rPr>
        <w:t xml:space="preserve">2. Добавление текстового контента — результат: размещение и форматирование текста с поддержкой 50 шрифтов и расширенных параметров типографики.</w:t>
      </w:r>
    </w:p>
    <w:p>
      <w:pPr>
        <w:spacing w:after="120"/>
        <w:jc w:val="both"/>
      </w:pPr>
      <w:r>
        <w:rPr>
          <w:rFonts w:ascii="Times New Roman" w:cs="Times New Roman" w:eastAsia="Times New Roman" w:hAnsi="Times New Roman"/>
          <w:i w:val="false"/>
          <w:iCs w:val="false"/>
          <w:color w:val="000000"/>
          <w:sz w:val="24"/>
          <w:szCs w:val="24"/>
        </w:rPr>
        <w:t xml:space="preserve">3. Вставка изображений и графики — результат: импорт файлов форматов JPEG, PNG, GIF, SVG с автоматической оптимизацией размера.</w:t>
      </w:r>
    </w:p>
    <w:p>
      <w:pPr>
        <w:spacing w:after="120"/>
        <w:jc w:val="both"/>
      </w:pPr>
      <w:r>
        <w:rPr>
          <w:rFonts w:ascii="Times New Roman" w:cs="Times New Roman" w:eastAsia="Times New Roman" w:hAnsi="Times New Roman"/>
          <w:i w:val="false"/>
          <w:iCs w:val="false"/>
          <w:color w:val="000000"/>
          <w:sz w:val="24"/>
          <w:szCs w:val="24"/>
        </w:rPr>
        <w:t xml:space="preserve">4. Создание диаграмм и графиков — результат: построение 15 типов диаграмм с возможностью связи с внешними источниками данных Excel, CSV.</w:t>
      </w:r>
    </w:p>
    <w:p>
      <w:pPr>
        <w:spacing w:after="120"/>
        <w:jc w:val="both"/>
      </w:pPr>
      <w:r>
        <w:rPr>
          <w:rFonts w:ascii="Times New Roman" w:cs="Times New Roman" w:eastAsia="Times New Roman" w:hAnsi="Times New Roman"/>
          <w:i w:val="false"/>
          <w:iCs w:val="false"/>
          <w:color w:val="000000"/>
          <w:sz w:val="24"/>
          <w:szCs w:val="24"/>
        </w:rPr>
        <w:t xml:space="preserve">5. Настройка анимационных эффектов — результат: применение 40 типов анимации для объектов с настройкой временных параметров.</w:t>
      </w:r>
    </w:p>
    <w:p>
      <w:pPr>
        <w:spacing w:after="120"/>
        <w:jc w:val="both"/>
      </w:pPr>
      <w:r>
        <w:rPr>
          <w:rFonts w:ascii="Times New Roman" w:cs="Times New Roman" w:eastAsia="Times New Roman" w:hAnsi="Times New Roman"/>
          <w:i w:val="false"/>
          <w:iCs w:val="false"/>
          <w:color w:val="000000"/>
          <w:sz w:val="24"/>
          <w:szCs w:val="24"/>
        </w:rPr>
        <w:t xml:space="preserve">6. Добавление аудио и видео контента — результат: встраивание медиафайлов форматов MP4, MP3, WAV с синхронизацией воспроизведения.</w:t>
      </w:r>
    </w:p>
    <w:p>
      <w:pPr>
        <w:spacing w:after="120"/>
        <w:jc w:val="both"/>
      </w:pPr>
      <w:r>
        <w:rPr>
          <w:rFonts w:ascii="Times New Roman" w:cs="Times New Roman" w:eastAsia="Times New Roman" w:hAnsi="Times New Roman"/>
          <w:i w:val="false"/>
          <w:iCs w:val="false"/>
          <w:color w:val="000000"/>
          <w:sz w:val="24"/>
          <w:szCs w:val="24"/>
        </w:rPr>
        <w:t xml:space="preserve">7. Создание интерактивных элементов — результат: добавление кнопок, гиперссылок, всплывающих подсказок для навигации по презентации.</w:t>
      </w:r>
    </w:p>
    <w:p>
      <w:pPr>
        <w:spacing w:after="120"/>
        <w:jc w:val="both"/>
      </w:pPr>
      <w:r>
        <w:rPr>
          <w:rFonts w:ascii="Times New Roman" w:cs="Times New Roman" w:eastAsia="Times New Roman" w:hAnsi="Times New Roman"/>
          <w:i w:val="false"/>
          <w:iCs w:val="false"/>
          <w:color w:val="000000"/>
          <w:sz w:val="24"/>
          <w:szCs w:val="24"/>
        </w:rPr>
        <w:t xml:space="preserve">8. Демонстрация презентации — результат: полноэкранный показ слайдов с поддержкой режима докладчика и таймера.</w:t>
      </w:r>
    </w:p>
    <w:p>
      <w:pPr>
        <w:spacing w:after="120"/>
        <w:jc w:val="both"/>
      </w:pPr>
      <w:r>
        <w:rPr>
          <w:rFonts w:ascii="Times New Roman" w:cs="Times New Roman" w:eastAsia="Times New Roman" w:hAnsi="Times New Roman"/>
          <w:i w:val="false"/>
          <w:iCs w:val="false"/>
          <w:color w:val="000000"/>
          <w:sz w:val="24"/>
          <w:szCs w:val="24"/>
        </w:rPr>
        <w:t xml:space="preserve">9. Экспорт презентации — результат: сохранение в форматах PDF, видео MP4, изображений PNG с настраиваемыми параметрами качества.</w:t>
      </w:r>
    </w:p>
    <w:p>
      <w:pPr>
        <w:spacing w:after="120"/>
        <w:jc w:val="both"/>
      </w:pPr>
      <w:r>
        <w:rPr>
          <w:rFonts w:ascii="Times New Roman" w:cs="Times New Roman" w:eastAsia="Times New Roman" w:hAnsi="Times New Roman"/>
          <w:i w:val="false"/>
          <w:iCs w:val="false"/>
          <w:color w:val="000000"/>
          <w:sz w:val="24"/>
          <w:szCs w:val="24"/>
        </w:rPr>
        <w:t xml:space="preserve">10. Совместное редактирование — результат: одновременная работа до 10 пользователей с отображением изменений в режиме реального времени.</w:t>
      </w:r>
    </w:p>
    <w:p>
      <w:pPr>
        <w:spacing w:after="120"/>
        <w:jc w:val="both"/>
      </w:pPr>
      <w:r>
        <w:rPr>
          <w:rFonts w:ascii="Times New Roman" w:cs="Times New Roman" w:eastAsia="Times New Roman" w:hAnsi="Times New Roman"/>
          <w:i w:val="false"/>
          <w:iCs w:val="false"/>
          <w:color w:val="000000"/>
          <w:sz w:val="24"/>
          <w:szCs w:val="24"/>
        </w:rPr>
        <w:t xml:space="preserve">11. Автоматическое сохранение — результат: сохранение изменений каждые 30 секунд с возможностью восстановления последних 50 версий.</w:t>
      </w:r>
    </w:p>
    <w:p>
      <w:pPr>
        <w:spacing w:after="120"/>
        <w:jc w:val="both"/>
      </w:pPr>
      <w:r>
        <w:rPr>
          <w:rFonts w:ascii="Times New Roman" w:cs="Times New Roman" w:eastAsia="Times New Roman" w:hAnsi="Times New Roman"/>
          <w:i w:val="false"/>
          <w:iCs w:val="false"/>
          <w:color w:val="000000"/>
          <w:sz w:val="24"/>
          <w:szCs w:val="24"/>
        </w:rPr>
        <w:t xml:space="preserve">12. Проверка орфографии — результат: выявление и исправление ошибок в тексте на 12 языках с предложением альтернативных вариантов.</w:t>
      </w:r>
    </w:p>
    <w:p>
      <w:pPr>
        <w:pStyle w:val="Heading2"/>
      </w:pPr>
      <w:r>
        <w:rPr>
          <w:b/>
          <w:bCs/>
        </w:rPr>
        <w:t xml:space="preserve">4.3. Требования к программному обеспечению</w:t>
      </w:r>
    </w:p>
    <w:p>
      <w:pPr>
        <w:spacing w:after="120"/>
        <w:jc w:val="both"/>
      </w:pPr>
      <w:r>
        <w:rPr>
          <w:rFonts w:ascii="Times New Roman" w:cs="Times New Roman" w:eastAsia="Times New Roman" w:hAnsi="Times New Roman"/>
          <w:i w:val="false"/>
          <w:iCs w:val="false"/>
          <w:color w:val="000000"/>
          <w:sz w:val="24"/>
          <w:szCs w:val="24"/>
        </w:rPr>
        <w:t xml:space="preserve">Клиентская часть системы должна функционировать под управлением операционных систем: Windows 10/11 (версия 1909 и выше), macOS 10.15 и выше, Linux Ubuntu 20.04 LTS и выше. Обязательная поддержка Microsoft .NET Framework 4.8 или .NET Core 6.0 для Windows-версии.</w:t>
      </w:r>
    </w:p>
    <w:p>
      <w:pPr>
        <w:spacing w:after="120"/>
        <w:jc w:val="both"/>
      </w:pPr>
      <w:r>
        <w:rPr>
          <w:rFonts w:ascii="Times New Roman" w:cs="Times New Roman" w:eastAsia="Times New Roman" w:hAnsi="Times New Roman"/>
          <w:i w:val="false"/>
          <w:iCs w:val="false"/>
          <w:color w:val="000000"/>
          <w:sz w:val="24"/>
          <w:szCs w:val="24"/>
        </w:rPr>
        <w:t xml:space="preserve">Веб-версия приложения должна поддерживать браузеры: Google Chrome версии 90+, Mozilla Firefox версии 88+, Microsoft Edge версии 90+, Safari версии 14+. Обязательная поддержка JavaScript ES6, HTML5, CSS3.</w:t>
      </w:r>
    </w:p>
    <w:p>
      <w:pPr>
        <w:spacing w:after="120"/>
        <w:jc w:val="both"/>
      </w:pPr>
      <w:r>
        <w:rPr>
          <w:rFonts w:ascii="Times New Roman" w:cs="Times New Roman" w:eastAsia="Times New Roman" w:hAnsi="Times New Roman"/>
          <w:i w:val="false"/>
          <w:iCs w:val="false"/>
          <w:color w:val="000000"/>
          <w:sz w:val="24"/>
          <w:szCs w:val="24"/>
        </w:rPr>
        <w:t xml:space="preserve">Для серверной части требуется: Windows Server 2019/2022 или Linux Ubuntu Server 20.04 LTS, база данных PostgreSQL версии 13+ или Microsoft SQL Server 2019+, веб-сервер IIS 10.0+ или Apache HTTP Server 2.4+. Система должна поддерживать облачные платформы Microsoft Azure, Amazon AWS, Google Cloud Platform.</w:t>
      </w:r>
    </w:p>
    <w:p>
      <w:pPr>
        <w:pStyle w:val="Heading2"/>
      </w:pPr>
      <w:r>
        <w:rPr>
          <w:b/>
          <w:bCs/>
        </w:rPr>
        <w:t xml:space="preserve">4.4. Требования к техническому обеспечению</w:t>
      </w:r>
    </w:p>
    <w:p>
      <w:pPr>
        <w:spacing w:after="120"/>
        <w:jc w:val="both"/>
      </w:pPr>
      <w:r>
        <w:rPr>
          <w:rFonts w:ascii="Times New Roman" w:cs="Times New Roman" w:eastAsia="Times New Roman" w:hAnsi="Times New Roman"/>
          <w:i w:val="false"/>
          <w:iCs w:val="false"/>
          <w:color w:val="000000"/>
          <w:sz w:val="24"/>
          <w:szCs w:val="24"/>
        </w:rPr>
        <w:t xml:space="preserve">Минимальные требования к клиентскому рабочему месту: процессор Intel Core i3-8100 или AMD Ryzen 3 2200G (4 ядра, 3.6 ГГц), оперативная память 8 ГБ DDR4, свободное место на жестком диске 4 ГБ, видеокарта с поддержкой DirectX 11.</w:t>
      </w:r>
    </w:p>
    <w:p>
      <w:pPr>
        <w:spacing w:after="120"/>
        <w:jc w:val="both"/>
      </w:pPr>
      <w:r>
        <w:rPr>
          <w:rFonts w:ascii="Times New Roman" w:cs="Times New Roman" w:eastAsia="Times New Roman" w:hAnsi="Times New Roman"/>
          <w:i w:val="false"/>
          <w:iCs w:val="false"/>
          <w:color w:val="000000"/>
          <w:sz w:val="24"/>
          <w:szCs w:val="24"/>
        </w:rPr>
        <w:t xml:space="preserve">Рекомендуемые требования: процессор Intel Core i5-10400 или AMD Ryzen 5 3600 (6 ядер, 3.6+ ГГц), оперативная память 16 ГБ DDR4, SSD-накопитель с 10 ГБ свободного места, дискретная видеокарта с 2 ГБ видеопамяти.</w:t>
      </w:r>
    </w:p>
    <w:p>
      <w:pPr>
        <w:spacing w:after="120"/>
        <w:jc w:val="both"/>
      </w:pPr>
      <w:r>
        <w:rPr>
          <w:rFonts w:ascii="Times New Roman" w:cs="Times New Roman" w:eastAsia="Times New Roman" w:hAnsi="Times New Roman"/>
          <w:i w:val="false"/>
          <w:iCs w:val="false"/>
          <w:color w:val="000000"/>
          <w:sz w:val="24"/>
          <w:szCs w:val="24"/>
        </w:rPr>
        <w:t xml:space="preserve">Требования к дисплею: разрешение экрана минимум 1366x768 пикселей, рекомендуется Full HD 1920x1080 или выше, глубина цвета 24 бита, поддержка расширенного цветового пространства sRGB. Для демонстрации презентаций поддержка внешних мониторов и проекторов с разрешением до 4K (3840x2160).</w:t>
      </w:r>
    </w:p>
    <w:p>
      <w:pPr>
        <w:pStyle w:val="Heading2"/>
      </w:pPr>
      <w:r>
        <w:rPr>
          <w:b/>
          <w:bCs/>
        </w:rPr>
        <w:t xml:space="preserve">4.5. Требования к надёжности</w:t>
      </w:r>
    </w:p>
    <w:p>
      <w:pPr>
        <w:spacing w:after="120"/>
        <w:jc w:val="both"/>
      </w:pPr>
      <w:r>
        <w:rPr>
          <w:rFonts w:ascii="Times New Roman" w:cs="Times New Roman" w:eastAsia="Times New Roman" w:hAnsi="Times New Roman"/>
          <w:i w:val="false"/>
          <w:iCs w:val="false"/>
          <w:color w:val="000000"/>
          <w:sz w:val="24"/>
          <w:szCs w:val="24"/>
        </w:rPr>
        <w:t xml:space="preserve">Коэффициент готовности системы должен составлять не менее 99,9% в месяц, что соответствует максимальному времени простоя 43,2 минуты. Среднее время между отказами (MTBF) должно быть не менее 720 часов непрерывной работы.</w:t>
      </w:r>
    </w:p>
    <w:p>
      <w:pPr>
        <w:spacing w:after="120"/>
        <w:jc w:val="both"/>
      </w:pPr>
      <w:r>
        <w:rPr>
          <w:rFonts w:ascii="Times New Roman" w:cs="Times New Roman" w:eastAsia="Times New Roman" w:hAnsi="Times New Roman"/>
          <w:i w:val="false"/>
          <w:iCs w:val="false"/>
          <w:color w:val="000000"/>
          <w:sz w:val="24"/>
          <w:szCs w:val="24"/>
        </w:rPr>
        <w:t xml:space="preserve">Система должна обеспечивать автоматическое резервное копирование данных каждые 4 часа с возможностью восстановления информации за последние 30 дней. Время восстановления системы после сбоя (RTO) не должно превышать 15 минут.</w:t>
      </w:r>
    </w:p>
    <w:p>
      <w:pPr>
        <w:spacing w:after="120"/>
        <w:jc w:val="both"/>
      </w:pPr>
      <w:r>
        <w:rPr>
          <w:rFonts w:ascii="Times New Roman" w:cs="Times New Roman" w:eastAsia="Times New Roman" w:hAnsi="Times New Roman"/>
          <w:i w:val="false"/>
          <w:iCs w:val="false"/>
          <w:color w:val="000000"/>
          <w:sz w:val="24"/>
          <w:szCs w:val="24"/>
        </w:rPr>
        <w:t xml:space="preserve">Для обеспечения отказоустойчивости предусматривается кластерная конфигурация серверов с автоматическим переключением на резервный узел при отказе основного. Целевая точка восстановления (RPO) не должна превышать 1 час потери данных.</w:t>
      </w:r>
    </w:p>
    <w:p>
      <w:pPr>
        <w:pStyle w:val="Heading2"/>
      </w:pPr>
      <w:r>
        <w:rPr>
          <w:b/>
          <w:bCs/>
        </w:rPr>
        <w:t xml:space="preserve">4.6. Требования к безопасности</w:t>
      </w:r>
    </w:p>
    <w:p>
      <w:pPr>
        <w:spacing w:after="120"/>
        <w:jc w:val="both"/>
      </w:pPr>
      <w:r>
        <w:rPr>
          <w:rFonts w:ascii="Times New Roman" w:cs="Times New Roman" w:eastAsia="Times New Roman" w:hAnsi="Times New Roman"/>
          <w:i w:val="false"/>
          <w:iCs w:val="false"/>
          <w:color w:val="000000"/>
          <w:sz w:val="24"/>
          <w:szCs w:val="24"/>
        </w:rPr>
        <w:t xml:space="preserve">Система должна обеспечивать защиту информации в соответствии с требованиями ГОСТ 57580.1-2017. Аутентификация пользователей реализуется через многофакторную систему с поддержкой паролей, SMS-кодов, биометрических данных и токенов.</w:t>
      </w:r>
    </w:p>
    <w:p>
      <w:pPr>
        <w:spacing w:after="120"/>
        <w:jc w:val="both"/>
      </w:pPr>
      <w:r>
        <w:rPr>
          <w:rFonts w:ascii="Times New Roman" w:cs="Times New Roman" w:eastAsia="Times New Roman" w:hAnsi="Times New Roman"/>
          <w:i w:val="false"/>
          <w:iCs w:val="false"/>
          <w:color w:val="000000"/>
          <w:sz w:val="24"/>
          <w:szCs w:val="24"/>
        </w:rPr>
        <w:t xml:space="preserve">Шифрование данных должно осуществляться по алгоритму AES-256 для хранения и TLS 1.3 для передачи по сети. Журналирование всех действий пользователей с возможностью аудита и формирования отчетов о безопасности.</w:t>
      </w:r>
    </w:p>
    <w:p>
      <w:pPr>
        <w:spacing w:after="120"/>
        <w:jc w:val="both"/>
      </w:pPr>
      <w:r>
        <w:rPr>
          <w:rFonts w:ascii="Times New Roman" w:cs="Times New Roman" w:eastAsia="Times New Roman" w:hAnsi="Times New Roman"/>
          <w:i w:val="false"/>
          <w:iCs w:val="false"/>
          <w:color w:val="000000"/>
          <w:sz w:val="24"/>
          <w:szCs w:val="24"/>
        </w:rPr>
        <w:t xml:space="preserve">Требования к паролям: минимальная длина 12 символов, обязательное использование строчных и прописных букв, цифр и специальных символов. Блокировка учетной записи после 5 неудачных попыток входа на 30 минут. Принудительная смена пароля каждые 90 дней.</w:t>
      </w:r>
    </w:p>
    <w:p>
      <w:pPr>
        <w:pStyle w:val="Heading2"/>
      </w:pPr>
      <w:r>
        <w:rPr>
          <w:b/>
          <w:bCs/>
        </w:rPr>
        <w:t xml:space="preserve">4.7. Требования к эргономике</w:t>
      </w:r>
    </w:p>
    <w:p>
      <w:pPr>
        <w:spacing w:after="120"/>
        <w:jc w:val="both"/>
      </w:pPr>
      <w:r>
        <w:rPr>
          <w:rFonts w:ascii="Times New Roman" w:cs="Times New Roman" w:eastAsia="Times New Roman" w:hAnsi="Times New Roman"/>
          <w:i w:val="false"/>
          <w:iCs w:val="false"/>
          <w:color w:val="000000"/>
          <w:sz w:val="24"/>
          <w:szCs w:val="24"/>
        </w:rPr>
        <w:t xml:space="preserve">Пользовательский интерфейс должен соответствовать принципам Material Design или Microsoft Fluent Design с поддержкой адаптивной верстки для различных размеров экранов. Время отклика системы на действия пользователя не должно превышать 2 секунд для локальных операций и 5 секунд для сетевых.</w:t>
      </w:r>
    </w:p>
    <w:p>
      <w:pPr>
        <w:spacing w:after="120"/>
        <w:jc w:val="both"/>
      </w:pPr>
      <w:r>
        <w:rPr>
          <w:rFonts w:ascii="Times New Roman" w:cs="Times New Roman" w:eastAsia="Times New Roman" w:hAnsi="Times New Roman"/>
          <w:i w:val="false"/>
          <w:iCs w:val="false"/>
          <w:color w:val="000000"/>
          <w:sz w:val="24"/>
          <w:szCs w:val="24"/>
        </w:rPr>
        <w:t xml:space="preserve">Интерфейс должен поддерживать настраиваемые горячие клавиши, возможность изменения размера шрифтов от 100% до 200%, темную и светлую цветовые схемы. Обязательная поддержка технологий доступности для пользователей с ограниченными возможностями согласно WCAG 2.1.</w:t>
      </w:r>
    </w:p>
    <w:p>
      <w:pPr>
        <w:spacing w:after="120"/>
        <w:jc w:val="both"/>
      </w:pPr>
      <w:r>
        <w:rPr>
          <w:rFonts w:ascii="Times New Roman" w:cs="Times New Roman" w:eastAsia="Times New Roman" w:hAnsi="Times New Roman"/>
          <w:i w:val="false"/>
          <w:iCs w:val="false"/>
          <w:color w:val="000000"/>
          <w:sz w:val="24"/>
          <w:szCs w:val="24"/>
        </w:rPr>
        <w:t xml:space="preserve">Система помощи должна включать интерактивные подсказки, контекстную справку, видеоуроки длительностью не более 3 минут каждый. Локализация интерфейса на русском языке с возможностью переключения на английский, французский, немецкий языки.</w:t>
      </w:r>
    </w:p>
    <w:p>
      <w:pPr>
        <w:pStyle w:val="Heading1"/>
      </w:pPr>
      <w:r>
        <w:rPr>
          <w:b/>
          <w:bCs/>
        </w:rPr>
        <w:t xml:space="preserve">5. Состав и содержание работ</w:t>
      </w:r>
    </w:p>
    <w:p>
      <w:pPr>
        <w:spacing w:after="120"/>
        <w:jc w:val="both"/>
      </w:pPr>
      <w:r>
        <w:rPr>
          <w:rFonts w:ascii="Times New Roman" w:cs="Times New Roman" w:eastAsia="Times New Roman" w:hAnsi="Times New Roman"/>
          <w:i w:val="false"/>
          <w:iCs w:val="false"/>
          <w:color w:val="000000"/>
          <w:sz w:val="24"/>
          <w:szCs w:val="24"/>
        </w:rPr>
        <w:t xml:space="preserve">Разработка системы MSPowerPoint включает следующие этапы работ: техническое проектирование системы (40 человеко-дней), разработка программного кода основных модулей (180 человеко-дней), создание пользовательского интерфейса (60 человеко-дней), интеграция с внешними системами (30 человеко-дней).</w:t>
      </w:r>
    </w:p>
    <w:p>
      <w:pPr>
        <w:spacing w:after="120"/>
        <w:jc w:val="both"/>
      </w:pPr>
      <w:r>
        <w:rPr>
          <w:rFonts w:ascii="Times New Roman" w:cs="Times New Roman" w:eastAsia="Times New Roman" w:hAnsi="Times New Roman"/>
          <w:i w:val="false"/>
          <w:iCs w:val="false"/>
          <w:color w:val="000000"/>
          <w:sz w:val="24"/>
          <w:szCs w:val="24"/>
        </w:rPr>
        <w:t xml:space="preserve">Тестирование системы предусматривает: модульное тестирование отдельных компонентов (45 человеко-дней), интеграционное тестирование взаимодействия модулей (30 человеко-дней), нагрузочное тестирование с имитацией работы 1000 одновременных пользователей (15 человеко-дней), тестирование безопасности и защиты данных (20 человеко-дней).</w:t>
      </w:r>
    </w:p>
    <w:p>
      <w:pPr>
        <w:spacing w:after="120"/>
        <w:jc w:val="both"/>
      </w:pPr>
      <w:r>
        <w:rPr>
          <w:rFonts w:ascii="Times New Roman" w:cs="Times New Roman" w:eastAsia="Times New Roman" w:hAnsi="Times New Roman"/>
          <w:i w:val="false"/>
          <w:iCs w:val="false"/>
          <w:color w:val="000000"/>
          <w:sz w:val="24"/>
          <w:szCs w:val="24"/>
        </w:rPr>
        <w:t xml:space="preserve">Документирование включает создание технической документации, руководства пользователя, руководства администратора, видеоинструкций общей продолжительностью 120 минут. Общая трудозатратность проекта составляет 420 человеко-дней.</w:t>
      </w:r>
    </w:p>
    <w:p>
      <w:pPr>
        <w:pStyle w:val="Heading1"/>
      </w:pPr>
      <w:r>
        <w:rPr>
          <w:b/>
          <w:bCs/>
        </w:rPr>
        <w:t xml:space="preserve">6. Порядок разработки</w:t>
      </w:r>
    </w:p>
    <w:p>
      <w:pPr>
        <w:spacing w:after="120"/>
        <w:jc w:val="both"/>
      </w:pPr>
      <w:r>
        <w:rPr>
          <w:rFonts w:ascii="Times New Roman" w:cs="Times New Roman" w:eastAsia="Times New Roman" w:hAnsi="Times New Roman"/>
          <w:i w:val="false"/>
          <w:iCs w:val="false"/>
          <w:color w:val="000000"/>
          <w:sz w:val="24"/>
          <w:szCs w:val="24"/>
        </w:rPr>
        <w:t xml:space="preserve">Разработка осуществляется по методологии Agile с использованием 2-недельных спринтов. Команда разработки состоит из 8 человек: технический руководитель проекта, 3 программиста-разработчика, UI/UX дизайнер, тестировщик, DevOps-инженер, технический писатель.</w:t>
      </w:r>
    </w:p>
    <w:p>
      <w:pPr>
        <w:spacing w:after="120"/>
        <w:jc w:val="both"/>
      </w:pPr>
      <w:r>
        <w:rPr>
          <w:rFonts w:ascii="Times New Roman" w:cs="Times New Roman" w:eastAsia="Times New Roman" w:hAnsi="Times New Roman"/>
          <w:i w:val="false"/>
          <w:iCs w:val="false"/>
          <w:color w:val="000000"/>
          <w:sz w:val="24"/>
          <w:szCs w:val="24"/>
        </w:rPr>
        <w:t xml:space="preserve">Этапы разработки: планирование и анализ требований (2 недели), создание архитектуры системы (3 недели), разработка основного функционала (12 недель), интеграция и тестирование (4 недели), подготовка к внедрению (2 недели). Еженедельные демонстрации результатов заказчику.</w:t>
      </w:r>
    </w:p>
    <w:p>
      <w:pPr>
        <w:spacing w:after="120"/>
        <w:jc w:val="both"/>
      </w:pPr>
      <w:r>
        <w:rPr>
          <w:rFonts w:ascii="Times New Roman" w:cs="Times New Roman" w:eastAsia="Times New Roman" w:hAnsi="Times New Roman"/>
          <w:i w:val="false"/>
          <w:iCs w:val="false"/>
          <w:color w:val="000000"/>
          <w:sz w:val="24"/>
          <w:szCs w:val="24"/>
        </w:rPr>
        <w:t xml:space="preserve">Используемые инструменты разработки: среда разработки Visual Studio 2022, система контроля версий Git, система отслеживания задач Jira, инструменты непрерывной интеграции Azure DevOps. Обязательное code review всех изменений двумя независимыми разработчиками.</w:t>
      </w:r>
    </w:p>
    <w:p>
      <w:pPr>
        <w:pStyle w:val="Heading1"/>
      </w:pPr>
      <w:r>
        <w:rPr>
          <w:b/>
          <w:bCs/>
        </w:rPr>
        <w:t xml:space="preserve">7. Порядок контроля и приёмки</w:t>
      </w:r>
    </w:p>
    <w:p>
      <w:pPr>
        <w:spacing w:after="120"/>
        <w:jc w:val="both"/>
      </w:pPr>
      <w:r>
        <w:rPr>
          <w:rFonts w:ascii="Times New Roman" w:cs="Times New Roman" w:eastAsia="Times New Roman" w:hAnsi="Times New Roman"/>
          <w:i w:val="false"/>
          <w:iCs w:val="false"/>
          <w:color w:val="000000"/>
          <w:sz w:val="24"/>
          <w:szCs w:val="24"/>
        </w:rPr>
        <w:t xml:space="preserve">Приемочные испытания проводятся в три этапа: предварительные испытания в среде разработчика (5 рабочих дней), опытная эксплуатация в среде заказчика с ограниченным количеством пользователей до 100 человек (14 календарных дней), приемочные испытания в промышленной среде (7 рабочих дней).</w:t>
      </w:r>
    </w:p>
    <w:p>
      <w:pPr>
        <w:spacing w:after="120"/>
        <w:jc w:val="both"/>
      </w:pPr>
      <w:r>
        <w:rPr>
          <w:rFonts w:ascii="Times New Roman" w:cs="Times New Roman" w:eastAsia="Times New Roman" w:hAnsi="Times New Roman"/>
          <w:i w:val="false"/>
          <w:iCs w:val="false"/>
          <w:color w:val="000000"/>
          <w:sz w:val="24"/>
          <w:szCs w:val="24"/>
        </w:rPr>
        <w:t xml:space="preserve">Критерии приемки включают: успешное выполнение всех функциональных требований без критических ошибок, соответствие производительности заявленным характеристикам при нагрузке 1000 пользователей, отсутствие уязвимостей безопасности по результатам penetration testing.</w:t>
      </w:r>
    </w:p>
    <w:p>
      <w:pPr>
        <w:spacing w:after="120"/>
        <w:jc w:val="both"/>
      </w:pPr>
      <w:r>
        <w:rPr>
          <w:rFonts w:ascii="Times New Roman" w:cs="Times New Roman" w:eastAsia="Times New Roman" w:hAnsi="Times New Roman"/>
          <w:i w:val="false"/>
          <w:iCs w:val="false"/>
          <w:color w:val="000000"/>
          <w:sz w:val="24"/>
          <w:szCs w:val="24"/>
        </w:rPr>
        <w:t xml:space="preserve">Комиссия по приемке состоит из представителей заказчика (3 человека), разработчика (2 человека) и независимого эксперта. Приемка считается успешной при положительном заключении всех членов комиссии. Устранение замечаний категории «средние» в течение 10 рабочих дней, «низкие» — в течение 30 рабочих дней.</w:t>
      </w:r>
    </w:p>
    <w:p>
      <w:pPr>
        <w:pStyle w:val="Heading1"/>
      </w:pPr>
      <w:r>
        <w:rPr>
          <w:b/>
          <w:bCs/>
        </w:rPr>
        <w:t xml:space="preserve">8. Требования к документированию</w:t>
      </w:r>
    </w:p>
    <w:p>
      <w:pPr>
        <w:spacing w:after="120"/>
        <w:jc w:val="both"/>
      </w:pPr>
      <w:r>
        <w:rPr>
          <w:rFonts w:ascii="Times New Roman" w:cs="Times New Roman" w:eastAsia="Times New Roman" w:hAnsi="Times New Roman"/>
          <w:i w:val="false"/>
          <w:iCs w:val="false"/>
          <w:color w:val="000000"/>
          <w:sz w:val="24"/>
          <w:szCs w:val="24"/>
        </w:rPr>
        <w:t xml:space="preserve">Техническая документация должна включать: техническое задание, техническое описание системы, руководство программиста, руководство системного администратора, руководство пользователя. Все документы оформляются в соответствии с ГОСТ 19.106-78 и ГОСТ 2.105-95.</w:t>
      </w:r>
    </w:p>
    <w:p>
      <w:pPr>
        <w:spacing w:after="120"/>
        <w:jc w:val="both"/>
      </w:pPr>
      <w:r>
        <w:rPr>
          <w:rFonts w:ascii="Times New Roman" w:cs="Times New Roman" w:eastAsia="Times New Roman" w:hAnsi="Times New Roman"/>
          <w:i w:val="false"/>
          <w:iCs w:val="false"/>
          <w:color w:val="000000"/>
          <w:sz w:val="24"/>
          <w:szCs w:val="24"/>
        </w:rPr>
        <w:t xml:space="preserve">Руководство пользователя должно содержать пошаговые инструкции по работе с системой, снабженные скриншотами интерфейса и примерами. Объем руководства не менее 150 страниц формата А4. Дополнительно создается набор видеоинструкций общей продолжительностью 2 часа.</w:t>
      </w:r>
    </w:p>
    <w:p>
      <w:pPr>
        <w:spacing w:after="120"/>
        <w:jc w:val="both"/>
      </w:pPr>
      <w:r>
        <w:rPr>
          <w:rFonts w:ascii="Times New Roman" w:cs="Times New Roman" w:eastAsia="Times New Roman" w:hAnsi="Times New Roman"/>
          <w:i w:val="false"/>
          <w:iCs w:val="false"/>
          <w:color w:val="000000"/>
          <w:sz w:val="24"/>
          <w:szCs w:val="24"/>
        </w:rPr>
        <w:t xml:space="preserve">Вся документация предоставляется в электронном виде в форматах PDF и DOCX, а также в виде встроенной справочной системы. Документация должна быть локализована на русском языке и обновляться при каждом релизе системы. Техническая документация передается заказчику на электронном носителе и в печатном виде в 2 экземплярах.</w:t>
      </w:r>
    </w:p>
    <w:p>
      <w:pPr>
        <w:pStyle w:val="Heading1"/>
      </w:pPr>
      <w:r>
        <w:rPr>
          <w:b/>
          <w:bCs/>
        </w:rPr>
        <w:t xml:space="preserve">9. Источники разработки</w:t>
      </w:r>
    </w:p>
    <w:p>
      <w:pPr>
        <w:spacing w:after="120"/>
        <w:jc w:val="both"/>
      </w:pPr>
      <w:r>
        <w:rPr>
          <w:rFonts w:ascii="Times New Roman" w:cs="Times New Roman" w:eastAsia="Times New Roman" w:hAnsi="Times New Roman"/>
          <w:i w:val="false"/>
          <w:iCs w:val="false"/>
          <w:color w:val="000000"/>
          <w:sz w:val="24"/>
          <w:szCs w:val="24"/>
        </w:rPr>
        <w:t xml:space="preserve">Основными источниками для разработки служат: ГОСТ 34.601-90 «Информационная технология. Комплекс стандартов на автоматизированные системы. Автоматизированные системы. Стадии создания», ГОСТ Р ИСО/МЭК 12207-2010 «Информационная технология. Процессы жизненного цикла программных средств».</w:t>
      </w:r>
    </w:p>
    <w:p>
      <w:pPr>
        <w:spacing w:after="120"/>
        <w:jc w:val="both"/>
      </w:pPr>
      <w:r>
        <w:rPr>
          <w:rFonts w:ascii="Times New Roman" w:cs="Times New Roman" w:eastAsia="Times New Roman" w:hAnsi="Times New Roman"/>
          <w:i w:val="false"/>
          <w:iCs w:val="false"/>
          <w:color w:val="000000"/>
          <w:sz w:val="24"/>
          <w:szCs w:val="24"/>
        </w:rPr>
        <w:t xml:space="preserve">Технические решения основываются на изучении международных стандартов ISO/IEC 29500 (Open XML File Formats), RFC 7519 (JSON Web Token), W3C Web Content Accessibility Guidelines (WCAG) 2.1. Анализ существующих решений включает Microsoft PowerPoint 2021, Google Slides, Apple Keynote, LibreOffice Impress.</w:t>
      </w:r>
    </w:p>
    <w:p>
      <w:pPr>
        <w:spacing w:after="120"/>
        <w:jc w:val="both"/>
      </w:pPr>
      <w:r>
        <w:rPr>
          <w:rFonts w:ascii="Times New Roman" w:cs="Times New Roman" w:eastAsia="Times New Roman" w:hAnsi="Times New Roman"/>
          <w:i w:val="false"/>
          <w:iCs w:val="false"/>
          <w:color w:val="000000"/>
          <w:sz w:val="24"/>
          <w:szCs w:val="24"/>
        </w:rPr>
        <w:t xml:space="preserve">Дополнительные источники: техническая документация Microsoft Office Open XML SDK 2.5, API документация облачных сервисов Microsoft Graph API, Google Drive API, рекомендации по безопасности OWASP Top 10, руководства по проектированию пользовательского интерфейса Material Design Guidelines, Apple Human Interface Guidelines.</w:t>
      </w:r>
    </w:p>
    <w:p>
      <w:pPr>
        <w:pStyle w:val="Heading1"/>
      </w:pPr>
      <w:r>
        <w:rPr>
          <w:b/>
          <w:bCs/>
        </w:rPr>
        <w:t xml:space="preserve">10. Предложения по модификации программного продукта</w:t>
      </w:r>
    </w:p>
    <w:p>
      <w:pPr>
        <w:spacing w:after="120"/>
        <w:jc w:val="both"/>
      </w:pPr>
      <w:r>
        <w:rPr>
          <w:rFonts w:ascii="Times New Roman" w:cs="Times New Roman" w:eastAsia="Times New Roman" w:hAnsi="Times New Roman"/>
          <w:i w:val="false"/>
          <w:iCs w:val="false"/>
          <w:color w:val="000000"/>
          <w:sz w:val="24"/>
          <w:szCs w:val="24"/>
        </w:rPr>
        <w:t xml:space="preserve">1. Интеграция с системами искусственного интеллекта для автоматической генерации слайдов на основе текстового описания с использованием GPT-модели, что позволит сократить время создания презентации на 70% и повысить качество визуального оформления.</w:t>
      </w:r>
    </w:p>
    <w:p>
      <w:pPr>
        <w:spacing w:after="120"/>
        <w:jc w:val="both"/>
      </w:pPr>
      <w:r>
        <w:rPr>
          <w:rFonts w:ascii="Times New Roman" w:cs="Times New Roman" w:eastAsia="Times New Roman" w:hAnsi="Times New Roman"/>
          <w:i w:val="false"/>
          <w:iCs w:val="false"/>
          <w:color w:val="000000"/>
          <w:sz w:val="24"/>
          <w:szCs w:val="24"/>
        </w:rPr>
        <w:t xml:space="preserve">2. Разработка мобильного приложения для iOS и Android с возможностью создания и редактирования презентаций на планшетах и смартфонах, включая поддержку жестового управления и оптимизацию интерфейса для сенсорных экранов диагональю от 5 до 12 дюймов.</w:t>
      </w:r>
    </w:p>
    <w:p>
      <w:pPr>
        <w:spacing w:after="120"/>
        <w:jc w:val="both"/>
      </w:pPr>
      <w:r>
        <w:rPr>
          <w:rFonts w:ascii="Times New Roman" w:cs="Times New Roman" w:eastAsia="Times New Roman" w:hAnsi="Times New Roman"/>
          <w:i w:val="false"/>
          <w:iCs w:val="false"/>
          <w:color w:val="000000"/>
          <w:sz w:val="24"/>
          <w:szCs w:val="24"/>
        </w:rPr>
        <w:t xml:space="preserve">3. Внедрение системы автоматического перевода текста презентаций на 25 языков мира с использованием нейронных сетей, обеспечивающей точность перевода не менее 95% для технических текстов и возможность пакетной обработки презентаций.</w:t>
      </w:r>
    </w:p>
    <w:p>
      <w:pPr>
        <w:spacing w:after="120"/>
        <w:jc w:val="both"/>
      </w:pPr>
      <w:r>
        <w:rPr>
          <w:rFonts w:ascii="Times New Roman" w:cs="Times New Roman" w:eastAsia="Times New Roman" w:hAnsi="Times New Roman"/>
          <w:i w:val="false"/>
          <w:iCs w:val="false"/>
          <w:color w:val="000000"/>
          <w:sz w:val="24"/>
          <w:szCs w:val="24"/>
        </w:rPr>
        <w:t xml:space="preserve">4. Создание модуля виртуальной и дополненной реальности для демонстрации 3D-презентаций с поддержкой VR-шлемов Oculus Quest, HTC Vive, Microsoft HoloLens, позволяющего создавать иммерсивные презентации для образования и маркетинга.</w:t>
      </w:r>
    </w:p>
    <w:p>
      <w:pPr>
        <w:spacing w:after="120"/>
        <w:jc w:val="both"/>
      </w:pPr>
      <w:r>
        <w:rPr>
          <w:rFonts w:ascii="Times New Roman" w:cs="Times New Roman" w:eastAsia="Times New Roman" w:hAnsi="Times New Roman"/>
          <w:i w:val="false"/>
          <w:iCs w:val="false"/>
          <w:color w:val="000000"/>
          <w:sz w:val="24"/>
          <w:szCs w:val="24"/>
        </w:rPr>
        <w:t xml:space="preserve">5. Интеграция с системами видеоаналитики для автоматической оценки эффективности презентаций через анализ эмоций аудитории, отслеживание времени концентрации внимания, генерацию отчетов с рекомендациями по улучшению подачи материала и оптимизации контента слайдов.</w:t>
      </w:r>
    </w:p>
    <w:sectPr>
      <w:headerReference w:type="default" r:id="rId7"/>
      <w:foot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Стр.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888888"/>
        <w:sz w:val="18"/>
        <w:szCs w:val="18"/>
      </w:rPr>
      <w:t xml:space="preserve">Техническое задание — MSPowerPoint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0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2026-04-01T08:56:58.610Z</dcterms:created>
  <dcterms:modified xsi:type="dcterms:W3CDTF">2026-04-01T08:56:58.614Z</dcterms:modified>
</cp:coreProperties>
</file>

<file path=docProps/custom.xml><?xml version="1.0" encoding="utf-8"?>
<Properties xmlns="http://schemas.openxmlformats.org/officeDocument/2006/custom-properties" xmlns:vt="http://schemas.openxmlformats.org/officeDocument/2006/docPropsVTypes"/>
</file>