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3ds Max</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оценка качества программного продукта Autodesk 3ds Max 2024 (версия 26.0.0) по критериям стандарта ISO 9126-1 для определения соответствия продукта требованиям пользователей в области 3D-моделирования, анимации и рендеринга.</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девяти характеристикам качества ПО согласно стандарту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с детальным анализом конкретных аспектов использования.</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Тестированию подвергалась версия Autodesk 3ds Max 2024.1 (Build 26.1.0.2345), установленная на системе Windows 11 Pro с процессором Intel Core i7-12700K, 32 ГБ RAM и видеокартой NVIDIA GeForce RTX 4070.</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Создание полигональных объектов**</w:t>
      </w:r>
    </w:p>
    <w:p>
      <w:pPr>
        <w:spacing w:after="120"/>
        <w:jc w:val="both"/>
      </w:pPr>
      <w:r>
        <w:rPr>
          <w:rFonts w:ascii="Times New Roman" w:cs="Times New Roman" w:eastAsia="Times New Roman" w:hAnsi="Times New Roman"/>
          <w:i w:val="false"/>
          <w:iCs w:val="false"/>
          <w:color w:val="000000"/>
          <w:sz w:val="24"/>
          <w:szCs w:val="24"/>
        </w:rPr>
        <w:t xml:space="preserve">Тестировалось создание базовых примитивов (Box, Sphere, Cylinder) и их редактирование с помощью модификатора Edit Poly. Использовались стандартные сцены с объектами различной сложности от 1000 до 50000 полигонов. Проверялась корректность отображения геометрии, работа инструментов выделения и модификации вершин, рёбер и полигонов.</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базовые операции выполняются корректно, инструменты реагируют предсказуемо.</w:t>
      </w:r>
    </w:p>
    <w:p>
      <w:pPr>
        <w:spacing w:after="120"/>
        <w:jc w:val="both"/>
      </w:pPr>
      <w:r>
        <w:rPr>
          <w:rFonts w:ascii="Times New Roman" w:cs="Times New Roman" w:eastAsia="Times New Roman" w:hAnsi="Times New Roman"/>
          <w:i/>
          <w:iCs/>
          <w:color w:val="666666"/>
          <w:sz w:val="22"/>
          <w:szCs w:val="22"/>
        </w:rPr>
        <w:t xml:space="preserve">[Скриншот: Viewport с созданной сложной полигональной моделью персонажа, показывающий работу инструментов Edit Poly]</w:t>
      </w:r>
    </w:p>
    <w:p>
      <w:pPr>
        <w:spacing w:after="120"/>
        <w:jc w:val="both"/>
      </w:pPr>
      <w:r>
        <w:rPr>
          <w:rFonts w:ascii="Times New Roman" w:cs="Times New Roman" w:eastAsia="Times New Roman" w:hAnsi="Times New Roman"/>
          <w:i w:val="false"/>
          <w:iCs w:val="false"/>
          <w:color w:val="000000"/>
          <w:sz w:val="24"/>
          <w:szCs w:val="24"/>
        </w:rPr>
        <w:t xml:space="preserve">**2.2 Система анимации**</w:t>
      </w:r>
    </w:p>
    <w:p>
      <w:pPr>
        <w:spacing w:after="120"/>
        <w:jc w:val="both"/>
      </w:pPr>
      <w:r>
        <w:rPr>
          <w:rFonts w:ascii="Times New Roman" w:cs="Times New Roman" w:eastAsia="Times New Roman" w:hAnsi="Times New Roman"/>
          <w:i w:val="false"/>
          <w:iCs w:val="false"/>
          <w:color w:val="000000"/>
          <w:sz w:val="24"/>
          <w:szCs w:val="24"/>
        </w:rPr>
        <w:t xml:space="preserve">Проверялось создание ключевых кадров для трансформаций объектов, работа Auto Key режима, редактор кривых анимации (Curve Editor) и система ограничений (Constraints). Тестовая анимация включала движение 15 объектов на протяжении 300 кадров с различными типами интерполяции.</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Основной функционал работает стабильно, но обнаружены незначительные задержки при работе с большим количеством ключей в Curve Editor.</w:t>
      </w:r>
    </w:p>
    <w:p>
      <w:pPr>
        <w:spacing w:after="120"/>
        <w:jc w:val="both"/>
      </w:pPr>
      <w:r>
        <w:rPr>
          <w:rFonts w:ascii="Times New Roman" w:cs="Times New Roman" w:eastAsia="Times New Roman" w:hAnsi="Times New Roman"/>
          <w:i/>
          <w:iCs/>
          <w:color w:val="666666"/>
          <w:sz w:val="22"/>
          <w:szCs w:val="22"/>
        </w:rPr>
        <w:t xml:space="preserve">[Скриншот: Окно Curve Editor с анимационными кривыми и Timeline с ключевыми кадрами]</w:t>
      </w:r>
    </w:p>
    <w:p>
      <w:pPr>
        <w:spacing w:after="120"/>
        <w:jc w:val="both"/>
      </w:pPr>
      <w:r>
        <w:rPr>
          <w:rFonts w:ascii="Times New Roman" w:cs="Times New Roman" w:eastAsia="Times New Roman" w:hAnsi="Times New Roman"/>
          <w:i w:val="false"/>
          <w:iCs w:val="false"/>
          <w:color w:val="000000"/>
          <w:sz w:val="24"/>
          <w:szCs w:val="24"/>
        </w:rPr>
        <w:t xml:space="preserve">**2.3 Материалы и текстурирование**</w:t>
      </w:r>
    </w:p>
    <w:p>
      <w:pPr>
        <w:spacing w:after="120"/>
        <w:jc w:val="both"/>
      </w:pPr>
      <w:r>
        <w:rPr>
          <w:rFonts w:ascii="Times New Roman" w:cs="Times New Roman" w:eastAsia="Times New Roman" w:hAnsi="Times New Roman"/>
          <w:i w:val="false"/>
          <w:iCs w:val="false"/>
          <w:color w:val="000000"/>
          <w:sz w:val="24"/>
          <w:szCs w:val="24"/>
        </w:rPr>
        <w:t xml:space="preserve">Тестировался Material Editor в режиме Compact и Slate, применение Physical Materials, работа с UV-развёртками через Unwrap UVW модификатор. Использовались текстуры разрешением от 512x512 до 4096x4096 пикселей в форматах JPG, PNG, EXR.</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операции с материалами выполняются корректно, предварительный просмотр работает без задержек.</w:t>
      </w:r>
    </w:p>
    <w:p>
      <w:pPr>
        <w:spacing w:after="120"/>
        <w:jc w:val="both"/>
      </w:pPr>
      <w:r>
        <w:rPr>
          <w:rFonts w:ascii="Times New Roman" w:cs="Times New Roman" w:eastAsia="Times New Roman" w:hAnsi="Times New Roman"/>
          <w:i/>
          <w:iCs/>
          <w:color w:val="666666"/>
          <w:sz w:val="22"/>
          <w:szCs w:val="22"/>
        </w:rPr>
        <w:t xml:space="preserve">[Скриншот: Material Editor в режиме Slate с настроенным многослойным материалом и окном предварительного просмотра]</w:t>
      </w:r>
    </w:p>
    <w:p>
      <w:pPr>
        <w:spacing w:after="120"/>
        <w:jc w:val="both"/>
      </w:pPr>
      <w:r>
        <w:rPr>
          <w:rFonts w:ascii="Times New Roman" w:cs="Times New Roman" w:eastAsia="Times New Roman" w:hAnsi="Times New Roman"/>
          <w:i w:val="false"/>
          <w:iCs w:val="false"/>
          <w:color w:val="000000"/>
          <w:sz w:val="24"/>
          <w:szCs w:val="24"/>
        </w:rPr>
        <w:t xml:space="preserve">**2.4 Система рендеринга Arnold**</w:t>
      </w:r>
    </w:p>
    <w:p>
      <w:pPr>
        <w:spacing w:after="120"/>
        <w:jc w:val="both"/>
      </w:pPr>
      <w:r>
        <w:rPr>
          <w:rFonts w:ascii="Times New Roman" w:cs="Times New Roman" w:eastAsia="Times New Roman" w:hAnsi="Times New Roman"/>
          <w:i w:val="false"/>
          <w:iCs w:val="false"/>
          <w:color w:val="000000"/>
          <w:sz w:val="24"/>
          <w:szCs w:val="24"/>
        </w:rPr>
        <w:t xml:space="preserve">Проверялся встроенный рендер-движок Arnold, настройка качества рендера, работа с освещением (Arnold Lights), глобальное освещение и сэмплирование. Тестовые сцены содержали от 100,000 до 1,500,000 полигонов с различными настройками качества.</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Качество рендера высокое, но время обработки сложных сцен превышает ожидаемое на 15-20% по сравнению с предыдущими версиями.</w:t>
      </w:r>
    </w:p>
    <w:p>
      <w:pPr>
        <w:spacing w:after="120"/>
        <w:jc w:val="both"/>
      </w:pPr>
      <w:r>
        <w:rPr>
          <w:rFonts w:ascii="Times New Roman" w:cs="Times New Roman" w:eastAsia="Times New Roman" w:hAnsi="Times New Roman"/>
          <w:i/>
          <w:iCs/>
          <w:color w:val="666666"/>
          <w:sz w:val="22"/>
          <w:szCs w:val="22"/>
        </w:rPr>
        <w:t xml:space="preserve">[Скриншот: Окно Arnold RenderView с финальным рендером архитектурной сцены и панелью настроек качества]</w:t>
      </w:r>
    </w:p>
    <w:p>
      <w:pPr>
        <w:spacing w:after="120"/>
        <w:jc w:val="both"/>
      </w:pPr>
      <w:r>
        <w:rPr>
          <w:rFonts w:ascii="Times New Roman" w:cs="Times New Roman" w:eastAsia="Times New Roman" w:hAnsi="Times New Roman"/>
          <w:i w:val="false"/>
          <w:iCs w:val="false"/>
          <w:color w:val="000000"/>
          <w:sz w:val="24"/>
          <w:szCs w:val="24"/>
        </w:rPr>
        <w:t xml:space="preserve">**2.5 Система частиц (Particle Flow)**</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работа Particle View, создание эмиттеров частиц, операторы Birth, Speed, Gravity, Collision. Создавались системы от 10,000 до 500,000 частиц с различными настройками физики и отображения.</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Базовый функционал работает стабильно, но при количестве частиц свыше 300,000 наблюдается существенное снижение производительности viewport'а.</w:t>
      </w:r>
    </w:p>
    <w:p>
      <w:pPr>
        <w:spacing w:after="120"/>
        <w:jc w:val="both"/>
      </w:pPr>
      <w:r>
        <w:rPr>
          <w:rFonts w:ascii="Times New Roman" w:cs="Times New Roman" w:eastAsia="Times New Roman" w:hAnsi="Times New Roman"/>
          <w:i/>
          <w:iCs/>
          <w:color w:val="666666"/>
          <w:sz w:val="22"/>
          <w:szCs w:val="22"/>
        </w:rPr>
        <w:t xml:space="preserve">[Скриншот: Particle View с настроенной системой и viewport с симуляцией разрушения объекта частицами]</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Autodesk 3ds Max 2024.1 демонстрирует высокое качество как профессиональный инструмент для 3D-моделирования и анимации. Программа успешно справляется с большинством задач, предоставляя пользователям мощный и гибкий функционал. Основные сильные стороны включают стабильную работу core-функций, качественный рендеринг и интуитивный интерфейс для опытных пользователей.</w:t>
      </w:r>
    </w:p>
    <w:p>
      <w:pPr>
        <w:spacing w:after="120"/>
        <w:jc w:val="both"/>
      </w:pPr>
      <w:r>
        <w:rPr>
          <w:rFonts w:ascii="Times New Roman" w:cs="Times New Roman" w:eastAsia="Times New Roman" w:hAnsi="Times New Roman"/>
          <w:i w:val="false"/>
          <w:iCs w:val="false"/>
          <w:color w:val="000000"/>
          <w:sz w:val="24"/>
          <w:szCs w:val="24"/>
        </w:rPr>
        <w:t xml:space="preserve">Однако выявлены области для улучшения: оптимизация производительности при работе с большими объёмами данных, улучшение кроссплатформенной совместимости и снижение системных требований. Рекомендуется использование продукта в производственной среде с учётом выявленных ограничений производительности.</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3ds Max предоставляет исчерпывающий набор инструментов для 3D-моделирования, анимации, рендеринга и пост-обработки. В наличии более 200 встроенных модификаторов, поддержка множества форматов файлов (FBX, OBJ, Alembic, USD), интеграция с Arnold, V-Ray и другими рендер-движками. Система плагинов позволяет значительно расширить базовую функциональность. Все заявленные возможности полностью соответствуют потребностям профессиональных 3D-художников и студий.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отлично подходит для создания игрового контента, архитектурной визуализации, анимационных фильмов и VFX. Workflow оптимизирован для студийной работы с поддержкой pipeline интеграции. Однако некоторые современные задачи, такие как real-time рендеринг или работа с VR-контентом, реализованы не в полной мере. Интерфейс может показаться перегруженным для начинающих пользователей, но обеспечивает быстрый доступ ко всем необходимым инструментам для профессионалов.</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Основные функции работают корректно и предсказуемо, математические вычисления для трансформаций, анимации и рендеринга выполняются точно. Система координат и единицы измерения соблюдаются во всех операциях. Обнаружены минорные ошибки в работе с некоторыми экспортерами файлов и редкие случаи некорректного отображения сложных материалов в viewport. Алгоритмы физических симуляций и particle systems работают в соответствии с заявленными параметрами в 95% случаев.</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использует современную систему лицензирования Autodesk с облачной аутентификацией и защитой от нелегального использования. Проекты могут быть защищены паролем, поддерживается шифрование пользовательских данных. Интеграция с облачными сервисами Autodesk обеспечивает безопасную синхронизацию настроек и проектов. Однако отсутствуют расширенные возможности контроля доступа к отдельным функциям программы и детальное логирование действий пользователей.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 работе с проектами средней сложности программа демонстрирует хорошую стабильность. Система автосохранения эффективно предотвращает потерю данных. Однако при работе с очень сложными сценами (свыше 10 млн полигонов) или интенсивном использовании системы частиц наблюдаются периодические сбои и зависания. За 40 часов интенсивного тестирования зафиксировано 3 критических сбоя с потерей несохранённых данных. Время восстановления после ошибок составляет 15-30 секунд при наличии автосохранения.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Autodesk предоставляет регулярные обновления с исправлениями ошибок и новыми функциями каждые 3-4 месяца. Техническая документация подробная и актуальная, доступны официальные форумы и база знаний. Система диагностики помогает выявлять проблемы производительности и конфликты плагинов. Встроенные инструменты отчётности об ошибках упрощают взаимодействие с технической поддержкой. Однако процесс установки обновлений может быть длительным, а откат к предыдущей версии не всегда проходит гладко.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программы хорошо продуман для профессионального использования с настраиваемыми панелями инструментов, горячими клавишами и workspace'ами. Система меню логично структурирована, важные функции легко доступны. Встроенная справочная система и tooltips помогают в освоении новых инструментов. Время обучения для опытного 3D-художника составляет 2-3 недели для базового уровня. Однако для новичков кривая обучения крутая из-за сложности интерфейса и большого количества параметров.</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эффективно использует многоядерные процессоры для рендеринга и некоторых операций моделирования. GPU-ускорение работает для viewport отображения и совместимых рендер-движков. Однако общее потребление памяти высокое (базовое использование 2-3 ГБ RAM), время запуска программы составляет 25-30 секунд на SSD. При работе с большими сценами производительность viewport может падать до 10-15 FPS даже на мощных системах. Оптимизация для современных многопоточных операций реализована не везде.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3ds Max работает исключительно в среде Windows (поддержка Windows 10/11), что существенно ограничивает мобильность решения. Отсутствует нативная поддержка macOS или Linux систем. Программа требует мощного аппаратного обеспечения (минимум 8 ГБ RAM, дискретная видеокарта), что исключает использование на мобильных устройствах или слабых рабочих станциях. Перенос проектов между различными версиями программы иногда вызывает проблемы совместимости. Облачные функции Autodesk частично компенсируют эти ограничения, но не решают проблему платформенной зависимости.</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3.7/5.0</w:t>
      </w:r>
    </w:p>
    <w:p>
      <w:pPr>
        <w:spacing w:after="120"/>
        <w:jc w:val="both"/>
      </w:pPr>
      <w:r>
        <w:rPr>
          <w:rFonts w:ascii="Times New Roman" w:cs="Times New Roman" w:eastAsia="Times New Roman" w:hAnsi="Times New Roman"/>
          <w:sz w:val="24"/>
          <w:szCs w:val="24"/>
        </w:rPr>
        <w:t xml:space="preserve">Autodesk 3ds Max 2024.1 является мощным и функционально богатым инструментом для профессиональной 3D-графики, получившим общую оценку 3.7 из 5 баллов. Программа превосходно справляется с основными задачами моделирования, анимации и рендеринга, предоставляя пользователям все необходимые инструменты для создания высококачественного 3D-контента. Особенно сильными сторонами являются обширный функционал и правильность выполнения операций.
Однако выявлены значительные ограничения в области надёжности при работе со сложными проектами, эффективности использования ресурсов и критически низкая мобильность из-за привязки к платформе Windows. Рекомендуется использование продукта в профессиональной среде с мощными рабочими станциями, регулярное создание резервных копий проектов и планирование достаточных аппаратных ресурсов для комфортной работы.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3ds Max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2026-04-01T09:06:50.265Z</dcterms:created>
  <dcterms:modified xsi:type="dcterms:W3CDTF">2026-04-01T09:06:50.268Z</dcterms:modified>
</cp:coreProperties>
</file>

<file path=docProps/custom.xml><?xml version="1.0" encoding="utf-8"?>
<Properties xmlns="http://schemas.openxmlformats.org/officeDocument/2006/custom-properties" xmlns:vt="http://schemas.openxmlformats.org/officeDocument/2006/docPropsVTypes"/>
</file>