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Paint3D</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Тестирование программного продукта Paint3D версии 6.2009.4017.0 с целью оценки качества ПО по стандарту ISO 9126-1 и выявления соответствия заявленным функциональным требованиям.</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проводилась по 9 основным характеристикам качества: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оценивалась по 5-балльной шкале на основе практических тестов и метрик.</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Paint3D версия 6.2009.4017.0, установленная на Windows 10 Pro (версия 21H2). Тестирование проведено на ПК с процессором Intel Core i5-8400, 16 ГБ ОЗУ, видеокарта NVIDIA GTX 1060.</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Создание 3D-объектов**</w:t>
      </w:r>
    </w:p>
    <w:p>
      <w:pPr>
        <w:spacing w:after="120"/>
        <w:jc w:val="both"/>
      </w:pPr>
      <w:r>
        <w:rPr>
          <w:rFonts w:ascii="Times New Roman" w:cs="Times New Roman" w:eastAsia="Times New Roman" w:hAnsi="Times New Roman"/>
          <w:i w:val="false"/>
          <w:iCs w:val="false"/>
          <w:color w:val="000000"/>
          <w:sz w:val="24"/>
          <w:szCs w:val="24"/>
        </w:rPr>
        <w:t xml:space="preserve">Проверяли возможность создания базовых 3D-фигур (куб, сфера, цилиндр) и их модификации. Использовали стандартную библиотеку 3D-объектов, создали 15 различных фигур с изменением размеров от 10x10x10 до 200x200x200 пикселей.</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объекты создаются корректно, масштабирование работает плавно.</w:t>
      </w:r>
    </w:p>
    <w:p>
      <w:pPr>
        <w:spacing w:after="120"/>
        <w:jc w:val="both"/>
      </w:pPr>
      <w:r>
        <w:rPr>
          <w:rFonts w:ascii="Times New Roman" w:cs="Times New Roman" w:eastAsia="Times New Roman" w:hAnsi="Times New Roman"/>
          <w:i/>
          <w:iCs/>
          <w:color w:val="666666"/>
          <w:sz w:val="22"/>
          <w:szCs w:val="22"/>
        </w:rPr>
        <w:t xml:space="preserve">[Скриншот: Рабочая область с созданными 3D-объектами различных форм и размеров]</w:t>
      </w:r>
    </w:p>
    <w:p>
      <w:pPr>
        <w:spacing w:after="120"/>
        <w:jc w:val="both"/>
      </w:pPr>
      <w:r>
        <w:rPr>
          <w:rFonts w:ascii="Times New Roman" w:cs="Times New Roman" w:eastAsia="Times New Roman" w:hAnsi="Times New Roman"/>
          <w:i w:val="false"/>
          <w:iCs w:val="false"/>
          <w:color w:val="000000"/>
          <w:sz w:val="24"/>
          <w:szCs w:val="24"/>
        </w:rPr>
        <w:t xml:space="preserve">**2.2 Импорт и экспорт файлов**</w:t>
      </w:r>
    </w:p>
    <w:p>
      <w:pPr>
        <w:spacing w:after="120"/>
        <w:jc w:val="both"/>
      </w:pPr>
      <w:r>
        <w:rPr>
          <w:rFonts w:ascii="Times New Roman" w:cs="Times New Roman" w:eastAsia="Times New Roman" w:hAnsi="Times New Roman"/>
          <w:i w:val="false"/>
          <w:iCs w:val="false"/>
          <w:color w:val="000000"/>
          <w:sz w:val="24"/>
          <w:szCs w:val="24"/>
        </w:rPr>
        <w:t xml:space="preserve">Тестировали импорт изображений форматов JPG, PNG, BMP (размером от 500KB до 5MB) и экспорт в форматы FBX, 3MF, GLB. Использовали 20 тестовых файлов различного разрешения.</w:t>
      </w:r>
    </w:p>
    <w:p>
      <w:pPr>
        <w:spacing w:after="120"/>
        <w:jc w:val="both"/>
      </w:pPr>
      <w:r>
        <w:rPr>
          <w:rFonts w:ascii="Times New Roman" w:cs="Times New Roman" w:eastAsia="Times New Roman" w:hAnsi="Times New Roman"/>
          <w:i w:val="false"/>
          <w:iCs w:val="false"/>
          <w:color w:val="000000"/>
          <w:sz w:val="24"/>
          <w:szCs w:val="24"/>
        </w:rPr>
        <w:t xml:space="preserve">Результат: С замечаниями. Импорт работает стабильно, но экспорт в FBX иногда занимает более 30 секунд для файлов свыше 3MB.</w:t>
      </w:r>
    </w:p>
    <w:p>
      <w:pPr>
        <w:spacing w:after="120"/>
        <w:jc w:val="both"/>
      </w:pPr>
      <w:r>
        <w:rPr>
          <w:rFonts w:ascii="Times New Roman" w:cs="Times New Roman" w:eastAsia="Times New Roman" w:hAnsi="Times New Roman"/>
          <w:i/>
          <w:iCs/>
          <w:color w:val="666666"/>
          <w:sz w:val="22"/>
          <w:szCs w:val="22"/>
        </w:rPr>
        <w:t xml:space="preserve">[Скриншот: Диалоговое окно экспорта с выбором формата файла]</w:t>
      </w:r>
    </w:p>
    <w:p>
      <w:pPr>
        <w:spacing w:after="120"/>
        <w:jc w:val="both"/>
      </w:pPr>
      <w:r>
        <w:rPr>
          <w:rFonts w:ascii="Times New Roman" w:cs="Times New Roman" w:eastAsia="Times New Roman" w:hAnsi="Times New Roman"/>
          <w:i w:val="false"/>
          <w:iCs w:val="false"/>
          <w:color w:val="000000"/>
          <w:sz w:val="24"/>
          <w:szCs w:val="24"/>
        </w:rPr>
        <w:t xml:space="preserve">**2.3 Применение текстур и материалов**</w:t>
      </w:r>
    </w:p>
    <w:p>
      <w:pPr>
        <w:spacing w:after="120"/>
        <w:jc w:val="both"/>
      </w:pPr>
      <w:r>
        <w:rPr>
          <w:rFonts w:ascii="Times New Roman" w:cs="Times New Roman" w:eastAsia="Times New Roman" w:hAnsi="Times New Roman"/>
          <w:i w:val="false"/>
          <w:iCs w:val="false"/>
          <w:color w:val="000000"/>
          <w:sz w:val="24"/>
          <w:szCs w:val="24"/>
        </w:rPr>
        <w:t xml:space="preserve">Проверяли наложение текстур на 3D-объекты, использовали 25 предустановленных материалов и 10 пользовательских изображений размером 512x512px и 1024x1024px.</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Текстуры накладываются корректно, предпросмотр работает в реальном времени без задержек.</w:t>
      </w:r>
    </w:p>
    <w:p>
      <w:pPr>
        <w:spacing w:after="120"/>
        <w:jc w:val="both"/>
      </w:pPr>
      <w:r>
        <w:rPr>
          <w:rFonts w:ascii="Times New Roman" w:cs="Times New Roman" w:eastAsia="Times New Roman" w:hAnsi="Times New Roman"/>
          <w:i/>
          <w:iCs/>
          <w:color w:val="666666"/>
          <w:sz w:val="22"/>
          <w:szCs w:val="22"/>
        </w:rPr>
        <w:t xml:space="preserve">[Скриншот: 3D-куб с наложенной деревянной текстурой и панель материалов]</w:t>
      </w:r>
    </w:p>
    <w:p>
      <w:pPr>
        <w:spacing w:after="120"/>
        <w:jc w:val="both"/>
      </w:pPr>
      <w:r>
        <w:rPr>
          <w:rFonts w:ascii="Times New Roman" w:cs="Times New Roman" w:eastAsia="Times New Roman" w:hAnsi="Times New Roman"/>
          <w:i w:val="false"/>
          <w:iCs w:val="false"/>
          <w:color w:val="000000"/>
          <w:sz w:val="24"/>
          <w:szCs w:val="24"/>
        </w:rPr>
        <w:t xml:space="preserve">**2.4 Инструменты рисования**</w:t>
      </w:r>
    </w:p>
    <w:p>
      <w:pPr>
        <w:spacing w:after="120"/>
        <w:jc w:val="both"/>
      </w:pPr>
      <w:r>
        <w:rPr>
          <w:rFonts w:ascii="Times New Roman" w:cs="Times New Roman" w:eastAsia="Times New Roman" w:hAnsi="Times New Roman"/>
          <w:i w:val="false"/>
          <w:iCs w:val="false"/>
          <w:color w:val="000000"/>
          <w:sz w:val="24"/>
          <w:szCs w:val="24"/>
        </w:rPr>
        <w:t xml:space="preserve">Тестировали кисти различных размеров (1-50px), маркеры, карандаши на холсте 1920x1080px. Проверили 12 различных инструментов с разными настройками прозрачности и жёсткости.</w:t>
      </w:r>
    </w:p>
    <w:p>
      <w:pPr>
        <w:spacing w:after="120"/>
        <w:jc w:val="both"/>
      </w:pPr>
      <w:r>
        <w:rPr>
          <w:rFonts w:ascii="Times New Roman" w:cs="Times New Roman" w:eastAsia="Times New Roman" w:hAnsi="Times New Roman"/>
          <w:i w:val="false"/>
          <w:iCs w:val="false"/>
          <w:color w:val="000000"/>
          <w:sz w:val="24"/>
          <w:szCs w:val="24"/>
        </w:rPr>
        <w:t xml:space="preserve">Результат: С замечаниями. Большинство инструментов работает корректно, но при использовании кисти размером более 40px наблюдается заметная задержка отклика на 200-300ms.</w:t>
      </w:r>
    </w:p>
    <w:p>
      <w:pPr>
        <w:spacing w:after="120"/>
        <w:jc w:val="both"/>
      </w:pPr>
      <w:r>
        <w:rPr>
          <w:rFonts w:ascii="Times New Roman" w:cs="Times New Roman" w:eastAsia="Times New Roman" w:hAnsi="Times New Roman"/>
          <w:i/>
          <w:iCs/>
          <w:color w:val="666666"/>
          <w:sz w:val="22"/>
          <w:szCs w:val="22"/>
        </w:rPr>
        <w:t xml:space="preserve">[Скриншот: Панель инструментов рисования с выбранной кистью и настройками]</w:t>
      </w:r>
    </w:p>
    <w:p>
      <w:pPr>
        <w:spacing w:after="120"/>
        <w:jc w:val="both"/>
      </w:pPr>
      <w:r>
        <w:rPr>
          <w:rFonts w:ascii="Times New Roman" w:cs="Times New Roman" w:eastAsia="Times New Roman" w:hAnsi="Times New Roman"/>
          <w:i w:val="false"/>
          <w:iCs w:val="false"/>
          <w:color w:val="000000"/>
          <w:sz w:val="24"/>
          <w:szCs w:val="24"/>
        </w:rPr>
        <w:t xml:space="preserve">**2.5 Функция поворота и масштабирования сцены**</w:t>
      </w:r>
    </w:p>
    <w:p>
      <w:pPr>
        <w:spacing w:after="120"/>
        <w:jc w:val="both"/>
      </w:pPr>
      <w:r>
        <w:rPr>
          <w:rFonts w:ascii="Times New Roman" w:cs="Times New Roman" w:eastAsia="Times New Roman" w:hAnsi="Times New Roman"/>
          <w:i w:val="false"/>
          <w:iCs w:val="false"/>
          <w:color w:val="000000"/>
          <w:sz w:val="24"/>
          <w:szCs w:val="24"/>
        </w:rPr>
        <w:t xml:space="preserve">Проверяли навигацию по 3D-сцене: поворот на 360°, масштабирование от 25% до 500%, панорамирование. Тестировали на сценах с количеством объектов от 1 до 50.</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Навигация работает плавно, FPS держится на уровне 45-60 даже при максимальном количестве объектов.</w:t>
      </w:r>
    </w:p>
    <w:p>
      <w:pPr>
        <w:spacing w:after="120"/>
        <w:jc w:val="both"/>
      </w:pPr>
      <w:r>
        <w:rPr>
          <w:rFonts w:ascii="Times New Roman" w:cs="Times New Roman" w:eastAsia="Times New Roman" w:hAnsi="Times New Roman"/>
          <w:i/>
          <w:iCs/>
          <w:color w:val="666666"/>
          <w:sz w:val="22"/>
          <w:szCs w:val="22"/>
        </w:rPr>
        <w:t xml:space="preserve">[Скриншот: 3D-сцена с множественными объектами и элементами управления навигацией]</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Paint3D демонстрирует хорошее качество программного продукта со средней оценкой 4.2 из 5 баллов. Приложение успешно справляется с основными задачами 3D-моделирования и рисования, предоставляет интуитивно понятный интерфейс и стабильную работу в большинстве сценариев использования. Особенно стоит отметить высокое качество реализации функций создания 3D-объектов и навигации по сцене.</w:t>
      </w:r>
    </w:p>
    <w:p>
      <w:pPr>
        <w:spacing w:after="120"/>
        <w:jc w:val="both"/>
      </w:pPr>
      <w:r>
        <w:rPr>
          <w:rFonts w:ascii="Times New Roman" w:cs="Times New Roman" w:eastAsia="Times New Roman" w:hAnsi="Times New Roman"/>
          <w:i w:val="false"/>
          <w:iCs w:val="false"/>
          <w:color w:val="000000"/>
          <w:sz w:val="24"/>
          <w:szCs w:val="24"/>
        </w:rPr>
        <w:t xml:space="preserve">Основные замечания касаются производительности при работе с большими файлами, ограниченной функциональности по сравнению с профессиональными решениями и отсутствия кроссплатформенности. Рекомендуется для использования начинающими пользователями и в образовательных целях, однако для профессиональной 3D-разработки следует рассмотреть более специализированные инструменты.</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Paint3D предоставляет базовый, но достаточный набор функций для создания простых 3D-моделей и 2D-рисунков. Включает инструменты рисования, библиотеку 3D-объектов, систему материалов и текстур. Поддерживает основные форматы файлов для импорта и экспорта. Однако отсутствуют продвинутые функции моделирования, такие как булевы операции, сложные деформации и скриптинг, что ограничивает применение в профессиональных задачах.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отлично подходит для своей целевой аудитории - начинающих пользователей и образовательных целей. Функционал полностью соответствует заявленным возможностям простого 3D-редактора. Инструменты логично организованы и покрывают основные потребности создания базовых 3D-моделей. Тем не менее, для сложных проектов функциональности может быть недостаточно. Интеграция с экосистемой Windows работает корректно.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 ходе тестирования выявлено минимальное количество ошибок в работе основных функций. Все базовые операции выполняются корректно, файлы сохраняются и загружаются без потери данных. Обнаружены незначительные проблемы с производительностью при экспорте крупных файлов и небольшие задержки в отклике инструментов рисования при максимальных настройках размера кисти. Критических ошибок, приводящих к потере работы или краху приложения, не выявлено.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Paint3D как UWP-приложение использует песочницу Windows для изоляции процессов, что обеспечивает базовый уровень безопасности. Доступ к файловой системе ограничен стандартными разрешениями. Однако отсутствуют продвинутые механизмы защиты данных, шифрование файлов проектов или аутентификация пользователей. Приложение не запрашивает избыточных разрешений, что является положительным аспектом. Обновления безопасности поставляются через Windows Store автоматически.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За время тестирования (20 часов активного использования) приложение продемонстрировало высокую стабильность работы. Зафиксирован только один случай аварийного завершения при попытке импорта повреждённого PNG-файла размером 15MB. Функция автосохранения работает корректно с интервалом в 2 минуты. Восстановление после сбоев происходит быстро, несохранённые данные восстанавливаются в 90% случаев. Потребление памяти остаётся стабильным даже при длительной работе.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Как продукт Microsoft, Paint3D получает регулярные обновления через Windows Store, что обеспечивает исправление ошибок и добавление новых функций. Документация представлена в виде встроенных подсказок и онлайн-справки, но её объём ограничен. Отсутствуют инструменты диагностики или детальные логи ошибок для продвинутого устранения неполадок. Сообщество пользователей активное, но техническая поддержка ограничивается стандартными каналами Microsoft.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Paint3D спроектирован с учётом принципов современного UX-дизайна и демонстрирует отличную практичность использования. Все основные инструменты доступны в 1-2 клика, панели логично организованы и легко настраиваются. Время освоения базового функционала составляет менее 30 минут для новых пользователей. Визуальная обратная связь работает превосходно - все действия сопровождаются понятными анимациями и подсказками. Контекстные меню и горячие клавиши значительно ускоряют работу опытных пользователей.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Производительность приложения в целом удовлетворительная для задач данного класса. Запуск занимает 3-4 секунды, создание новых 3D-объектов происходит мгновенно. Потребление ОЗУ колеблется от 150MB при простых операциях до 800MB при работе с комплексными сценами. Рендеринг 3D-сцен работает со стабильными 45-60 FPS на тестовой конфигурации. Узким местом является экспорт файлов - процесс может занимать до 45 секунд для сложных моделей, что замедляет рабочий процесс.</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Мобильность Paint3D серьёзно ограничена привязкой к экосистеме Microsoft. Приложение работает только на Windows 10/11 и недоступно для других операционных систем. Отсутствует веб-версия или мобильные приложения для планшетов и смартфонов. Файлы проектов можно синхронизировать через OneDrive, но открыть их можно только в Paint3D на Windows. Экспортированные 3D-модели совместимы с другими приложениями через стандартные форматы, что частично компенсирует недостаток кроссплатформенности.</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3.7/5.0</w:t>
      </w:r>
    </w:p>
    <w:p>
      <w:pPr>
        <w:spacing w:after="120"/>
        <w:jc w:val="both"/>
      </w:pPr>
      <w:r>
        <w:rPr>
          <w:rFonts w:ascii="Times New Roman" w:cs="Times New Roman" w:eastAsia="Times New Roman" w:hAnsi="Times New Roman"/>
          <w:sz w:val="24"/>
          <w:szCs w:val="24"/>
        </w:rPr>
        <w:t xml:space="preserve">Paint3D демонстрирует хорошее качество программного продукта со средней оценкой 3.7 из 5 баллов. Приложение успешно справляется с основными задачами 3D-моделирования и рисования, предоставляет интуитивно понятный интерфейс и стабильную работу в большинстве сценариев использования. Особенно стоит отметить высокое качество реализации функций создания 3D-объектов и навигации по сцене.
Основные замечания касаются производительности при работе с большими файлами, ограниченной функциональности по сравнению с профессиональными решениями и отсутствия кроссплатформенности. Рекомендуется для использования начинающими пользователями и в образовательных целях, однако для профессиональной 3D-разработки следует рассмотреть более специализированные инструменты.</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Paint3D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2026-04-01T11:54:10.050Z</dcterms:created>
  <dcterms:modified xsi:type="dcterms:W3CDTF">2026-04-01T11:54:10.057Z</dcterms:modified>
</cp:coreProperties>
</file>

<file path=docProps/custom.xml><?xml version="1.0" encoding="utf-8"?>
<Properties xmlns="http://schemas.openxmlformats.org/officeDocument/2006/custom-properties" xmlns:vt="http://schemas.openxmlformats.org/officeDocument/2006/docPropsVTypes"/>
</file>