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706E" w:rsidRPr="00D2316A" w:rsidRDefault="0019706E" w:rsidP="004700AD">
      <w:pPr>
        <w:spacing w:line="360" w:lineRule="auto"/>
        <w:jc w:val="center"/>
        <w:rPr>
          <w:b/>
          <w:sz w:val="28"/>
          <w:szCs w:val="28"/>
        </w:rPr>
      </w:pPr>
      <w:bookmarkStart w:id="0" w:name="_Hlk198718996"/>
      <w:bookmarkEnd w:id="0"/>
      <w:r w:rsidRPr="00D2316A"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:rsidR="0019706E" w:rsidRPr="00D2316A" w:rsidRDefault="0019706E" w:rsidP="004700AD">
      <w:pPr>
        <w:spacing w:line="360" w:lineRule="auto"/>
        <w:jc w:val="center"/>
        <w:rPr>
          <w:b/>
          <w:sz w:val="28"/>
          <w:szCs w:val="28"/>
        </w:rPr>
      </w:pPr>
      <w:r w:rsidRPr="00D2316A">
        <w:rPr>
          <w:b/>
          <w:sz w:val="28"/>
          <w:szCs w:val="28"/>
        </w:rPr>
        <w:t xml:space="preserve">федеральное государственное бюджетное </w:t>
      </w:r>
    </w:p>
    <w:p w:rsidR="0019706E" w:rsidRPr="00D2316A" w:rsidRDefault="0019706E" w:rsidP="004700AD">
      <w:pPr>
        <w:spacing w:line="360" w:lineRule="auto"/>
        <w:jc w:val="center"/>
        <w:rPr>
          <w:b/>
          <w:sz w:val="28"/>
          <w:szCs w:val="28"/>
        </w:rPr>
      </w:pPr>
      <w:r w:rsidRPr="00D2316A">
        <w:rPr>
          <w:b/>
          <w:sz w:val="28"/>
          <w:szCs w:val="28"/>
        </w:rPr>
        <w:t xml:space="preserve">образовательное учреждение высшего образования </w:t>
      </w:r>
    </w:p>
    <w:p w:rsidR="0019706E" w:rsidRPr="00D2316A" w:rsidRDefault="0019706E" w:rsidP="004700AD">
      <w:pPr>
        <w:spacing w:line="360" w:lineRule="auto"/>
        <w:jc w:val="center"/>
        <w:rPr>
          <w:b/>
          <w:sz w:val="28"/>
          <w:szCs w:val="28"/>
        </w:rPr>
      </w:pPr>
      <w:r w:rsidRPr="00D2316A">
        <w:rPr>
          <w:b/>
          <w:sz w:val="28"/>
          <w:szCs w:val="28"/>
        </w:rPr>
        <w:t>«Российский экономический университет имени Г.В. Плеханова»</w:t>
      </w:r>
    </w:p>
    <w:p w:rsidR="0019706E" w:rsidRPr="00D2316A" w:rsidRDefault="0019706E" w:rsidP="0019706E">
      <w:pPr>
        <w:jc w:val="center"/>
        <w:rPr>
          <w:sz w:val="28"/>
          <w:szCs w:val="28"/>
        </w:rPr>
      </w:pPr>
    </w:p>
    <w:p w:rsidR="0019706E" w:rsidRPr="00D2316A" w:rsidRDefault="0019706E" w:rsidP="0019706E">
      <w:pPr>
        <w:jc w:val="center"/>
        <w:rPr>
          <w:sz w:val="28"/>
          <w:szCs w:val="28"/>
        </w:rPr>
      </w:pPr>
      <w:r w:rsidRPr="00D2316A">
        <w:rPr>
          <w:sz w:val="28"/>
          <w:szCs w:val="28"/>
        </w:rPr>
        <w:t xml:space="preserve">Высшая школа </w:t>
      </w:r>
      <w:proofErr w:type="spellStart"/>
      <w:r w:rsidRPr="00D2316A">
        <w:rPr>
          <w:sz w:val="28"/>
          <w:szCs w:val="28"/>
        </w:rPr>
        <w:t>кибертехнологий</w:t>
      </w:r>
      <w:proofErr w:type="spellEnd"/>
      <w:r w:rsidRPr="00D2316A">
        <w:rPr>
          <w:sz w:val="28"/>
          <w:szCs w:val="28"/>
        </w:rPr>
        <w:t>, математики и статистики</w:t>
      </w:r>
    </w:p>
    <w:p w:rsidR="0019706E" w:rsidRPr="00D2316A" w:rsidRDefault="0019706E" w:rsidP="0019706E">
      <w:pPr>
        <w:jc w:val="center"/>
        <w:rPr>
          <w:sz w:val="28"/>
          <w:szCs w:val="28"/>
        </w:rPr>
      </w:pPr>
    </w:p>
    <w:p w:rsidR="0019706E" w:rsidRPr="00D2316A" w:rsidRDefault="0019706E" w:rsidP="0019706E">
      <w:pPr>
        <w:jc w:val="center"/>
        <w:rPr>
          <w:sz w:val="28"/>
          <w:szCs w:val="28"/>
        </w:rPr>
      </w:pPr>
      <w:r w:rsidRPr="00D2316A">
        <w:rPr>
          <w:sz w:val="28"/>
          <w:szCs w:val="28"/>
        </w:rPr>
        <w:t xml:space="preserve">Базовая кафедра </w:t>
      </w:r>
      <w:r>
        <w:rPr>
          <w:sz w:val="28"/>
          <w:szCs w:val="28"/>
        </w:rPr>
        <w:t>статистики</w:t>
      </w:r>
    </w:p>
    <w:p w:rsidR="0019706E" w:rsidRPr="00D2316A" w:rsidRDefault="0019706E" w:rsidP="004700AD">
      <w:pPr>
        <w:rPr>
          <w:sz w:val="28"/>
          <w:szCs w:val="28"/>
        </w:rPr>
      </w:pPr>
    </w:p>
    <w:p w:rsidR="0019706E" w:rsidRPr="00D2316A" w:rsidRDefault="0019706E" w:rsidP="0019706E">
      <w:pPr>
        <w:jc w:val="center"/>
        <w:rPr>
          <w:sz w:val="28"/>
          <w:szCs w:val="28"/>
        </w:rPr>
      </w:pPr>
    </w:p>
    <w:p w:rsidR="0019706E" w:rsidRPr="00D2316A" w:rsidRDefault="0019706E" w:rsidP="004700AD">
      <w:pPr>
        <w:spacing w:line="360" w:lineRule="auto"/>
        <w:jc w:val="center"/>
        <w:rPr>
          <w:sz w:val="28"/>
          <w:szCs w:val="28"/>
        </w:rPr>
      </w:pPr>
    </w:p>
    <w:p w:rsidR="0019706E" w:rsidRPr="00D2316A" w:rsidRDefault="0019706E" w:rsidP="004700AD">
      <w:pPr>
        <w:spacing w:line="360" w:lineRule="auto"/>
        <w:jc w:val="center"/>
        <w:rPr>
          <w:b/>
          <w:sz w:val="28"/>
          <w:szCs w:val="28"/>
        </w:rPr>
      </w:pPr>
      <w:r w:rsidRPr="00D2316A">
        <w:rPr>
          <w:b/>
          <w:sz w:val="28"/>
          <w:szCs w:val="28"/>
        </w:rPr>
        <w:t>КУРСОВАЯ РАБОТА</w:t>
      </w:r>
    </w:p>
    <w:p w:rsidR="0019706E" w:rsidRPr="00D2316A" w:rsidRDefault="0019706E" w:rsidP="004700AD">
      <w:pPr>
        <w:spacing w:line="360" w:lineRule="auto"/>
        <w:jc w:val="center"/>
        <w:rPr>
          <w:sz w:val="28"/>
          <w:szCs w:val="28"/>
        </w:rPr>
      </w:pPr>
      <w:r w:rsidRPr="00D2316A">
        <w:rPr>
          <w:sz w:val="28"/>
          <w:szCs w:val="28"/>
        </w:rPr>
        <w:t>по дисциплине «</w:t>
      </w:r>
      <w:r>
        <w:rPr>
          <w:sz w:val="28"/>
          <w:szCs w:val="28"/>
        </w:rPr>
        <w:t>Статистика внешнеэкономической деятельности</w:t>
      </w:r>
      <w:r w:rsidRPr="00D2316A">
        <w:rPr>
          <w:sz w:val="28"/>
          <w:szCs w:val="28"/>
        </w:rPr>
        <w:t>»</w:t>
      </w:r>
    </w:p>
    <w:p w:rsidR="0019706E" w:rsidRPr="00D2316A" w:rsidRDefault="0019706E" w:rsidP="004700AD">
      <w:pPr>
        <w:spacing w:line="360" w:lineRule="auto"/>
        <w:jc w:val="center"/>
        <w:rPr>
          <w:sz w:val="28"/>
          <w:szCs w:val="28"/>
        </w:rPr>
      </w:pPr>
    </w:p>
    <w:p w:rsidR="0019706E" w:rsidRPr="00D2316A" w:rsidRDefault="0019706E" w:rsidP="004700AD">
      <w:pPr>
        <w:spacing w:line="360" w:lineRule="auto"/>
        <w:jc w:val="center"/>
        <w:rPr>
          <w:b/>
          <w:sz w:val="28"/>
          <w:szCs w:val="28"/>
        </w:rPr>
      </w:pPr>
      <w:r w:rsidRPr="00D2316A">
        <w:rPr>
          <w:sz w:val="28"/>
          <w:szCs w:val="28"/>
        </w:rPr>
        <w:t>на тему «</w:t>
      </w:r>
      <w:bookmarkStart w:id="1" w:name="OLE_LINK1"/>
      <w:bookmarkStart w:id="2" w:name="OLE_LINK2"/>
      <w:r>
        <w:rPr>
          <w:sz w:val="28"/>
          <w:szCs w:val="28"/>
        </w:rPr>
        <w:t>Статистическая оценка и значение состояния и развития транспортной инфраструктуры в Российской Федерации</w:t>
      </w:r>
      <w:bookmarkEnd w:id="1"/>
      <w:bookmarkEnd w:id="2"/>
      <w:r w:rsidRPr="00D2316A">
        <w:rPr>
          <w:sz w:val="28"/>
          <w:szCs w:val="28"/>
        </w:rPr>
        <w:t>»</w:t>
      </w:r>
    </w:p>
    <w:p w:rsidR="0019706E" w:rsidRPr="00D2316A" w:rsidRDefault="0019706E" w:rsidP="0019706E">
      <w:pPr>
        <w:jc w:val="center"/>
        <w:rPr>
          <w:sz w:val="28"/>
          <w:szCs w:val="28"/>
        </w:rPr>
      </w:pPr>
    </w:p>
    <w:p w:rsidR="0019706E" w:rsidRPr="00D2316A" w:rsidRDefault="0019706E" w:rsidP="0019706E">
      <w:pPr>
        <w:ind w:left="4248"/>
        <w:rPr>
          <w:sz w:val="28"/>
          <w:szCs w:val="28"/>
        </w:rPr>
      </w:pPr>
    </w:p>
    <w:p w:rsidR="0019706E" w:rsidRPr="00D2316A" w:rsidRDefault="0019706E" w:rsidP="0019706E">
      <w:pPr>
        <w:rPr>
          <w:sz w:val="28"/>
          <w:szCs w:val="28"/>
        </w:rPr>
      </w:pPr>
    </w:p>
    <w:p w:rsidR="0019706E" w:rsidRPr="00D2316A" w:rsidRDefault="0019706E" w:rsidP="0019706E">
      <w:pPr>
        <w:ind w:left="4248"/>
        <w:rPr>
          <w:sz w:val="28"/>
          <w:szCs w:val="28"/>
        </w:rPr>
      </w:pP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  <w:r w:rsidRPr="00D2316A">
        <w:rPr>
          <w:sz w:val="28"/>
          <w:szCs w:val="28"/>
        </w:rPr>
        <w:t>Выполнил(а):</w:t>
      </w: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  <w:r w:rsidRPr="00D2316A">
        <w:rPr>
          <w:sz w:val="28"/>
          <w:szCs w:val="28"/>
        </w:rPr>
        <w:t>Обучающаяся группы 15.27Д-С02/24б</w:t>
      </w: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  <w:r w:rsidRPr="00D2316A">
        <w:rPr>
          <w:sz w:val="28"/>
          <w:szCs w:val="28"/>
        </w:rPr>
        <w:t xml:space="preserve">очной формы обучения, </w:t>
      </w:r>
      <w:r>
        <w:rPr>
          <w:sz w:val="28"/>
          <w:szCs w:val="28"/>
        </w:rPr>
        <w:t>2</w:t>
      </w:r>
      <w:r w:rsidRPr="00D2316A">
        <w:rPr>
          <w:sz w:val="28"/>
          <w:szCs w:val="28"/>
        </w:rPr>
        <w:t xml:space="preserve"> курса</w:t>
      </w: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  <w:r w:rsidRPr="00D2316A">
        <w:rPr>
          <w:sz w:val="28"/>
          <w:szCs w:val="28"/>
        </w:rPr>
        <w:t xml:space="preserve">Высшей школы </w:t>
      </w:r>
      <w:proofErr w:type="spellStart"/>
      <w:r w:rsidRPr="00D2316A">
        <w:rPr>
          <w:sz w:val="28"/>
          <w:szCs w:val="28"/>
        </w:rPr>
        <w:t>кибертехнологий</w:t>
      </w:r>
      <w:proofErr w:type="spellEnd"/>
      <w:r w:rsidRPr="00D2316A">
        <w:rPr>
          <w:sz w:val="28"/>
          <w:szCs w:val="28"/>
        </w:rPr>
        <w:t>, математики и статистики</w:t>
      </w: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  <w:r>
        <w:rPr>
          <w:sz w:val="28"/>
          <w:szCs w:val="28"/>
        </w:rPr>
        <w:t>Игнатова Софья Данииловна</w:t>
      </w: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  <w:r w:rsidRPr="00D2316A">
        <w:rPr>
          <w:sz w:val="28"/>
          <w:szCs w:val="28"/>
        </w:rPr>
        <w:t>Научный руководитель:</w:t>
      </w:r>
    </w:p>
    <w:p w:rsidR="0019706E" w:rsidRPr="00D2316A" w:rsidRDefault="0019706E" w:rsidP="0019706E">
      <w:pPr>
        <w:spacing w:line="360" w:lineRule="auto"/>
        <w:ind w:left="4248"/>
        <w:jc w:val="right"/>
        <w:rPr>
          <w:sz w:val="28"/>
          <w:szCs w:val="28"/>
        </w:rPr>
      </w:pPr>
      <w:r w:rsidRPr="00D2316A">
        <w:rPr>
          <w:sz w:val="28"/>
          <w:szCs w:val="28"/>
        </w:rPr>
        <w:t>к.э.н., доцент</w:t>
      </w:r>
    </w:p>
    <w:p w:rsidR="0019706E" w:rsidRDefault="0019706E" w:rsidP="004700AD">
      <w:pPr>
        <w:spacing w:line="360" w:lineRule="auto"/>
        <w:ind w:left="4248"/>
        <w:jc w:val="right"/>
        <w:rPr>
          <w:sz w:val="28"/>
          <w:szCs w:val="28"/>
        </w:rPr>
      </w:pPr>
      <w:r>
        <w:rPr>
          <w:sz w:val="28"/>
          <w:szCs w:val="28"/>
        </w:rPr>
        <w:t>Кубасова Елена Ивановна</w:t>
      </w:r>
    </w:p>
    <w:p w:rsidR="0019706E" w:rsidRPr="00D2316A" w:rsidRDefault="0019706E" w:rsidP="0019706E">
      <w:pPr>
        <w:spacing w:line="360" w:lineRule="auto"/>
        <w:rPr>
          <w:sz w:val="28"/>
          <w:szCs w:val="28"/>
        </w:rPr>
      </w:pPr>
    </w:p>
    <w:p w:rsidR="0019706E" w:rsidRPr="00D2316A" w:rsidRDefault="0019706E" w:rsidP="0019706E">
      <w:pPr>
        <w:rPr>
          <w:sz w:val="28"/>
          <w:szCs w:val="28"/>
        </w:rPr>
      </w:pPr>
    </w:p>
    <w:p w:rsidR="0019706E" w:rsidRDefault="0019706E" w:rsidP="004700AD">
      <w:pPr>
        <w:jc w:val="center"/>
        <w:rPr>
          <w:sz w:val="28"/>
          <w:szCs w:val="28"/>
        </w:rPr>
      </w:pPr>
      <w:r w:rsidRPr="00D2316A">
        <w:rPr>
          <w:sz w:val="28"/>
          <w:szCs w:val="28"/>
        </w:rPr>
        <w:t>Москва – 202</w:t>
      </w:r>
      <w:r>
        <w:rPr>
          <w:sz w:val="28"/>
          <w:szCs w:val="28"/>
        </w:rPr>
        <w:t>6</w:t>
      </w:r>
    </w:p>
    <w:p w:rsidR="00032DB9" w:rsidRPr="00032DB9" w:rsidRDefault="00032DB9" w:rsidP="004700AD">
      <w:pPr>
        <w:jc w:val="center"/>
        <w:rPr>
          <w:b/>
          <w:bCs/>
          <w:sz w:val="32"/>
          <w:szCs w:val="32"/>
        </w:rPr>
      </w:pPr>
      <w:r w:rsidRPr="00032DB9">
        <w:rPr>
          <w:b/>
          <w:bCs/>
          <w:sz w:val="32"/>
          <w:szCs w:val="32"/>
        </w:rPr>
        <w:lastRenderedPageBreak/>
        <w:t>Содержание</w:t>
      </w:r>
    </w:p>
    <w:sdt>
      <w:sdtPr>
        <w:id w:val="1476568892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 w:cstheme="minorHAnsi"/>
          <w:caps/>
          <w:noProof/>
          <w:color w:val="auto"/>
          <w:sz w:val="20"/>
          <w:szCs w:val="20"/>
        </w:rPr>
      </w:sdtEndPr>
      <w:sdtContent>
        <w:p w:rsidR="00032DB9" w:rsidRPr="00032DB9" w:rsidRDefault="00032DB9" w:rsidP="00032DB9">
          <w:pPr>
            <w:pStyle w:val="a9"/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</w:pPr>
        </w:p>
        <w:p w:rsidR="00032DB9" w:rsidRPr="00032DB9" w:rsidRDefault="00032DB9" w:rsidP="00032DB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032DB9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032DB9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instrText>TOC \o "1-3" \h \z \u</w:instrText>
          </w:r>
          <w:r w:rsidRPr="00032DB9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29345422" w:history="1">
            <w:r w:rsidRPr="00032DB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ВВЕДЕНИЕ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_Toc229345422 \h </w:instrTex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23" w:history="1">
            <w:r w:rsidRPr="00032DB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ГЛАВА 1. Теоретические основы статистического анализа транспортной инфраструктуры в Российской Федерации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_Toc229345423 \h </w:instrTex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24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1.1. Понятие, сущность и значение транспортной инфраструктуры.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_Toc229345424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25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1.2. Система статистических показателей оценки состояния и развития транспортной инфраструктуры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_Toc229345425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26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1.3. Методы статистического анализа транспортной инфраструктуры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_Toc229345426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27" w:history="1">
            <w:r w:rsidRPr="00032DB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ГЛАВА 2. Статистический анализ состояния и развития транспортной инфраструктуры Российской Федерации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_Toc229345427 \h </w:instrTex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28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2.1. Анализ общей динамики транспортной системы Российской Федерации.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_Toc229345428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r w:rsidRPr="00032DB9">
            <w:rPr>
              <w:rStyle w:val="a8"/>
              <w:rFonts w:ascii="Times New Roman" w:hAnsi="Times New Roman" w:cs="Times New Roman"/>
              <w:noProof/>
              <w:sz w:val="24"/>
              <w:szCs w:val="24"/>
            </w:rPr>
            <w:t xml:space="preserve">      </w:t>
          </w:r>
          <w:hyperlink w:anchor="_Toc229345437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2.2. Структурный анализ грузооборота по видам транспорта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_Toc229345437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49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2.3. Анализ развития транспортной инфраструктуры Российской Федерации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_Toc229345449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55" w:history="1">
            <w:r w:rsidRPr="00032DB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ГЛАВА 3. СТАТИСТИЧЕСКОЕ МОДЕЛИРОВАНИЕ И ПРОГНОЗИРОВАНИЕ ТРАНСПОРТНОЙ ИНФРАСТРУКТУРЫ РОССИЙСКОЙ ФЕДЕРАЦИИ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_Toc229345455 \h </w:instrTex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25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56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3.1. Корреляционный анализ взаимосвязи инфраструктурных и результативных показателей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_Toc229345456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59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3.2. Построение регрессионной модели влияния инфраструктурных показателей на грузооборот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_Toc229345459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61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3.3. Прогнозирование основных показателей развития транспортной инфраструктуры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_Toc229345461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63" w:history="1">
            <w:r w:rsidRPr="00032DB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3.4. Статистически обоснованные направления совершенствования транспортной инфраструктуры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_Toc229345463 \h </w:instrTex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032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64" w:history="1">
            <w:r w:rsidRPr="00032DB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Заключение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_Toc229345464 \h </w:instrTex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36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45465" w:history="1">
            <w:r w:rsidRPr="00032DB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Список литературы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_Toc229345465 \h </w:instrTex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39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32DB9" w:rsidRPr="00032DB9" w:rsidRDefault="00032DB9" w:rsidP="00032DB9">
          <w:pPr>
            <w:pStyle w:val="11"/>
            <w:rPr>
              <w:rFonts w:eastAsiaTheme="minorEastAsia" w:cstheme="minorBidi"/>
              <w:noProof/>
              <w:kern w:val="2"/>
              <w14:ligatures w14:val="standardContextual"/>
            </w:rPr>
          </w:pPr>
          <w:hyperlink w:anchor="_Toc229345466" w:history="1">
            <w:r w:rsidRPr="00032DB9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Приложения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_Toc229345466 \h </w:instrTex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41</w:t>
            </w:r>
            <w:r w:rsidRPr="00032DB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  <w:r w:rsidRPr="00032DB9"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  <w:fldChar w:fldCharType="end"/>
          </w:r>
        </w:p>
      </w:sdtContent>
    </w:sdt>
    <w:p w:rsidR="00430FB7" w:rsidRPr="00430FB7" w:rsidRDefault="00430FB7" w:rsidP="00430FB7">
      <w:pPr>
        <w:rPr>
          <w:rStyle w:val="a4"/>
          <w:rFonts w:eastAsiaTheme="majorEastAsia"/>
        </w:rPr>
      </w:pPr>
    </w:p>
    <w:p w:rsidR="0019706E" w:rsidRDefault="0019706E"/>
    <w:p w:rsidR="0019706E" w:rsidRDefault="0019706E"/>
    <w:p w:rsidR="0019706E" w:rsidRPr="00032DB9" w:rsidRDefault="0019706E" w:rsidP="00032DB9">
      <w:pPr>
        <w:pStyle w:val="1"/>
        <w:jc w:val="center"/>
        <w:rPr>
          <w:rFonts w:ascii="Times New Roman" w:hAnsi="Times New Roman" w:cs="Times New Roman"/>
          <w:b/>
          <w:bCs/>
          <w:color w:val="000000"/>
        </w:rPr>
      </w:pPr>
      <w:bookmarkStart w:id="3" w:name="_Toc198910309"/>
      <w:bookmarkStart w:id="4" w:name="_Toc199507948"/>
      <w:bookmarkStart w:id="5" w:name="_Toc229345422"/>
      <w:r w:rsidRPr="00032DB9">
        <w:rPr>
          <w:rFonts w:ascii="Times New Roman" w:hAnsi="Times New Roman" w:cs="Times New Roman"/>
          <w:b/>
          <w:bCs/>
          <w:color w:val="000000"/>
        </w:rPr>
        <w:lastRenderedPageBreak/>
        <w:t>ВВЕДЕНИЕ</w:t>
      </w:r>
      <w:bookmarkEnd w:id="3"/>
      <w:bookmarkEnd w:id="4"/>
      <w:bookmarkEnd w:id="5"/>
    </w:p>
    <w:p w:rsidR="0019706E" w:rsidRDefault="0019706E" w:rsidP="0019706E">
      <w:pPr>
        <w:jc w:val="center"/>
        <w:rPr>
          <w:b/>
          <w:bCs/>
          <w:color w:val="000000"/>
          <w:sz w:val="32"/>
          <w:szCs w:val="32"/>
        </w:rPr>
      </w:pPr>
    </w:p>
    <w:p w:rsidR="0019706E" w:rsidRPr="008016B5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01B93">
        <w:rPr>
          <w:color w:val="000000"/>
          <w:sz w:val="28"/>
          <w:szCs w:val="28"/>
        </w:rPr>
        <w:t xml:space="preserve">Транспортный комплекс является ключевым элементом национальной экономики. Масштабы территории Российской Федерации, а также динамика её социально-экономического развития </w:t>
      </w:r>
      <w:r>
        <w:rPr>
          <w:color w:val="000000"/>
          <w:sz w:val="28"/>
          <w:szCs w:val="28"/>
        </w:rPr>
        <w:t xml:space="preserve">определяют </w:t>
      </w:r>
      <w:r w:rsidRPr="00901B93">
        <w:rPr>
          <w:color w:val="000000"/>
          <w:sz w:val="28"/>
          <w:szCs w:val="28"/>
        </w:rPr>
        <w:t xml:space="preserve">необходимость постоянного совершенствования транспортной инфраструктуры. </w:t>
      </w:r>
      <w:r>
        <w:rPr>
          <w:color w:val="000000"/>
          <w:sz w:val="28"/>
          <w:szCs w:val="28"/>
        </w:rPr>
        <w:t>Сегодня</w:t>
      </w:r>
      <w:r w:rsidRPr="00901B93">
        <w:rPr>
          <w:color w:val="000000"/>
          <w:sz w:val="28"/>
          <w:szCs w:val="28"/>
        </w:rPr>
        <w:t xml:space="preserve"> проблемы инфраструктурного характера характерны для всех видов транспорта, причём недостаточная развитость одного из них неизбежно приводит к возникновению дополнительных </w:t>
      </w:r>
      <w:r>
        <w:rPr>
          <w:color w:val="000000"/>
          <w:sz w:val="28"/>
          <w:szCs w:val="28"/>
        </w:rPr>
        <w:t>трудностей для других.</w:t>
      </w:r>
      <w:r w:rsidR="00CF500B" w:rsidRPr="00CF500B">
        <w:t xml:space="preserve"> </w:t>
      </w:r>
      <w:r w:rsidR="00CF500B" w:rsidRPr="00CF500B">
        <w:rPr>
          <w:color w:val="000000"/>
          <w:sz w:val="28"/>
          <w:szCs w:val="28"/>
        </w:rPr>
        <w:t>[15]</w:t>
      </w:r>
    </w:p>
    <w:p w:rsidR="0019706E" w:rsidRPr="00901B93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D551C">
        <w:rPr>
          <w:color w:val="000000"/>
          <w:sz w:val="28"/>
          <w:szCs w:val="28"/>
        </w:rPr>
        <w:t xml:space="preserve">В сфере транспорта в России в последние годы была проведена необходимая модернизация инфраструктуры, что позволило удовлетворить растущий спрос на пассажирские и грузовые перевозки и создать определенный задел для дальнейшего развития. </w:t>
      </w:r>
    </w:p>
    <w:p w:rsidR="0019706E" w:rsidRPr="00901B93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01B93">
        <w:rPr>
          <w:color w:val="000000"/>
          <w:sz w:val="28"/>
          <w:szCs w:val="28"/>
        </w:rPr>
        <w:t xml:space="preserve">Транспортная инфраструктура оказывает существенное влияние на территориальное размещение производства. Без учёта транспортного фактора </w:t>
      </w:r>
      <w:r>
        <w:rPr>
          <w:color w:val="000000"/>
          <w:sz w:val="28"/>
          <w:szCs w:val="28"/>
        </w:rPr>
        <w:t>нельзя достичь</w:t>
      </w:r>
      <w:r w:rsidRPr="00901B93">
        <w:rPr>
          <w:color w:val="000000"/>
          <w:sz w:val="28"/>
          <w:szCs w:val="28"/>
        </w:rPr>
        <w:t xml:space="preserve"> эффективно</w:t>
      </w:r>
      <w:r>
        <w:rPr>
          <w:color w:val="000000"/>
          <w:sz w:val="28"/>
          <w:szCs w:val="28"/>
        </w:rPr>
        <w:t>го</w:t>
      </w:r>
      <w:r w:rsidRPr="00901B93">
        <w:rPr>
          <w:color w:val="000000"/>
          <w:sz w:val="28"/>
          <w:szCs w:val="28"/>
        </w:rPr>
        <w:t xml:space="preserve"> и рационально</w:t>
      </w:r>
      <w:r>
        <w:rPr>
          <w:color w:val="000000"/>
          <w:sz w:val="28"/>
          <w:szCs w:val="28"/>
        </w:rPr>
        <w:t>го</w:t>
      </w:r>
      <w:r w:rsidRPr="00901B93">
        <w:rPr>
          <w:color w:val="000000"/>
          <w:sz w:val="28"/>
          <w:szCs w:val="28"/>
        </w:rPr>
        <w:t xml:space="preserve"> распределени</w:t>
      </w:r>
      <w:r>
        <w:rPr>
          <w:color w:val="000000"/>
          <w:sz w:val="28"/>
          <w:szCs w:val="28"/>
        </w:rPr>
        <w:t xml:space="preserve">я </w:t>
      </w:r>
      <w:r w:rsidRPr="00901B93">
        <w:rPr>
          <w:color w:val="000000"/>
          <w:sz w:val="28"/>
          <w:szCs w:val="28"/>
        </w:rPr>
        <w:t>производительных сил. В процессе размещения предприятий принимаются во внимание такие параметры, как потребность в перевозках, объёмы сырья и готовой продукции, их транспортабельность, наличие и развитость транспортных путей, а также их пропускная способность. Совокупность этих факторов определяет оптимальную локализацию производственных объектов. В свою очередь, оптимизация транспортных процессов способствует повышению эффективности функционирования как отдельных предприятий, так и регионов и экономики страны в целом.</w:t>
      </w:r>
    </w:p>
    <w:p w:rsidR="0019706E" w:rsidRPr="00901B93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Также следует </w:t>
      </w:r>
      <w:r w:rsidR="00CF500B">
        <w:rPr>
          <w:color w:val="000000"/>
          <w:sz w:val="28"/>
          <w:szCs w:val="28"/>
        </w:rPr>
        <w:t>отметить</w:t>
      </w:r>
      <w:r w:rsidRPr="00901B93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что</w:t>
      </w:r>
      <w:r w:rsidRPr="00901B93">
        <w:rPr>
          <w:color w:val="000000"/>
          <w:sz w:val="28"/>
          <w:szCs w:val="28"/>
        </w:rPr>
        <w:t xml:space="preserve"> транспортная инфраструктура играет важную роль в решении социально-экономических задач. Наличие развитой транспортной сети на территории является значимым фактором привлечения населения и инвестиций, создаёт благоприятные условия для размещения производства и способствует формированию интеграционных связей между регионами.</w:t>
      </w:r>
    </w:p>
    <w:p w:rsidR="0019706E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01B93">
        <w:rPr>
          <w:color w:val="000000"/>
          <w:sz w:val="28"/>
          <w:szCs w:val="28"/>
        </w:rPr>
        <w:lastRenderedPageBreak/>
        <w:t>Российская Федерация обладает всеми современными видами транспорта, а структура и размещение транспортной сети в целом соответствуют внутренним и внешним экономическим связям страны. Вместе с тем, существующая транспортная система требует дальнейшего совершенствования и развития с учётом современных вызовов и потребностей экономики.</w:t>
      </w:r>
    </w:p>
    <w:p w:rsidR="0019706E" w:rsidRPr="00EF3332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57ECF">
        <w:rPr>
          <w:b/>
          <w:bCs/>
          <w:i/>
          <w:iCs/>
          <w:color w:val="000000" w:themeColor="text1"/>
          <w:sz w:val="28"/>
          <w:szCs w:val="28"/>
        </w:rPr>
        <w:t xml:space="preserve">Объект исследования </w:t>
      </w:r>
      <w:r w:rsidRPr="00EF3332">
        <w:rPr>
          <w:color w:val="000000" w:themeColor="text1"/>
          <w:sz w:val="28"/>
          <w:szCs w:val="28"/>
        </w:rPr>
        <w:t xml:space="preserve">– </w:t>
      </w:r>
      <w:r>
        <w:rPr>
          <w:color w:val="000000" w:themeColor="text1"/>
          <w:sz w:val="28"/>
          <w:szCs w:val="28"/>
        </w:rPr>
        <w:t>транспортная инфраструктура</w:t>
      </w:r>
      <w:r w:rsidRPr="00EF3332">
        <w:rPr>
          <w:color w:val="000000" w:themeColor="text1"/>
          <w:sz w:val="28"/>
          <w:szCs w:val="28"/>
        </w:rPr>
        <w:t xml:space="preserve"> в Российской Федерации.</w:t>
      </w:r>
    </w:p>
    <w:p w:rsidR="0019706E" w:rsidRPr="00EF3332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57ECF">
        <w:rPr>
          <w:b/>
          <w:bCs/>
          <w:i/>
          <w:iCs/>
          <w:color w:val="000000" w:themeColor="text1"/>
          <w:sz w:val="28"/>
          <w:szCs w:val="28"/>
        </w:rPr>
        <w:t xml:space="preserve">Предмет исследования </w:t>
      </w:r>
      <w:r w:rsidRPr="00EF3332">
        <w:rPr>
          <w:color w:val="000000" w:themeColor="text1"/>
          <w:sz w:val="28"/>
          <w:szCs w:val="28"/>
        </w:rPr>
        <w:t>– статистические показатели, характеризующие текущее состояние</w:t>
      </w:r>
      <w:r>
        <w:rPr>
          <w:color w:val="000000" w:themeColor="text1"/>
          <w:sz w:val="28"/>
          <w:szCs w:val="28"/>
        </w:rPr>
        <w:t>, динамику и значение транспортной инфраструктуры</w:t>
      </w:r>
      <w:r w:rsidRPr="00EF3332">
        <w:rPr>
          <w:color w:val="000000" w:themeColor="text1"/>
          <w:sz w:val="28"/>
          <w:szCs w:val="28"/>
        </w:rPr>
        <w:t xml:space="preserve"> в Российской Федерации. </w:t>
      </w:r>
    </w:p>
    <w:p w:rsidR="0019706E" w:rsidRPr="00EF3332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57ECF">
        <w:rPr>
          <w:b/>
          <w:bCs/>
          <w:i/>
          <w:iCs/>
          <w:color w:val="000000" w:themeColor="text1"/>
          <w:sz w:val="28"/>
          <w:szCs w:val="28"/>
        </w:rPr>
        <w:t>Целью</w:t>
      </w:r>
      <w:r w:rsidRPr="00EF3332">
        <w:rPr>
          <w:color w:val="000000" w:themeColor="text1"/>
          <w:sz w:val="28"/>
          <w:szCs w:val="28"/>
        </w:rPr>
        <w:t xml:space="preserve"> данной курсовой работы является проведение комплексного статистического анализа </w:t>
      </w:r>
      <w:r>
        <w:rPr>
          <w:color w:val="000000" w:themeColor="text1"/>
          <w:sz w:val="28"/>
          <w:szCs w:val="28"/>
        </w:rPr>
        <w:t xml:space="preserve">транспортной инфраструктуры </w:t>
      </w:r>
      <w:r w:rsidRPr="00EF3332">
        <w:rPr>
          <w:color w:val="000000" w:themeColor="text1"/>
          <w:sz w:val="28"/>
          <w:szCs w:val="28"/>
        </w:rPr>
        <w:t xml:space="preserve">в РФ с использованием современных методов обработки данных, что позволит выявить основные факторы, влияющие на </w:t>
      </w:r>
      <w:r w:rsidR="00D564A5">
        <w:rPr>
          <w:color w:val="000000" w:themeColor="text1"/>
          <w:sz w:val="28"/>
          <w:szCs w:val="28"/>
        </w:rPr>
        <w:t xml:space="preserve">состояние </w:t>
      </w:r>
      <w:r>
        <w:rPr>
          <w:color w:val="000000" w:themeColor="text1"/>
          <w:sz w:val="28"/>
          <w:szCs w:val="28"/>
        </w:rPr>
        <w:t>транспортн</w:t>
      </w:r>
      <w:r w:rsidR="00D564A5">
        <w:rPr>
          <w:color w:val="000000" w:themeColor="text1"/>
          <w:sz w:val="28"/>
          <w:szCs w:val="28"/>
        </w:rPr>
        <w:t>ой</w:t>
      </w:r>
      <w:r w:rsidRPr="00EF3332">
        <w:rPr>
          <w:color w:val="000000" w:themeColor="text1"/>
          <w:sz w:val="28"/>
          <w:szCs w:val="28"/>
        </w:rPr>
        <w:t xml:space="preserve"> </w:t>
      </w:r>
      <w:r w:rsidR="00D564A5">
        <w:rPr>
          <w:color w:val="000000" w:themeColor="text1"/>
          <w:sz w:val="28"/>
          <w:szCs w:val="28"/>
        </w:rPr>
        <w:t>системы</w:t>
      </w:r>
      <w:r w:rsidRPr="00EF3332">
        <w:rPr>
          <w:color w:val="000000" w:themeColor="text1"/>
          <w:sz w:val="28"/>
          <w:szCs w:val="28"/>
        </w:rPr>
        <w:t>, и оценить их динамику в последние годы.</w:t>
      </w:r>
    </w:p>
    <w:p w:rsidR="0019706E" w:rsidRPr="00EF3332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  <w:sz w:val="22"/>
          <w:szCs w:val="22"/>
        </w:rPr>
      </w:pPr>
      <w:r w:rsidRPr="00EF3332">
        <w:rPr>
          <w:color w:val="000000" w:themeColor="text1"/>
          <w:sz w:val="28"/>
          <w:szCs w:val="28"/>
        </w:rPr>
        <w:t xml:space="preserve">Для достижения поставленной цели в работе решаются следующие </w:t>
      </w:r>
      <w:r w:rsidRPr="00B57ECF">
        <w:rPr>
          <w:b/>
          <w:bCs/>
          <w:i/>
          <w:iCs/>
          <w:color w:val="000000" w:themeColor="text1"/>
          <w:sz w:val="28"/>
          <w:szCs w:val="28"/>
        </w:rPr>
        <w:t>задачи</w:t>
      </w:r>
      <w:r w:rsidRPr="00EF3332">
        <w:rPr>
          <w:color w:val="000000" w:themeColor="text1"/>
          <w:sz w:val="28"/>
          <w:szCs w:val="28"/>
        </w:rPr>
        <w:t>:</w:t>
      </w:r>
    </w:p>
    <w:p w:rsidR="0019706E" w:rsidRPr="00430346" w:rsidRDefault="0019706E" w:rsidP="0019706E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0346">
        <w:rPr>
          <w:sz w:val="28"/>
          <w:szCs w:val="28"/>
        </w:rPr>
        <w:t>Изучить теоретические основы и ключевые понятия, связанные с транспортной инфраструктурой Российской Федерации, а также основные категории и факторы, определяющие её формирование.</w:t>
      </w:r>
    </w:p>
    <w:p w:rsidR="0019706E" w:rsidRPr="00430346" w:rsidRDefault="0019706E" w:rsidP="0019706E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0346">
        <w:rPr>
          <w:sz w:val="28"/>
          <w:szCs w:val="28"/>
        </w:rPr>
        <w:t>Исследовать систему статистических показателей, характеризующих состояние и развитие транспортной инфраструктуры в Российской Федерации, и их взаимосвязь с макроэкономическими показателями.</w:t>
      </w:r>
    </w:p>
    <w:p w:rsidR="0019706E" w:rsidRPr="00430346" w:rsidRDefault="0019706E" w:rsidP="0019706E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0346">
        <w:rPr>
          <w:sz w:val="28"/>
          <w:szCs w:val="28"/>
        </w:rPr>
        <w:t>Проанализировать методы статистического анализа, применяемые для изучения и интерпретации данных о транспортной инфраструктуре, включая динамический и корреляционно-регрессионный анализ.</w:t>
      </w:r>
    </w:p>
    <w:p w:rsidR="0019706E" w:rsidRPr="00430346" w:rsidRDefault="0019706E" w:rsidP="0019706E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0346">
        <w:rPr>
          <w:sz w:val="28"/>
          <w:szCs w:val="28"/>
        </w:rPr>
        <w:t>Оценить динамику основных показателей транспортной инфраструктуры и определить тенденции их изменения за исследуемый период (20</w:t>
      </w:r>
      <w:r>
        <w:rPr>
          <w:sz w:val="28"/>
          <w:szCs w:val="28"/>
        </w:rPr>
        <w:t>05</w:t>
      </w:r>
      <w:r w:rsidR="00603B89">
        <w:rPr>
          <w:sz w:val="28"/>
          <w:szCs w:val="28"/>
        </w:rPr>
        <w:t>-</w:t>
      </w:r>
      <w:r w:rsidRPr="00430346">
        <w:rPr>
          <w:sz w:val="28"/>
          <w:szCs w:val="28"/>
        </w:rPr>
        <w:t>202</w:t>
      </w:r>
      <w:r>
        <w:rPr>
          <w:sz w:val="28"/>
          <w:szCs w:val="28"/>
        </w:rPr>
        <w:t>4</w:t>
      </w:r>
      <w:r w:rsidRPr="00430346">
        <w:rPr>
          <w:sz w:val="28"/>
          <w:szCs w:val="28"/>
        </w:rPr>
        <w:t xml:space="preserve"> гг.).</w:t>
      </w:r>
    </w:p>
    <w:p w:rsidR="0019706E" w:rsidRPr="00430346" w:rsidRDefault="0019706E" w:rsidP="0019706E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30346">
        <w:rPr>
          <w:sz w:val="28"/>
          <w:szCs w:val="28"/>
        </w:rPr>
        <w:lastRenderedPageBreak/>
        <w:t>Выявить взаимосвязь между уровнем развития транспортной инфраструктуры и объёмом внешнеторгового грузооборота с использованием регрессионного анализа.</w:t>
      </w:r>
    </w:p>
    <w:p w:rsidR="0019706E" w:rsidRPr="00EF3332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F3332">
        <w:rPr>
          <w:color w:val="000000" w:themeColor="text1"/>
          <w:sz w:val="28"/>
          <w:szCs w:val="28"/>
        </w:rPr>
        <w:t>Для данного исследования использовались теоретические и статистические методы исследования.</w:t>
      </w:r>
    </w:p>
    <w:p w:rsidR="0019706E" w:rsidRPr="00EF3332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57ECF">
        <w:rPr>
          <w:b/>
          <w:bCs/>
          <w:i/>
          <w:iCs/>
          <w:color w:val="000000" w:themeColor="text1"/>
          <w:sz w:val="28"/>
          <w:szCs w:val="28"/>
        </w:rPr>
        <w:t>Теоретические:</w:t>
      </w:r>
      <w:r w:rsidRPr="00EF3332">
        <w:rPr>
          <w:color w:val="000000" w:themeColor="text1"/>
          <w:sz w:val="28"/>
          <w:szCs w:val="28"/>
        </w:rPr>
        <w:t xml:space="preserve"> анализ научной литературы, статистических сборников и статей.</w:t>
      </w:r>
      <w:r w:rsidRPr="00EF3332">
        <w:rPr>
          <w:color w:val="000000"/>
          <w:sz w:val="28"/>
          <w:szCs w:val="28"/>
        </w:rPr>
        <w:t xml:space="preserve">   </w:t>
      </w:r>
    </w:p>
    <w:p w:rsidR="0019706E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57ECF">
        <w:rPr>
          <w:b/>
          <w:bCs/>
          <w:i/>
          <w:iCs/>
          <w:color w:val="000000" w:themeColor="text1"/>
          <w:sz w:val="28"/>
          <w:szCs w:val="28"/>
        </w:rPr>
        <w:t>Статистические:</w:t>
      </w:r>
      <w:r w:rsidRPr="00EF3332">
        <w:rPr>
          <w:color w:val="000000" w:themeColor="text1"/>
          <w:sz w:val="28"/>
          <w:szCs w:val="28"/>
        </w:rPr>
        <w:t xml:space="preserve"> анализ динамических рядов, расчет абсолютных и относительных показателей, корреляционн</w:t>
      </w:r>
      <w:r>
        <w:rPr>
          <w:color w:val="000000" w:themeColor="text1"/>
          <w:sz w:val="28"/>
          <w:szCs w:val="28"/>
        </w:rPr>
        <w:t>о-регрессионный анализ</w:t>
      </w:r>
      <w:r w:rsidRPr="00EF3332">
        <w:rPr>
          <w:color w:val="000000" w:themeColor="text1"/>
          <w:sz w:val="28"/>
          <w:szCs w:val="28"/>
        </w:rPr>
        <w:t>.</w:t>
      </w:r>
    </w:p>
    <w:p w:rsidR="00D3239F" w:rsidRPr="00F1425F" w:rsidRDefault="00D3239F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3239F">
        <w:rPr>
          <w:b/>
          <w:bCs/>
          <w:i/>
          <w:iCs/>
          <w:color w:val="000000"/>
          <w:sz w:val="28"/>
          <w:szCs w:val="28"/>
        </w:rPr>
        <w:t>Информационной базой</w:t>
      </w:r>
      <w:r w:rsidRPr="00D3239F">
        <w:rPr>
          <w:color w:val="000000"/>
          <w:sz w:val="28"/>
          <w:szCs w:val="28"/>
        </w:rPr>
        <w:t xml:space="preserve"> исследования послужили официальные статистические материалы Федеральной службы государственной статистики Российской Федерации, статистические сборники «Транспорт в России», а также научная и учебная литература по статистике и экономике транспорта.</w:t>
      </w:r>
      <w:r w:rsidR="00B31E32" w:rsidRPr="00B31E32">
        <w:t xml:space="preserve"> </w:t>
      </w:r>
      <w:r w:rsidR="00B31E32" w:rsidRPr="00B31E32">
        <w:rPr>
          <w:color w:val="000000"/>
          <w:sz w:val="28"/>
          <w:szCs w:val="28"/>
        </w:rPr>
        <w:t>[11; 12]</w:t>
      </w:r>
    </w:p>
    <w:p w:rsidR="0019706E" w:rsidRPr="00EF3332" w:rsidRDefault="0019706E" w:rsidP="00197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57ECF">
        <w:rPr>
          <w:b/>
          <w:bCs/>
          <w:i/>
          <w:iCs/>
          <w:color w:val="000000" w:themeColor="text1"/>
          <w:sz w:val="28"/>
          <w:szCs w:val="28"/>
        </w:rPr>
        <w:t>Структура работы:</w:t>
      </w:r>
      <w:r w:rsidRPr="00EF3332">
        <w:rPr>
          <w:color w:val="000000" w:themeColor="text1"/>
          <w:sz w:val="28"/>
          <w:szCs w:val="28"/>
        </w:rPr>
        <w:t xml:space="preserve"> Работа состоит из введения, </w:t>
      </w:r>
      <w:r w:rsidR="00CF500B">
        <w:rPr>
          <w:color w:val="000000" w:themeColor="text1"/>
          <w:sz w:val="28"/>
          <w:szCs w:val="28"/>
        </w:rPr>
        <w:t>трех</w:t>
      </w:r>
      <w:r w:rsidRPr="00EF3332">
        <w:rPr>
          <w:color w:val="000000" w:themeColor="text1"/>
          <w:sz w:val="28"/>
          <w:szCs w:val="28"/>
        </w:rPr>
        <w:t xml:space="preserve"> глав, заключения, списка литературы и приложения. </w:t>
      </w:r>
      <w:r w:rsidR="00A0403F" w:rsidRPr="00A0403F">
        <w:rPr>
          <w:color w:val="000000" w:themeColor="text1"/>
          <w:sz w:val="28"/>
          <w:szCs w:val="28"/>
        </w:rPr>
        <w:t>Первая глава посвящена изучению теоретических основ статистического анализа транспортной инфраструктуры Российской Федерации.</w:t>
      </w:r>
      <w:r w:rsidR="00A0403F">
        <w:rPr>
          <w:color w:val="000000" w:themeColor="text1"/>
          <w:sz w:val="28"/>
          <w:szCs w:val="28"/>
        </w:rPr>
        <w:t xml:space="preserve"> </w:t>
      </w:r>
      <w:r w:rsidRPr="00EF3332">
        <w:rPr>
          <w:color w:val="000000" w:themeColor="text1"/>
          <w:sz w:val="28"/>
          <w:szCs w:val="28"/>
        </w:rPr>
        <w:t xml:space="preserve">Вторая глава содержит ретроспективный анализ показателей, характеризующих </w:t>
      </w:r>
      <w:r>
        <w:rPr>
          <w:color w:val="000000" w:themeColor="text1"/>
          <w:sz w:val="28"/>
          <w:szCs w:val="28"/>
        </w:rPr>
        <w:t>транспортную</w:t>
      </w:r>
      <w:r w:rsidRPr="00EF3332">
        <w:rPr>
          <w:color w:val="000000" w:themeColor="text1"/>
          <w:sz w:val="28"/>
          <w:szCs w:val="28"/>
        </w:rPr>
        <w:t xml:space="preserve"> обстановку в РФ. </w:t>
      </w:r>
      <w:r w:rsidR="00B57ECF" w:rsidRPr="00B57ECF">
        <w:rPr>
          <w:color w:val="000000" w:themeColor="text1"/>
          <w:sz w:val="28"/>
          <w:szCs w:val="28"/>
        </w:rPr>
        <w:t>В третьей главе проводится корреляционно-регрессионный анализ, моделирование и прогнозирование показателей транспортной инфраструктуры Российской Федерации</w:t>
      </w:r>
      <w:r w:rsidRPr="00EF3332">
        <w:rPr>
          <w:color w:val="000000" w:themeColor="text1"/>
          <w:sz w:val="28"/>
          <w:szCs w:val="28"/>
        </w:rPr>
        <w:t>. В заключении представлены</w:t>
      </w:r>
      <w:r>
        <w:rPr>
          <w:color w:val="000000" w:themeColor="text1"/>
          <w:sz w:val="28"/>
          <w:szCs w:val="28"/>
        </w:rPr>
        <w:t>,</w:t>
      </w:r>
      <w:r w:rsidRPr="00EF3332">
        <w:rPr>
          <w:color w:val="000000" w:themeColor="text1"/>
          <w:sz w:val="28"/>
          <w:szCs w:val="28"/>
        </w:rPr>
        <w:t xml:space="preserve"> раскрыты и описаны результаты проведенного исследования</w:t>
      </w:r>
      <w:r>
        <w:rPr>
          <w:color w:val="000000" w:themeColor="text1"/>
          <w:sz w:val="28"/>
          <w:szCs w:val="28"/>
        </w:rPr>
        <w:t xml:space="preserve">, а также рекомендации по улучшению транспортной </w:t>
      </w:r>
      <w:r w:rsidR="00A0403F">
        <w:rPr>
          <w:color w:val="000000" w:themeColor="text1"/>
          <w:sz w:val="28"/>
          <w:szCs w:val="28"/>
        </w:rPr>
        <w:t>инфраструктуры</w:t>
      </w:r>
      <w:r>
        <w:rPr>
          <w:color w:val="000000" w:themeColor="text1"/>
          <w:sz w:val="28"/>
          <w:szCs w:val="28"/>
        </w:rPr>
        <w:t xml:space="preserve"> в Российской Федерации</w:t>
      </w:r>
      <w:r w:rsidRPr="00EF3332">
        <w:rPr>
          <w:color w:val="000000" w:themeColor="text1"/>
          <w:sz w:val="28"/>
          <w:szCs w:val="28"/>
        </w:rPr>
        <w:t>.</w:t>
      </w:r>
    </w:p>
    <w:p w:rsidR="0019706E" w:rsidRDefault="0019706E"/>
    <w:p w:rsidR="00B57ECF" w:rsidRDefault="00B57ECF"/>
    <w:p w:rsidR="00B57ECF" w:rsidRDefault="00B57ECF"/>
    <w:p w:rsidR="00B57ECF" w:rsidRDefault="00B57ECF"/>
    <w:p w:rsidR="00F13C79" w:rsidRDefault="00F13C79"/>
    <w:p w:rsidR="00F13C79" w:rsidRDefault="00F13C79"/>
    <w:p w:rsidR="00F13C79" w:rsidRDefault="00F13C79"/>
    <w:p w:rsidR="00F13C79" w:rsidRDefault="00F13C79"/>
    <w:p w:rsidR="00032DB9" w:rsidRPr="00032DB9" w:rsidRDefault="00E548CD" w:rsidP="00032DB9">
      <w:pPr>
        <w:pStyle w:val="1"/>
        <w:rPr>
          <w:rStyle w:val="30"/>
          <w:rFonts w:eastAsiaTheme="majorEastAsia"/>
          <w:color w:val="000000" w:themeColor="text1"/>
          <w:sz w:val="32"/>
          <w:szCs w:val="32"/>
        </w:rPr>
      </w:pPr>
      <w:bookmarkStart w:id="6" w:name="_Toc198910310"/>
      <w:bookmarkStart w:id="7" w:name="_Toc199507949"/>
      <w:bookmarkStart w:id="8" w:name="_Toc229345423"/>
      <w:r w:rsidRPr="00032DB9">
        <w:rPr>
          <w:rStyle w:val="30"/>
          <w:rFonts w:eastAsiaTheme="majorEastAsia"/>
          <w:color w:val="000000" w:themeColor="text1"/>
          <w:sz w:val="32"/>
          <w:szCs w:val="32"/>
        </w:rPr>
        <w:lastRenderedPageBreak/>
        <w:t>ГЛАВА 1. Теоретические основы статистического анализа</w:t>
      </w:r>
      <w:r w:rsidR="00032DB9">
        <w:rPr>
          <w:rStyle w:val="30"/>
          <w:rFonts w:eastAsiaTheme="majorEastAsia"/>
          <w:color w:val="000000" w:themeColor="text1"/>
          <w:sz w:val="32"/>
          <w:szCs w:val="32"/>
        </w:rPr>
        <w:t xml:space="preserve"> </w:t>
      </w:r>
      <w:r w:rsidRPr="00032DB9">
        <w:rPr>
          <w:rStyle w:val="30"/>
          <w:rFonts w:eastAsiaTheme="majorEastAsia"/>
          <w:color w:val="000000" w:themeColor="text1"/>
          <w:sz w:val="32"/>
          <w:szCs w:val="32"/>
        </w:rPr>
        <w:t>транспортной инфраструктуры в Российской Федерации</w:t>
      </w:r>
      <w:bookmarkEnd w:id="6"/>
      <w:bookmarkEnd w:id="7"/>
      <w:bookmarkEnd w:id="8"/>
    </w:p>
    <w:p w:rsidR="00E548CD" w:rsidRPr="00032DB9" w:rsidRDefault="00E548CD" w:rsidP="00032DB9">
      <w:pPr>
        <w:pStyle w:val="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2DB9">
        <w:rPr>
          <w:rStyle w:val="30"/>
          <w:rFonts w:eastAsiaTheme="majorEastAsia"/>
          <w:sz w:val="32"/>
          <w:szCs w:val="32"/>
        </w:rPr>
        <w:br/>
      </w:r>
      <w:bookmarkStart w:id="9" w:name="_Toc229345424"/>
      <w:r w:rsidRPr="00032D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Понятие, сущность и значение транспортной инфраструктуры.</w:t>
      </w:r>
      <w:bookmarkEnd w:id="9"/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Транспортная инфраструктура является одной из важнейших составляющих экономической системы государства. Ее развитие оказывает влияние на функционирование промышленности, торговли, внешнеэкономической деятельности и уровень мобильности населения. Для Российской Федерации значение транспортной инфраструктуры особенно велико, что связано с большой территорией страны, высокой протяженностью хозяйственных связей и необходимостью обеспечения устойчивого взаимодействия между регионами.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Транспортная инфраструктура представляет собой совокупность объектов и условий, обеспечивающих функционирование транспортной системы и организацию перевозочного процесса.</w:t>
      </w:r>
      <w:r w:rsidR="00B31E32" w:rsidRPr="00B31E32">
        <w:t xml:space="preserve"> </w:t>
      </w:r>
      <w:r w:rsidRPr="00DF2EDC">
        <w:rPr>
          <w:sz w:val="28"/>
          <w:szCs w:val="28"/>
        </w:rPr>
        <w:t>К объектам транспортной инфраструктуры относятся автомобильные дороги, железнодорожные пути, мосты, тоннели, транспортные терминалы, станции, вокзалы, порты, аэропорты и другие элементы транспортной сети.</w:t>
      </w:r>
      <w:r w:rsidR="00B31E32" w:rsidRPr="00B31E32">
        <w:rPr>
          <w:sz w:val="28"/>
          <w:szCs w:val="28"/>
        </w:rPr>
        <w:t xml:space="preserve"> [15]</w:t>
      </w:r>
      <w:r w:rsidR="00B31E32" w:rsidRPr="00DF2EDC">
        <w:rPr>
          <w:sz w:val="28"/>
          <w:szCs w:val="28"/>
        </w:rPr>
        <w:t xml:space="preserve"> </w:t>
      </w:r>
      <w:r w:rsidRPr="00DF2EDC">
        <w:rPr>
          <w:sz w:val="28"/>
          <w:szCs w:val="28"/>
        </w:rPr>
        <w:t>В состав инфраструктуры входят не только пути сообщения, но и обеспечивающие объекты, необходимые для организации перевозок и управления движением транспорта. В зависимости от вида транспорта выделяют инфраструктуру железнодорожного, автомобильного, воздушного, водного и трубопроводного транспорта.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 xml:space="preserve">Развитая транспортная система способствует снижению транспортных издержек, ускорению доставки грузов и повышению связанности территорий. Кроме того, транспорт обеспечивает формирование единого экономического пространства государства и развитие межрегиональных хозяйственных связей. Особое значение транспортная инфраструктура имеет для внешнеэкономической деятельности Российской Федерации. </w:t>
      </w:r>
      <w:r w:rsidR="00B31E32" w:rsidRPr="00B31E32">
        <w:rPr>
          <w:sz w:val="28"/>
          <w:szCs w:val="28"/>
        </w:rPr>
        <w:t>[10]</w:t>
      </w:r>
      <w:r w:rsidR="00B31E32">
        <w:rPr>
          <w:sz w:val="28"/>
          <w:szCs w:val="28"/>
        </w:rPr>
        <w:t xml:space="preserve"> </w:t>
      </w:r>
      <w:r w:rsidRPr="00DF2EDC">
        <w:rPr>
          <w:sz w:val="28"/>
          <w:szCs w:val="28"/>
        </w:rPr>
        <w:t xml:space="preserve">Россия активно участвует в международной торговле, экспортируя энергетические ресурсы, металлы и продукцию химической промышленности, а </w:t>
      </w:r>
      <w:r w:rsidRPr="00DF2EDC">
        <w:rPr>
          <w:sz w:val="28"/>
          <w:szCs w:val="28"/>
        </w:rPr>
        <w:lastRenderedPageBreak/>
        <w:t>эффективность внешнеторговых операций во многом зависит от состояния транспортной сети и уровня развития логистической инфраструктуры.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Наибольшее значение для экономики Российской Федерации имеют железнодорожный, трубопроводный, автомобильный и морской транспорт. Железнодорожный транспорт обеспечивает перевозку массовых грузов на большие расстояния и занимает значительную долю в общем грузообороте страны. Трубопроводный транспорт используется преимущественно для транспортировки нефти и природного газа, автомобильный отличается высокой мобильностью и обеспечивает значительную часть внутренних перевозок, а морской транспорт играет важную роль в обслуживании экспортно-импортных грузопотоков [11].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 xml:space="preserve">Транспортная инфраструктура классифицируется по различным признакам. По функциональному назначению выделяют линейную, узловую и обслуживающую инфраструктуру. К линейной инфраструктуре относятся пути сообщения, к узловой </w:t>
      </w:r>
      <w:r>
        <w:rPr>
          <w:sz w:val="28"/>
          <w:szCs w:val="28"/>
        </w:rPr>
        <w:t>-</w:t>
      </w:r>
      <w:r w:rsidRPr="00DF2EDC">
        <w:rPr>
          <w:sz w:val="28"/>
          <w:szCs w:val="28"/>
        </w:rPr>
        <w:t xml:space="preserve"> транспортные узлы, станции и терминалы, а к обслуживающей </w:t>
      </w:r>
      <w:r>
        <w:rPr>
          <w:sz w:val="28"/>
          <w:szCs w:val="28"/>
        </w:rPr>
        <w:t>-</w:t>
      </w:r>
      <w:r w:rsidRPr="00DF2EDC">
        <w:rPr>
          <w:sz w:val="28"/>
          <w:szCs w:val="28"/>
        </w:rPr>
        <w:t xml:space="preserve"> объекты ремонта, хранения и технического обслуживания транспорта. Развитие транспортной инфраструктуры требует значительных финансовых вложений и государственного регулирования. В Транспортной стратегии Российской Федерации до 2030 года особое внимание уделяется модернизации транспортной системы, развитию международных транспортных коридоров и повышению пропускной способности транспортной инфраструктуры [</w:t>
      </w:r>
      <w:r w:rsidR="002F7B72">
        <w:rPr>
          <w:sz w:val="28"/>
          <w:szCs w:val="28"/>
        </w:rPr>
        <w:t>10</w:t>
      </w:r>
      <w:r w:rsidRPr="00DF2EDC">
        <w:rPr>
          <w:sz w:val="28"/>
          <w:szCs w:val="28"/>
        </w:rPr>
        <w:t>].</w:t>
      </w:r>
    </w:p>
    <w:p w:rsid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F2EDC">
        <w:rPr>
          <w:sz w:val="28"/>
          <w:szCs w:val="28"/>
        </w:rPr>
        <w:t>Таким образом, транспортная инфраструктура представляет собой важнейшую часть экономической системы государства, обеспечивающую функционирование транспортной сети и организацию перевозочного процесса. Ее состояние и уровень развития оказывают существенное влияние на экономику страны и эффективность внешнеэкономической деятельности.</w:t>
      </w:r>
      <w:r w:rsidRPr="00DF2EDC">
        <w:rPr>
          <w:b/>
          <w:bCs/>
          <w:sz w:val="28"/>
          <w:szCs w:val="28"/>
        </w:rPr>
        <w:t xml:space="preserve"> </w:t>
      </w:r>
    </w:p>
    <w:p w:rsidR="004700AD" w:rsidRDefault="004700AD" w:rsidP="00DF2EDC">
      <w:pPr>
        <w:pStyle w:val="p2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:rsidR="00CF2423" w:rsidRPr="00CF2423" w:rsidRDefault="00CF2423" w:rsidP="00032DB9">
      <w:pPr>
        <w:pStyle w:val="p2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0" w:name="_Toc229345425"/>
      <w:r w:rsidRPr="00CF2423">
        <w:rPr>
          <w:b/>
          <w:bCs/>
          <w:sz w:val="28"/>
          <w:szCs w:val="28"/>
        </w:rPr>
        <w:lastRenderedPageBreak/>
        <w:t>1.2. Система статистических показателей оценки состояния и развития транспортной инфраструктуры</w:t>
      </w:r>
      <w:bookmarkEnd w:id="10"/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Для анализа состояния и развития транспортной инфраструктуры используется система статистических показателей, позволяющая оценить масштабы транспортной сети, результаты транспортной деятельности и эффективность функционирования различных видов транспорта.</w:t>
      </w:r>
      <w:r w:rsidR="007D3860" w:rsidRPr="007D3860">
        <w:t xml:space="preserve"> </w:t>
      </w:r>
      <w:r w:rsidR="007D3860" w:rsidRPr="007D3860">
        <w:rPr>
          <w:sz w:val="28"/>
          <w:szCs w:val="28"/>
        </w:rPr>
        <w:t>[1]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 xml:space="preserve">Статистические показатели транспортной инфраструктуры условно можно разделить на несколько групп. </w:t>
      </w:r>
      <w:r w:rsidR="007B23B5" w:rsidRPr="007B23B5">
        <w:rPr>
          <w:sz w:val="28"/>
          <w:szCs w:val="28"/>
        </w:rPr>
        <w:t>Первая группа включает показатели состояния инфраструктурной базы. К ним относятся протяженность автомобильных дорог общего пользования, протяженность автомобильных дорог с твердым покрытием, эксплуатационная длина железнодорожных путей общего пользования и другие показатели, характеризующие уровень развития транспортной сети.</w:t>
      </w:r>
      <w:r w:rsidR="007B23B5">
        <w:rPr>
          <w:sz w:val="28"/>
          <w:szCs w:val="28"/>
        </w:rPr>
        <w:t xml:space="preserve"> </w:t>
      </w:r>
      <w:r w:rsidRPr="00DF2EDC">
        <w:rPr>
          <w:sz w:val="28"/>
          <w:szCs w:val="28"/>
        </w:rPr>
        <w:t>Протяженность автомобильных дорог отражает общую длину дорожной сети, предназначенной для движения транспортных средств, а показатель дорог с твердым покрытием позволяет оценить качество дорожной инфраструктуры и возможность круглогодичного использования дорог. Для характеристики железнодорожной инфраструктуры используется показатель эксплуатационной длины железнодорожных путей общего пользования, поскольку железнодорожный транспорт имеет важное значение для российской экономики и обеспечивает перевозку значительных объемов грузов на большие расстояния.</w:t>
      </w:r>
      <w:r w:rsidR="007D3860" w:rsidRPr="007D3860">
        <w:t xml:space="preserve"> 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 xml:space="preserve">Вторая группа показателей отражает использование транспортной инфраструктуры. К ней относятся перевозки грузов, перевозки пассажиров, грузооборот и пассажирооборот. Перевозки грузов характеризуют объем перевезенных грузов и измеряются в тоннах, однако данный показатель не учитывает расстояние перевозки. Более полную характеристику транспортной работы дает грузооборот, который определяется как произведение массы перевезенного груза на расстояние перевозки и измеряется в тонно-километрах. Аналогично для анализа пассажирских перевозок используются </w:t>
      </w:r>
      <w:r w:rsidRPr="00DF2EDC">
        <w:rPr>
          <w:sz w:val="28"/>
          <w:szCs w:val="28"/>
        </w:rPr>
        <w:lastRenderedPageBreak/>
        <w:t>показатели перевозок пассажиров и пассажирооборота, учитывающие не только количество пассажиров, но и дальность поездок.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В статистике транспорта также применяются показатели структуры транспортной системы, позволяющие определить долю отдельных видов транспорта в общем объеме перевозок или грузооборота. Структурный анализ необходим для оценки распределения транспортной нагрузки между видами транспорта и выявления специализации транспортной системы.</w:t>
      </w:r>
      <w:r w:rsidR="007D3860" w:rsidRPr="007D3860">
        <w:t xml:space="preserve"> </w:t>
      </w:r>
      <w:r w:rsidR="007D3860" w:rsidRPr="007D3860">
        <w:rPr>
          <w:sz w:val="28"/>
          <w:szCs w:val="28"/>
        </w:rPr>
        <w:t>[1</w:t>
      </w:r>
      <w:r w:rsidR="00B31E32">
        <w:rPr>
          <w:sz w:val="28"/>
          <w:szCs w:val="28"/>
        </w:rPr>
        <w:t>1</w:t>
      </w:r>
      <w:r w:rsidR="007D3860" w:rsidRPr="007D3860">
        <w:rPr>
          <w:sz w:val="28"/>
          <w:szCs w:val="28"/>
        </w:rPr>
        <w:t>]</w:t>
      </w:r>
    </w:p>
    <w:p w:rsidR="00DF2EDC" w:rsidRPr="007D3860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Для оценки изменения транспортных показателей во времени используются показатели динамики: абсолютный прирост, коэффициент роста, темп роста и темп прироста</w:t>
      </w:r>
      <w:r w:rsidR="00B31E32">
        <w:rPr>
          <w:sz w:val="28"/>
          <w:szCs w:val="28"/>
        </w:rPr>
        <w:t xml:space="preserve">. </w:t>
      </w:r>
      <w:r w:rsidR="00B31E32" w:rsidRPr="007D3860">
        <w:rPr>
          <w:sz w:val="28"/>
          <w:szCs w:val="28"/>
        </w:rPr>
        <w:t>[1]</w:t>
      </w:r>
      <w:r w:rsidR="00B31E32">
        <w:rPr>
          <w:sz w:val="28"/>
          <w:szCs w:val="28"/>
        </w:rPr>
        <w:t xml:space="preserve"> </w:t>
      </w:r>
      <w:r w:rsidRPr="00DF2EDC">
        <w:rPr>
          <w:sz w:val="28"/>
          <w:szCs w:val="28"/>
        </w:rPr>
        <w:t>Их применение позволяет выявлять тенденции развития транспортной инфраструктуры и оценивать интенсивность изменения транспортных процессов. Статистические данные представляют собой совокупность количественных характеристик социально-экономических явлений и процессов, полученных в результате статистического наблюдения, их обработки или соответствующих расчетов</w:t>
      </w:r>
      <w:r w:rsidR="007D3860" w:rsidRPr="007D3860">
        <w:rPr>
          <w:sz w:val="28"/>
          <w:szCs w:val="28"/>
        </w:rPr>
        <w:t>.</w:t>
      </w:r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Для анализа изменения транспортных показателей используются ряды динамики. Временной ряд представляет собой ряд расположенных в хронологической последовательности значений статистического показателя</w:t>
      </w:r>
      <w:r w:rsidR="007D3860" w:rsidRPr="007D3860">
        <w:rPr>
          <w:sz w:val="28"/>
          <w:szCs w:val="28"/>
        </w:rPr>
        <w:t xml:space="preserve">. </w:t>
      </w:r>
      <w:r w:rsidRPr="00DF2EDC">
        <w:rPr>
          <w:sz w:val="28"/>
          <w:szCs w:val="28"/>
        </w:rPr>
        <w:t>В данной работе временные ряды используются для анализа динамики грузооборота, пассажирооборота, перевозок грузов и пассажиров, а также показателей развития транспортной инфраструктуры Российской Федерации за 2006–2024 гг.</w:t>
      </w:r>
    </w:p>
    <w:p w:rsid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Информационной базой исследования являются данные Федеральной службы государственной статистики, статистические сборники «Транспорт в России» и официальные материалы Министерства транспорта Российской Федерации. Комплексное использование статистических показателей позволяет проводить всесторонний анализ состояния и развития транспортной инфраструктуры Российской Федерации</w:t>
      </w:r>
      <w:r w:rsidR="007B23B5">
        <w:rPr>
          <w:sz w:val="28"/>
          <w:szCs w:val="28"/>
        </w:rPr>
        <w:t>.</w:t>
      </w:r>
    </w:p>
    <w:p w:rsidR="004700AD" w:rsidRDefault="004700AD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700AD" w:rsidRPr="007D3860" w:rsidRDefault="004700AD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:rsidR="009B623B" w:rsidRPr="00D158F3" w:rsidRDefault="009B623B" w:rsidP="00032DB9">
      <w:pPr>
        <w:pStyle w:val="p2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1" w:name="_Toc229345426"/>
      <w:r w:rsidRPr="009B623B">
        <w:rPr>
          <w:b/>
          <w:bCs/>
          <w:sz w:val="28"/>
          <w:szCs w:val="28"/>
        </w:rPr>
        <w:lastRenderedPageBreak/>
        <w:t>1.3. Методы статистического анализа транспортной инфраструктуры</w:t>
      </w:r>
      <w:bookmarkEnd w:id="11"/>
    </w:p>
    <w:p w:rsidR="00DF2EDC" w:rsidRP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Статистический анализ транспортной инфраструктуры основывается на использовании различных методов обработки и анализа данных. Применение статистических методов позволяет выявлять тенденции развития транспортной системы, оценивать эффективность функционирования транспорта и проводить прогнозирование основных показателей</w:t>
      </w:r>
      <w:r w:rsidR="00FF579E">
        <w:rPr>
          <w:sz w:val="28"/>
          <w:szCs w:val="28"/>
        </w:rPr>
        <w:t xml:space="preserve"> </w:t>
      </w:r>
      <w:r w:rsidR="00FF579E" w:rsidRPr="00FF579E">
        <w:rPr>
          <w:sz w:val="28"/>
          <w:szCs w:val="28"/>
        </w:rPr>
        <w:t>[1]</w:t>
      </w:r>
      <w:r w:rsidRPr="00DF2EDC">
        <w:rPr>
          <w:sz w:val="28"/>
          <w:szCs w:val="28"/>
        </w:rPr>
        <w:t>.</w:t>
      </w:r>
    </w:p>
    <w:p w:rsidR="00DF2EDC" w:rsidRDefault="00DF2EDC" w:rsidP="00DF2ED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Статистическое исследование включает несколько последовательных этапов: статистическое наблюдение, сводку и группировку данных, а также анализ полученных материалов</w:t>
      </w:r>
      <w:r w:rsidR="00FF579E">
        <w:rPr>
          <w:sz w:val="28"/>
          <w:szCs w:val="28"/>
        </w:rPr>
        <w:t>.</w:t>
      </w:r>
      <w:r w:rsidR="007D3860" w:rsidRPr="007D3860">
        <w:rPr>
          <w:sz w:val="28"/>
          <w:szCs w:val="28"/>
        </w:rPr>
        <w:t xml:space="preserve"> </w:t>
      </w:r>
      <w:r w:rsidRPr="00DF2EDC">
        <w:rPr>
          <w:sz w:val="28"/>
          <w:szCs w:val="28"/>
        </w:rPr>
        <w:t xml:space="preserve">Статистическое наблюдение представляет собой научно организованный сбор массовых данных о социально-экономических явлениях и процессах. В данной работе в качестве базы статистического наблюдения используются официальные данные Федеральной службы государственной статистики по показателям транспортной инфраструктуры Российской Федерации. После сбора информации проводится статистическая сводка и группировка данных. </w:t>
      </w:r>
      <w:r w:rsidR="00FF579E" w:rsidRPr="007D3860">
        <w:rPr>
          <w:sz w:val="28"/>
          <w:szCs w:val="28"/>
        </w:rPr>
        <w:t xml:space="preserve">[1] </w:t>
      </w:r>
      <w:r w:rsidRPr="00DF2EDC">
        <w:rPr>
          <w:sz w:val="28"/>
          <w:szCs w:val="28"/>
        </w:rPr>
        <w:t>Сводка позволяет обобщить первичные материалы и представить их в систематизированном виде, а группировка используется для разделения совокупности на однородные группы по определенным признакам. В транспортной статистике данные могут группироваться по видам транспорта, регионам и временным периодам.</w:t>
      </w:r>
    </w:p>
    <w:p w:rsidR="00D158F3" w:rsidRPr="008B7186" w:rsidRDefault="00DF2EDC" w:rsidP="00D158F3">
      <w:pPr>
        <w:spacing w:line="360" w:lineRule="auto"/>
        <w:ind w:firstLine="709"/>
        <w:jc w:val="both"/>
        <w:rPr>
          <w:sz w:val="28"/>
          <w:szCs w:val="28"/>
        </w:rPr>
      </w:pPr>
      <w:r w:rsidRPr="00DF2EDC">
        <w:rPr>
          <w:sz w:val="28"/>
          <w:szCs w:val="28"/>
        </w:rPr>
        <w:t>Одним из основных методов анализа транспортной инфраструктуры является анализ рядов динамики. Анализ временных рядов позволяет «проследить развитие явления</w:t>
      </w:r>
      <w:r>
        <w:rPr>
          <w:sz w:val="28"/>
          <w:szCs w:val="28"/>
        </w:rPr>
        <w:t xml:space="preserve"> во времени</w:t>
      </w:r>
      <w:r w:rsidRPr="00DF2EDC">
        <w:rPr>
          <w:sz w:val="28"/>
          <w:szCs w:val="28"/>
        </w:rPr>
        <w:t xml:space="preserve">, показать его основные тенденции». Для анализа динамики транспортных показателей рассчитываются абсолютные и относительные показатели динамики. </w:t>
      </w:r>
      <w:r w:rsidR="00FF579E" w:rsidRPr="007D3860">
        <w:rPr>
          <w:sz w:val="28"/>
          <w:szCs w:val="28"/>
        </w:rPr>
        <w:t>[</w:t>
      </w:r>
      <w:r w:rsidR="00FF579E">
        <w:rPr>
          <w:sz w:val="28"/>
          <w:szCs w:val="28"/>
        </w:rPr>
        <w:t>3</w:t>
      </w:r>
      <w:r w:rsidR="00FF579E" w:rsidRPr="007D3860">
        <w:rPr>
          <w:sz w:val="28"/>
          <w:szCs w:val="28"/>
        </w:rPr>
        <w:t xml:space="preserve">] </w:t>
      </w:r>
      <w:r w:rsidR="00D158F3" w:rsidRPr="008B7186">
        <w:rPr>
          <w:sz w:val="28"/>
          <w:szCs w:val="28"/>
        </w:rPr>
        <w:t>Абсолютный прирост показывает, на сколько единиц изменился уровень ряда по сравнению с предыдущим периодом или базисным годом. Цепной абсолютный прирост рассчитывается по формуле:</w:t>
      </w:r>
    </w:p>
    <w:p w:rsidR="00D158F3" w:rsidRPr="004700AD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i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lastRenderedPageBreak/>
        <w:t>цепной прирост</w:t>
      </w:r>
      <w:r w:rsidR="004700AD" w:rsidRPr="004700AD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: </w:t>
      </w: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∆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ц</m:t>
            </m:r>
          </m:sup>
        </m:sSup>
        <m:r>
          <w:rPr>
            <w:rFonts w:ascii="Cambria Math" w:eastAsiaTheme="minorHAnsi" w:hAnsi="Cambria Math"/>
            <w:color w:val="000000"/>
            <w:sz w:val="28"/>
            <w:szCs w:val="28"/>
            <w:lang w:val="en-US" w:eastAsia="en-US"/>
            <w14:ligatures w14:val="standardContextual"/>
          </w:rPr>
          <m:t>t</m:t>
        </m:r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 xml:space="preserve">= </m:t>
        </m:r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y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-</m:t>
        </m:r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y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-1</m:t>
            </m:r>
          </m:sub>
        </m:sSub>
      </m:oMath>
    </w:p>
    <w:p w:rsidR="00D158F3" w:rsidRPr="008B7186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базисный прирост: </w:t>
      </w: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∆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б</m:t>
            </m:r>
          </m:sup>
        </m:sSup>
        <m:r>
          <w:rPr>
            <w:rFonts w:ascii="Cambria Math" w:eastAsiaTheme="minorHAnsi" w:hAnsi="Cambria Math"/>
            <w:color w:val="000000"/>
            <w:sz w:val="28"/>
            <w:szCs w:val="28"/>
            <w:lang w:val="en-US" w:eastAsia="en-US"/>
            <w14:ligatures w14:val="standardContextual"/>
          </w:rPr>
          <m:t>t</m:t>
        </m:r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 xml:space="preserve">= </m:t>
        </m:r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y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-</m:t>
        </m:r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y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-1</m:t>
            </m:r>
          </m:sub>
        </m:sSub>
      </m:oMath>
    </w:p>
    <w:p w:rsidR="00D158F3" w:rsidRPr="008B7186" w:rsidRDefault="00D158F3" w:rsidP="00D158F3">
      <w:pPr>
        <w:spacing w:line="360" w:lineRule="auto"/>
        <w:ind w:firstLine="709"/>
        <w:jc w:val="both"/>
        <w:rPr>
          <w:sz w:val="28"/>
          <w:szCs w:val="28"/>
        </w:rPr>
      </w:pPr>
      <w:r w:rsidRPr="008B7186">
        <w:rPr>
          <w:sz w:val="28"/>
          <w:szCs w:val="28"/>
        </w:rPr>
        <w:t>Коэффициент роста показывает, во сколько раз изменился уровень ряда. Цепной коэффициент роста определяется по формуле:</w:t>
      </w:r>
    </w:p>
    <w:p w:rsidR="00D158F3" w:rsidRPr="001D4C47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Если темп роста цепной, то </w:t>
      </w: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k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ц</m:t>
            </m:r>
          </m:sup>
        </m:sSup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 xml:space="preserve">р 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=</w:t>
      </w:r>
      <m:oMath>
        <m:f>
          <m:f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val="en-US" w:eastAsia="en-US"/>
                    <w14:ligatures w14:val="standardContextual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t-1</m:t>
                </m:r>
              </m:sub>
            </m:sSub>
          </m:den>
        </m:f>
      </m:oMath>
    </w:p>
    <w:p w:rsidR="00D158F3" w:rsidRPr="008B7186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Если темп роста базисный, то </w:t>
      </w: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k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б</m:t>
            </m:r>
          </m:sup>
        </m:sSup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 xml:space="preserve">р 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=</w:t>
      </w:r>
      <m:oMath>
        <m:f>
          <m:f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val="en-US" w:eastAsia="en-US"/>
                    <w14:ligatures w14:val="standardContextual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1</m:t>
                </m:r>
              </m:sub>
            </m:sSub>
          </m:den>
        </m:f>
      </m:oMath>
    </w:p>
    <w:p w:rsidR="00E42AFC" w:rsidRPr="00E42AFC" w:rsidRDefault="00D158F3" w:rsidP="00E42AFC">
      <w:pPr>
        <w:spacing w:line="360" w:lineRule="auto"/>
        <w:ind w:firstLine="709"/>
        <w:jc w:val="both"/>
        <w:rPr>
          <w:sz w:val="28"/>
          <w:szCs w:val="28"/>
        </w:rPr>
      </w:pPr>
      <w:r w:rsidRPr="008B7186">
        <w:rPr>
          <w:sz w:val="28"/>
          <w:szCs w:val="28"/>
        </w:rPr>
        <w:t>Темп роста рассчитывается путем умножения коэффициента роста на 100%:</w:t>
      </w:r>
      <w:r w:rsidR="00E42AFC" w:rsidRPr="00E42AF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Т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р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r>
          <w:rPr>
            <w:rFonts w:ascii="Cambria Math" w:eastAsiaTheme="minorHAnsi" w:hAnsi="Cambria Math"/>
            <w:color w:val="000000"/>
            <w:sz w:val="28"/>
            <w:szCs w:val="28"/>
            <w:lang w:val="en-US" w:eastAsia="en-US"/>
            <w14:ligatures w14:val="standardContextual"/>
          </w:rPr>
          <m:t>k</m:t>
        </m:r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*100%</m:t>
        </m:r>
      </m:oMath>
    </w:p>
    <w:p w:rsidR="00D158F3" w:rsidRPr="008B7186" w:rsidRDefault="00D158F3" w:rsidP="00D158F3">
      <w:pPr>
        <w:spacing w:line="360" w:lineRule="auto"/>
        <w:ind w:firstLine="709"/>
        <w:jc w:val="both"/>
        <w:rPr>
          <w:sz w:val="28"/>
          <w:szCs w:val="28"/>
        </w:rPr>
      </w:pPr>
      <w:r w:rsidRPr="008B7186">
        <w:rPr>
          <w:sz w:val="28"/>
          <w:szCs w:val="28"/>
        </w:rPr>
        <w:t>Темп прироста показывает, на сколько процентов изменился уровень ряда по сравнению с базой сравнения:</w:t>
      </w:r>
    </w:p>
    <w:p w:rsidR="00D158F3" w:rsidRPr="001D4C47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цепной прирост: </w:t>
      </w: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Т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ц</m:t>
            </m:r>
          </m:sup>
        </m:sSup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п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 xml:space="preserve">р 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Т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ц</m:t>
            </m:r>
          </m:sup>
        </m:sSup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 xml:space="preserve">р 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-100%</m:t>
        </m:r>
      </m:oMath>
    </w:p>
    <w:p w:rsidR="00D158F3" w:rsidRPr="008B7186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базисный прирост: </w:t>
      </w: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Т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б</m:t>
            </m:r>
          </m:sup>
        </m:sSup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п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 xml:space="preserve">р 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Т</m:t>
            </m:r>
          </m:e>
          <m:sup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б</m:t>
            </m:r>
          </m:sup>
        </m:sSup>
      </m:oMath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 xml:space="preserve">р 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-100%</m:t>
        </m:r>
      </m:oMath>
    </w:p>
    <w:p w:rsidR="00D158F3" w:rsidRPr="008B7186" w:rsidRDefault="00D158F3" w:rsidP="00D158F3">
      <w:pPr>
        <w:spacing w:line="360" w:lineRule="auto"/>
        <w:ind w:firstLine="709"/>
        <w:jc w:val="both"/>
        <w:rPr>
          <w:sz w:val="28"/>
          <w:szCs w:val="28"/>
        </w:rPr>
      </w:pPr>
      <w:r w:rsidRPr="008B7186">
        <w:rPr>
          <w:sz w:val="28"/>
          <w:szCs w:val="28"/>
        </w:rPr>
        <w:t>Абсолютное значение одного процента прироста показывает, какая абсолютная величина приходится на один процент прироста:</w:t>
      </w:r>
    </w:p>
    <w:p w:rsidR="00D158F3" w:rsidRPr="001D4C47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Абсолютное содержание одного процента прироста: </w:t>
      </w:r>
      <m:oMath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 xml:space="preserve">А </m:t>
        </m:r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%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t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t-1</m:t>
                </m:r>
              </m:sub>
            </m:sSub>
          </m:num>
          <m:den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100</m:t>
            </m:r>
          </m:den>
        </m:f>
      </m:oMath>
    </w:p>
    <w:p w:rsidR="00D158F3" w:rsidRPr="001D4C47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Рассчитаем средние характеристики рядов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:rsidR="00D158F3" w:rsidRPr="001D4C47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1) Средний уровень ряда динамики: 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acc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y</m:t>
            </m:r>
          </m:e>
        </m:acc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color w:val="000000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color w:val="000000"/>
                        <w:sz w:val="28"/>
                        <w:szCs w:val="28"/>
                        <w:lang w:eastAsia="en-US"/>
                        <w14:ligatures w14:val="standardContextual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HAnsi" w:hAnsi="Cambria Math"/>
                        <w:color w:val="000000"/>
                        <w:sz w:val="28"/>
                        <w:szCs w:val="28"/>
                        <w:lang w:eastAsia="en-US"/>
                        <w14:ligatures w14:val="standardContextual"/>
                      </w:rPr>
                      <m:t>t</m:t>
                    </m:r>
                  </m:sub>
                </m:sSub>
              </m:e>
            </m:nary>
          </m:num>
          <m:den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n</m:t>
            </m:r>
          </m:den>
        </m:f>
      </m:oMath>
    </w:p>
    <w:p w:rsidR="00D158F3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2) Средний абсолютный прирост: 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acc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∆</m:t>
            </m:r>
          </m:e>
        </m:acc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naryPr>
              <m:sub/>
              <m:sup/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color w:val="000000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color w:val="000000"/>
                        <w:sz w:val="28"/>
                        <w:szCs w:val="28"/>
                        <w:lang w:eastAsia="en-US"/>
                        <w14:ligatures w14:val="standardContextual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HAnsi" w:hAnsi="Cambria Math"/>
                        <w:color w:val="000000"/>
                        <w:sz w:val="28"/>
                        <w:szCs w:val="28"/>
                        <w:lang w:eastAsia="en-US"/>
                        <w14:ligatures w14:val="standardContextual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n-1</m:t>
            </m:r>
          </m:den>
        </m:f>
      </m:oMath>
    </w:p>
    <w:p w:rsidR="00D158F3" w:rsidRPr="00F1425F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i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3) Средний годовой темп роста рассчитывается по формуле: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Т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р</m:t>
                </m:r>
              </m:sub>
            </m:sSub>
          </m:e>
        </m:acc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acc>
          <m:accPr>
            <m:chr m:val="̅"/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acc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k</m:t>
            </m:r>
          </m:e>
        </m:acc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*100%</m:t>
        </m:r>
      </m:oMath>
      <w:r>
        <w:rPr>
          <w:rFonts w:eastAsiaTheme="minorHAnsi"/>
          <w:i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, где</w:t>
      </w:r>
      <w:r w:rsidRPr="008C63BA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acc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k</m:t>
            </m:r>
          </m:e>
        </m:acc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rad>
          <m:rad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radPr>
          <m:deg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n</m:t>
            </m:r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-1</m:t>
            </m:r>
          </m:deg>
          <m:e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val="en-US" w:eastAsia="en-US"/>
                    <w14:ligatures w14:val="standardContextual"/>
                  </w:rPr>
                  <m:t>k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2</m:t>
                </m:r>
              </m:sub>
            </m:sSub>
          </m:e>
        </m:rad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*</m:t>
        </m:r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eastAsia="en-US"/>
                <w14:ligatures w14:val="standardContextual"/>
              </w:rPr>
              <m:t>3</m:t>
            </m:r>
          </m:sub>
        </m:sSub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*….*</m:t>
        </m:r>
        <m:sSub>
          <m:sSubPr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val="en-US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color w:val="000000"/>
                <w:sz w:val="28"/>
                <w:szCs w:val="28"/>
                <w:lang w:val="en-US" w:eastAsia="en-US"/>
                <w14:ligatures w14:val="standardContextual"/>
              </w:rPr>
              <m:t>n</m:t>
            </m:r>
          </m:sub>
        </m:sSub>
      </m:oMath>
    </w:p>
    <w:p w:rsidR="00D158F3" w:rsidRPr="001D4C47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4) Средний годовой темп прироста рассчитывается по формуле:</w:t>
      </w:r>
    </w:p>
    <w:p w:rsidR="00D158F3" w:rsidRPr="008B7186" w:rsidRDefault="00D158F3" w:rsidP="00D15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EastAsia"/>
          <w:i/>
          <w:color w:val="000000"/>
          <w:sz w:val="28"/>
          <w:szCs w:val="28"/>
          <w:lang w:eastAsia="en-US"/>
          <w14:ligatures w14:val="standardContextual"/>
        </w:rPr>
      </w:pPr>
      <w:r w:rsidRPr="001D4C47">
        <w:rPr>
          <w:rFonts w:eastAsiaTheme="minorHAnsi"/>
          <w:i/>
          <w:color w:val="000000"/>
          <w:sz w:val="28"/>
          <w:szCs w:val="28"/>
          <w:lang w:eastAsia="en-US"/>
          <w14:ligatures w14:val="standardContextual"/>
        </w:rPr>
        <w:t xml:space="preserve"> </w:t>
      </w:r>
      <m:oMath>
        <m:acc>
          <m:accPr>
            <m:chr m:val="̅"/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Т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пр</m:t>
                </m:r>
              </m:sub>
            </m:sSub>
          </m:e>
        </m:acc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=</m:t>
        </m:r>
        <m:acc>
          <m:accPr>
            <m:chr m:val="̅"/>
            <m:ctrlPr>
              <w:rPr>
                <w:rFonts w:ascii="Cambria Math" w:eastAsiaTheme="minorHAnsi" w:hAnsi="Cambria Math"/>
                <w:i/>
                <w:color w:val="000000"/>
                <w:sz w:val="28"/>
                <w:szCs w:val="28"/>
                <w:lang w:eastAsia="en-US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Т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 w:val="28"/>
                    <w:szCs w:val="28"/>
                    <w:lang w:eastAsia="en-US"/>
                    <w14:ligatures w14:val="standardContextual"/>
                  </w:rPr>
                  <m:t>р</m:t>
                </m:r>
              </m:sub>
            </m:sSub>
          </m:e>
        </m:acc>
        <m:r>
          <w:rPr>
            <w:rFonts w:ascii="Cambria Math" w:eastAsiaTheme="minorHAnsi" w:hAnsi="Cambria Math"/>
            <w:color w:val="000000"/>
            <w:sz w:val="28"/>
            <w:szCs w:val="28"/>
            <w:lang w:eastAsia="en-US"/>
            <w14:ligatures w14:val="standardContextual"/>
          </w:rPr>
          <m:t>-100%</m:t>
        </m:r>
      </m:oMath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>Анализ динамики не должен ограничиваться использованием одного показателя, поскольку это может привести к односторонним выводам. Для более полной оценки необходимо совместное применение абсолютных, относительных и средних показателей динамики.</w:t>
      </w:r>
      <w:r w:rsidR="00FF579E">
        <w:rPr>
          <w:sz w:val="28"/>
          <w:szCs w:val="28"/>
        </w:rPr>
        <w:t xml:space="preserve"> </w:t>
      </w:r>
      <w:r w:rsidR="00FF579E" w:rsidRPr="007D3860">
        <w:rPr>
          <w:sz w:val="28"/>
          <w:szCs w:val="28"/>
        </w:rPr>
        <w:t>[</w:t>
      </w:r>
      <w:r w:rsidR="00FF579E">
        <w:rPr>
          <w:sz w:val="28"/>
          <w:szCs w:val="28"/>
        </w:rPr>
        <w:t>3</w:t>
      </w:r>
      <w:r w:rsidR="00FF579E" w:rsidRPr="007D3860">
        <w:rPr>
          <w:sz w:val="28"/>
          <w:szCs w:val="28"/>
        </w:rPr>
        <w:t>]</w:t>
      </w:r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 xml:space="preserve">Для наглядного представления результатов анализа используются графические методы. В статистике транспорта широко применяются </w:t>
      </w:r>
      <w:r w:rsidRPr="00D158F3">
        <w:rPr>
          <w:sz w:val="28"/>
          <w:szCs w:val="28"/>
        </w:rPr>
        <w:lastRenderedPageBreak/>
        <w:t>линейные графики, столбиковые диаграммы и структурные схем</w:t>
      </w:r>
      <w:r w:rsidR="00B31E32">
        <w:rPr>
          <w:sz w:val="28"/>
          <w:szCs w:val="28"/>
        </w:rPr>
        <w:t>ы</w:t>
      </w:r>
      <w:r w:rsidRPr="00D158F3">
        <w:rPr>
          <w:sz w:val="28"/>
          <w:szCs w:val="28"/>
        </w:rPr>
        <w:t>. Графический метод позволяет наглядно представить изменение транспортных показателей и выявить основные тенденции развития транспортной системы.</w:t>
      </w:r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>Важное место занимает структурный анализ, который используется для оценки распределения транспортной нагрузки между отдельными видами транспорта. Анализ структуры грузооборота позволяет определить виды транспорта, обеспечивающие основную часть транспортной работы.</w:t>
      </w:r>
      <w:r w:rsidR="00FF579E">
        <w:rPr>
          <w:sz w:val="28"/>
          <w:szCs w:val="28"/>
        </w:rPr>
        <w:t xml:space="preserve"> </w:t>
      </w:r>
      <w:r w:rsidR="00FF579E" w:rsidRPr="007D3860">
        <w:rPr>
          <w:sz w:val="28"/>
          <w:szCs w:val="28"/>
        </w:rPr>
        <w:t>[</w:t>
      </w:r>
      <w:r w:rsidR="00FF579E">
        <w:rPr>
          <w:sz w:val="28"/>
          <w:szCs w:val="28"/>
        </w:rPr>
        <w:t>6</w:t>
      </w:r>
      <w:r w:rsidR="00FF579E" w:rsidRPr="007D3860">
        <w:rPr>
          <w:sz w:val="28"/>
          <w:szCs w:val="28"/>
        </w:rPr>
        <w:t>]</w:t>
      </w:r>
    </w:p>
    <w:p w:rsidR="007B23B5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 xml:space="preserve">Для исследования тенденций развития транспортной инфраструктуры применяются методы аналитического выравнивания и прогнозирования. </w:t>
      </w:r>
      <w:r w:rsidR="007B23B5" w:rsidRPr="007B23B5">
        <w:rPr>
          <w:sz w:val="28"/>
          <w:szCs w:val="28"/>
        </w:rPr>
        <w:t>Анализ основной тенденции развития позволяет выявить закономерности изменения показателей и использовать временные ряды для прогнозирования.</w:t>
      </w:r>
    </w:p>
    <w:p w:rsid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>Наиболее распространенным методом является построение линейного тренда:</w:t>
      </w:r>
    </w:p>
    <w:p w:rsidR="00D158F3" w:rsidRPr="00D158F3" w:rsidRDefault="00000000" w:rsidP="00E42AF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=a+b*t,</m:t>
          </m:r>
        </m:oMath>
      </m:oMathPara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>где:</w:t>
      </w:r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 xml:space="preserve">a </w:t>
      </w:r>
      <w:r w:rsidR="00FF579E">
        <w:rPr>
          <w:sz w:val="28"/>
          <w:szCs w:val="28"/>
        </w:rPr>
        <w:t>-</w:t>
      </w:r>
      <w:r w:rsidRPr="00D158F3">
        <w:rPr>
          <w:sz w:val="28"/>
          <w:szCs w:val="28"/>
        </w:rPr>
        <w:t xml:space="preserve"> начальный уровень ряда;</w:t>
      </w:r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 xml:space="preserve">b </w:t>
      </w:r>
      <w:r w:rsidR="00FF579E">
        <w:rPr>
          <w:sz w:val="28"/>
          <w:szCs w:val="28"/>
        </w:rPr>
        <w:t>-</w:t>
      </w:r>
      <w:r w:rsidRPr="00D158F3">
        <w:rPr>
          <w:sz w:val="28"/>
          <w:szCs w:val="28"/>
        </w:rPr>
        <w:t xml:space="preserve"> среднее изменение показателя;</w:t>
      </w:r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 xml:space="preserve">t </w:t>
      </w:r>
      <w:r w:rsidR="00FF579E">
        <w:rPr>
          <w:sz w:val="28"/>
          <w:szCs w:val="28"/>
        </w:rPr>
        <w:t xml:space="preserve">- </w:t>
      </w:r>
      <w:r w:rsidRPr="00D158F3">
        <w:rPr>
          <w:sz w:val="28"/>
          <w:szCs w:val="28"/>
        </w:rPr>
        <w:t>время.</w:t>
      </w:r>
    </w:p>
    <w:p w:rsidR="00D158F3" w:rsidRPr="00D158F3" w:rsidRDefault="00D158F3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58F3">
        <w:rPr>
          <w:sz w:val="28"/>
          <w:szCs w:val="28"/>
        </w:rPr>
        <w:t>Использование методов прогнозирования позволяет оценивать перспективы развития транспортной инфраструктуры и применяется при разработке государственных программ развития транспортной системы.</w:t>
      </w:r>
      <w:r w:rsidR="00FF579E">
        <w:rPr>
          <w:sz w:val="28"/>
          <w:szCs w:val="28"/>
        </w:rPr>
        <w:t xml:space="preserve"> </w:t>
      </w:r>
      <w:r w:rsidR="00FF579E" w:rsidRPr="007D3860">
        <w:rPr>
          <w:sz w:val="28"/>
          <w:szCs w:val="28"/>
        </w:rPr>
        <w:t>[1</w:t>
      </w:r>
      <w:r w:rsidR="00FF579E">
        <w:rPr>
          <w:sz w:val="28"/>
          <w:szCs w:val="28"/>
        </w:rPr>
        <w:t>0</w:t>
      </w:r>
      <w:r w:rsidR="00FF579E" w:rsidRPr="007D3860">
        <w:rPr>
          <w:sz w:val="28"/>
          <w:szCs w:val="28"/>
        </w:rPr>
        <w:t>]</w:t>
      </w:r>
    </w:p>
    <w:p w:rsidR="00B57ECF" w:rsidRDefault="007B23B5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B23B5">
        <w:rPr>
          <w:sz w:val="28"/>
          <w:szCs w:val="28"/>
        </w:rPr>
        <w:t>Таким образом, применение статистических методов позволяет комплексно оценивать состояние и тенденции развития транспортной инфраструктуры Российской Федерации. Использование рядов динамики, структурного анализа, относительных показателей и методов прогнозирования создает основу для проведения практического статистического исследования транспортной системы страны.</w:t>
      </w:r>
    </w:p>
    <w:p w:rsidR="00FF579E" w:rsidRDefault="00FF579E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FF579E" w:rsidRPr="00ED3D9F" w:rsidRDefault="00FF579E" w:rsidP="00ED3D9F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DF2EDC" w:rsidRPr="00032DB9" w:rsidRDefault="00DF2EDC" w:rsidP="00032DB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9345427"/>
      <w:r w:rsidRPr="00032DB9">
        <w:rPr>
          <w:rFonts w:ascii="Times New Roman" w:hAnsi="Times New Roman" w:cs="Times New Roman"/>
          <w:b/>
          <w:bCs/>
          <w:color w:val="000000" w:themeColor="text1"/>
        </w:rPr>
        <w:lastRenderedPageBreak/>
        <w:t>Г</w:t>
      </w:r>
      <w:r w:rsidR="00032DB9" w:rsidRPr="00032DB9">
        <w:rPr>
          <w:rFonts w:ascii="Times New Roman" w:hAnsi="Times New Roman" w:cs="Times New Roman"/>
          <w:b/>
          <w:bCs/>
          <w:color w:val="000000" w:themeColor="text1"/>
        </w:rPr>
        <w:t>ЛАВА</w:t>
      </w:r>
      <w:r w:rsidRPr="00032DB9">
        <w:rPr>
          <w:rFonts w:ascii="Times New Roman" w:hAnsi="Times New Roman" w:cs="Times New Roman"/>
          <w:b/>
          <w:bCs/>
          <w:color w:val="000000" w:themeColor="text1"/>
        </w:rPr>
        <w:t xml:space="preserve"> 2. Статистический анализ состояния и развития транспортной инфраструктуры Российской Федерации</w:t>
      </w:r>
      <w:bookmarkEnd w:id="12"/>
    </w:p>
    <w:p w:rsidR="0063228D" w:rsidRDefault="0063228D" w:rsidP="00032DB9">
      <w:pPr>
        <w:pStyle w:val="p2"/>
        <w:spacing w:before="0" w:beforeAutospacing="0" w:after="24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3" w:name="_Toc229345428"/>
      <w:r w:rsidRPr="0063228D">
        <w:rPr>
          <w:b/>
          <w:bCs/>
          <w:sz w:val="28"/>
          <w:szCs w:val="28"/>
        </w:rPr>
        <w:t>2.1. Анализ общей динамики транспортной системы Российской Федерации</w:t>
      </w:r>
      <w:r>
        <w:rPr>
          <w:b/>
          <w:bCs/>
          <w:sz w:val="28"/>
          <w:szCs w:val="28"/>
        </w:rPr>
        <w:t>.</w:t>
      </w:r>
      <w:bookmarkEnd w:id="13"/>
    </w:p>
    <w:p w:rsidR="0063228D" w:rsidRPr="0063228D" w:rsidRDefault="0063228D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228D">
        <w:rPr>
          <w:sz w:val="28"/>
          <w:szCs w:val="28"/>
        </w:rPr>
        <w:t>Транспортная система Российской Федерации является важнейшим элементом национальной экономики, обеспечивающим перемещение грузов и пассажиров между регионами страны и поддерживающим внешнеэкономические связи. Для оценки состояния и развития транспортной инфраструктуры были проанализированы основные показатели транспортной деятельности: грузооборот, перевозки грузов, пассажирооборот и перевозки пассажиров за период 2006–2024 гг.</w:t>
      </w:r>
    </w:p>
    <w:p w:rsidR="0063228D" w:rsidRPr="006D761C" w:rsidRDefault="0063228D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228D">
        <w:rPr>
          <w:sz w:val="28"/>
          <w:szCs w:val="28"/>
        </w:rPr>
        <w:t xml:space="preserve">На основе данных Росстата была сформирована сводная таблица, отражающая изменение основных транспортных показателей за исследуемый </w:t>
      </w:r>
      <w:r w:rsidRPr="006D761C">
        <w:rPr>
          <w:sz w:val="28"/>
          <w:szCs w:val="28"/>
        </w:rPr>
        <w:t>период.</w:t>
      </w:r>
      <w:r w:rsidR="00B57ECF" w:rsidRPr="00B57ECF">
        <w:t xml:space="preserve"> </w:t>
      </w:r>
      <w:r w:rsidR="00B57ECF" w:rsidRPr="00B57ECF">
        <w:rPr>
          <w:sz w:val="28"/>
          <w:szCs w:val="28"/>
        </w:rPr>
        <w:t xml:space="preserve">Подробные расчеты показателей динамики представлены в Приложении </w:t>
      </w:r>
      <w:r w:rsidR="009A769E">
        <w:rPr>
          <w:sz w:val="28"/>
          <w:szCs w:val="28"/>
        </w:rPr>
        <w:t>В</w:t>
      </w:r>
      <w:r w:rsidR="00B57ECF" w:rsidRPr="00B57ECF">
        <w:rPr>
          <w:sz w:val="28"/>
          <w:szCs w:val="28"/>
        </w:rPr>
        <w:t>.</w:t>
      </w:r>
    </w:p>
    <w:p w:rsidR="006D761C" w:rsidRPr="006D761C" w:rsidRDefault="006D761C" w:rsidP="001D72A5">
      <w:pPr>
        <w:jc w:val="right"/>
        <w:outlineLvl w:val="2"/>
        <w:rPr>
          <w:sz w:val="28"/>
          <w:szCs w:val="28"/>
        </w:rPr>
      </w:pPr>
      <w:bookmarkStart w:id="14" w:name="_Toc229345187"/>
      <w:bookmarkStart w:id="15" w:name="_Toc229345429"/>
      <w:r w:rsidRPr="006D761C">
        <w:rPr>
          <w:sz w:val="28"/>
          <w:szCs w:val="28"/>
        </w:rPr>
        <w:t>Таблица 2.1</w:t>
      </w:r>
      <w:bookmarkEnd w:id="14"/>
      <w:bookmarkEnd w:id="15"/>
      <w:r w:rsidRPr="006D761C">
        <w:rPr>
          <w:sz w:val="28"/>
          <w:szCs w:val="28"/>
        </w:rPr>
        <w:t xml:space="preserve"> </w:t>
      </w:r>
    </w:p>
    <w:p w:rsidR="006D761C" w:rsidRDefault="006D761C" w:rsidP="006D761C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  <w:bookmarkStart w:id="16" w:name="_Toc229345188"/>
      <w:bookmarkStart w:id="17" w:name="_Toc229345430"/>
      <w:r w:rsidRPr="006D761C">
        <w:rPr>
          <w:b/>
          <w:bCs/>
          <w:sz w:val="28"/>
          <w:szCs w:val="28"/>
        </w:rPr>
        <w:t>Динамика основных показателей транспортной системы Российской Федерации за 2006</w:t>
      </w:r>
      <w:r w:rsidR="00603B89">
        <w:rPr>
          <w:b/>
          <w:bCs/>
          <w:sz w:val="28"/>
          <w:szCs w:val="28"/>
        </w:rPr>
        <w:t>-</w:t>
      </w:r>
      <w:r w:rsidRPr="006D761C">
        <w:rPr>
          <w:b/>
          <w:bCs/>
          <w:sz w:val="28"/>
          <w:szCs w:val="28"/>
        </w:rPr>
        <w:t>2024 гг.</w:t>
      </w:r>
      <w:bookmarkEnd w:id="16"/>
      <w:bookmarkEnd w:id="17"/>
    </w:p>
    <w:tbl>
      <w:tblPr>
        <w:tblW w:w="9204" w:type="dxa"/>
        <w:jc w:val="center"/>
        <w:tblLook w:val="04A0" w:firstRow="1" w:lastRow="0" w:firstColumn="1" w:lastColumn="0" w:noHBand="0" w:noVBand="1"/>
      </w:tblPr>
      <w:tblGrid>
        <w:gridCol w:w="1959"/>
        <w:gridCol w:w="1008"/>
        <w:gridCol w:w="992"/>
        <w:gridCol w:w="993"/>
        <w:gridCol w:w="992"/>
        <w:gridCol w:w="1011"/>
        <w:gridCol w:w="1427"/>
        <w:gridCol w:w="822"/>
      </w:tblGrid>
      <w:tr w:rsidR="002702B4" w:rsidRPr="002702B4" w:rsidTr="000210A5">
        <w:trPr>
          <w:trHeight w:val="696"/>
          <w:jc w:val="center"/>
        </w:trPr>
        <w:tc>
          <w:tcPr>
            <w:tcW w:w="19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Показатель</w:t>
            </w:r>
          </w:p>
        </w:tc>
        <w:tc>
          <w:tcPr>
            <w:tcW w:w="10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2006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2010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2015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4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Абсолютное изменение</w:t>
            </w:r>
          </w:p>
        </w:tc>
        <w:tc>
          <w:tcPr>
            <w:tcW w:w="82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702B4">
              <w:rPr>
                <w:b/>
                <w:bCs/>
                <w:color w:val="000000"/>
                <w:sz w:val="22"/>
                <w:szCs w:val="22"/>
              </w:rPr>
              <w:t>Темп роста, %</w:t>
            </w:r>
          </w:p>
        </w:tc>
      </w:tr>
      <w:tr w:rsidR="002702B4" w:rsidRPr="002702B4" w:rsidTr="000210A5">
        <w:trPr>
          <w:trHeight w:val="347"/>
          <w:jc w:val="center"/>
        </w:trPr>
        <w:tc>
          <w:tcPr>
            <w:tcW w:w="1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Грузооборот, млрд т-км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4799,7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4 751,7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5 108,1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5 401,1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5 579,0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779,3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116,2</w:t>
            </w:r>
          </w:p>
        </w:tc>
      </w:tr>
      <w:tr w:rsidR="002702B4" w:rsidRPr="002702B4" w:rsidTr="000210A5">
        <w:trPr>
          <w:trHeight w:val="347"/>
          <w:jc w:val="center"/>
        </w:trPr>
        <w:tc>
          <w:tcPr>
            <w:tcW w:w="1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Перевозки грузов, млн т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9300,7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7 750,4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7 898,0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7 959,7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9 285,6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-15,1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99,8</w:t>
            </w:r>
          </w:p>
        </w:tc>
      </w:tr>
      <w:tr w:rsidR="002702B4" w:rsidRPr="002702B4" w:rsidTr="000210A5">
        <w:trPr>
          <w:trHeight w:val="347"/>
          <w:jc w:val="center"/>
        </w:trPr>
        <w:tc>
          <w:tcPr>
            <w:tcW w:w="1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Пассажирооборот, млрд пасс-км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476,4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483,7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529,7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357,1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sz w:val="22"/>
                <w:szCs w:val="22"/>
              </w:rPr>
            </w:pPr>
            <w:r w:rsidRPr="002702B4">
              <w:rPr>
                <w:sz w:val="22"/>
                <w:szCs w:val="22"/>
              </w:rPr>
              <w:t>599,4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123,0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125,8</w:t>
            </w:r>
          </w:p>
        </w:tc>
      </w:tr>
      <w:tr w:rsidR="002702B4" w:rsidRPr="002702B4" w:rsidTr="000210A5">
        <w:trPr>
          <w:trHeight w:val="365"/>
          <w:jc w:val="center"/>
        </w:trPr>
        <w:tc>
          <w:tcPr>
            <w:tcW w:w="19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Перевозки пассажиров, млн чел.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26</w:t>
            </w:r>
            <w:r w:rsidR="000210A5">
              <w:rPr>
                <w:color w:val="000000"/>
                <w:sz w:val="22"/>
                <w:szCs w:val="22"/>
              </w:rPr>
              <w:t xml:space="preserve"> </w:t>
            </w:r>
            <w:r w:rsidRPr="002702B4">
              <w:rPr>
                <w:color w:val="000000"/>
                <w:sz w:val="22"/>
                <w:szCs w:val="22"/>
              </w:rPr>
              <w:t>640,3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22 034,5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19 095,2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12 492,8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15 682,1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-10 958,2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D761C" w:rsidRPr="002702B4" w:rsidRDefault="006D761C">
            <w:pPr>
              <w:jc w:val="center"/>
              <w:rPr>
                <w:color w:val="000000"/>
                <w:sz w:val="22"/>
                <w:szCs w:val="22"/>
              </w:rPr>
            </w:pPr>
            <w:r w:rsidRPr="002702B4">
              <w:rPr>
                <w:color w:val="000000"/>
                <w:sz w:val="22"/>
                <w:szCs w:val="22"/>
              </w:rPr>
              <w:t>58,9</w:t>
            </w:r>
          </w:p>
        </w:tc>
      </w:tr>
    </w:tbl>
    <w:p w:rsidR="00B57ECF" w:rsidRDefault="00B57ECF" w:rsidP="001D72A5">
      <w:pPr>
        <w:spacing w:line="360" w:lineRule="auto"/>
        <w:jc w:val="both"/>
        <w:outlineLvl w:val="2"/>
        <w:rPr>
          <w:sz w:val="28"/>
          <w:szCs w:val="28"/>
        </w:rPr>
      </w:pPr>
    </w:p>
    <w:p w:rsidR="00B57ECF" w:rsidRPr="00B57ECF" w:rsidRDefault="00B57ECF" w:rsidP="00032DB9">
      <w:pPr>
        <w:rPr>
          <w:i/>
          <w:iCs/>
          <w:sz w:val="28"/>
          <w:szCs w:val="28"/>
        </w:rPr>
      </w:pPr>
      <w:r w:rsidRPr="00B57ECF">
        <w:rPr>
          <w:i/>
          <w:iCs/>
          <w:sz w:val="28"/>
          <w:szCs w:val="28"/>
        </w:rPr>
        <w:t xml:space="preserve">Источник: составлено автором по данным Росстата </w:t>
      </w:r>
      <w:r w:rsidR="00145DBB" w:rsidRPr="00145DBB">
        <w:rPr>
          <w:i/>
          <w:iCs/>
          <w:sz w:val="28"/>
          <w:szCs w:val="28"/>
        </w:rPr>
        <w:t>[11; 13]</w:t>
      </w:r>
      <w:r w:rsidRPr="00B57ECF">
        <w:rPr>
          <w:i/>
          <w:iCs/>
          <w:sz w:val="28"/>
          <w:szCs w:val="28"/>
        </w:rPr>
        <w:t>.</w:t>
      </w:r>
    </w:p>
    <w:p w:rsidR="00B57ECF" w:rsidRDefault="00B57ECF" w:rsidP="001D72A5">
      <w:pPr>
        <w:spacing w:line="360" w:lineRule="auto"/>
        <w:jc w:val="both"/>
        <w:outlineLvl w:val="2"/>
        <w:rPr>
          <w:sz w:val="28"/>
          <w:szCs w:val="28"/>
        </w:rPr>
      </w:pPr>
    </w:p>
    <w:p w:rsidR="001D72A5" w:rsidRPr="001D72A5" w:rsidRDefault="001D72A5" w:rsidP="001D72A5">
      <w:pPr>
        <w:spacing w:line="360" w:lineRule="auto"/>
        <w:ind w:firstLine="709"/>
        <w:jc w:val="both"/>
        <w:outlineLvl w:val="2"/>
        <w:rPr>
          <w:sz w:val="28"/>
          <w:szCs w:val="28"/>
        </w:rPr>
      </w:pPr>
      <w:bookmarkStart w:id="18" w:name="_Toc229345189"/>
      <w:bookmarkStart w:id="19" w:name="_Toc229345431"/>
      <w:r w:rsidRPr="001D72A5">
        <w:rPr>
          <w:sz w:val="28"/>
          <w:szCs w:val="28"/>
        </w:rPr>
        <w:t xml:space="preserve">Данные таблицы показывают, что в течение рассматриваемого периода транспортная система Российской Федерации в целом развивалась достаточно </w:t>
      </w:r>
      <w:r w:rsidRPr="001D72A5">
        <w:rPr>
          <w:sz w:val="28"/>
          <w:szCs w:val="28"/>
        </w:rPr>
        <w:lastRenderedPageBreak/>
        <w:t>устойчиво. Несмотря на кризисные периоды, связанные с мировым финансовым кризисом 2008</w:t>
      </w:r>
      <w:r w:rsidR="00603B89">
        <w:rPr>
          <w:sz w:val="28"/>
          <w:szCs w:val="28"/>
        </w:rPr>
        <w:t>-</w:t>
      </w:r>
      <w:r w:rsidRPr="001D72A5">
        <w:rPr>
          <w:sz w:val="28"/>
          <w:szCs w:val="28"/>
        </w:rPr>
        <w:t>2009 гг. и пандемией COVID-19 в 2020 г., основные показатели транспортной деятельности сохранили положительную долгосрочную динамику.</w:t>
      </w:r>
      <w:bookmarkEnd w:id="18"/>
      <w:bookmarkEnd w:id="19"/>
    </w:p>
    <w:p w:rsidR="001D72A5" w:rsidRPr="001D72A5" w:rsidRDefault="001D72A5" w:rsidP="001D72A5">
      <w:pPr>
        <w:spacing w:line="360" w:lineRule="auto"/>
        <w:ind w:firstLine="709"/>
        <w:jc w:val="both"/>
        <w:outlineLvl w:val="2"/>
        <w:rPr>
          <w:sz w:val="28"/>
          <w:szCs w:val="28"/>
        </w:rPr>
      </w:pPr>
      <w:bookmarkStart w:id="20" w:name="_Toc229345190"/>
      <w:bookmarkStart w:id="21" w:name="_Toc229345432"/>
      <w:r w:rsidRPr="001D72A5">
        <w:rPr>
          <w:sz w:val="28"/>
          <w:szCs w:val="28"/>
        </w:rPr>
        <w:t>Наиболее устойчивый рост наблюдался по показателю грузооборота. В 2006 г. общий грузооборот транспорта составлял 4799,7 млрд т-км, а к 2024 г. увеличился до 5579,0 млрд т-км. Рост грузооборота свидетельствует об увеличении масштабов транспортной работы и усилении хозяйственных связей между регионами страны. При этом динамика перевозок грузов была менее стабильной, что связано с изменением средней дальности перевозок и трансформацией структуры грузопотоков.</w:t>
      </w:r>
      <w:bookmarkEnd w:id="20"/>
      <w:bookmarkEnd w:id="21"/>
    </w:p>
    <w:p w:rsidR="001D72A5" w:rsidRPr="001D72A5" w:rsidRDefault="001D72A5" w:rsidP="001D72A5">
      <w:pPr>
        <w:spacing w:line="360" w:lineRule="auto"/>
        <w:ind w:firstLine="709"/>
        <w:jc w:val="both"/>
        <w:outlineLvl w:val="2"/>
        <w:rPr>
          <w:sz w:val="28"/>
          <w:szCs w:val="28"/>
        </w:rPr>
      </w:pPr>
      <w:bookmarkStart w:id="22" w:name="_Toc229345191"/>
      <w:bookmarkStart w:id="23" w:name="_Toc229345433"/>
      <w:r w:rsidRPr="001D72A5">
        <w:rPr>
          <w:sz w:val="28"/>
          <w:szCs w:val="28"/>
        </w:rPr>
        <w:t>Особенно заметное снижение показателей произошло в 2009 г., когда последствия мирового финансового кризиса привели к сокращению промышленного производства и объемов внешней торговли. Однако уже начиная с 2010 г. транспортная система постепенно восстановила прежние объемы транспортной работы. Аналогичная ситуация наблюдалась в 2020 г., когда ограничения, вызванные пандемией COVID-19, оказали существенное влияние прежде всего на пассажирские перевозки.</w:t>
      </w:r>
      <w:bookmarkEnd w:id="22"/>
      <w:bookmarkEnd w:id="23"/>
    </w:p>
    <w:p w:rsidR="006D761C" w:rsidRDefault="001D72A5" w:rsidP="001D72A5">
      <w:pPr>
        <w:spacing w:line="360" w:lineRule="auto"/>
        <w:ind w:firstLine="709"/>
        <w:jc w:val="both"/>
        <w:outlineLvl w:val="2"/>
        <w:rPr>
          <w:sz w:val="28"/>
          <w:szCs w:val="28"/>
        </w:rPr>
      </w:pPr>
      <w:bookmarkStart w:id="24" w:name="_Toc229345192"/>
      <w:bookmarkStart w:id="25" w:name="_Toc229345434"/>
      <w:r w:rsidRPr="001D72A5">
        <w:rPr>
          <w:sz w:val="28"/>
          <w:szCs w:val="28"/>
        </w:rPr>
        <w:t>Для более наглядного представления изменения грузовых показателей был построен график динамики грузооборота и перевозок грузов.</w:t>
      </w:r>
      <w:bookmarkEnd w:id="24"/>
      <w:bookmarkEnd w:id="25"/>
    </w:p>
    <w:p w:rsidR="001D72A5" w:rsidRDefault="001D72A5" w:rsidP="001D72A5">
      <w:pPr>
        <w:spacing w:line="360" w:lineRule="auto"/>
        <w:jc w:val="center"/>
        <w:outlineLvl w:val="2"/>
        <w:rPr>
          <w:sz w:val="28"/>
          <w:szCs w:val="28"/>
        </w:rPr>
      </w:pPr>
      <w:bookmarkStart w:id="26" w:name="_Toc229345193"/>
      <w:bookmarkStart w:id="27" w:name="_Toc229345435"/>
      <w:r w:rsidRPr="004973E7">
        <w:rPr>
          <w:noProof/>
          <w:sz w:val="28"/>
          <w:szCs w:val="28"/>
        </w:rPr>
        <w:drawing>
          <wp:inline distT="0" distB="0" distL="0" distR="0" wp14:anchorId="3D4C0856" wp14:editId="28E8A130">
            <wp:extent cx="5940425" cy="2894965"/>
            <wp:effectExtent l="0" t="0" r="3175" b="635"/>
            <wp:docPr id="205180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4710" name=""/>
                    <pic:cNvPicPr/>
                  </pic:nvPicPr>
                  <pic:blipFill rotWithShape="1">
                    <a:blip r:embed="rId8"/>
                    <a:srcRect t="4259"/>
                    <a:stretch/>
                  </pic:blipFill>
                  <pic:spPr bwMode="auto"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6"/>
      <w:bookmarkEnd w:id="27"/>
    </w:p>
    <w:p w:rsidR="001D72A5" w:rsidRPr="006D761C" w:rsidRDefault="001D72A5" w:rsidP="001D72A5">
      <w:pPr>
        <w:spacing w:line="360" w:lineRule="auto"/>
        <w:ind w:firstLine="709"/>
        <w:jc w:val="center"/>
        <w:outlineLvl w:val="2"/>
        <w:rPr>
          <w:sz w:val="28"/>
          <w:szCs w:val="28"/>
        </w:rPr>
      </w:pPr>
      <w:bookmarkStart w:id="28" w:name="_Toc229345194"/>
      <w:bookmarkStart w:id="29" w:name="_Toc229345436"/>
      <w:r w:rsidRPr="001D72A5">
        <w:rPr>
          <w:b/>
          <w:bCs/>
          <w:sz w:val="28"/>
          <w:szCs w:val="28"/>
        </w:rPr>
        <w:lastRenderedPageBreak/>
        <w:t>Рисунок 2.1</w:t>
      </w:r>
      <w:r w:rsidRPr="001D72A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1D72A5">
        <w:rPr>
          <w:sz w:val="28"/>
          <w:szCs w:val="28"/>
        </w:rPr>
        <w:t xml:space="preserve"> Динамика грузооборота и перевозок грузов в Российской Федерации за 2006</w:t>
      </w:r>
      <w:r w:rsidR="00603B89">
        <w:rPr>
          <w:sz w:val="28"/>
          <w:szCs w:val="28"/>
        </w:rPr>
        <w:t>-</w:t>
      </w:r>
      <w:r w:rsidRPr="001D72A5">
        <w:rPr>
          <w:sz w:val="28"/>
          <w:szCs w:val="28"/>
        </w:rPr>
        <w:t>2024 гг.</w:t>
      </w:r>
      <w:bookmarkEnd w:id="28"/>
      <w:bookmarkEnd w:id="29"/>
    </w:p>
    <w:p w:rsidR="00CF500B" w:rsidRDefault="00CF500B" w:rsidP="00CF500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500B">
        <w:rPr>
          <w:sz w:val="28"/>
          <w:szCs w:val="28"/>
        </w:rPr>
        <w:t>Анализ рисунка показывает, что грузооборот рос быстрее, чем объем перевозок грузов. Это свидетельствует об увеличении средней дальности транспортировки грузов, усилении межрегиональных хозяйственных связей и росте роли экспортных перевозок. Подобная тенденция характерна для российской транспортной системы в условиях значительной территории страны и высокой доли сырьевого экспорта в структуре экономики. Кроме того, увеличение грузооборота при относительно менее устойчивой динамике перевозок грузов указывает на повышение интенсивности транспортной работы и увеличение расстояний перевозки грузов.</w:t>
      </w:r>
    </w:p>
    <w:p w:rsidR="001D72A5" w:rsidRPr="001D72A5" w:rsidRDefault="001D72A5" w:rsidP="00CF500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D72A5">
        <w:rPr>
          <w:sz w:val="28"/>
          <w:szCs w:val="28"/>
        </w:rPr>
        <w:t>Пассажирские показатели в исследуемом периоде изменялись менее устойчиво. Динамика пассажирооборота и перевозок пассажиров в большей степени зависела от социально-экономической активности населения и ограничительных мер, связанных с пандемией. Наиболее существенное снижение пассажирских перевозок наблюдалось в 2020 г., когда произошло резкое сокращение мобильности населения и объемов транспортного сообщения.</w:t>
      </w:r>
    </w:p>
    <w:p w:rsidR="00DF2EDC" w:rsidRDefault="001D72A5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D72A5">
        <w:rPr>
          <w:sz w:val="28"/>
          <w:szCs w:val="28"/>
        </w:rPr>
        <w:t>Для анализа изменения пассажирских показателей был построен график динамики пассажирооборота и перевозок пассажиров.</w:t>
      </w:r>
    </w:p>
    <w:p w:rsidR="001D72A5" w:rsidRDefault="001D72A5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1D72A5" w:rsidRDefault="001D72A5" w:rsidP="001D72A5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973E7">
        <w:rPr>
          <w:noProof/>
          <w:sz w:val="28"/>
          <w:szCs w:val="28"/>
        </w:rPr>
        <w:lastRenderedPageBreak/>
        <w:drawing>
          <wp:inline distT="0" distB="0" distL="0" distR="0" wp14:anchorId="39C501BC" wp14:editId="55E06A2E">
            <wp:extent cx="5940425" cy="2853690"/>
            <wp:effectExtent l="0" t="0" r="3175" b="3810"/>
            <wp:docPr id="139480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457" name=""/>
                    <pic:cNvPicPr/>
                  </pic:nvPicPr>
                  <pic:blipFill rotWithShape="1">
                    <a:blip r:embed="rId9"/>
                    <a:srcRect t="6339"/>
                    <a:stretch/>
                  </pic:blipFill>
                  <pic:spPr bwMode="auto"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2A5" w:rsidRPr="001D72A5" w:rsidRDefault="001D72A5" w:rsidP="001D72A5">
      <w:pPr>
        <w:pStyle w:val="p2"/>
        <w:spacing w:line="360" w:lineRule="auto"/>
        <w:ind w:firstLine="709"/>
        <w:jc w:val="center"/>
        <w:rPr>
          <w:sz w:val="28"/>
          <w:szCs w:val="28"/>
        </w:rPr>
      </w:pPr>
      <w:r w:rsidRPr="001D72A5">
        <w:rPr>
          <w:b/>
          <w:bCs/>
          <w:sz w:val="28"/>
          <w:szCs w:val="28"/>
        </w:rPr>
        <w:t>Рисунок 2.2</w:t>
      </w:r>
      <w:r w:rsidRPr="001D72A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1D72A5">
        <w:rPr>
          <w:sz w:val="28"/>
          <w:szCs w:val="28"/>
        </w:rPr>
        <w:t xml:space="preserve"> Динамика пассажирооборота и перевозок пассажиров в Российской Федерации за 2006</w:t>
      </w:r>
      <w:r w:rsidR="00603B89">
        <w:rPr>
          <w:sz w:val="28"/>
          <w:szCs w:val="28"/>
        </w:rPr>
        <w:t>-</w:t>
      </w:r>
      <w:r w:rsidRPr="001D72A5">
        <w:rPr>
          <w:sz w:val="28"/>
          <w:szCs w:val="28"/>
        </w:rPr>
        <w:t>2024 гг.</w:t>
      </w:r>
    </w:p>
    <w:p w:rsidR="001D72A5" w:rsidRPr="001D72A5" w:rsidRDefault="001D72A5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D72A5">
        <w:rPr>
          <w:sz w:val="28"/>
          <w:szCs w:val="28"/>
        </w:rPr>
        <w:t>Несмотря на существенное снижение показателей в 2020 г., в последующие годы наблюдалось постепенное восстановление пассажирской активности. Это свидетельствует о способности транспортной системы адаптироваться к изменяющимся экономическим условиям и восстанавливать объемы транспортной работы после кризисных периодов.</w:t>
      </w:r>
    </w:p>
    <w:p w:rsidR="001D72A5" w:rsidRDefault="001D72A5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D72A5">
        <w:rPr>
          <w:sz w:val="28"/>
          <w:szCs w:val="28"/>
        </w:rPr>
        <w:t>Таким образом, анализ общей динамики транспортной системы Российской Федерации показывает, что в 2006</w:t>
      </w:r>
      <w:r w:rsidR="00603B89">
        <w:rPr>
          <w:sz w:val="28"/>
          <w:szCs w:val="28"/>
        </w:rPr>
        <w:t>-</w:t>
      </w:r>
      <w:r w:rsidRPr="001D72A5">
        <w:rPr>
          <w:sz w:val="28"/>
          <w:szCs w:val="28"/>
        </w:rPr>
        <w:t>2024 гг. происходило постепенное увеличение масштабов транспортной деятельности. Наиболее устойчивый рост наблюдался в сфере грузовых перевозок, тогда как пассажирский транспорт в большей степени зависел от внешних экономических и социальных факторов.</w:t>
      </w:r>
    </w:p>
    <w:p w:rsidR="001D72A5" w:rsidRPr="001D72A5" w:rsidRDefault="001D72A5" w:rsidP="00032DB9">
      <w:pPr>
        <w:pStyle w:val="p2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30" w:name="_Toc229345437"/>
      <w:r w:rsidRPr="001D72A5">
        <w:rPr>
          <w:b/>
          <w:bCs/>
          <w:sz w:val="28"/>
          <w:szCs w:val="28"/>
        </w:rPr>
        <w:t>2.2. Структурный анализ грузооборота по видам транспорта</w:t>
      </w:r>
      <w:bookmarkEnd w:id="30"/>
    </w:p>
    <w:p w:rsidR="001D72A5" w:rsidRPr="001D72A5" w:rsidRDefault="001D72A5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D72A5">
        <w:rPr>
          <w:sz w:val="28"/>
          <w:szCs w:val="28"/>
        </w:rPr>
        <w:t xml:space="preserve">Важное значение для оценки состояния транспортной системы имеет анализ структуры грузооборота по видам транспорта. Структурный анализ позволяет определить, какие виды транспорта обеспечивают основную часть </w:t>
      </w:r>
      <w:r w:rsidRPr="001D72A5">
        <w:rPr>
          <w:sz w:val="28"/>
          <w:szCs w:val="28"/>
        </w:rPr>
        <w:lastRenderedPageBreak/>
        <w:t>транспортной работы, а также выявить изменения в распределении транспортной нагрузки.</w:t>
      </w:r>
    </w:p>
    <w:p w:rsidR="001D72A5" w:rsidRDefault="001D72A5" w:rsidP="001D72A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D72A5">
        <w:rPr>
          <w:sz w:val="28"/>
          <w:szCs w:val="28"/>
        </w:rPr>
        <w:t>На основе данных Росстата была составлена таблица структуры грузооборота по видам транспорта за 2006</w:t>
      </w:r>
      <w:r w:rsidR="00603B89">
        <w:rPr>
          <w:sz w:val="28"/>
          <w:szCs w:val="28"/>
        </w:rPr>
        <w:t>-</w:t>
      </w:r>
      <w:r w:rsidRPr="001D72A5">
        <w:rPr>
          <w:sz w:val="28"/>
          <w:szCs w:val="28"/>
        </w:rPr>
        <w:t>2024 гг.</w:t>
      </w:r>
      <w:r w:rsidR="00B57ECF" w:rsidRPr="00B57ECF">
        <w:t xml:space="preserve"> </w:t>
      </w:r>
      <w:r w:rsidR="000E7044" w:rsidRPr="000E7044">
        <w:rPr>
          <w:sz w:val="28"/>
          <w:szCs w:val="28"/>
        </w:rPr>
        <w:t>Полный массив исходных статистических данных и промежуточные расчеты представлены в Приложении Б.</w:t>
      </w:r>
    </w:p>
    <w:p w:rsidR="001D72A5" w:rsidRPr="001D72A5" w:rsidRDefault="001D72A5" w:rsidP="001D72A5">
      <w:pPr>
        <w:pStyle w:val="3"/>
        <w:spacing w:before="0" w:beforeAutospacing="0" w:after="0" w:afterAutospacing="0"/>
        <w:jc w:val="right"/>
        <w:rPr>
          <w:rStyle w:val="s1"/>
          <w:b w:val="0"/>
          <w:bCs w:val="0"/>
        </w:rPr>
      </w:pPr>
      <w:bookmarkStart w:id="31" w:name="_Toc229345136"/>
      <w:bookmarkStart w:id="32" w:name="_Toc229345196"/>
      <w:bookmarkStart w:id="33" w:name="_Toc229345438"/>
      <w:r w:rsidRPr="001D72A5">
        <w:rPr>
          <w:rStyle w:val="s1"/>
          <w:b w:val="0"/>
          <w:bCs w:val="0"/>
        </w:rPr>
        <w:t>Таблица 2.2</w:t>
      </w:r>
      <w:bookmarkEnd w:id="31"/>
      <w:bookmarkEnd w:id="32"/>
      <w:bookmarkEnd w:id="33"/>
      <w:r w:rsidRPr="001D72A5">
        <w:rPr>
          <w:rStyle w:val="s1"/>
          <w:b w:val="0"/>
          <w:bCs w:val="0"/>
        </w:rPr>
        <w:t xml:space="preserve"> </w:t>
      </w:r>
    </w:p>
    <w:p w:rsidR="001D72A5" w:rsidRDefault="001D72A5" w:rsidP="001D72A5">
      <w:pPr>
        <w:pStyle w:val="3"/>
        <w:jc w:val="center"/>
        <w:rPr>
          <w:rStyle w:val="s1"/>
        </w:rPr>
      </w:pPr>
      <w:bookmarkStart w:id="34" w:name="_Toc229345137"/>
      <w:bookmarkStart w:id="35" w:name="_Toc229345197"/>
      <w:bookmarkStart w:id="36" w:name="_Toc229345439"/>
      <w:r>
        <w:rPr>
          <w:rStyle w:val="s1"/>
        </w:rPr>
        <w:t>Структура грузооборота по видам транспорта в Российской Федерации, %</w:t>
      </w:r>
      <w:bookmarkEnd w:id="34"/>
      <w:bookmarkEnd w:id="35"/>
      <w:bookmarkEnd w:id="36"/>
    </w:p>
    <w:tbl>
      <w:tblPr>
        <w:tblW w:w="9134" w:type="dxa"/>
        <w:tblLook w:val="04A0" w:firstRow="1" w:lastRow="0" w:firstColumn="1" w:lastColumn="0" w:noHBand="0" w:noVBand="1"/>
      </w:tblPr>
      <w:tblGrid>
        <w:gridCol w:w="2389"/>
        <w:gridCol w:w="980"/>
        <w:gridCol w:w="963"/>
        <w:gridCol w:w="862"/>
        <w:gridCol w:w="1065"/>
        <w:gridCol w:w="1014"/>
        <w:gridCol w:w="1861"/>
      </w:tblGrid>
      <w:tr w:rsidR="001D72A5" w:rsidTr="001D72A5">
        <w:trPr>
          <w:trHeight w:val="701"/>
        </w:trPr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72A5">
              <w:rPr>
                <w:b/>
                <w:bCs/>
                <w:color w:val="000000"/>
                <w:sz w:val="22"/>
                <w:szCs w:val="22"/>
              </w:rPr>
              <w:t>Вид транспорта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72A5">
              <w:rPr>
                <w:b/>
                <w:bCs/>
                <w:color w:val="000000"/>
                <w:sz w:val="22"/>
                <w:szCs w:val="22"/>
              </w:rPr>
              <w:t>2006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72A5">
              <w:rPr>
                <w:b/>
                <w:bCs/>
                <w:color w:val="000000"/>
                <w:sz w:val="22"/>
                <w:szCs w:val="22"/>
              </w:rPr>
              <w:t>2010</w:t>
            </w:r>
          </w:p>
        </w:tc>
        <w:tc>
          <w:tcPr>
            <w:tcW w:w="8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72A5">
              <w:rPr>
                <w:b/>
                <w:bCs/>
                <w:color w:val="000000"/>
                <w:sz w:val="22"/>
                <w:szCs w:val="22"/>
              </w:rPr>
              <w:t>2015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72A5"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101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72A5">
              <w:rPr>
                <w:b/>
                <w:bCs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8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72A5">
              <w:rPr>
                <w:b/>
                <w:bCs/>
                <w:color w:val="000000"/>
                <w:sz w:val="22"/>
                <w:szCs w:val="22"/>
              </w:rPr>
              <w:t xml:space="preserve">Изменение 2024 к 2006, </w:t>
            </w:r>
            <w:proofErr w:type="spellStart"/>
            <w:r w:rsidRPr="001D72A5">
              <w:rPr>
                <w:b/>
                <w:bCs/>
                <w:color w:val="000000"/>
                <w:sz w:val="22"/>
                <w:szCs w:val="22"/>
              </w:rPr>
              <w:t>п.п</w:t>
            </w:r>
            <w:proofErr w:type="spellEnd"/>
            <w:r w:rsidRPr="001D72A5"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1D72A5" w:rsidTr="001D72A5">
        <w:trPr>
          <w:trHeight w:val="552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Железнодорожный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40,6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42,3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45,2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47,2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45,3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4,7</w:t>
            </w:r>
          </w:p>
        </w:tc>
      </w:tr>
      <w:tr w:rsidR="001D72A5" w:rsidTr="001D72A5">
        <w:trPr>
          <w:trHeight w:val="559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Автомобильный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4,1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4,2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4,8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5,0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6,9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2,8</w:t>
            </w:r>
          </w:p>
        </w:tc>
      </w:tr>
      <w:tr w:rsidR="001D72A5" w:rsidTr="001D72A5">
        <w:trPr>
          <w:trHeight w:val="567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Трубопроводный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52,1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50,2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47,9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45,7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45,4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-6,7</w:t>
            </w:r>
          </w:p>
        </w:tc>
      </w:tr>
      <w:tr w:rsidR="001D72A5" w:rsidTr="001D72A5">
        <w:trPr>
          <w:trHeight w:val="547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Водный транспорт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3,1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3,2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2,0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2,0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2,4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-0,7</w:t>
            </w:r>
          </w:p>
        </w:tc>
      </w:tr>
      <w:tr w:rsidR="001D72A5" w:rsidTr="001D72A5">
        <w:trPr>
          <w:trHeight w:val="555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Воздушный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0,06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0,1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0,11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0,13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0,03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D72A5" w:rsidRPr="001D72A5" w:rsidRDefault="001D72A5">
            <w:pPr>
              <w:jc w:val="center"/>
              <w:rPr>
                <w:color w:val="000000"/>
                <w:sz w:val="22"/>
                <w:szCs w:val="22"/>
              </w:rPr>
            </w:pPr>
            <w:r w:rsidRPr="001D72A5">
              <w:rPr>
                <w:color w:val="000000"/>
                <w:sz w:val="22"/>
                <w:szCs w:val="22"/>
              </w:rPr>
              <w:t>-0,03</w:t>
            </w:r>
          </w:p>
        </w:tc>
      </w:tr>
    </w:tbl>
    <w:p w:rsidR="00B57ECF" w:rsidRDefault="00B57ECF" w:rsidP="00615766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:rsidR="00B57ECF" w:rsidRDefault="00B57ECF" w:rsidP="00B57ECF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  <w:bookmarkStart w:id="37" w:name="_Toc229345138"/>
      <w:bookmarkStart w:id="38" w:name="_Toc229345198"/>
      <w:bookmarkStart w:id="39" w:name="_Toc229345440"/>
      <w:r w:rsidRPr="00B57ECF">
        <w:rPr>
          <w:i/>
          <w:iCs/>
          <w:sz w:val="28"/>
          <w:szCs w:val="28"/>
        </w:rPr>
        <w:t xml:space="preserve">Источник: составлено автором по данным Росстата </w:t>
      </w:r>
      <w:r w:rsidR="00145DBB" w:rsidRPr="00145DBB">
        <w:rPr>
          <w:i/>
          <w:iCs/>
          <w:sz w:val="28"/>
          <w:szCs w:val="28"/>
        </w:rPr>
        <w:t>[11; 13]</w:t>
      </w:r>
      <w:r w:rsidRPr="00B57ECF">
        <w:rPr>
          <w:i/>
          <w:iCs/>
          <w:sz w:val="28"/>
          <w:szCs w:val="28"/>
        </w:rPr>
        <w:t>.</w:t>
      </w:r>
      <w:bookmarkEnd w:id="37"/>
      <w:bookmarkEnd w:id="38"/>
      <w:bookmarkEnd w:id="39"/>
    </w:p>
    <w:p w:rsidR="00B57ECF" w:rsidRPr="00B57ECF" w:rsidRDefault="00B57ECF" w:rsidP="00B57ECF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</w:p>
    <w:p w:rsidR="00615766" w:rsidRPr="00615766" w:rsidRDefault="00615766" w:rsidP="00615766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40" w:name="_Toc229345139"/>
      <w:bookmarkStart w:id="41" w:name="_Toc229345199"/>
      <w:bookmarkStart w:id="42" w:name="_Toc229345441"/>
      <w:r w:rsidRPr="00615766">
        <w:rPr>
          <w:b w:val="0"/>
          <w:bCs w:val="0"/>
          <w:sz w:val="28"/>
          <w:szCs w:val="28"/>
        </w:rPr>
        <w:t>Данные таблицы 2.2 показывают, что структура грузооборота Российской Федерации на протяжении 2006–2024 гг. оставалась преимущественно сырьевой. Основная транспортная нагрузка приходилась на трубопроводный и железнодорожный транспорт, суммарная доля которых в отдельные годы превышала 90% общего грузооборота страны. Подобная структура объясняется особенностями российской экономики, значительными объемами перевозок нефти, газа, угля и других массовых грузов, а также большой территорией государства, требующей перевозки продукции на значительные расстояния.</w:t>
      </w:r>
      <w:bookmarkEnd w:id="40"/>
      <w:bookmarkEnd w:id="41"/>
      <w:bookmarkEnd w:id="42"/>
    </w:p>
    <w:p w:rsidR="00615766" w:rsidRPr="00615766" w:rsidRDefault="00615766" w:rsidP="00615766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43" w:name="_Toc229345200"/>
      <w:bookmarkStart w:id="44" w:name="_Toc229345442"/>
      <w:r w:rsidRPr="00615766">
        <w:rPr>
          <w:b w:val="0"/>
          <w:bCs w:val="0"/>
          <w:sz w:val="28"/>
          <w:szCs w:val="28"/>
        </w:rPr>
        <w:t xml:space="preserve">Несмотря на сохранение лидирующих позиций трубопроводного транспорта, в исследуемом периоде наблюдалось постепенное снижение его </w:t>
      </w:r>
      <w:r w:rsidRPr="00615766">
        <w:rPr>
          <w:b w:val="0"/>
          <w:bCs w:val="0"/>
          <w:sz w:val="28"/>
          <w:szCs w:val="28"/>
        </w:rPr>
        <w:lastRenderedPageBreak/>
        <w:t xml:space="preserve">доли </w:t>
      </w:r>
      <w:r>
        <w:rPr>
          <w:b w:val="0"/>
          <w:bCs w:val="0"/>
          <w:sz w:val="28"/>
          <w:szCs w:val="28"/>
        </w:rPr>
        <w:t>-</w:t>
      </w:r>
      <w:r w:rsidRPr="00615766">
        <w:rPr>
          <w:b w:val="0"/>
          <w:bCs w:val="0"/>
          <w:sz w:val="28"/>
          <w:szCs w:val="28"/>
        </w:rPr>
        <w:t xml:space="preserve"> с 52,1% в 2006 г. до 45,4% в 2024 г. Это свидетельствует о постепенной трансформации структуры грузовых перевозок и изменении направлений транспортных потоков. Одновременно возрастала роль железнодорожного транспорта, доля которого увеличилась на 4,7 процентного пункта. Усиление значения железнодорожных перевозок связано с высокой эффективностью транспортировки массовых грузов на дальние расстояния и активным развитием экспортных направлений.</w:t>
      </w:r>
      <w:bookmarkEnd w:id="43"/>
      <w:bookmarkEnd w:id="44"/>
    </w:p>
    <w:p w:rsidR="00615766" w:rsidRPr="00615766" w:rsidRDefault="00615766" w:rsidP="00615766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45" w:name="_Toc229345201"/>
      <w:bookmarkStart w:id="46" w:name="_Toc229345443"/>
      <w:r w:rsidRPr="00615766">
        <w:rPr>
          <w:b w:val="0"/>
          <w:bCs w:val="0"/>
          <w:sz w:val="28"/>
          <w:szCs w:val="28"/>
        </w:rPr>
        <w:t>Наиболее заметная положительная динамика наблюдалась в автомобильном транспорте. За рассматриваемый период его доля увеличилась с 4,1% до 6,9%. Рост значения автомобильного транспорта связан с развитием внутреннего рынка, логистической инфраструктуры и межрегиональных перевозок. Кроме того, автомобильный транспорт обладает высокой мобильностью и обеспечивает доставку грузов непосредственно до потребителя, что делает его особенно востребованным в современных условиях.</w:t>
      </w:r>
      <w:bookmarkEnd w:id="45"/>
      <w:bookmarkEnd w:id="46"/>
    </w:p>
    <w:p w:rsidR="001D72A5" w:rsidRDefault="00615766" w:rsidP="00615766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47" w:name="_Toc229345202"/>
      <w:bookmarkStart w:id="48" w:name="_Toc229345444"/>
      <w:r w:rsidRPr="00615766">
        <w:rPr>
          <w:b w:val="0"/>
          <w:bCs w:val="0"/>
          <w:sz w:val="28"/>
          <w:szCs w:val="28"/>
        </w:rPr>
        <w:t>Доля водного и воздушного транспорта в структуре грузооборота оставалась незначительной. Однако данные виды транспорта сохраняют важное значение для отдельных регионов страны и обеспечения внешнеэкономических связей. Таким образом, проведенный анализ показывает, что транспортная система Российской Федерации постепенно адаптировалась к изменяющимся экономическим условиям, при этом основой грузовых перевозок продолжали оставаться железнодорожный и трубопроводный транспорт.</w:t>
      </w:r>
      <w:bookmarkEnd w:id="47"/>
      <w:bookmarkEnd w:id="48"/>
    </w:p>
    <w:p w:rsidR="003E2F1E" w:rsidRDefault="003E2F1E" w:rsidP="00615766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49" w:name="_Toc229345203"/>
      <w:bookmarkStart w:id="50" w:name="_Toc229345445"/>
      <w:r w:rsidRPr="003E2F1E">
        <w:rPr>
          <w:b w:val="0"/>
          <w:bCs w:val="0"/>
          <w:sz w:val="28"/>
          <w:szCs w:val="28"/>
        </w:rPr>
        <w:t>Для более наглядного представления изменения структуры грузооборота был построен структурный график.</w:t>
      </w:r>
      <w:bookmarkEnd w:id="49"/>
      <w:bookmarkEnd w:id="50"/>
    </w:p>
    <w:p w:rsidR="003E2F1E" w:rsidRDefault="003E2F1E" w:rsidP="003E2F1E">
      <w:pPr>
        <w:pStyle w:val="3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</w:rPr>
      </w:pPr>
      <w:bookmarkStart w:id="51" w:name="_Toc229345204"/>
      <w:bookmarkStart w:id="52" w:name="_Toc229345446"/>
      <w:r>
        <w:rPr>
          <w:noProof/>
          <w14:ligatures w14:val="standardContextual"/>
        </w:rPr>
        <w:lastRenderedPageBreak/>
        <w:drawing>
          <wp:inline distT="0" distB="0" distL="0" distR="0" wp14:anchorId="4CE1B6BD" wp14:editId="4C1D2E41">
            <wp:extent cx="5940425" cy="2634615"/>
            <wp:effectExtent l="0" t="0" r="3175" b="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FFE2EF79-6D63-3641-B71A-FE1E7AA502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FFE2EF79-6D63-3641-B71A-FE1E7AA502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  <w:bookmarkEnd w:id="52"/>
    </w:p>
    <w:p w:rsidR="003E2F1E" w:rsidRPr="003E2F1E" w:rsidRDefault="003E2F1E" w:rsidP="003E2F1E">
      <w:pPr>
        <w:pStyle w:val="3"/>
        <w:spacing w:line="360" w:lineRule="auto"/>
        <w:ind w:firstLine="709"/>
        <w:jc w:val="center"/>
        <w:rPr>
          <w:b w:val="0"/>
          <w:bCs w:val="0"/>
          <w:sz w:val="28"/>
          <w:szCs w:val="28"/>
        </w:rPr>
      </w:pPr>
      <w:bookmarkStart w:id="53" w:name="_Toc229345205"/>
      <w:bookmarkStart w:id="54" w:name="_Toc229345447"/>
      <w:r w:rsidRPr="003E2F1E">
        <w:rPr>
          <w:sz w:val="28"/>
          <w:szCs w:val="28"/>
        </w:rPr>
        <w:t>Рисунок 2.3</w:t>
      </w:r>
      <w:r w:rsidRPr="003E2F1E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-</w:t>
      </w:r>
      <w:r w:rsidRPr="003E2F1E">
        <w:rPr>
          <w:b w:val="0"/>
          <w:bCs w:val="0"/>
          <w:sz w:val="28"/>
          <w:szCs w:val="28"/>
        </w:rPr>
        <w:t xml:space="preserve"> Структура грузооборота по видам транспорта в Российской Федерации за 2006</w:t>
      </w:r>
      <w:r w:rsidR="00603B89">
        <w:rPr>
          <w:b w:val="0"/>
          <w:bCs w:val="0"/>
          <w:sz w:val="28"/>
          <w:szCs w:val="28"/>
        </w:rPr>
        <w:t>-</w:t>
      </w:r>
      <w:r w:rsidRPr="003E2F1E">
        <w:rPr>
          <w:b w:val="0"/>
          <w:bCs w:val="0"/>
          <w:sz w:val="28"/>
          <w:szCs w:val="28"/>
        </w:rPr>
        <w:t>2024 гг., %</w:t>
      </w:r>
      <w:bookmarkEnd w:id="53"/>
      <w:bookmarkEnd w:id="54"/>
    </w:p>
    <w:p w:rsidR="003E2F1E" w:rsidRDefault="003E2F1E" w:rsidP="003E2F1E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55" w:name="_Toc229345206"/>
      <w:bookmarkStart w:id="56" w:name="_Toc229345448"/>
      <w:r w:rsidRPr="003E2F1E">
        <w:rPr>
          <w:b w:val="0"/>
          <w:bCs w:val="0"/>
          <w:sz w:val="28"/>
          <w:szCs w:val="28"/>
        </w:rPr>
        <w:t>Анализ структуры грузооборота показывает, что транспортная система Российской Федерации остается преимущественно ориентированной на перевозку массовых грузов и экспортных ресурсов. При этом в исследуемом периоде наблюдалось постепенное усиление роли железнодорожного и автомобильного транспорта.</w:t>
      </w:r>
      <w:bookmarkEnd w:id="55"/>
      <w:bookmarkEnd w:id="56"/>
    </w:p>
    <w:p w:rsidR="00D11DE6" w:rsidRPr="00032DB9" w:rsidRDefault="00D11DE6" w:rsidP="00032DB9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7" w:name="_Toc229345449"/>
      <w:r w:rsidRPr="00032D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Анализ развития транспортной инфраструктуры Российской Федерации</w:t>
      </w:r>
      <w:bookmarkEnd w:id="57"/>
    </w:p>
    <w:p w:rsidR="00D11DE6" w:rsidRPr="00D11DE6" w:rsidRDefault="00D11DE6" w:rsidP="00ED3D9F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58" w:name="_Toc229345208"/>
      <w:bookmarkStart w:id="59" w:name="_Toc229345450"/>
      <w:r w:rsidRPr="00D11DE6">
        <w:rPr>
          <w:b w:val="0"/>
          <w:bCs w:val="0"/>
          <w:sz w:val="28"/>
          <w:szCs w:val="28"/>
        </w:rPr>
        <w:t>Развитие транспортной инфраструктуры является одним из важнейших условий экономического роста и повышения транспортной доступности территорий. Для оценки состояния инфраструктурной базы транспортной системы были проанализированы показатели протяженности автомобильных дорог общего пользования, автомобильных дорог с твердым покрытием и эксплуатационной длины железнодорожных путей общего пользования.</w:t>
      </w:r>
      <w:bookmarkEnd w:id="58"/>
      <w:bookmarkEnd w:id="59"/>
    </w:p>
    <w:p w:rsidR="00D11DE6" w:rsidRDefault="00D11DE6" w:rsidP="00ED3D9F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bookmarkStart w:id="60" w:name="_Toc229345209"/>
      <w:bookmarkStart w:id="61" w:name="_Toc229345451"/>
      <w:r w:rsidRPr="00D11DE6">
        <w:rPr>
          <w:b w:val="0"/>
          <w:bCs w:val="0"/>
          <w:sz w:val="28"/>
          <w:szCs w:val="28"/>
        </w:rPr>
        <w:t>На основе данных Росстата была составлена сводная таблица инфраструктурных показателей.</w:t>
      </w:r>
      <w:r w:rsidR="00C95181" w:rsidRPr="00C95181">
        <w:t xml:space="preserve"> </w:t>
      </w:r>
      <w:r w:rsidR="00C95181" w:rsidRPr="00C95181">
        <w:rPr>
          <w:b w:val="0"/>
          <w:bCs w:val="0"/>
          <w:sz w:val="28"/>
          <w:szCs w:val="28"/>
        </w:rPr>
        <w:t>Расчеты показателей динамики транспортной инфраструктуры представлены в Приложении В.</w:t>
      </w:r>
      <w:bookmarkEnd w:id="60"/>
      <w:bookmarkEnd w:id="61"/>
    </w:p>
    <w:p w:rsidR="00D11DE6" w:rsidRDefault="00D11DE6" w:rsidP="00ED3D9F">
      <w:pPr>
        <w:pStyle w:val="3"/>
        <w:spacing w:before="0" w:beforeAutospacing="0" w:after="0" w:afterAutospacing="0" w:line="360" w:lineRule="auto"/>
        <w:ind w:firstLine="709"/>
        <w:jc w:val="right"/>
        <w:rPr>
          <w:b w:val="0"/>
          <w:bCs w:val="0"/>
          <w:sz w:val="28"/>
          <w:szCs w:val="28"/>
        </w:rPr>
      </w:pPr>
      <w:bookmarkStart w:id="62" w:name="_Toc229345210"/>
      <w:bookmarkStart w:id="63" w:name="_Toc229345452"/>
      <w:r w:rsidRPr="00D11DE6">
        <w:rPr>
          <w:b w:val="0"/>
          <w:bCs w:val="0"/>
          <w:sz w:val="28"/>
          <w:szCs w:val="28"/>
        </w:rPr>
        <w:t>Таблица 2.3</w:t>
      </w:r>
      <w:bookmarkEnd w:id="62"/>
      <w:bookmarkEnd w:id="63"/>
      <w:r w:rsidRPr="00D11DE6">
        <w:rPr>
          <w:b w:val="0"/>
          <w:bCs w:val="0"/>
          <w:sz w:val="28"/>
          <w:szCs w:val="28"/>
        </w:rPr>
        <w:t xml:space="preserve"> </w:t>
      </w:r>
    </w:p>
    <w:p w:rsidR="00D11DE6" w:rsidRDefault="00D11DE6" w:rsidP="00D11DE6">
      <w:pPr>
        <w:pStyle w:val="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bookmarkStart w:id="64" w:name="_Toc229345211"/>
      <w:bookmarkStart w:id="65" w:name="_Toc229345453"/>
      <w:r w:rsidRPr="00D11DE6">
        <w:rPr>
          <w:sz w:val="28"/>
          <w:szCs w:val="28"/>
        </w:rPr>
        <w:lastRenderedPageBreak/>
        <w:t>Динамика показателей транспортной инфраструктуры Российской Федерации за 2006</w:t>
      </w:r>
      <w:r w:rsidR="00603B89">
        <w:rPr>
          <w:sz w:val="28"/>
          <w:szCs w:val="28"/>
        </w:rPr>
        <w:t>-</w:t>
      </w:r>
      <w:r w:rsidRPr="00D11DE6">
        <w:rPr>
          <w:sz w:val="28"/>
          <w:szCs w:val="28"/>
        </w:rPr>
        <w:t>2024 гг.</w:t>
      </w:r>
      <w:bookmarkEnd w:id="64"/>
      <w:bookmarkEnd w:id="65"/>
    </w:p>
    <w:tbl>
      <w:tblPr>
        <w:tblW w:w="9344" w:type="dxa"/>
        <w:tblLook w:val="04A0" w:firstRow="1" w:lastRow="0" w:firstColumn="1" w:lastColumn="0" w:noHBand="0" w:noVBand="1"/>
      </w:tblPr>
      <w:tblGrid>
        <w:gridCol w:w="2767"/>
        <w:gridCol w:w="756"/>
        <w:gridCol w:w="745"/>
        <w:gridCol w:w="821"/>
        <w:gridCol w:w="828"/>
        <w:gridCol w:w="821"/>
        <w:gridCol w:w="1445"/>
        <w:gridCol w:w="1161"/>
      </w:tblGrid>
      <w:tr w:rsidR="00D11DE6" w:rsidRPr="00D11DE6" w:rsidTr="00D11DE6">
        <w:trPr>
          <w:trHeight w:val="764"/>
        </w:trPr>
        <w:tc>
          <w:tcPr>
            <w:tcW w:w="28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Показатель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2006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2010</w:t>
            </w:r>
          </w:p>
        </w:tc>
        <w:tc>
          <w:tcPr>
            <w:tcW w:w="67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2015</w:t>
            </w:r>
          </w:p>
        </w:tc>
        <w:tc>
          <w:tcPr>
            <w:tcW w:w="8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7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Абсолютное изменение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11DE6">
              <w:rPr>
                <w:b/>
                <w:bCs/>
                <w:color w:val="000000"/>
                <w:sz w:val="22"/>
                <w:szCs w:val="22"/>
              </w:rPr>
              <w:t>Темп роста, %</w:t>
            </w:r>
          </w:p>
        </w:tc>
      </w:tr>
      <w:tr w:rsidR="00D11DE6" w:rsidRPr="00D11DE6" w:rsidTr="00D11DE6">
        <w:trPr>
          <w:trHeight w:val="784"/>
        </w:trPr>
        <w:tc>
          <w:tcPr>
            <w:tcW w:w="28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Протяженность автомобильных дорог общего пользования, тыс. км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701,1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825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1480,5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1553,7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1583,2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882,1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225,8</w:t>
            </w:r>
          </w:p>
        </w:tc>
      </w:tr>
      <w:tr w:rsidR="00D11DE6" w:rsidRPr="00D11DE6" w:rsidTr="00D11DE6">
        <w:trPr>
          <w:trHeight w:val="1005"/>
        </w:trPr>
        <w:tc>
          <w:tcPr>
            <w:tcW w:w="28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Протяженность автомобильных дорог с твердым покрытием, тыс. км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597,3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664,6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1045,5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1096,7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1130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532,7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189,4</w:t>
            </w:r>
          </w:p>
        </w:tc>
      </w:tr>
      <w:tr w:rsidR="00D11DE6" w:rsidRPr="00D11DE6" w:rsidTr="00D11DE6">
        <w:trPr>
          <w:trHeight w:val="1166"/>
        </w:trPr>
        <w:tc>
          <w:tcPr>
            <w:tcW w:w="288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Эксплуатационная длина железнодорожных путей общего пользования, тыс. км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85,2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85,7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86,3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87</w:t>
            </w:r>
          </w:p>
        </w:tc>
        <w:tc>
          <w:tcPr>
            <w:tcW w:w="7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87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1,8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11DE6" w:rsidRPr="00D11DE6" w:rsidRDefault="00D11DE6">
            <w:pPr>
              <w:jc w:val="center"/>
              <w:rPr>
                <w:color w:val="000000"/>
                <w:sz w:val="22"/>
                <w:szCs w:val="22"/>
              </w:rPr>
            </w:pPr>
            <w:r w:rsidRPr="00D11DE6">
              <w:rPr>
                <w:color w:val="000000"/>
                <w:sz w:val="22"/>
                <w:szCs w:val="22"/>
              </w:rPr>
              <w:t>102,1</w:t>
            </w:r>
          </w:p>
        </w:tc>
      </w:tr>
    </w:tbl>
    <w:p w:rsidR="003E2F1E" w:rsidRPr="00615766" w:rsidRDefault="003E2F1E" w:rsidP="00D11DE6">
      <w:pPr>
        <w:pStyle w:val="3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</w:rPr>
      </w:pPr>
    </w:p>
    <w:p w:rsidR="00C95181" w:rsidRDefault="00C95181" w:rsidP="00C95181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  <w:bookmarkStart w:id="66" w:name="_Toc229345212"/>
      <w:bookmarkStart w:id="67" w:name="_Toc229345454"/>
      <w:r w:rsidRPr="00B57ECF">
        <w:rPr>
          <w:i/>
          <w:iCs/>
          <w:sz w:val="28"/>
          <w:szCs w:val="28"/>
        </w:rPr>
        <w:t xml:space="preserve">Источник: составлено автором по данным Росстата </w:t>
      </w:r>
      <w:r w:rsidR="00145DBB" w:rsidRPr="00145DBB">
        <w:rPr>
          <w:i/>
          <w:iCs/>
          <w:sz w:val="28"/>
          <w:szCs w:val="28"/>
        </w:rPr>
        <w:t>[11; 13]</w:t>
      </w:r>
      <w:r w:rsidR="00145DBB" w:rsidRPr="00B57ECF">
        <w:rPr>
          <w:i/>
          <w:iCs/>
          <w:sz w:val="28"/>
          <w:szCs w:val="28"/>
        </w:rPr>
        <w:t>.</w:t>
      </w:r>
      <w:bookmarkEnd w:id="66"/>
      <w:bookmarkEnd w:id="67"/>
    </w:p>
    <w:p w:rsidR="00C95181" w:rsidRPr="00C95181" w:rsidRDefault="00C95181" w:rsidP="00C95181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</w:p>
    <w:p w:rsidR="00D11DE6" w:rsidRPr="00D11DE6" w:rsidRDefault="00D11DE6" w:rsidP="00D11DE6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11DE6">
        <w:rPr>
          <w:sz w:val="28"/>
          <w:szCs w:val="28"/>
        </w:rPr>
        <w:t>роведенный анализ показывает, что в исследуемом периоде наблюдалось устойчивое развитие автомобильной дорожной сети. Протяженность автомобильных дорог общего пользования постепенно увеличивалась, что связано с реализацией государственных программ развития транспортной инфраструктуры, строительством новых магистралей и модернизацией существующих дорог.</w:t>
      </w:r>
    </w:p>
    <w:p w:rsidR="00D11DE6" w:rsidRPr="00D11DE6" w:rsidRDefault="00D11DE6" w:rsidP="00D11DE6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1DE6">
        <w:rPr>
          <w:sz w:val="28"/>
          <w:szCs w:val="28"/>
        </w:rPr>
        <w:t>Особое значение имеет увеличение протяженности автомобильных дорог с твердым покрытием, поскольку наличие качественного дорожного покрытия обеспечивает круглогодичное использование дорог и способствует повышению эффективности перевозок. Развитие дорожной сети также оказывает положительное влияние на развитие региональной экономики и повышение транспортной доступности территорий.</w:t>
      </w:r>
    </w:p>
    <w:p w:rsidR="00D11DE6" w:rsidRPr="00D11DE6" w:rsidRDefault="00D11DE6" w:rsidP="00D11DE6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1DE6">
        <w:rPr>
          <w:sz w:val="28"/>
          <w:szCs w:val="28"/>
        </w:rPr>
        <w:t xml:space="preserve">В отличие от автомобильной инфраструктуры, показатели железнодорожной сети изменялись менее значительно. Эксплуатационная длина железнодорожных путей общего пользования оставалась относительно стабильной на протяжении всего исследуемого периода. Это связано с высокой капиталоемкостью строительства новых железнодорожных линий и </w:t>
      </w:r>
      <w:r w:rsidRPr="00D11DE6">
        <w:rPr>
          <w:sz w:val="28"/>
          <w:szCs w:val="28"/>
        </w:rPr>
        <w:lastRenderedPageBreak/>
        <w:t>ориентацией транспортной политики преимущественно на модернизацию существующей инфраструктуры.</w:t>
      </w:r>
    </w:p>
    <w:p w:rsidR="00D11DE6" w:rsidRPr="00D11DE6" w:rsidRDefault="00D11DE6" w:rsidP="00D11DE6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11DE6">
        <w:rPr>
          <w:sz w:val="28"/>
          <w:szCs w:val="28"/>
        </w:rPr>
        <w:t>Для наглядного представления изменения инфраструктурных показателей был построен график динамики транспортной инфраструктуры.</w:t>
      </w:r>
    </w:p>
    <w:p w:rsidR="00D11DE6" w:rsidRPr="00D11DE6" w:rsidRDefault="00D11DE6" w:rsidP="00D11DE6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973E7">
        <w:rPr>
          <w:noProof/>
          <w:sz w:val="28"/>
          <w:szCs w:val="28"/>
        </w:rPr>
        <w:drawing>
          <wp:inline distT="0" distB="0" distL="0" distR="0" wp14:anchorId="609EFF4D" wp14:editId="4EB5168C">
            <wp:extent cx="5940425" cy="2847975"/>
            <wp:effectExtent l="0" t="0" r="3175" b="0"/>
            <wp:docPr id="210573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72520" name=""/>
                    <pic:cNvPicPr/>
                  </pic:nvPicPr>
                  <pic:blipFill rotWithShape="1">
                    <a:blip r:embed="rId11"/>
                    <a:srcRect t="5147"/>
                    <a:stretch/>
                  </pic:blipFill>
                  <pic:spPr bwMode="auto"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1DE6" w:rsidRPr="00D11DE6" w:rsidRDefault="00D11DE6" w:rsidP="00D11DE6">
      <w:pPr>
        <w:pStyle w:val="p2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11DE6">
        <w:rPr>
          <w:b/>
          <w:bCs/>
          <w:sz w:val="28"/>
          <w:szCs w:val="28"/>
        </w:rPr>
        <w:t>Рисунок 2.4</w:t>
      </w:r>
      <w:r w:rsidRPr="00D11DE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11DE6">
        <w:rPr>
          <w:sz w:val="28"/>
          <w:szCs w:val="28"/>
        </w:rPr>
        <w:t xml:space="preserve"> Динамика показателей транспортной инфраструктуры Российской Федерации за 2006</w:t>
      </w:r>
      <w:r w:rsidR="00603B89">
        <w:rPr>
          <w:sz w:val="28"/>
          <w:szCs w:val="28"/>
        </w:rPr>
        <w:t>-</w:t>
      </w:r>
      <w:r w:rsidRPr="00D11DE6">
        <w:rPr>
          <w:sz w:val="28"/>
          <w:szCs w:val="28"/>
        </w:rPr>
        <w:t>2024 гг.</w:t>
      </w:r>
    </w:p>
    <w:p w:rsidR="00935909" w:rsidRDefault="00107EB5" w:rsidP="00107EB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5053">
        <w:rPr>
          <w:sz w:val="28"/>
          <w:szCs w:val="28"/>
        </w:rPr>
        <w:t>Проведенный анализ показывает, что развитие транспортной системы Российской Федерации в 2006</w:t>
      </w:r>
      <w:r w:rsidR="00603B89">
        <w:rPr>
          <w:sz w:val="28"/>
          <w:szCs w:val="28"/>
        </w:rPr>
        <w:t>-</w:t>
      </w:r>
      <w:r w:rsidRPr="00265053">
        <w:rPr>
          <w:sz w:val="28"/>
          <w:szCs w:val="28"/>
        </w:rPr>
        <w:t>2024 гг. сопровождалось увеличением масштабов транспортной работы и постепенным развитием инфраструктурной базы.</w:t>
      </w:r>
      <w:r>
        <w:rPr>
          <w:sz w:val="28"/>
          <w:szCs w:val="28"/>
        </w:rPr>
        <w:t xml:space="preserve"> </w:t>
      </w:r>
      <w:r w:rsidR="00CF500B" w:rsidRPr="00CF500B">
        <w:rPr>
          <w:sz w:val="28"/>
          <w:szCs w:val="28"/>
        </w:rPr>
        <w:t>Одновременно</w:t>
      </w:r>
      <w:r>
        <w:rPr>
          <w:sz w:val="28"/>
          <w:szCs w:val="28"/>
        </w:rPr>
        <w:t>,</w:t>
      </w:r>
      <w:r w:rsidR="00CF500B" w:rsidRPr="00CF500B">
        <w:rPr>
          <w:sz w:val="28"/>
          <w:szCs w:val="28"/>
        </w:rPr>
        <w:t xml:space="preserve"> происходило увеличение масштабов транспортной деятельности, рост грузооборота и усиление роли железнодорожного и автомобильного транспорта в структуре грузовых перевозок. Наиболее интенсивные изменения наблюдались в сфере автомобильной инфраструктуры, что связано с реализацией государственных программ дорожного строительства и модернизации транспортной сети. В целом происходившие изменения способствовали повышению транспортной доступности территорий, развитию межрегиональных связей и обеспечению устойчивого функционирования экономики страны.</w:t>
      </w:r>
    </w:p>
    <w:p w:rsidR="00935909" w:rsidRDefault="00935909" w:rsidP="00D11DE6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AE43EC" w:rsidRPr="00032DB9" w:rsidRDefault="00AE43EC" w:rsidP="00032DB9">
      <w:pPr>
        <w:pStyle w:val="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8" w:name="_Toc229345455"/>
      <w:r w:rsidRPr="00032DB9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ГЛАВА</w:t>
      </w:r>
      <w:r w:rsidR="00032DB9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032DB9">
        <w:rPr>
          <w:rFonts w:ascii="Times New Roman" w:hAnsi="Times New Roman" w:cs="Times New Roman"/>
          <w:b/>
          <w:color w:val="000000" w:themeColor="text1"/>
          <w:sz w:val="28"/>
        </w:rPr>
        <w:t xml:space="preserve">3. </w:t>
      </w:r>
      <w:r w:rsidR="00FD26D7" w:rsidRPr="00032DB9">
        <w:rPr>
          <w:rFonts w:ascii="Times New Roman" w:hAnsi="Times New Roman" w:cs="Times New Roman"/>
          <w:b/>
          <w:color w:val="000000" w:themeColor="text1"/>
          <w:sz w:val="28"/>
        </w:rPr>
        <w:t xml:space="preserve">СТАТИСТИЧЕСКОЕ МОДЕЛИРОВАНИЕ И ПРОГНОЗИРОВАНИЕ </w:t>
      </w:r>
      <w:r w:rsidRPr="00032DB9">
        <w:rPr>
          <w:rFonts w:ascii="Times New Roman" w:hAnsi="Times New Roman" w:cs="Times New Roman"/>
          <w:b/>
          <w:color w:val="000000" w:themeColor="text1"/>
          <w:sz w:val="28"/>
        </w:rPr>
        <w:t>ТРАНСПОРТНОЙ ИНФРАСТРУКТУРЫ РОССИЙСКОЙ ФЕДЕРАЦИИ</w:t>
      </w:r>
      <w:bookmarkEnd w:id="68"/>
    </w:p>
    <w:p w:rsidR="00AE43EC" w:rsidRPr="00032DB9" w:rsidRDefault="00AE43EC" w:rsidP="00032DB9">
      <w:pPr>
        <w:pStyle w:val="2"/>
        <w:spacing w:line="360" w:lineRule="auto"/>
        <w:jc w:val="both"/>
        <w:rPr>
          <w:rFonts w:ascii="Times New Roman" w:hAnsi="Times New Roman" w:cs="Times New Roman"/>
        </w:rPr>
      </w:pPr>
      <w:bookmarkStart w:id="69" w:name="_Toc229345456"/>
      <w:r w:rsidRPr="00032DB9">
        <w:rPr>
          <w:rFonts w:ascii="Times New Roman" w:hAnsi="Times New Roman" w:cs="Times New Roman"/>
          <w:b/>
          <w:color w:val="000000" w:themeColor="text1"/>
          <w:sz w:val="28"/>
        </w:rPr>
        <w:t>3.1. Корреляционный анализ взаимосвязи инфраструктурных и результативных показателей</w:t>
      </w:r>
      <w:bookmarkEnd w:id="69"/>
    </w:p>
    <w:p w:rsidR="00AE43EC" w:rsidRPr="00AE43EC" w:rsidRDefault="00AE43EC" w:rsidP="00AE43EC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3EC">
        <w:rPr>
          <w:sz w:val="28"/>
          <w:szCs w:val="28"/>
        </w:rPr>
        <w:t>Проведенный во второй главе анализ показал, что развитие транспортной системы Российской Федерации сопровождалось изменением структуры грузооборота, ростом транспортной работы и постепенным развитием инфраструктурной базы. При этом наиболее устойчивые тенденции наблюдались в сфере грузовых перевозок и развитии автомобильной дорожной сети. Однако для более глубокого исследования необходимо не только рассмотреть динамику показателей, но и оценить статистическую взаимосвязь между развитием транспортной инфраструктуры и результатами транспортной деятельности.</w:t>
      </w:r>
    </w:p>
    <w:p w:rsidR="00AE43EC" w:rsidRDefault="00AE43EC" w:rsidP="00AE43EC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3EC">
        <w:rPr>
          <w:sz w:val="28"/>
          <w:szCs w:val="28"/>
        </w:rPr>
        <w:t>В связи с этим в данной главе проводится корреляционно-регрессионный анализ инфраструктурных и результативных показателей транспортной системы Российской Федерации, а также выполняется прогнозирование основных тенденций ее развития.</w:t>
      </w:r>
    </w:p>
    <w:p w:rsidR="00FD26D7" w:rsidRDefault="00FD26D7" w:rsidP="00FD26D7">
      <w:pPr>
        <w:spacing w:line="360" w:lineRule="auto"/>
        <w:ind w:firstLine="709"/>
        <w:jc w:val="both"/>
        <w:rPr>
          <w:sz w:val="28"/>
        </w:rPr>
      </w:pPr>
      <w:r w:rsidRPr="00FD26D7">
        <w:rPr>
          <w:sz w:val="28"/>
        </w:rPr>
        <w:t>На следующем этапе исследования была проведена оценка взаимосвязи между инфраструктурными показателями и результатами транспортной деятельности Российской Федерации. Необходимость проведения корреляционного анализа обусловлена тем, что развитие транспортной инфраструктуры оказывает влияние на интенсивность перевозочного процесса, объем транспортной работы и эффективность функционирования транспортной системы в целом.</w:t>
      </w:r>
    </w:p>
    <w:p w:rsidR="00FD26D7" w:rsidRPr="00FD26D7" w:rsidRDefault="00FD26D7" w:rsidP="00FD26D7">
      <w:pPr>
        <w:spacing w:line="360" w:lineRule="auto"/>
        <w:ind w:firstLine="709"/>
        <w:jc w:val="both"/>
        <w:rPr>
          <w:sz w:val="28"/>
        </w:rPr>
      </w:pPr>
      <w:r w:rsidRPr="00FD26D7">
        <w:rPr>
          <w:sz w:val="28"/>
        </w:rPr>
        <w:t>В качестве инфраструктурных факторов были использованы:</w:t>
      </w:r>
    </w:p>
    <w:p w:rsidR="00FD26D7" w:rsidRPr="00FD26D7" w:rsidRDefault="00FD26D7" w:rsidP="00FD26D7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FD26D7">
        <w:rPr>
          <w:sz w:val="28"/>
        </w:rPr>
        <w:t>протяженность автомобильных дорог общего пользования, тыс. км;</w:t>
      </w:r>
    </w:p>
    <w:p w:rsidR="00FD26D7" w:rsidRPr="00FD26D7" w:rsidRDefault="00FD26D7" w:rsidP="00FD26D7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FD26D7">
        <w:rPr>
          <w:sz w:val="28"/>
        </w:rPr>
        <w:t>протяженность автомобильных дорог с твердым покрытием, тыс. км;</w:t>
      </w:r>
    </w:p>
    <w:p w:rsidR="00FD26D7" w:rsidRPr="00FD26D7" w:rsidRDefault="00FD26D7" w:rsidP="00FD26D7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FD26D7">
        <w:rPr>
          <w:sz w:val="28"/>
        </w:rPr>
        <w:lastRenderedPageBreak/>
        <w:t>эксплуатационная длина железнодорожных путей общего пользования, тыс. км.</w:t>
      </w:r>
    </w:p>
    <w:p w:rsidR="00FD26D7" w:rsidRPr="00FD26D7" w:rsidRDefault="00FD26D7" w:rsidP="00FD26D7">
      <w:pPr>
        <w:spacing w:line="360" w:lineRule="auto"/>
        <w:ind w:firstLine="709"/>
        <w:jc w:val="both"/>
        <w:rPr>
          <w:sz w:val="28"/>
        </w:rPr>
      </w:pPr>
      <w:r w:rsidRPr="00FD26D7">
        <w:rPr>
          <w:sz w:val="28"/>
        </w:rPr>
        <w:t>В качестве результативных показателей рассматривались:</w:t>
      </w:r>
    </w:p>
    <w:p w:rsidR="00FD26D7" w:rsidRPr="00FD26D7" w:rsidRDefault="00FD26D7" w:rsidP="00FD26D7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FD26D7">
        <w:rPr>
          <w:sz w:val="28"/>
        </w:rPr>
        <w:t>грузооборот, млрд т-км;</w:t>
      </w:r>
    </w:p>
    <w:p w:rsidR="00FD26D7" w:rsidRPr="00FD26D7" w:rsidRDefault="00FD26D7" w:rsidP="00FD26D7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FD26D7">
        <w:rPr>
          <w:sz w:val="28"/>
        </w:rPr>
        <w:t>перевозки грузов, млн т;</w:t>
      </w:r>
    </w:p>
    <w:p w:rsidR="00FD26D7" w:rsidRPr="00FD26D7" w:rsidRDefault="00FD26D7" w:rsidP="00FD26D7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FD26D7">
        <w:rPr>
          <w:sz w:val="28"/>
        </w:rPr>
        <w:t>пассажирооборот, млрд пасс.-км;</w:t>
      </w:r>
    </w:p>
    <w:p w:rsidR="00FD26D7" w:rsidRPr="00FD26D7" w:rsidRDefault="00FD26D7" w:rsidP="00FD26D7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FD26D7">
        <w:rPr>
          <w:sz w:val="28"/>
        </w:rPr>
        <w:t>перевозки пассажиров, млн чел.</w:t>
      </w:r>
    </w:p>
    <w:p w:rsidR="00FD26D7" w:rsidRDefault="00FD26D7" w:rsidP="00FD26D7">
      <w:pPr>
        <w:spacing w:line="360" w:lineRule="auto"/>
        <w:ind w:firstLine="709"/>
        <w:jc w:val="both"/>
        <w:rPr>
          <w:sz w:val="28"/>
        </w:rPr>
      </w:pPr>
      <w:r w:rsidRPr="00FD26D7">
        <w:rPr>
          <w:sz w:val="28"/>
        </w:rPr>
        <w:t>Для оценки тесноты взаимосвязи был использован коэффициент линейной корреляции Пирсона.</w:t>
      </w:r>
    </w:p>
    <w:p w:rsidR="00935909" w:rsidRDefault="00935909" w:rsidP="00FD26D7">
      <w:pPr>
        <w:spacing w:line="360" w:lineRule="auto"/>
        <w:ind w:firstLine="709"/>
        <w:jc w:val="both"/>
        <w:rPr>
          <w:sz w:val="28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 xml:space="preserve">r= 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 xml:space="preserve">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y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rad>
            </m:den>
          </m:f>
        </m:oMath>
      </m:oMathPara>
    </w:p>
    <w:p w:rsidR="00FD26D7" w:rsidRDefault="00FD26D7" w:rsidP="00FD26D7">
      <w:pPr>
        <w:spacing w:line="360" w:lineRule="auto"/>
        <w:ind w:firstLine="709"/>
        <w:jc w:val="both"/>
        <w:rPr>
          <w:sz w:val="28"/>
        </w:rPr>
      </w:pPr>
      <w:r w:rsidRPr="00FD26D7">
        <w:rPr>
          <w:sz w:val="28"/>
        </w:rPr>
        <w:t xml:space="preserve">Коэффициент корреляции принимает значения от </w:t>
      </w:r>
      <w:r w:rsidR="00935909" w:rsidRPr="00935909">
        <w:rPr>
          <w:sz w:val="28"/>
        </w:rPr>
        <w:t>-</w:t>
      </w:r>
      <w:r w:rsidRPr="00FD26D7">
        <w:rPr>
          <w:sz w:val="28"/>
        </w:rPr>
        <w:t xml:space="preserve">1 до +1. </w:t>
      </w:r>
      <w:r w:rsidR="00935909" w:rsidRPr="00935909">
        <w:rPr>
          <w:sz w:val="28"/>
        </w:rPr>
        <w:t xml:space="preserve">Положительное значение коэффициента свидетельствует о прямой связи между показателями, отрицательное </w:t>
      </w:r>
      <w:r w:rsidR="00B52BE1" w:rsidRPr="00B52BE1">
        <w:rPr>
          <w:sz w:val="28"/>
        </w:rPr>
        <w:t>-</w:t>
      </w:r>
      <w:r w:rsidR="00935909" w:rsidRPr="00935909">
        <w:rPr>
          <w:sz w:val="28"/>
        </w:rPr>
        <w:t xml:space="preserve"> об обратной связи. Чем ближе значение коэффициента к единице по модулю, тем теснее взаимосвязь между исследуемыми признаками. </w:t>
      </w:r>
      <w:r w:rsidRPr="00FD26D7">
        <w:rPr>
          <w:sz w:val="28"/>
        </w:rPr>
        <w:t>Расчеты коэффициентов корреляции выполнены с использованием встроенных статистических функций Microsoft Excel.</w:t>
      </w:r>
      <w:r w:rsidR="00D3239F" w:rsidRPr="00D3239F">
        <w:t xml:space="preserve"> </w:t>
      </w:r>
      <w:r w:rsidR="00D3239F" w:rsidRPr="00D3239F">
        <w:rPr>
          <w:sz w:val="28"/>
        </w:rPr>
        <w:t>Подробные расчетные таблицы и промежуточные вычисления представлены в Приложении Г.</w:t>
      </w:r>
    </w:p>
    <w:p w:rsidR="00FD26D7" w:rsidRDefault="00FD26D7" w:rsidP="00FD26D7">
      <w:pPr>
        <w:spacing w:line="360" w:lineRule="auto"/>
        <w:ind w:firstLine="709"/>
        <w:jc w:val="both"/>
      </w:pPr>
      <w:r w:rsidRPr="00FD26D7">
        <w:rPr>
          <w:sz w:val="28"/>
        </w:rPr>
        <w:t>Для проведения анализа использовались данные за 2006</w:t>
      </w:r>
      <w:r>
        <w:rPr>
          <w:sz w:val="28"/>
        </w:rPr>
        <w:t>-</w:t>
      </w:r>
      <w:r w:rsidRPr="00FD26D7">
        <w:rPr>
          <w:sz w:val="28"/>
        </w:rPr>
        <w:t>2024 гг. Полный массив исходных данных представлен в Приложении А. В таблице 3.1 приведен фрагмент исходных данных, использованных для построения корреляционно-регрессионной модели.</w:t>
      </w:r>
      <w:r w:rsidR="00935909" w:rsidRPr="00935909">
        <w:t xml:space="preserve"> </w:t>
      </w:r>
    </w:p>
    <w:p w:rsidR="00145DBB" w:rsidRDefault="00145DBB" w:rsidP="00FD26D7">
      <w:pPr>
        <w:spacing w:line="360" w:lineRule="auto"/>
        <w:ind w:firstLine="709"/>
        <w:jc w:val="both"/>
      </w:pPr>
    </w:p>
    <w:p w:rsidR="00145DBB" w:rsidRDefault="00145DBB" w:rsidP="00FD26D7">
      <w:pPr>
        <w:spacing w:line="360" w:lineRule="auto"/>
        <w:ind w:firstLine="709"/>
        <w:jc w:val="both"/>
      </w:pPr>
    </w:p>
    <w:p w:rsidR="00145DBB" w:rsidRDefault="00145DBB" w:rsidP="00FD26D7">
      <w:pPr>
        <w:spacing w:line="360" w:lineRule="auto"/>
        <w:ind w:firstLine="709"/>
        <w:jc w:val="both"/>
      </w:pPr>
    </w:p>
    <w:p w:rsidR="00145DBB" w:rsidRDefault="00145DBB" w:rsidP="00FD26D7">
      <w:pPr>
        <w:spacing w:line="360" w:lineRule="auto"/>
        <w:ind w:firstLine="709"/>
        <w:jc w:val="both"/>
      </w:pPr>
    </w:p>
    <w:p w:rsidR="00145DBB" w:rsidRDefault="00145DBB" w:rsidP="00FD26D7">
      <w:pPr>
        <w:spacing w:line="360" w:lineRule="auto"/>
        <w:ind w:firstLine="709"/>
        <w:jc w:val="both"/>
        <w:rPr>
          <w:sz w:val="28"/>
        </w:rPr>
      </w:pPr>
    </w:p>
    <w:p w:rsidR="00032DB9" w:rsidRDefault="00032DB9" w:rsidP="00FD26D7">
      <w:pPr>
        <w:spacing w:line="360" w:lineRule="auto"/>
        <w:ind w:firstLine="709"/>
        <w:jc w:val="both"/>
        <w:rPr>
          <w:sz w:val="28"/>
        </w:rPr>
      </w:pPr>
    </w:p>
    <w:p w:rsidR="00032DB9" w:rsidRPr="000E7044" w:rsidRDefault="00032DB9" w:rsidP="00FD26D7">
      <w:pPr>
        <w:spacing w:line="360" w:lineRule="auto"/>
        <w:ind w:firstLine="709"/>
        <w:jc w:val="both"/>
        <w:rPr>
          <w:sz w:val="28"/>
        </w:rPr>
      </w:pPr>
    </w:p>
    <w:p w:rsidR="00FD26D7" w:rsidRDefault="00FD26D7" w:rsidP="00FD26D7">
      <w:pPr>
        <w:spacing w:line="360" w:lineRule="auto"/>
        <w:ind w:firstLine="709"/>
        <w:jc w:val="right"/>
        <w:rPr>
          <w:sz w:val="28"/>
        </w:rPr>
      </w:pPr>
      <w:r w:rsidRPr="00FD26D7">
        <w:rPr>
          <w:sz w:val="28"/>
        </w:rPr>
        <w:lastRenderedPageBreak/>
        <w:t>Таблица 3.1</w:t>
      </w:r>
    </w:p>
    <w:p w:rsidR="00FD26D7" w:rsidRDefault="00FD26D7" w:rsidP="00FD26D7">
      <w:pPr>
        <w:spacing w:line="360" w:lineRule="auto"/>
        <w:ind w:firstLine="709"/>
        <w:jc w:val="center"/>
        <w:rPr>
          <w:b/>
          <w:bCs/>
          <w:sz w:val="28"/>
        </w:rPr>
      </w:pPr>
      <w:r w:rsidRPr="00FD26D7">
        <w:rPr>
          <w:b/>
          <w:bCs/>
          <w:sz w:val="28"/>
        </w:rPr>
        <w:t>Фрагмент исходных данных для корреляционно-регрессионного анализа</w:t>
      </w:r>
    </w:p>
    <w:tbl>
      <w:tblPr>
        <w:tblW w:w="6540" w:type="dxa"/>
        <w:jc w:val="center"/>
        <w:tblLook w:val="04A0" w:firstRow="1" w:lastRow="0" w:firstColumn="1" w:lastColumn="0" w:noHBand="0" w:noVBand="1"/>
      </w:tblPr>
      <w:tblGrid>
        <w:gridCol w:w="1260"/>
        <w:gridCol w:w="2000"/>
        <w:gridCol w:w="3280"/>
      </w:tblGrid>
      <w:tr w:rsidR="00FD26D7" w:rsidRPr="00FD26D7" w:rsidTr="00FD26D7">
        <w:trPr>
          <w:trHeight w:val="741"/>
          <w:jc w:val="center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D26D7">
              <w:rPr>
                <w:b/>
                <w:bCs/>
                <w:color w:val="000000"/>
                <w:sz w:val="22"/>
                <w:szCs w:val="22"/>
              </w:rPr>
              <w:t>Год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D26D7">
              <w:rPr>
                <w:b/>
                <w:bCs/>
                <w:color w:val="000000"/>
                <w:sz w:val="22"/>
                <w:szCs w:val="22"/>
              </w:rPr>
              <w:t>Грузооборот, млрд т-км</w:t>
            </w:r>
          </w:p>
        </w:tc>
        <w:tc>
          <w:tcPr>
            <w:tcW w:w="32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D26D7">
              <w:rPr>
                <w:b/>
                <w:bCs/>
                <w:color w:val="000000"/>
                <w:sz w:val="22"/>
                <w:szCs w:val="22"/>
              </w:rPr>
              <w:t>Протяженность дорог с твердым покрытием, тыс. км</w:t>
            </w:r>
          </w:p>
        </w:tc>
      </w:tr>
      <w:tr w:rsidR="00FD26D7" w:rsidRPr="00FD26D7" w:rsidTr="00FD26D7">
        <w:trPr>
          <w:trHeight w:val="36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2006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4799,7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597,3</w:t>
            </w:r>
          </w:p>
        </w:tc>
      </w:tr>
      <w:tr w:rsidR="00FD26D7" w:rsidRPr="00FD26D7" w:rsidTr="00FD26D7">
        <w:trPr>
          <w:trHeight w:val="36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2010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4751,7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664,6</w:t>
            </w:r>
          </w:p>
        </w:tc>
      </w:tr>
      <w:tr w:rsidR="00FD26D7" w:rsidRPr="00FD26D7" w:rsidTr="00FD26D7">
        <w:trPr>
          <w:trHeight w:val="36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2015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5108,1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1045,5</w:t>
            </w:r>
          </w:p>
        </w:tc>
      </w:tr>
      <w:tr w:rsidR="00FD26D7" w:rsidRPr="00FD26D7" w:rsidTr="00FD26D7">
        <w:trPr>
          <w:trHeight w:val="36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2020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5401,1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1096,7</w:t>
            </w:r>
          </w:p>
        </w:tc>
      </w:tr>
      <w:tr w:rsidR="00FD26D7" w:rsidRPr="00FD26D7" w:rsidTr="00FD26D7">
        <w:trPr>
          <w:trHeight w:val="380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5579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D26D7" w:rsidRPr="00FD26D7" w:rsidRDefault="00FD26D7">
            <w:pPr>
              <w:jc w:val="center"/>
              <w:rPr>
                <w:color w:val="000000"/>
                <w:sz w:val="22"/>
                <w:szCs w:val="22"/>
              </w:rPr>
            </w:pPr>
            <w:r w:rsidRPr="00FD26D7">
              <w:rPr>
                <w:color w:val="000000"/>
                <w:sz w:val="22"/>
                <w:szCs w:val="22"/>
              </w:rPr>
              <w:t>1130</w:t>
            </w:r>
          </w:p>
        </w:tc>
      </w:tr>
    </w:tbl>
    <w:p w:rsidR="00935909" w:rsidRDefault="00935909" w:rsidP="00FD26D7">
      <w:pPr>
        <w:spacing w:line="360" w:lineRule="auto"/>
        <w:ind w:firstLine="709"/>
        <w:jc w:val="both"/>
        <w:rPr>
          <w:sz w:val="28"/>
        </w:rPr>
      </w:pPr>
    </w:p>
    <w:p w:rsidR="006F3B00" w:rsidRDefault="006F3B00" w:rsidP="006F3B00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  <w:bookmarkStart w:id="70" w:name="_Toc229345215"/>
      <w:bookmarkStart w:id="71" w:name="_Toc229345457"/>
      <w:r w:rsidRPr="00B57ECF">
        <w:rPr>
          <w:i/>
          <w:iCs/>
          <w:sz w:val="28"/>
          <w:szCs w:val="28"/>
        </w:rPr>
        <w:t xml:space="preserve">Источник: составлено автором по данным Росстата </w:t>
      </w:r>
      <w:r w:rsidR="00145DBB" w:rsidRPr="00145DBB">
        <w:rPr>
          <w:i/>
          <w:iCs/>
          <w:sz w:val="28"/>
          <w:szCs w:val="28"/>
        </w:rPr>
        <w:t>[11; 13]</w:t>
      </w:r>
      <w:r w:rsidR="00145DBB" w:rsidRPr="00B57ECF">
        <w:rPr>
          <w:i/>
          <w:iCs/>
          <w:sz w:val="28"/>
          <w:szCs w:val="28"/>
        </w:rPr>
        <w:t>.</w:t>
      </w:r>
      <w:bookmarkEnd w:id="70"/>
      <w:bookmarkEnd w:id="71"/>
    </w:p>
    <w:p w:rsidR="00B52BE1" w:rsidRPr="00B52BE1" w:rsidRDefault="00B52BE1" w:rsidP="006F3B00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</w:p>
    <w:p w:rsidR="00AE43EC" w:rsidRPr="00F13C79" w:rsidRDefault="00AE43EC" w:rsidP="00A3050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оценки тесноты связи был рассчитан коэффициент линейной корреляции Пирсона. Результаты представлены в таблице 3.</w:t>
      </w:r>
      <w:r w:rsidR="00FD26D7">
        <w:rPr>
          <w:sz w:val="28"/>
        </w:rPr>
        <w:t>2</w:t>
      </w:r>
      <w:r>
        <w:rPr>
          <w:sz w:val="28"/>
        </w:rPr>
        <w:t>.</w:t>
      </w:r>
      <w:r w:rsidR="00A30508" w:rsidRPr="00A30508">
        <w:rPr>
          <w:sz w:val="28"/>
        </w:rPr>
        <w:t xml:space="preserve"> </w:t>
      </w:r>
      <w:r w:rsidR="00A30508" w:rsidRPr="00935909">
        <w:rPr>
          <w:sz w:val="28"/>
        </w:rPr>
        <w:t xml:space="preserve">Матрица корреляционных расчетов представлена в Приложении </w:t>
      </w:r>
      <w:r w:rsidR="009A769E">
        <w:rPr>
          <w:sz w:val="28"/>
        </w:rPr>
        <w:t>Г</w:t>
      </w:r>
      <w:r w:rsidR="00A30508" w:rsidRPr="00935909">
        <w:rPr>
          <w:sz w:val="28"/>
        </w:rPr>
        <w:t>.</w:t>
      </w:r>
    </w:p>
    <w:p w:rsidR="00AE43EC" w:rsidRDefault="00AE43EC" w:rsidP="00AE43EC">
      <w:pPr>
        <w:spacing w:line="360" w:lineRule="auto"/>
        <w:jc w:val="right"/>
        <w:rPr>
          <w:sz w:val="28"/>
        </w:rPr>
      </w:pPr>
      <w:r>
        <w:rPr>
          <w:sz w:val="28"/>
        </w:rPr>
        <w:t>Таблица 3.</w:t>
      </w:r>
      <w:r w:rsidR="00FD26D7">
        <w:rPr>
          <w:sz w:val="28"/>
        </w:rPr>
        <w:t>2</w:t>
      </w:r>
    </w:p>
    <w:p w:rsidR="00AE43EC" w:rsidRDefault="00AE43EC" w:rsidP="00AE43EC">
      <w:pPr>
        <w:spacing w:line="360" w:lineRule="auto"/>
        <w:jc w:val="center"/>
        <w:rPr>
          <w:b/>
          <w:bCs/>
          <w:sz w:val="28"/>
        </w:rPr>
      </w:pPr>
      <w:r w:rsidRPr="00AE43EC">
        <w:rPr>
          <w:b/>
          <w:bCs/>
          <w:sz w:val="28"/>
        </w:rPr>
        <w:t>Коэффициенты корреляции между инфраструктурными и результативными показателями за 2006–2024 гг.</w:t>
      </w:r>
    </w:p>
    <w:tbl>
      <w:tblPr>
        <w:tblW w:w="9096" w:type="dxa"/>
        <w:tblLook w:val="04A0" w:firstRow="1" w:lastRow="0" w:firstColumn="1" w:lastColumn="0" w:noHBand="0" w:noVBand="1"/>
      </w:tblPr>
      <w:tblGrid>
        <w:gridCol w:w="2001"/>
        <w:gridCol w:w="1819"/>
        <w:gridCol w:w="1783"/>
        <w:gridCol w:w="2056"/>
        <w:gridCol w:w="1437"/>
      </w:tblGrid>
      <w:tr w:rsidR="00ED3D9F" w:rsidTr="00ED3D9F">
        <w:trPr>
          <w:trHeight w:val="679"/>
        </w:trPr>
        <w:tc>
          <w:tcPr>
            <w:tcW w:w="2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Факторный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показатель</w:t>
            </w:r>
            <w:proofErr w:type="spellEnd"/>
          </w:p>
        </w:tc>
        <w:tc>
          <w:tcPr>
            <w:tcW w:w="18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Грузооборот</w:t>
            </w:r>
            <w:proofErr w:type="spellEnd"/>
          </w:p>
        </w:tc>
        <w:tc>
          <w:tcPr>
            <w:tcW w:w="17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Перевозки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грузов</w:t>
            </w:r>
            <w:proofErr w:type="spellEnd"/>
          </w:p>
        </w:tc>
        <w:tc>
          <w:tcPr>
            <w:tcW w:w="2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Пассажирооборот</w:t>
            </w:r>
            <w:proofErr w:type="spellEnd"/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Перевозки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  <w:lang w:val="en-US"/>
              </w:rPr>
              <w:t>пассажиров</w:t>
            </w:r>
            <w:proofErr w:type="spellEnd"/>
          </w:p>
        </w:tc>
      </w:tr>
      <w:tr w:rsidR="00ED3D9F" w:rsidTr="00ED3D9F">
        <w:trPr>
          <w:trHeight w:val="1120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</w:rPr>
              <w:t>Протяженность автомобильных дорог общего пользования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0,852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-0,216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0,374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-0,892</w:t>
            </w:r>
          </w:p>
        </w:tc>
      </w:tr>
      <w:tr w:rsidR="00ED3D9F" w:rsidTr="00ED3D9F">
        <w:trPr>
          <w:trHeight w:val="942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</w:rPr>
              <w:t>Протяженность дорог с твердым покрытием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0,864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-0,192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0,374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-0,901</w:t>
            </w:r>
          </w:p>
        </w:tc>
      </w:tr>
      <w:tr w:rsidR="00ED3D9F" w:rsidTr="00ED3D9F">
        <w:trPr>
          <w:trHeight w:val="1003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proofErr w:type="spellStart"/>
            <w:r>
              <w:rPr>
                <w:color w:val="000000"/>
                <w:sz w:val="21"/>
                <w:szCs w:val="32"/>
                <w:lang w:val="en-US"/>
              </w:rPr>
              <w:t>Эксплуатационная</w:t>
            </w:r>
            <w:proofErr w:type="spellEnd"/>
            <w:r>
              <w:rPr>
                <w:color w:val="000000"/>
                <w:sz w:val="21"/>
                <w:szCs w:val="3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32"/>
                <w:lang w:val="en-US"/>
              </w:rPr>
              <w:t>длина</w:t>
            </w:r>
            <w:proofErr w:type="spellEnd"/>
            <w:r>
              <w:rPr>
                <w:color w:val="000000"/>
                <w:sz w:val="21"/>
                <w:szCs w:val="3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32"/>
                <w:lang w:val="en-US"/>
              </w:rPr>
              <w:t>железнодорожных</w:t>
            </w:r>
            <w:proofErr w:type="spellEnd"/>
            <w:r>
              <w:rPr>
                <w:color w:val="000000"/>
                <w:sz w:val="21"/>
                <w:szCs w:val="3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32"/>
                <w:lang w:val="en-US"/>
              </w:rPr>
              <w:t>путей</w:t>
            </w:r>
            <w:proofErr w:type="spellEnd"/>
          </w:p>
        </w:tc>
        <w:tc>
          <w:tcPr>
            <w:tcW w:w="1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0,878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-0,12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0,252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3D9F" w:rsidRDefault="00ED3D9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32"/>
                <w:lang w:val="en-US"/>
              </w:rPr>
              <w:t>-0,928</w:t>
            </w:r>
          </w:p>
        </w:tc>
      </w:tr>
    </w:tbl>
    <w:p w:rsidR="00AE43EC" w:rsidRDefault="00AE43EC" w:rsidP="00ED3D9F">
      <w:pPr>
        <w:spacing w:line="360" w:lineRule="auto"/>
        <w:rPr>
          <w:sz w:val="28"/>
        </w:rPr>
      </w:pPr>
    </w:p>
    <w:p w:rsidR="006F3B00" w:rsidRDefault="006F3B00" w:rsidP="006F3B00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  <w:bookmarkStart w:id="72" w:name="_Toc229345216"/>
      <w:bookmarkStart w:id="73" w:name="_Toc229345458"/>
      <w:r w:rsidRPr="00B57ECF">
        <w:rPr>
          <w:i/>
          <w:iCs/>
          <w:sz w:val="28"/>
          <w:szCs w:val="28"/>
        </w:rPr>
        <w:t xml:space="preserve">Источник: составлено автором по данным Росстата </w:t>
      </w:r>
      <w:r w:rsidR="00145DBB" w:rsidRPr="00145DBB">
        <w:rPr>
          <w:i/>
          <w:iCs/>
          <w:sz w:val="28"/>
          <w:szCs w:val="28"/>
        </w:rPr>
        <w:t>[11; 13]</w:t>
      </w:r>
      <w:r w:rsidR="00145DBB" w:rsidRPr="00B57ECF">
        <w:rPr>
          <w:i/>
          <w:iCs/>
          <w:sz w:val="28"/>
          <w:szCs w:val="28"/>
        </w:rPr>
        <w:t>.</w:t>
      </w:r>
      <w:bookmarkEnd w:id="72"/>
      <w:bookmarkEnd w:id="73"/>
    </w:p>
    <w:p w:rsidR="006F3B00" w:rsidRPr="00D95F7D" w:rsidRDefault="006F3B00" w:rsidP="006F3B00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</w:p>
    <w:p w:rsidR="00AE3421" w:rsidRPr="00AE3421" w:rsidRDefault="00AE3421" w:rsidP="00AE3421">
      <w:pPr>
        <w:spacing w:line="360" w:lineRule="auto"/>
        <w:ind w:firstLine="709"/>
        <w:jc w:val="both"/>
        <w:rPr>
          <w:sz w:val="28"/>
        </w:rPr>
      </w:pPr>
      <w:r w:rsidRPr="00AE3421">
        <w:rPr>
          <w:sz w:val="28"/>
        </w:rPr>
        <w:t xml:space="preserve">Полученные результаты показывают наличие тесной прямой связи между инфраструктурными показателями и грузооборотом. Коэффициент </w:t>
      </w:r>
      <w:r w:rsidRPr="00AE3421">
        <w:rPr>
          <w:sz w:val="28"/>
        </w:rPr>
        <w:lastRenderedPageBreak/>
        <w:t xml:space="preserve">корреляции между протяженностью автомобильных дорог общего пользования и грузооборотом составил 0,852, между протяженностью дорог с твердым покрытием и грузооборотом </w:t>
      </w:r>
      <w:r w:rsidR="008E0A28" w:rsidRPr="008E0A28">
        <w:rPr>
          <w:sz w:val="28"/>
        </w:rPr>
        <w:t>-</w:t>
      </w:r>
      <w:r w:rsidRPr="00AE3421">
        <w:rPr>
          <w:sz w:val="28"/>
        </w:rPr>
        <w:t xml:space="preserve"> 0,864, а между эксплуатационной длиной железнодорожных путей и грузооборотом </w:t>
      </w:r>
      <w:r w:rsidR="008E0A28" w:rsidRPr="008E0A28">
        <w:rPr>
          <w:sz w:val="28"/>
        </w:rPr>
        <w:t>-</w:t>
      </w:r>
      <w:r w:rsidRPr="00AE3421">
        <w:rPr>
          <w:sz w:val="28"/>
        </w:rPr>
        <w:t xml:space="preserve"> 0,878. Это свидетельствует о том, что развитие инфраструктурной базы сопровождается увеличением объема транспортной работы.</w:t>
      </w:r>
    </w:p>
    <w:p w:rsidR="00AE3421" w:rsidRPr="00AE3421" w:rsidRDefault="00AE3421" w:rsidP="00AE3421">
      <w:pPr>
        <w:spacing w:line="360" w:lineRule="auto"/>
        <w:ind w:firstLine="709"/>
        <w:jc w:val="both"/>
        <w:rPr>
          <w:sz w:val="28"/>
        </w:rPr>
      </w:pPr>
      <w:r w:rsidRPr="00AE3421">
        <w:rPr>
          <w:sz w:val="28"/>
        </w:rPr>
        <w:t>Связь инфраструктурных показателей с перевозками грузов оказалась слабой и отрицательной. Подобный результат объясняется тем, что показатель перевозок грузов отражает только массу перевезенной продукции, тогда как грузооборот учитывает также расстояние перевозки. Следовательно, развитие транспортной инфраструктуры в большей степени связано с ростом интенсивности транспортной работы и дальности перевозок.</w:t>
      </w:r>
    </w:p>
    <w:p w:rsidR="00AE3421" w:rsidRPr="00AE3421" w:rsidRDefault="00AE3421" w:rsidP="00AE3421">
      <w:pPr>
        <w:spacing w:line="360" w:lineRule="auto"/>
        <w:ind w:firstLine="709"/>
        <w:jc w:val="both"/>
        <w:rPr>
          <w:sz w:val="28"/>
        </w:rPr>
      </w:pPr>
      <w:r w:rsidRPr="00AE3421">
        <w:rPr>
          <w:sz w:val="28"/>
        </w:rPr>
        <w:t xml:space="preserve">Для пассажирооборота была выявлена слабая положительная связь с дорожными показателями. При этом между инфраструктурными показателями и перевозками пассажиров наблюдается отрицательная зависимость. Это связано с изменением структуры пассажирских перевозок, снижением доли массовых коротких поездок и последствиями </w:t>
      </w:r>
      <w:r>
        <w:rPr>
          <w:sz w:val="28"/>
        </w:rPr>
        <w:t xml:space="preserve">от ограничений </w:t>
      </w:r>
      <w:r>
        <w:rPr>
          <w:sz w:val="28"/>
          <w:lang w:val="en-US"/>
        </w:rPr>
        <w:t>Covid</w:t>
      </w:r>
      <w:r w:rsidRPr="00AE3421">
        <w:rPr>
          <w:sz w:val="28"/>
        </w:rPr>
        <w:t xml:space="preserve">-19 </w:t>
      </w:r>
      <w:r>
        <w:rPr>
          <w:sz w:val="28"/>
        </w:rPr>
        <w:t xml:space="preserve">в </w:t>
      </w:r>
      <w:r w:rsidRPr="00AE3421">
        <w:rPr>
          <w:sz w:val="28"/>
        </w:rPr>
        <w:t>2020 г.</w:t>
      </w:r>
    </w:p>
    <w:p w:rsidR="00AE3421" w:rsidRPr="00AE3421" w:rsidRDefault="00AE3421" w:rsidP="00AE3421">
      <w:pPr>
        <w:spacing w:line="360" w:lineRule="auto"/>
        <w:ind w:firstLine="709"/>
        <w:jc w:val="both"/>
        <w:rPr>
          <w:sz w:val="28"/>
        </w:rPr>
      </w:pPr>
      <w:r w:rsidRPr="00AE3421">
        <w:rPr>
          <w:sz w:val="28"/>
        </w:rPr>
        <w:t>Наиболее содержательной для дальнейшего моделирования является зависимость грузооборота от протяженности автомобильных дорог с твердым покрытием, поскольку данный показатель характеризует качественное развитие дорожной сети и имеет высокий коэффициент корреляции.</w:t>
      </w:r>
    </w:p>
    <w:p w:rsidR="00AE3421" w:rsidRDefault="00AE3421" w:rsidP="00AE3421">
      <w:pPr>
        <w:spacing w:line="360" w:lineRule="auto"/>
        <w:ind w:firstLine="709"/>
        <w:jc w:val="both"/>
        <w:rPr>
          <w:sz w:val="28"/>
        </w:rPr>
      </w:pPr>
      <w:r w:rsidRPr="00AE3421">
        <w:rPr>
          <w:sz w:val="28"/>
        </w:rPr>
        <w:t>Для визуальной оценки характера зависимости между показателями была построена диаграмма рассеяния.</w:t>
      </w:r>
    </w:p>
    <w:p w:rsidR="00AE3421" w:rsidRDefault="00182DAD" w:rsidP="00AE3421">
      <w:pPr>
        <w:spacing w:line="360" w:lineRule="auto"/>
        <w:ind w:firstLine="709"/>
        <w:jc w:val="both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2870447" wp14:editId="50BBF9E0">
            <wp:extent cx="5302885" cy="2780838"/>
            <wp:effectExtent l="0" t="0" r="5715" b="635"/>
            <wp:docPr id="2096800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1.png"/>
                    <pic:cNvPicPr/>
                  </pic:nvPicPr>
                  <pic:blipFill rotWithShape="1">
                    <a:blip r:embed="rId12"/>
                    <a:srcRect t="8230"/>
                    <a:stretch/>
                  </pic:blipFill>
                  <pic:spPr bwMode="auto">
                    <a:xfrm>
                      <a:off x="0" y="0"/>
                      <a:ext cx="5303520" cy="278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B9B" w:rsidRDefault="00AE3421" w:rsidP="00B37D68">
      <w:pPr>
        <w:spacing w:line="360" w:lineRule="auto"/>
        <w:ind w:firstLine="709"/>
        <w:jc w:val="center"/>
        <w:rPr>
          <w:sz w:val="28"/>
        </w:rPr>
      </w:pPr>
      <w:r w:rsidRPr="00AE3421">
        <w:rPr>
          <w:b/>
          <w:bCs/>
          <w:sz w:val="28"/>
        </w:rPr>
        <w:t>Рисунок 3.1</w:t>
      </w:r>
      <w:r w:rsidRPr="00AE3421">
        <w:rPr>
          <w:sz w:val="28"/>
        </w:rPr>
        <w:t xml:space="preserve"> – Диаграмма рассеяния зависимости грузооборота от протяженности автомобильных дорог с твердым покрытием</w:t>
      </w:r>
    </w:p>
    <w:p w:rsidR="00AE3421" w:rsidRPr="00AE3421" w:rsidRDefault="00AE3421" w:rsidP="00AE3421">
      <w:pPr>
        <w:spacing w:line="360" w:lineRule="auto"/>
        <w:ind w:firstLine="709"/>
        <w:jc w:val="both"/>
        <w:rPr>
          <w:sz w:val="28"/>
        </w:rPr>
      </w:pPr>
      <w:r w:rsidRPr="00AE3421">
        <w:rPr>
          <w:sz w:val="28"/>
        </w:rPr>
        <w:t>Рисунок 3.1 подтверждает наличие положительной зависимости между исследуемыми показателями. Точки распределены достаточно близко к линии тренда, что дополнительно свидетельствует о наличии тесной статистической связи между развитием дорожной инфраструктуры и грузооборотом транспорта.</w:t>
      </w:r>
    </w:p>
    <w:p w:rsidR="00AE3421" w:rsidRDefault="00AE3421" w:rsidP="00AE3421">
      <w:pPr>
        <w:spacing w:line="360" w:lineRule="auto"/>
        <w:ind w:firstLine="709"/>
        <w:jc w:val="both"/>
        <w:rPr>
          <w:sz w:val="28"/>
        </w:rPr>
      </w:pPr>
      <w:r w:rsidRPr="00AE3421">
        <w:rPr>
          <w:sz w:val="28"/>
        </w:rPr>
        <w:t>Полученные результаты корреляционного анализа позволяют перейти к количественной оценке влияния инфраструктурных факторов на грузооборот транспорта с помощью регрессионного моделирования.</w:t>
      </w:r>
    </w:p>
    <w:p w:rsidR="00AE43EC" w:rsidRPr="00032DB9" w:rsidRDefault="00AE43EC" w:rsidP="00032DB9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74" w:name="_Toc229345459"/>
      <w:r w:rsidRPr="00032DB9">
        <w:rPr>
          <w:rFonts w:ascii="Times New Roman" w:hAnsi="Times New Roman" w:cs="Times New Roman"/>
          <w:b/>
          <w:color w:val="000000" w:themeColor="text1"/>
          <w:sz w:val="28"/>
        </w:rPr>
        <w:t>3.2. Построение регрессионной модели влияния инфраструктурных показателей на грузооборот</w:t>
      </w:r>
      <w:bookmarkEnd w:id="74"/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Для количественной оценки влияния инфраструктурного фактора на результативный показатель была построена парная линейная регрессионная модель. В качестве результативного признака выбран грузооборот транспорта, поскольку он наиболее полно отражает объем транспортной работы. В качестве факторного признака использована протяженность автомобильных дорог с твердым покрытием.</w:t>
      </w:r>
    </w:p>
    <w:p w:rsidR="00AE3421" w:rsidRDefault="00AE43EC" w:rsidP="00AE43E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Экономический смысл выбранной модели заключается в оценке того, как изменение качественной дорожной сети связано с изменением грузооборота. </w:t>
      </w:r>
    </w:p>
    <w:p w:rsidR="00AE3421" w:rsidRDefault="00AE3421" w:rsidP="00AE342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Линейная регрессионная м</w:t>
      </w:r>
      <w:r w:rsidR="00AE43EC">
        <w:rPr>
          <w:sz w:val="28"/>
        </w:rPr>
        <w:t xml:space="preserve">одель имеет вид: </w:t>
      </w:r>
    </w:p>
    <w:p w:rsidR="00AE3421" w:rsidRDefault="008E0A28" w:rsidP="00AE3421">
      <w:pPr>
        <w:spacing w:line="360" w:lineRule="auto"/>
        <w:ind w:firstLine="709"/>
        <w:jc w:val="center"/>
        <w:rPr>
          <w:sz w:val="28"/>
        </w:rPr>
      </w:pPr>
      <m:oMath>
        <m:r>
          <w:rPr>
            <w:rFonts w:ascii="Cambria Math" w:hAnsi="Cambria Math"/>
            <w:sz w:val="28"/>
          </w:rPr>
          <m:t>y=a+b*x</m:t>
        </m:r>
      </m:oMath>
      <w:r w:rsidR="00AE43EC">
        <w:rPr>
          <w:sz w:val="28"/>
        </w:rPr>
        <w:t>,</w:t>
      </w:r>
    </w:p>
    <w:p w:rsidR="00AE3421" w:rsidRDefault="00AE43EC" w:rsidP="00AE342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где y </w:t>
      </w:r>
      <w:r w:rsidR="008E0A28" w:rsidRPr="008E0A28">
        <w:rPr>
          <w:sz w:val="28"/>
        </w:rPr>
        <w:t>-</w:t>
      </w:r>
      <w:r>
        <w:rPr>
          <w:sz w:val="28"/>
        </w:rPr>
        <w:t xml:space="preserve"> грузооборот, млрд т-км; </w:t>
      </w:r>
    </w:p>
    <w:p w:rsidR="00AE3421" w:rsidRDefault="00AE43EC" w:rsidP="00AE342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x </w:t>
      </w:r>
      <w:r w:rsidR="008E0A28" w:rsidRPr="008E0A28">
        <w:rPr>
          <w:sz w:val="28"/>
        </w:rPr>
        <w:t>-</w:t>
      </w:r>
      <w:r>
        <w:rPr>
          <w:sz w:val="28"/>
        </w:rPr>
        <w:t xml:space="preserve"> протяженность автомобильных дорог с твердым покрытием, тыс. км; </w:t>
      </w:r>
    </w:p>
    <w:p w:rsidR="00AE43EC" w:rsidRDefault="00AE43EC" w:rsidP="00AE3421">
      <w:pPr>
        <w:spacing w:line="360" w:lineRule="auto"/>
        <w:ind w:firstLine="709"/>
        <w:jc w:val="both"/>
      </w:pPr>
      <w:r>
        <w:rPr>
          <w:sz w:val="28"/>
        </w:rPr>
        <w:t xml:space="preserve">a и b </w:t>
      </w:r>
      <w:r w:rsidR="008E0A28" w:rsidRPr="008E0A28">
        <w:rPr>
          <w:sz w:val="28"/>
        </w:rPr>
        <w:t>-</w:t>
      </w:r>
      <w:r>
        <w:rPr>
          <w:sz w:val="28"/>
        </w:rPr>
        <w:t xml:space="preserve"> параметры уравнения регрессии.</w:t>
      </w:r>
    </w:p>
    <w:p w:rsidR="00AE43EC" w:rsidRDefault="00AE43EC" w:rsidP="00AE43EC">
      <w:pPr>
        <w:spacing w:line="360" w:lineRule="auto"/>
        <w:jc w:val="right"/>
        <w:rPr>
          <w:sz w:val="28"/>
        </w:rPr>
      </w:pPr>
      <w:r>
        <w:rPr>
          <w:sz w:val="28"/>
        </w:rPr>
        <w:t>Таблица 3.</w:t>
      </w:r>
      <w:r w:rsidR="00AE3421">
        <w:rPr>
          <w:sz w:val="28"/>
        </w:rPr>
        <w:t>3</w:t>
      </w:r>
    </w:p>
    <w:p w:rsidR="006F3B00" w:rsidRDefault="00AE43EC" w:rsidP="00B37D68">
      <w:pPr>
        <w:spacing w:line="360" w:lineRule="auto"/>
        <w:jc w:val="center"/>
        <w:rPr>
          <w:b/>
          <w:bCs/>
          <w:sz w:val="28"/>
        </w:rPr>
      </w:pPr>
      <w:r w:rsidRPr="00AE43EC">
        <w:rPr>
          <w:b/>
          <w:bCs/>
          <w:sz w:val="28"/>
        </w:rPr>
        <w:t>Параметры парной регрессионной модели зависимости грузооборота от протяженности дорог с твердым покрытием</w:t>
      </w:r>
    </w:p>
    <w:tbl>
      <w:tblPr>
        <w:tblW w:w="8906" w:type="dxa"/>
        <w:jc w:val="center"/>
        <w:tblLook w:val="04A0" w:firstRow="1" w:lastRow="0" w:firstColumn="1" w:lastColumn="0" w:noHBand="0" w:noVBand="1"/>
      </w:tblPr>
      <w:tblGrid>
        <w:gridCol w:w="4847"/>
        <w:gridCol w:w="4059"/>
      </w:tblGrid>
      <w:tr w:rsidR="006F3B00" w:rsidTr="006F3B00">
        <w:trPr>
          <w:trHeight w:val="343"/>
          <w:jc w:val="center"/>
        </w:trPr>
        <w:tc>
          <w:tcPr>
            <w:tcW w:w="484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Показатель</w:t>
            </w:r>
          </w:p>
        </w:tc>
        <w:tc>
          <w:tcPr>
            <w:tcW w:w="405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Значение</w:t>
            </w:r>
          </w:p>
        </w:tc>
      </w:tr>
      <w:tr w:rsidR="006F3B00" w:rsidTr="006F3B00">
        <w:trPr>
          <w:trHeight w:val="343"/>
          <w:jc w:val="center"/>
        </w:trPr>
        <w:tc>
          <w:tcPr>
            <w:tcW w:w="48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Cs w:val="32"/>
                <w:lang w:val="en-US"/>
              </w:rPr>
              <w:t>Свободный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Cs w:val="32"/>
                <w:lang w:val="en-US"/>
              </w:rPr>
              <w:t>член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a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32"/>
                <w:lang w:val="en-US"/>
              </w:rPr>
              <w:t>3768,524</w:t>
            </w:r>
          </w:p>
        </w:tc>
      </w:tr>
      <w:tr w:rsidR="006F3B00" w:rsidTr="006F3B00">
        <w:trPr>
          <w:trHeight w:val="343"/>
          <w:jc w:val="center"/>
        </w:trPr>
        <w:tc>
          <w:tcPr>
            <w:tcW w:w="48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Cs w:val="32"/>
                <w:lang w:val="en-US"/>
              </w:rPr>
              <w:t>Коэффициент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Cs w:val="32"/>
                <w:lang w:val="en-US"/>
              </w:rPr>
              <w:t>регрессии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b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32"/>
                <w:lang w:val="en-US"/>
              </w:rPr>
              <w:t>1,542</w:t>
            </w:r>
          </w:p>
        </w:tc>
      </w:tr>
      <w:tr w:rsidR="006F3B00" w:rsidTr="006F3B00">
        <w:trPr>
          <w:trHeight w:val="343"/>
          <w:jc w:val="center"/>
        </w:trPr>
        <w:tc>
          <w:tcPr>
            <w:tcW w:w="48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Cs w:val="32"/>
                <w:lang w:val="en-US"/>
              </w:rPr>
              <w:t>Коэффициент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Cs w:val="32"/>
                <w:lang w:val="en-US"/>
              </w:rPr>
              <w:t>корреляции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r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32"/>
                <w:lang w:val="en-US"/>
              </w:rPr>
              <w:t>0,864</w:t>
            </w:r>
          </w:p>
        </w:tc>
      </w:tr>
      <w:tr w:rsidR="006F3B00" w:rsidTr="006F3B00">
        <w:trPr>
          <w:trHeight w:val="363"/>
          <w:jc w:val="center"/>
        </w:trPr>
        <w:tc>
          <w:tcPr>
            <w:tcW w:w="484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Cs w:val="32"/>
                <w:lang w:val="en-US"/>
              </w:rPr>
              <w:t>Коэффициент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Cs w:val="32"/>
                <w:lang w:val="en-US"/>
              </w:rPr>
              <w:t>детерминации</w:t>
            </w:r>
            <w:proofErr w:type="spellEnd"/>
            <w:r>
              <w:rPr>
                <w:color w:val="000000"/>
                <w:szCs w:val="32"/>
                <w:lang w:val="en-US"/>
              </w:rPr>
              <w:t xml:space="preserve"> R²</w:t>
            </w:r>
          </w:p>
        </w:tc>
        <w:tc>
          <w:tcPr>
            <w:tcW w:w="4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3B00" w:rsidRDefault="006F3B00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32"/>
                <w:lang w:val="en-US"/>
              </w:rPr>
              <w:t>0,746</w:t>
            </w:r>
          </w:p>
        </w:tc>
      </w:tr>
    </w:tbl>
    <w:p w:rsidR="00B37D68" w:rsidRDefault="00B37D68" w:rsidP="00B37D68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</w:p>
    <w:p w:rsidR="006F3B00" w:rsidRPr="00B37D68" w:rsidRDefault="006F3B00" w:rsidP="00B37D68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  <w:bookmarkStart w:id="75" w:name="_Toc229345218"/>
      <w:bookmarkStart w:id="76" w:name="_Toc229345460"/>
      <w:r w:rsidRPr="00B57ECF">
        <w:rPr>
          <w:i/>
          <w:iCs/>
          <w:sz w:val="28"/>
          <w:szCs w:val="28"/>
        </w:rPr>
        <w:t xml:space="preserve">Источник: составлено автором по данным Росстата </w:t>
      </w:r>
      <w:r w:rsidR="00145DBB" w:rsidRPr="00145DBB">
        <w:rPr>
          <w:i/>
          <w:iCs/>
          <w:sz w:val="28"/>
          <w:szCs w:val="28"/>
        </w:rPr>
        <w:t>[11; 13]</w:t>
      </w:r>
      <w:r w:rsidR="00145DBB" w:rsidRPr="00B57ECF">
        <w:rPr>
          <w:i/>
          <w:iCs/>
          <w:sz w:val="28"/>
          <w:szCs w:val="28"/>
        </w:rPr>
        <w:t>.</w:t>
      </w:r>
      <w:bookmarkEnd w:id="75"/>
      <w:bookmarkEnd w:id="76"/>
    </w:p>
    <w:p w:rsidR="00AE3421" w:rsidRDefault="00D3239F" w:rsidP="008E0A28">
      <w:pPr>
        <w:spacing w:line="360" w:lineRule="auto"/>
        <w:ind w:firstLine="709"/>
        <w:jc w:val="both"/>
        <w:rPr>
          <w:sz w:val="28"/>
        </w:rPr>
      </w:pPr>
      <w:r w:rsidRPr="00D3239F">
        <w:rPr>
          <w:sz w:val="28"/>
        </w:rPr>
        <w:t>Расчеты параметров регрессионной модели представлены в Приложении Д.</w:t>
      </w:r>
      <w:r>
        <w:rPr>
          <w:sz w:val="28"/>
        </w:rPr>
        <w:t xml:space="preserve"> </w:t>
      </w:r>
      <w:r w:rsidR="00AE3421">
        <w:rPr>
          <w:sz w:val="28"/>
        </w:rPr>
        <w:t>В результате расчетов было получено следующее уравнение регрессии:</w:t>
      </w:r>
    </w:p>
    <w:p w:rsidR="008E0A28" w:rsidRDefault="008E0A28" w:rsidP="00AE3421">
      <w:pPr>
        <w:spacing w:line="360" w:lineRule="auto"/>
        <w:ind w:firstLine="709"/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y=3 768,524+1,542*x</m:t>
          </m:r>
        </m:oMath>
      </m:oMathPara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Коэффициент регрессии показывает, что при увеличении протяженности автомобильных дорог с твердым покрытием на 1 тыс. км грузооборот в среднем возрастает на 1,542 млрд т-км. Положительный знак коэффициента подтверждает прямую зависимость между развитием дорожной инфраструктуры и масштабами транспортной работы.</w:t>
      </w:r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 xml:space="preserve">Коэффициент корреляции равен 0,864, что соответствует тесной прямой связи. Коэффициент детерминации R² составляет 0,746. </w:t>
      </w:r>
      <w:r w:rsidR="00FC5B36" w:rsidRPr="00FC5B36">
        <w:rPr>
          <w:sz w:val="28"/>
        </w:rPr>
        <w:t xml:space="preserve">Это означает, что около 74,6% вариации грузооборота в рассматриваемом периоде объясняется изменением протяженности автомобильных дорог с твердым покрытием. Подобный результат связан с тем, что развитие дорожной инфраструктуры способствует повышению транспортной доступности территорий, ускорению движения грузовых потоков и расширению межрегиональных хозяйственных </w:t>
      </w:r>
      <w:r w:rsidR="00FC5B36" w:rsidRPr="00FC5B36">
        <w:rPr>
          <w:sz w:val="28"/>
        </w:rPr>
        <w:lastRenderedPageBreak/>
        <w:t>связей. Увеличение протяженности дорог с твердым покрытием позволяет эффективнее организовывать перевозки, снижать транспортные издержки и обеспечивать более стабильное функционирование логистических цепочек. Кроме того, развитие качественной дорожной сети особенно важно для автомобильных перевозок, которые играют значительную роль во внутреннем товарообороте и обеспечении промышленности, торговли и внешнеэкономической деятельности. В результате улучшение состояния дорожной инфраструктуры сопровождается ростом объемов транспортной работы, что и отражается в высокой величине коэффициента детерминации.</w:t>
      </w:r>
      <w:r w:rsidR="00FC5B36">
        <w:rPr>
          <w:sz w:val="28"/>
        </w:rPr>
        <w:t xml:space="preserve"> </w:t>
      </w:r>
      <w:r>
        <w:rPr>
          <w:sz w:val="28"/>
        </w:rPr>
        <w:t>Оставшаяся часть вариации связана с другими факторами: промышленным производством, внешнеторговыми потоками, изменением структуры перевозок, тарифами, логистическими условиями и макроэкономической конъюнктурой.</w:t>
      </w:r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Следовательно, построенная модель может использоваться для общей статистической оценки связи между дорожной инфраструктурой и грузооборотом, однако ее не следует рассматривать как единственный инструмент прогнозирования. Для более точного прогноза необходимо учитывать комплекс факторов, включая экономическую активность, структуру экспорта, развитие железнодорожных и портовых мощностей.</w:t>
      </w:r>
    </w:p>
    <w:p w:rsidR="00AE3421" w:rsidRPr="00AE3421" w:rsidRDefault="00AE3421" w:rsidP="00AE3421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AE3421">
        <w:rPr>
          <w:iCs/>
          <w:sz w:val="28"/>
          <w:szCs w:val="28"/>
        </w:rPr>
        <w:t>Построенная линия регрессии отражает устойчивый характер зависимости между показателями. Несмотря на наличие отдельных отклонений, общая тенденция изменения грузооборота остается возрастающей по мере увеличения протяженности автомобильных дорог с твердым покрытием.</w:t>
      </w:r>
    </w:p>
    <w:p w:rsidR="00AE3421" w:rsidRPr="00AE3421" w:rsidRDefault="00AE3421" w:rsidP="00AE3421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AE3421">
        <w:rPr>
          <w:iCs/>
          <w:sz w:val="28"/>
          <w:szCs w:val="28"/>
        </w:rPr>
        <w:t>Таким образом, построенная модель подтверждает наличие устойчивой статистической связи между развитием дорожной инфраструктуры и грузооборотом транспорта Российской Федерации. Полученные результаты позволяют использовать выявленные тенденции для дальнейшего прогнозирования основных показателей транспортной системы.</w:t>
      </w:r>
    </w:p>
    <w:p w:rsidR="00AE43EC" w:rsidRPr="00032DB9" w:rsidRDefault="00AE43EC" w:rsidP="00032DB9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77" w:name="_Toc229345461"/>
      <w:r w:rsidRPr="00032DB9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3.3. Прогнозирование основных показателей развития транспортной инфраструктуры</w:t>
      </w:r>
      <w:bookmarkEnd w:id="77"/>
    </w:p>
    <w:p w:rsidR="00AE43EC" w:rsidRDefault="00AE43EC" w:rsidP="00AE43E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оценки перспектив развития транспортной инфраструктуры и транспортной работы были построены линейные трендовые модели по ключевым показателям.</w:t>
      </w:r>
      <w:r w:rsidR="00182DAD" w:rsidRPr="00182DAD">
        <w:t xml:space="preserve"> </w:t>
      </w:r>
      <w:r w:rsidR="00182DAD" w:rsidRPr="00182DAD">
        <w:rPr>
          <w:sz w:val="28"/>
        </w:rPr>
        <w:t>Прогнозирование выполнено методом аналитического выравнивания временных рядов по линейному тренду.</w:t>
      </w:r>
      <w:r>
        <w:rPr>
          <w:sz w:val="28"/>
        </w:rPr>
        <w:t xml:space="preserve"> В качестве временной переменной использовался порядковый номер года. </w:t>
      </w:r>
    </w:p>
    <w:p w:rsidR="00182DAD" w:rsidRDefault="00182DAD" w:rsidP="00182DAD">
      <w:pPr>
        <w:spacing w:line="360" w:lineRule="auto"/>
        <w:ind w:firstLine="709"/>
        <w:jc w:val="both"/>
        <w:rPr>
          <w:sz w:val="28"/>
          <w:szCs w:val="28"/>
        </w:rPr>
      </w:pPr>
      <w:r w:rsidRPr="00182DAD">
        <w:rPr>
          <w:sz w:val="28"/>
          <w:szCs w:val="28"/>
        </w:rPr>
        <w:t>Линейная трендовая модель имеет вид:</w:t>
      </w:r>
    </w:p>
    <w:p w:rsidR="00511B9B" w:rsidRPr="00182DAD" w:rsidRDefault="00511B9B" w:rsidP="00182DAD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y=a+b*t,</m:t>
          </m:r>
        </m:oMath>
      </m:oMathPara>
    </w:p>
    <w:p w:rsidR="00182DAD" w:rsidRPr="00182DAD" w:rsidRDefault="00182DAD" w:rsidP="00182DAD">
      <w:pPr>
        <w:spacing w:line="360" w:lineRule="auto"/>
        <w:ind w:firstLine="709"/>
        <w:jc w:val="both"/>
        <w:rPr>
          <w:sz w:val="28"/>
          <w:szCs w:val="28"/>
        </w:rPr>
      </w:pPr>
      <w:r w:rsidRPr="00182DAD">
        <w:rPr>
          <w:sz w:val="28"/>
          <w:szCs w:val="28"/>
        </w:rPr>
        <w:t>где:</w:t>
      </w:r>
    </w:p>
    <w:p w:rsidR="00182DAD" w:rsidRPr="00182DAD" w:rsidRDefault="00182DAD" w:rsidP="00182DAD">
      <w:pPr>
        <w:spacing w:line="360" w:lineRule="auto"/>
        <w:ind w:firstLine="709"/>
        <w:jc w:val="both"/>
        <w:rPr>
          <w:sz w:val="28"/>
          <w:szCs w:val="28"/>
        </w:rPr>
      </w:pPr>
      <w:r w:rsidRPr="00182DAD">
        <w:rPr>
          <w:sz w:val="28"/>
          <w:szCs w:val="28"/>
        </w:rPr>
        <w:t xml:space="preserve">y </w:t>
      </w:r>
      <w:r w:rsidR="00511B9B" w:rsidRPr="00511B9B">
        <w:rPr>
          <w:sz w:val="28"/>
          <w:szCs w:val="28"/>
        </w:rPr>
        <w:t>-</w:t>
      </w:r>
      <w:r w:rsidRPr="00182DAD">
        <w:rPr>
          <w:sz w:val="28"/>
          <w:szCs w:val="28"/>
        </w:rPr>
        <w:t xml:space="preserve"> прогнозируемый показатель;</w:t>
      </w:r>
    </w:p>
    <w:p w:rsidR="00182DAD" w:rsidRPr="00182DAD" w:rsidRDefault="00182DAD" w:rsidP="00182DAD">
      <w:pPr>
        <w:spacing w:line="360" w:lineRule="auto"/>
        <w:ind w:firstLine="709"/>
        <w:jc w:val="both"/>
        <w:rPr>
          <w:sz w:val="28"/>
          <w:szCs w:val="28"/>
        </w:rPr>
      </w:pPr>
      <w:r w:rsidRPr="00182DAD">
        <w:rPr>
          <w:sz w:val="28"/>
          <w:szCs w:val="28"/>
        </w:rPr>
        <w:t xml:space="preserve">t </w:t>
      </w:r>
      <w:r w:rsidR="00511B9B" w:rsidRPr="00511B9B">
        <w:rPr>
          <w:sz w:val="28"/>
          <w:szCs w:val="28"/>
        </w:rPr>
        <w:t>-</w:t>
      </w:r>
      <w:r w:rsidRPr="00182DAD">
        <w:rPr>
          <w:sz w:val="28"/>
          <w:szCs w:val="28"/>
        </w:rPr>
        <w:t xml:space="preserve"> порядковый номер периода;</w:t>
      </w:r>
    </w:p>
    <w:p w:rsidR="00182DAD" w:rsidRPr="00182DAD" w:rsidRDefault="00182DAD" w:rsidP="00182DAD">
      <w:pPr>
        <w:spacing w:line="360" w:lineRule="auto"/>
        <w:ind w:firstLine="709"/>
        <w:jc w:val="both"/>
        <w:rPr>
          <w:sz w:val="28"/>
          <w:szCs w:val="28"/>
        </w:rPr>
      </w:pPr>
      <w:r w:rsidRPr="00182DAD">
        <w:rPr>
          <w:sz w:val="28"/>
          <w:szCs w:val="28"/>
        </w:rPr>
        <w:t xml:space="preserve">a и b </w:t>
      </w:r>
      <w:r w:rsidR="00511B9B" w:rsidRPr="00511B9B">
        <w:rPr>
          <w:sz w:val="28"/>
          <w:szCs w:val="28"/>
        </w:rPr>
        <w:t>-</w:t>
      </w:r>
      <w:r w:rsidRPr="00182DAD">
        <w:rPr>
          <w:sz w:val="28"/>
          <w:szCs w:val="28"/>
        </w:rPr>
        <w:t xml:space="preserve"> параметры тренда.</w:t>
      </w:r>
    </w:p>
    <w:p w:rsidR="00AE43EC" w:rsidRPr="00D3239F" w:rsidRDefault="00182DAD" w:rsidP="00D3239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Прогноз выполнен на 2025</w:t>
      </w:r>
      <w:r w:rsidR="00B52BE1" w:rsidRPr="00D3239F">
        <w:rPr>
          <w:sz w:val="28"/>
        </w:rPr>
        <w:t>-</w:t>
      </w:r>
      <w:r>
        <w:rPr>
          <w:sz w:val="28"/>
        </w:rPr>
        <w:t xml:space="preserve">2027 гг. </w:t>
      </w:r>
      <w:r w:rsidR="00AE43EC">
        <w:rPr>
          <w:sz w:val="28"/>
        </w:rPr>
        <w:t>Результаты трендового моделирования представлены в таблице 3.</w:t>
      </w:r>
      <w:r w:rsidR="00CF500B">
        <w:rPr>
          <w:sz w:val="28"/>
        </w:rPr>
        <w:t>4</w:t>
      </w:r>
      <w:r w:rsidR="00AE43EC">
        <w:rPr>
          <w:sz w:val="28"/>
        </w:rPr>
        <w:t>.</w:t>
      </w:r>
      <w:r w:rsidR="00D3239F" w:rsidRPr="00D3239F">
        <w:rPr>
          <w:sz w:val="28"/>
        </w:rPr>
        <w:t xml:space="preserve"> Расчеты трендовых моделей и прогнозных значений представлены в Приложении Е.</w:t>
      </w:r>
    </w:p>
    <w:p w:rsidR="00AE43EC" w:rsidRDefault="00AE43EC" w:rsidP="00AE43EC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t>Таблица 3.</w:t>
      </w:r>
      <w:r w:rsidR="00CF500B">
        <w:rPr>
          <w:sz w:val="28"/>
        </w:rPr>
        <w:t>4</w:t>
      </w:r>
    </w:p>
    <w:p w:rsidR="00AE43EC" w:rsidRPr="00AE43EC" w:rsidRDefault="00AE43EC" w:rsidP="00AE43EC">
      <w:pPr>
        <w:spacing w:line="360" w:lineRule="auto"/>
        <w:ind w:firstLine="709"/>
        <w:jc w:val="center"/>
        <w:rPr>
          <w:b/>
          <w:bCs/>
        </w:rPr>
      </w:pPr>
      <w:r w:rsidRPr="00AE43EC">
        <w:rPr>
          <w:b/>
          <w:bCs/>
          <w:sz w:val="28"/>
        </w:rPr>
        <w:t xml:space="preserve">Трендовые модели и прогноз основных показателей </w:t>
      </w:r>
      <w:r w:rsidR="00C47D4A">
        <w:rPr>
          <w:b/>
          <w:bCs/>
          <w:sz w:val="28"/>
        </w:rPr>
        <w:t>на</w:t>
      </w:r>
      <w:r w:rsidRPr="00AE43EC">
        <w:rPr>
          <w:b/>
          <w:bCs/>
          <w:sz w:val="28"/>
        </w:rPr>
        <w:t xml:space="preserve"> 2025–2027 гг.</w:t>
      </w:r>
    </w:p>
    <w:tbl>
      <w:tblPr>
        <w:tblW w:w="9257" w:type="dxa"/>
        <w:tblLook w:val="04A0" w:firstRow="1" w:lastRow="0" w:firstColumn="1" w:lastColumn="0" w:noHBand="0" w:noVBand="1"/>
      </w:tblPr>
      <w:tblGrid>
        <w:gridCol w:w="2258"/>
        <w:gridCol w:w="2552"/>
        <w:gridCol w:w="1101"/>
        <w:gridCol w:w="1444"/>
        <w:gridCol w:w="1021"/>
        <w:gridCol w:w="881"/>
      </w:tblGrid>
      <w:tr w:rsidR="00F27A0B" w:rsidTr="00F27A0B">
        <w:trPr>
          <w:trHeight w:val="329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Показатель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lang w:val="en-US"/>
              </w:rPr>
              <w:t>Уравнение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тренда</w:t>
            </w:r>
            <w:proofErr w:type="spellEnd"/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R²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2025</w:t>
            </w:r>
          </w:p>
        </w:tc>
        <w:tc>
          <w:tcPr>
            <w:tcW w:w="10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2026</w:t>
            </w:r>
          </w:p>
        </w:tc>
        <w:tc>
          <w:tcPr>
            <w:tcW w:w="8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2027</w:t>
            </w:r>
          </w:p>
        </w:tc>
      </w:tr>
      <w:tr w:rsidR="00F27A0B" w:rsidTr="00F27A0B">
        <w:trPr>
          <w:trHeight w:val="329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  <w:szCs w:val="44"/>
                <w:lang w:val="en-US"/>
              </w:rPr>
            </w:pPr>
            <w:proofErr w:type="spellStart"/>
            <w:r>
              <w:rPr>
                <w:color w:val="000000"/>
                <w:szCs w:val="44"/>
                <w:lang w:val="en-US"/>
              </w:rPr>
              <w:t>Грузооборот</w:t>
            </w:r>
            <w:proofErr w:type="spellEnd"/>
            <w:r>
              <w:rPr>
                <w:color w:val="000000"/>
                <w:szCs w:val="44"/>
                <w:lang w:val="en-US"/>
              </w:rPr>
              <w:t xml:space="preserve">, </w:t>
            </w:r>
          </w:p>
          <w:p w:rsidR="00F27A0B" w:rsidRDefault="00F27A0B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Cs w:val="44"/>
                <w:lang w:val="en-US"/>
              </w:rPr>
              <w:t>млрд</w:t>
            </w:r>
            <w:proofErr w:type="spellEnd"/>
            <w:r>
              <w:rPr>
                <w:color w:val="000000"/>
                <w:szCs w:val="44"/>
                <w:lang w:val="en-US"/>
              </w:rPr>
              <w:t xml:space="preserve"> т-</w:t>
            </w:r>
            <w:proofErr w:type="spellStart"/>
            <w:r>
              <w:rPr>
                <w:color w:val="000000"/>
                <w:szCs w:val="44"/>
                <w:lang w:val="en-US"/>
              </w:rPr>
              <w:t>км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 w:rsidP="00F27A0B">
            <w:pPr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y = 4626,021 + 58,077t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0,791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5787,6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5845,6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5903,7</w:t>
            </w:r>
          </w:p>
        </w:tc>
      </w:tr>
      <w:tr w:rsidR="00F27A0B" w:rsidTr="00F27A0B">
        <w:trPr>
          <w:trHeight w:val="329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Cs w:val="44"/>
                <w:lang w:val="en-US"/>
              </w:rPr>
              <w:t>Пассажирооборот</w:t>
            </w:r>
            <w:proofErr w:type="spellEnd"/>
            <w:r>
              <w:rPr>
                <w:color w:val="000000"/>
                <w:szCs w:val="44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Cs w:val="44"/>
                <w:lang w:val="en-US"/>
              </w:rPr>
              <w:t>млрд</w:t>
            </w:r>
            <w:proofErr w:type="spellEnd"/>
            <w:r>
              <w:rPr>
                <w:color w:val="000000"/>
                <w:szCs w:val="4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Cs w:val="44"/>
                <w:lang w:val="en-US"/>
              </w:rPr>
              <w:t>пасс</w:t>
            </w:r>
            <w:proofErr w:type="spellEnd"/>
            <w:r>
              <w:rPr>
                <w:color w:val="000000"/>
                <w:szCs w:val="44"/>
                <w:lang w:val="en-US"/>
              </w:rPr>
              <w:t>.-</w:t>
            </w:r>
            <w:proofErr w:type="spellStart"/>
            <w:proofErr w:type="gramEnd"/>
            <w:r>
              <w:rPr>
                <w:color w:val="000000"/>
                <w:szCs w:val="44"/>
                <w:lang w:val="en-US"/>
              </w:rPr>
              <w:t>км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y = 490,033 + 3,262t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0,093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555,3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558,5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561,8</w:t>
            </w:r>
          </w:p>
        </w:tc>
      </w:tr>
      <w:tr w:rsidR="00F27A0B" w:rsidTr="00F27A0B">
        <w:trPr>
          <w:trHeight w:val="659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</w:rPr>
              <w:t>Протяженность автодорог общего пользования, тыс. км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y = 715,047 + 56,351t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0,821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1842,1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1898,4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1954,8</w:t>
            </w:r>
          </w:p>
        </w:tc>
      </w:tr>
      <w:tr w:rsidR="00F27A0B" w:rsidTr="00F27A0B">
        <w:trPr>
          <w:trHeight w:val="678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</w:rPr>
              <w:t>Протяженность дорог с твердым покрытием, тыс. км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y = 595,990 + 33,704t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0,849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1270,1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1303,8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7A0B" w:rsidRDefault="00F27A0B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44"/>
                <w:lang w:val="en-US"/>
              </w:rPr>
              <w:t>1337,5</w:t>
            </w:r>
          </w:p>
        </w:tc>
      </w:tr>
    </w:tbl>
    <w:p w:rsidR="006F3B00" w:rsidRDefault="006F3B00" w:rsidP="00C47D4A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  <w:bookmarkStart w:id="78" w:name="_Toc229345220"/>
      <w:bookmarkStart w:id="79" w:name="_Toc229345462"/>
      <w:r w:rsidRPr="00B57ECF">
        <w:rPr>
          <w:i/>
          <w:iCs/>
          <w:sz w:val="28"/>
          <w:szCs w:val="28"/>
        </w:rPr>
        <w:t xml:space="preserve">Источник: составлено автором по данным Росстата </w:t>
      </w:r>
      <w:r w:rsidR="00145DBB" w:rsidRPr="00145DBB">
        <w:rPr>
          <w:i/>
          <w:iCs/>
          <w:sz w:val="28"/>
          <w:szCs w:val="28"/>
        </w:rPr>
        <w:t>[11; 13]</w:t>
      </w:r>
      <w:r w:rsidR="00145DBB" w:rsidRPr="00B57ECF">
        <w:rPr>
          <w:i/>
          <w:iCs/>
          <w:sz w:val="28"/>
          <w:szCs w:val="28"/>
        </w:rPr>
        <w:t>.</w:t>
      </w:r>
      <w:bookmarkEnd w:id="78"/>
      <w:bookmarkEnd w:id="79"/>
    </w:p>
    <w:p w:rsidR="00D3239F" w:rsidRDefault="00D3239F" w:rsidP="00C47D4A">
      <w:pPr>
        <w:spacing w:line="360" w:lineRule="auto"/>
        <w:jc w:val="both"/>
        <w:outlineLvl w:val="2"/>
        <w:rPr>
          <w:i/>
          <w:iCs/>
          <w:sz w:val="28"/>
          <w:szCs w:val="28"/>
        </w:rPr>
      </w:pPr>
    </w:p>
    <w:p w:rsidR="00AE43EC" w:rsidRDefault="00AE43EC" w:rsidP="00D3239F">
      <w:pPr>
        <w:spacing w:line="360" w:lineRule="auto"/>
        <w:ind w:firstLine="709"/>
        <w:jc w:val="both"/>
      </w:pPr>
      <w:r>
        <w:rPr>
          <w:sz w:val="28"/>
        </w:rPr>
        <w:t xml:space="preserve">Наиболее высокое значение коэффициента детерминации получено для показателей дорожной инфраструктуры. Для протяженности дорог с твердым </w:t>
      </w:r>
      <w:r>
        <w:rPr>
          <w:sz w:val="28"/>
        </w:rPr>
        <w:lastRenderedPageBreak/>
        <w:t>покрытием R² составляет 0,849, для протяженности автомобильных дорог общего пользования - 0,821. Это означает, что линейный тренд достаточно хорошо описывает долгосрочное увеличение дорожной сети.</w:t>
      </w:r>
    </w:p>
    <w:p w:rsidR="00AE43EC" w:rsidRDefault="00AE43EC" w:rsidP="00511B9B">
      <w:pPr>
        <w:spacing w:line="360" w:lineRule="auto"/>
        <w:ind w:firstLine="709"/>
        <w:jc w:val="both"/>
      </w:pPr>
      <w:r>
        <w:rPr>
          <w:sz w:val="28"/>
        </w:rPr>
        <w:t>Для грузооборота коэффициент детерминации равен 0,791, что также свидетельствует о достаточно выраженной положительной тенденции. По трендовой модели прогнозный грузооборот может составить 5787,6 млрд т-км в 2025 г., 5845,6 млрд т-км в 2026 г. и 5903,7 млрд т-км в 2027 г.</w:t>
      </w:r>
    </w:p>
    <w:p w:rsidR="00AE43EC" w:rsidRDefault="00AE43EC" w:rsidP="00511B9B">
      <w:pPr>
        <w:spacing w:line="360" w:lineRule="auto"/>
        <w:ind w:firstLine="709"/>
        <w:jc w:val="both"/>
      </w:pPr>
      <w:r>
        <w:rPr>
          <w:sz w:val="28"/>
        </w:rPr>
        <w:t>Для пассажирооборота значение R² является низким и составляет 0,093. Это связано с резким спадом в 2020 г. и последующим восстановлением. Следовательно, линейный тренд для пассажирооборота имеет ограниченную прогностическую ценность, а прогноз по данному показателю следует рассматривать как ориентировочный.</w:t>
      </w:r>
    </w:p>
    <w:p w:rsidR="00AE43EC" w:rsidRDefault="00AE43EC" w:rsidP="00511B9B">
      <w:pPr>
        <w:spacing w:line="360" w:lineRule="auto"/>
        <w:ind w:firstLine="709"/>
        <w:jc w:val="both"/>
      </w:pPr>
      <w:r>
        <w:rPr>
          <w:sz w:val="28"/>
        </w:rPr>
        <w:t>По прогнозу протяженность автомобильных дорог общего пользования может увеличиться до 1842,1 тыс. км в 2025 г., 1898,4 тыс. км в 2026 г. и 1954,8 тыс. км в 2027 г. Протяженность дорог с твердым покрытием по линейному тренду может составить 1270,1 тыс. км, 1303,8 тыс. км и 1337,5 тыс. км соответственно. При интерпретации данных прогнозов необходимо учитывать, что фактические значения будут зависеть от бюджетного финансирования, инвестиционных программ, темпов строительства и методологии статистического учета.</w:t>
      </w:r>
    </w:p>
    <w:p w:rsidR="00AE43EC" w:rsidRDefault="00AE43EC" w:rsidP="00511B9B">
      <w:pPr>
        <w:jc w:val="center"/>
      </w:pPr>
      <w:r>
        <w:rPr>
          <w:noProof/>
        </w:rPr>
        <w:drawing>
          <wp:inline distT="0" distB="0" distL="0" distR="0" wp14:anchorId="543FBD1C" wp14:editId="2C46AFEB">
            <wp:extent cx="5302885" cy="2780838"/>
            <wp:effectExtent l="0" t="0" r="571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2.png"/>
                    <pic:cNvPicPr/>
                  </pic:nvPicPr>
                  <pic:blipFill rotWithShape="1">
                    <a:blip r:embed="rId13"/>
                    <a:srcRect t="8230"/>
                    <a:stretch/>
                  </pic:blipFill>
                  <pic:spPr bwMode="auto">
                    <a:xfrm>
                      <a:off x="0" y="0"/>
                      <a:ext cx="5303520" cy="278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43EC" w:rsidRPr="00182DAD" w:rsidRDefault="00AE43EC" w:rsidP="00AE43EC">
      <w:pPr>
        <w:spacing w:after="120"/>
        <w:jc w:val="center"/>
        <w:rPr>
          <w:iCs/>
          <w:sz w:val="28"/>
          <w:szCs w:val="28"/>
        </w:rPr>
      </w:pPr>
      <w:r w:rsidRPr="00182DAD">
        <w:rPr>
          <w:b/>
          <w:bCs/>
          <w:iCs/>
          <w:sz w:val="28"/>
          <w:szCs w:val="28"/>
        </w:rPr>
        <w:t>Рисунок 3.2</w:t>
      </w:r>
      <w:r w:rsidRPr="00182DAD">
        <w:rPr>
          <w:iCs/>
          <w:sz w:val="28"/>
          <w:szCs w:val="28"/>
        </w:rPr>
        <w:t xml:space="preserve"> – Тренд и прогноз грузооборота транспорта РФ на 2025</w:t>
      </w:r>
      <w:r w:rsidR="00B37D68">
        <w:rPr>
          <w:iCs/>
          <w:sz w:val="28"/>
          <w:szCs w:val="28"/>
        </w:rPr>
        <w:t>-</w:t>
      </w:r>
      <w:r w:rsidRPr="00182DAD">
        <w:rPr>
          <w:iCs/>
          <w:sz w:val="28"/>
          <w:szCs w:val="28"/>
        </w:rPr>
        <w:t>2027 гг.</w:t>
      </w:r>
    </w:p>
    <w:p w:rsidR="00471434" w:rsidRDefault="00471434" w:rsidP="00182DAD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:rsidR="00182DAD" w:rsidRPr="00182DAD" w:rsidRDefault="00182DAD" w:rsidP="00182DAD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82DAD">
        <w:rPr>
          <w:iCs/>
          <w:sz w:val="28"/>
          <w:szCs w:val="28"/>
        </w:rPr>
        <w:t>Прогнозный график показывает сохранение положительной тенденции изменения грузооборота в ближайшие годы. При сохранении существующих тенденций транспортная система Российской Федерации продолжит постепенно увеличивать объем транспортной работы.</w:t>
      </w:r>
    </w:p>
    <w:p w:rsidR="00AE43EC" w:rsidRPr="00032DB9" w:rsidRDefault="00AE43EC" w:rsidP="00032DB9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80" w:name="_Toc229345463"/>
      <w:r w:rsidRPr="00032DB9">
        <w:rPr>
          <w:rFonts w:ascii="Times New Roman" w:hAnsi="Times New Roman" w:cs="Times New Roman"/>
          <w:b/>
          <w:color w:val="000000" w:themeColor="text1"/>
          <w:sz w:val="28"/>
        </w:rPr>
        <w:t>3.4. Статистически обоснованные направления совершенствования транспортной инфраструктуры</w:t>
      </w:r>
      <w:bookmarkEnd w:id="80"/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Результаты проведенного анализа позволяют сформулировать основные направления совершенствования транспортной инфраструктуры Российской Федерации. Они основаны на выявленных тенденциях динамики, структуре грузооборота, корреляционных зависимостях и прогнозных оценках.</w:t>
      </w:r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Первым направлением является дальнейшее развитие автомобильных дорог с твердым покрытием. Корреляционно-регрессионный анализ показал, что данный показатель тесно связан с грузооборотом. Увеличение качественной дорожной сети способствует повышению транспортной доступности территорий, снижению логистических издержек и развитию межрегиональных перевозок.</w:t>
      </w:r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Вторым направлением является модернизация железнодорожной инфраструктуры. Несмотря на относительную стабильность эксплуатационной длины железнодорожных путей, железнодорожный транспорт обеспечивает значительную часть грузооборота страны. Поэтому приоритетным является не только расширение сети, но и повышение пропускной способности, развитие восточного полигона, обновление подвижного состава и цифровизация управления перевозками.</w:t>
      </w:r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Третьим направлением является развитие транспортно-логистических узлов и мультимодальных перевозок. Структурный анализ показал доминирование трубопроводного и железнодорожного транспорта, однако рост доли автомобильного транспорта указывает на необходимость более гибких логистических решений и эффективного взаимодействия различных видов транспорта.</w:t>
      </w:r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lastRenderedPageBreak/>
        <w:t>Четвертым направлением является повышение устойчивости пассажирского транспорта. Резкое сокращение пассажирских перевозок в 2020 г. показало чувствительность данного сегмента к внешним ограничениям. В этой связи важны развитие общественного транспорта, повышение качества перевозок, обновление инфраструктуры вокзалов и транспортных узлов, а также повышение доступности перевозок для населения.</w:t>
      </w:r>
    </w:p>
    <w:p w:rsidR="00AE43EC" w:rsidRDefault="00AE43EC" w:rsidP="00AE43EC">
      <w:pPr>
        <w:spacing w:line="360" w:lineRule="auto"/>
        <w:ind w:firstLine="709"/>
        <w:jc w:val="both"/>
      </w:pPr>
      <w:r>
        <w:rPr>
          <w:sz w:val="28"/>
        </w:rPr>
        <w:t>Пятым направлением является совершенствование статистического мониторинга транспортной инфраструктуры. Для более точной оценки развития транспортной системы необходимо использовать не только показатели протяженности инфраструктуры, но и показатели ее качества: состояние дорожного покрытия, пропускную способность, уровень износа, скорость доставки, плотность транспортной сети и доступность транспортных услуг.</w:t>
      </w:r>
    </w:p>
    <w:p w:rsidR="00B37D68" w:rsidRDefault="00AE43EC" w:rsidP="00B37D6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Таким образом, развитие транспортной инфраструктуры должно быть направлено не только на количественное расширение сети, но и на повышение качества, надежности и эффективности транспортной системы. Статистический анализ подтверждает, что инфраструктурные показатели связаны с результатами транспортной деятельности, особенно с грузооборотом, поэтому инвестиции в транспортную инфраструктуру могут рассматриваться как важный фактор экономического развития.</w:t>
      </w:r>
    </w:p>
    <w:p w:rsidR="00B37D68" w:rsidRDefault="00B37D68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Default="00032DB9" w:rsidP="00B37D68">
      <w:pPr>
        <w:spacing w:line="360" w:lineRule="auto"/>
        <w:ind w:firstLine="709"/>
        <w:jc w:val="both"/>
      </w:pPr>
    </w:p>
    <w:p w:rsidR="00032DB9" w:rsidRPr="00B37D68" w:rsidRDefault="00032DB9" w:rsidP="00B37D68">
      <w:pPr>
        <w:spacing w:line="360" w:lineRule="auto"/>
        <w:ind w:firstLine="709"/>
        <w:jc w:val="both"/>
      </w:pPr>
    </w:p>
    <w:p w:rsidR="001D72A5" w:rsidRPr="00DD1E5B" w:rsidRDefault="00DD1E5B" w:rsidP="00032DB9">
      <w:pPr>
        <w:pStyle w:val="p2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32"/>
          <w:szCs w:val="32"/>
        </w:rPr>
      </w:pPr>
      <w:bookmarkStart w:id="81" w:name="_Toc229345464"/>
      <w:r w:rsidRPr="00DD1E5B">
        <w:rPr>
          <w:b/>
          <w:bCs/>
          <w:sz w:val="32"/>
          <w:szCs w:val="32"/>
        </w:rPr>
        <w:lastRenderedPageBreak/>
        <w:t>Заключение</w:t>
      </w:r>
      <w:bookmarkEnd w:id="81"/>
    </w:p>
    <w:p w:rsidR="00DD1E5B" w:rsidRPr="00DD1E5B" w:rsidRDefault="00DD1E5B" w:rsidP="00DD1E5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>Транспортная инфраструктура является важнейшей составляющей экономической системы Российской Федерации, обеспечивающей функционирование внутреннего рынка, развитие межрегиональных связей и реализацию внешнеэкономической деятельности. Масштабы территории страны, неравномерность размещения производительных сил и высокая зависимость экономики от перевозки сырьевых ресурсов определяют стратегическое значение транспортной системы для социально-экономического развития государства.</w:t>
      </w:r>
    </w:p>
    <w:p w:rsidR="00DD1E5B" w:rsidRPr="00DD1E5B" w:rsidRDefault="00DD1E5B" w:rsidP="00DD1E5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>В ходе выполнения курсовой работы были изучены теоретические основы статистического анализа транспортной инфраструктуры, рассмотрены основные подходы к определению сущности транспортной инфраструктуры и исследована система статистических показателей, характеризующих ее состояние и развитие. Установлено, что транспортная инфраструктура представляет собой совокупность путей сообщения, транспортных узлов и обеспечивающих объектов, необходимых для организации перевозочного процесса и функционирования транспортной системы. Было выявлено, что для комплексной оценки транспортной инфраструктуры используются показатели протяженности транспортной сети, грузооборота, пассажирооборота, перевозок грузов и пассажиров, а также показатели структуры и динамики транспортных процессов. Кроме того, были рассмотрены методы анализа рядов динамики, структурного анализа, корреляционно-регрессионного анализа и прогнозирования, позволяющие оценивать состояние и тенденции развития транспортной системы.</w:t>
      </w:r>
    </w:p>
    <w:p w:rsidR="00DD1E5B" w:rsidRDefault="00DD1E5B" w:rsidP="00DD1E5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 xml:space="preserve">Исследование динамики транспортных показателей за 2006–2024 гг. показало, что транспортная система Российской Федерации в целом развивалась достаточно устойчиво, несмотря на влияние кризисных факторов, включая мировой финансовый кризис 2008–2009 гг. и пандемию COVID-19 в 2020 г. В исследуемом периоде наблюдался рост грузооборота транспорта с 4799,7 млрд т-км до 5579,0 млрд т-км, что свидетельствует об увеличении </w:t>
      </w:r>
      <w:r w:rsidRPr="00DD1E5B">
        <w:rPr>
          <w:sz w:val="28"/>
          <w:szCs w:val="28"/>
        </w:rPr>
        <w:lastRenderedPageBreak/>
        <w:t>объемов транспортной работы и расширении хозяйственных связей между регионами страны. При этом динамика пассажирских перевозок была менее устойчивой и в большей степени зависела от социально-экономических факторов и ограничительных мер. Наиболее существенное снижение показателей пассажирского транспорта произошло в 2020 г., однако в последующие годы наблюдалось постепенное восстановление транспортной активности населения.</w:t>
      </w:r>
    </w:p>
    <w:p w:rsidR="00DD1E5B" w:rsidRDefault="00DD1E5B" w:rsidP="00DD1E5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>Структурный анализ грузооборота показал, что ведущую роль в транспортной системе Российской Федерации продолжают занимать трубопроводный и железнодорожный транспорт. Вместе с тем в исследуемом периоде происходило постепенное увеличение доли автомобильного транспорта, что связано с развитием внутренней логистики, межрегиональных перевозок и расширением дорожной сети. Анализ инфраструктурных показателей показал устойчивое развитие автомобильной дорожной сети. Протяженность автомобильных дорог общего пользования увеличилась более чем в два раза, а протяженность дорог с твердым покрытием выросла почти на 90%. В то же время эксплуатационная длина железнодорожных путей изменялась незначительно, что свидетельствует о преимущественной ориентации государственной транспортной политики на модернизацию существующей железнодорожной инфраструктуры.</w:t>
      </w:r>
    </w:p>
    <w:p w:rsidR="00DD1E5B" w:rsidRPr="00DD1E5B" w:rsidRDefault="00DD1E5B" w:rsidP="00DD1E5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 xml:space="preserve">Проведенное моделирование позволило выявить наличие тесной статистической взаимосвязи между развитием транспортной инфраструктуры и грузооборотом. Наиболее высокая корреляция была установлена между грузооборотом и протяженностью автомобильных дорог с твердым покрытием. Построенная регрессионная модель показала, что увеличение протяженности автомобильных дорог с твердым покрытием сопровождается ростом грузооборота транспорта. Коэффициент детерминации составил 0,746, что свидетельствует о том, что около 74,6% вариации грузооборота объясняется изменением исследуемого инфраструктурного фактора. Полученные результаты подтверждают значимость развития транспортной </w:t>
      </w:r>
      <w:r w:rsidRPr="00DD1E5B">
        <w:rPr>
          <w:sz w:val="28"/>
          <w:szCs w:val="28"/>
        </w:rPr>
        <w:lastRenderedPageBreak/>
        <w:t>инфраструктуры для повышения эффективности транспортной системы и расширения транспортной работы.</w:t>
      </w:r>
    </w:p>
    <w:p w:rsidR="00DD1E5B" w:rsidRDefault="00DD1E5B" w:rsidP="00DD1E5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 xml:space="preserve">Результаты трендового анализа показали сохранение положительной тенденции роста грузооборота и дальнейшего увеличения протяженности автомобильных дорог общего пользования и дорог с твердым покрытием в 2025–2027 гг. При этом было установлено, что показатели пассажирского транспорта характеризуются меньшей устойчивостью, что связано с влиянием внешних социально-экономических факторов. </w:t>
      </w:r>
    </w:p>
    <w:p w:rsidR="00DD1E5B" w:rsidRPr="00DD1E5B" w:rsidRDefault="00DD1E5B" w:rsidP="00DD1E5B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>На основе проведенного исследования были сформулированы основные направления совершенствования транспортной инфраструктуры Российской Федерации. К ним относятся развитие автомобильных дорог с твердым покрытием, модернизация железнодорожной инфраструктуры, развитие транспортно-логистических узлов и мультимодальных перевозок, повышение устойчивости пассажирского транспорта, а также совершенствование статистического мониторинга транспортной системы.</w:t>
      </w:r>
    </w:p>
    <w:p w:rsidR="004E7C25" w:rsidRDefault="00DD1E5B" w:rsidP="004E7C25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D1E5B">
        <w:rPr>
          <w:sz w:val="28"/>
          <w:szCs w:val="28"/>
        </w:rPr>
        <w:t>Таким образом, поставленная цель курсовой работы была достигнута, а задачи исследования выполнены в полном объеме. Проведенный статистический анализ подтвердил, что развитие транспортной инфраструктуры оказывает значительное влияние на результаты транспортной деятельности и является важным фактором экономического развития Российской Федерации.</w:t>
      </w:r>
    </w:p>
    <w:p w:rsidR="001D72A5" w:rsidRDefault="001D72A5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4E7C25" w:rsidRDefault="004E7C25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4E7C25" w:rsidRDefault="004E7C25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4E7C25" w:rsidRDefault="004E7C25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B37D68" w:rsidRDefault="00B37D68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032DB9" w:rsidRDefault="00032DB9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032DB9" w:rsidRDefault="00032DB9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032DB9" w:rsidRDefault="00032DB9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4E7C25" w:rsidRPr="00CF500B" w:rsidRDefault="004E7C25" w:rsidP="00CF500B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548CD" w:rsidRPr="00032DB9" w:rsidRDefault="00E548CD" w:rsidP="00032DB9">
      <w:pPr>
        <w:pStyle w:val="p2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32"/>
          <w:szCs w:val="32"/>
        </w:rPr>
      </w:pPr>
      <w:bookmarkStart w:id="82" w:name="_Toc229345465"/>
      <w:r w:rsidRPr="00032DB9">
        <w:rPr>
          <w:b/>
          <w:bCs/>
          <w:sz w:val="32"/>
          <w:szCs w:val="32"/>
        </w:rPr>
        <w:lastRenderedPageBreak/>
        <w:t>Список литературы</w:t>
      </w:r>
      <w:bookmarkEnd w:id="82"/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Елисеева И.И. Теория </w:t>
      </w:r>
      <w:proofErr w:type="gramStart"/>
      <w:r w:rsidRPr="00CF500B">
        <w:rPr>
          <w:sz w:val="28"/>
          <w:szCs w:val="28"/>
        </w:rPr>
        <w:t>статистики :</w:t>
      </w:r>
      <w:proofErr w:type="gramEnd"/>
      <w:r w:rsidRPr="00CF500B">
        <w:rPr>
          <w:sz w:val="28"/>
          <w:szCs w:val="28"/>
        </w:rPr>
        <w:t xml:space="preserve"> учебник.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</w:t>
      </w:r>
      <w:proofErr w:type="spellStart"/>
      <w:r w:rsidRPr="00CF500B">
        <w:rPr>
          <w:sz w:val="28"/>
          <w:szCs w:val="28"/>
        </w:rPr>
        <w:t>Юрайт</w:t>
      </w:r>
      <w:proofErr w:type="spellEnd"/>
      <w:r w:rsidRPr="00CF500B">
        <w:rPr>
          <w:sz w:val="28"/>
          <w:szCs w:val="28"/>
        </w:rPr>
        <w:t>, 2023. — 471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Громыко Г.Л. Теория </w:t>
      </w:r>
      <w:proofErr w:type="gramStart"/>
      <w:r w:rsidRPr="00CF500B">
        <w:rPr>
          <w:sz w:val="28"/>
          <w:szCs w:val="28"/>
        </w:rPr>
        <w:t>статистики :</w:t>
      </w:r>
      <w:proofErr w:type="gramEnd"/>
      <w:r w:rsidRPr="00CF500B">
        <w:rPr>
          <w:sz w:val="28"/>
          <w:szCs w:val="28"/>
        </w:rPr>
        <w:t xml:space="preserve"> учебник.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ИНФРА-М, 2022. — 476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Садовникова Н.А., Шмойлова Р.А. Анализ временных рядов и </w:t>
      </w:r>
      <w:proofErr w:type="gramStart"/>
      <w:r w:rsidRPr="00CF500B">
        <w:rPr>
          <w:sz w:val="28"/>
          <w:szCs w:val="28"/>
        </w:rPr>
        <w:t>прогнозирование :</w:t>
      </w:r>
      <w:proofErr w:type="gramEnd"/>
      <w:r w:rsidRPr="00CF500B">
        <w:rPr>
          <w:sz w:val="28"/>
          <w:szCs w:val="28"/>
        </w:rPr>
        <w:t xml:space="preserve"> учебное пособие.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Финансы и статистика, 2001. — 256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Шмойлова Р.А. Теория </w:t>
      </w:r>
      <w:proofErr w:type="gramStart"/>
      <w:r w:rsidRPr="00CF500B">
        <w:rPr>
          <w:sz w:val="28"/>
          <w:szCs w:val="28"/>
        </w:rPr>
        <w:t>статистики :</w:t>
      </w:r>
      <w:proofErr w:type="gramEnd"/>
      <w:r w:rsidRPr="00CF500B">
        <w:rPr>
          <w:sz w:val="28"/>
          <w:szCs w:val="28"/>
        </w:rPr>
        <w:t xml:space="preserve"> учебник.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Финансы и статистика, 2019. — 656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Общая теория </w:t>
      </w:r>
      <w:proofErr w:type="gramStart"/>
      <w:r w:rsidRPr="00CF500B">
        <w:rPr>
          <w:sz w:val="28"/>
          <w:szCs w:val="28"/>
        </w:rPr>
        <w:t>статистики :</w:t>
      </w:r>
      <w:proofErr w:type="gramEnd"/>
      <w:r w:rsidRPr="00CF500B">
        <w:rPr>
          <w:sz w:val="28"/>
          <w:szCs w:val="28"/>
        </w:rPr>
        <w:t xml:space="preserve"> учебник / под ред. И.И. Елисеевой.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Финансы и статистика, 2021. — 656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Практикум по теории </w:t>
      </w:r>
      <w:proofErr w:type="gramStart"/>
      <w:r w:rsidRPr="00CF500B">
        <w:rPr>
          <w:sz w:val="28"/>
          <w:szCs w:val="28"/>
        </w:rPr>
        <w:t>статистики :</w:t>
      </w:r>
      <w:proofErr w:type="gramEnd"/>
      <w:r w:rsidRPr="00CF500B">
        <w:rPr>
          <w:sz w:val="28"/>
          <w:szCs w:val="28"/>
        </w:rPr>
        <w:t xml:space="preserve"> учебное пособие / под ред. Р.А. </w:t>
      </w:r>
      <w:proofErr w:type="spellStart"/>
      <w:r w:rsidRPr="00CF500B">
        <w:rPr>
          <w:sz w:val="28"/>
          <w:szCs w:val="28"/>
        </w:rPr>
        <w:t>Шмойловой</w:t>
      </w:r>
      <w:proofErr w:type="spellEnd"/>
      <w:r w:rsidRPr="00CF500B">
        <w:rPr>
          <w:sz w:val="28"/>
          <w:szCs w:val="28"/>
        </w:rPr>
        <w:t xml:space="preserve">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Финансы и статистика, 2020. — 416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Экономическая </w:t>
      </w:r>
      <w:proofErr w:type="gramStart"/>
      <w:r w:rsidRPr="00CF500B">
        <w:rPr>
          <w:sz w:val="28"/>
          <w:szCs w:val="28"/>
        </w:rPr>
        <w:t>статистика :</w:t>
      </w:r>
      <w:proofErr w:type="gramEnd"/>
      <w:r w:rsidRPr="00CF500B">
        <w:rPr>
          <w:sz w:val="28"/>
          <w:szCs w:val="28"/>
        </w:rPr>
        <w:t xml:space="preserve"> учебник / под ред. И.И. Елисеевой.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</w:t>
      </w:r>
      <w:proofErr w:type="spellStart"/>
      <w:r w:rsidRPr="00CF500B">
        <w:rPr>
          <w:sz w:val="28"/>
          <w:szCs w:val="28"/>
        </w:rPr>
        <w:t>Юрайт</w:t>
      </w:r>
      <w:proofErr w:type="spellEnd"/>
      <w:r w:rsidRPr="00CF500B">
        <w:rPr>
          <w:sz w:val="28"/>
          <w:szCs w:val="28"/>
        </w:rPr>
        <w:t>, 2023. — 514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Кремер Н.Ш. Теория вероятностей и математическая </w:t>
      </w:r>
      <w:proofErr w:type="gramStart"/>
      <w:r w:rsidRPr="00CF500B">
        <w:rPr>
          <w:sz w:val="28"/>
          <w:szCs w:val="28"/>
        </w:rPr>
        <w:t>статистика :</w:t>
      </w:r>
      <w:proofErr w:type="gramEnd"/>
      <w:r w:rsidRPr="00CF500B">
        <w:rPr>
          <w:sz w:val="28"/>
          <w:szCs w:val="28"/>
        </w:rPr>
        <w:t xml:space="preserve"> учебник.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</w:t>
      </w:r>
      <w:proofErr w:type="spellStart"/>
      <w:r w:rsidRPr="00CF500B">
        <w:rPr>
          <w:sz w:val="28"/>
          <w:szCs w:val="28"/>
        </w:rPr>
        <w:t>Юрайт</w:t>
      </w:r>
      <w:proofErr w:type="spellEnd"/>
      <w:r w:rsidRPr="00CF500B">
        <w:rPr>
          <w:sz w:val="28"/>
          <w:szCs w:val="28"/>
        </w:rPr>
        <w:t>, 2022. — 538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Кремер Н.Ш. Теория анализа временных рядов и </w:t>
      </w:r>
      <w:proofErr w:type="gramStart"/>
      <w:r w:rsidRPr="00CF500B">
        <w:rPr>
          <w:sz w:val="28"/>
          <w:szCs w:val="28"/>
        </w:rPr>
        <w:t>прогнозирования :</w:t>
      </w:r>
      <w:proofErr w:type="gramEnd"/>
      <w:r w:rsidRPr="00CF500B">
        <w:rPr>
          <w:sz w:val="28"/>
          <w:szCs w:val="28"/>
        </w:rPr>
        <w:t xml:space="preserve"> учебное пособие.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ЮНИТИ-ДАНА, 2020. — 320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Транспортная стратегия Российской Федерации до 2030 года.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Минтранс РФ, 2021.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Транспорт в России. </w:t>
      </w:r>
      <w:proofErr w:type="gramStart"/>
      <w:r w:rsidRPr="00CF500B">
        <w:rPr>
          <w:sz w:val="28"/>
          <w:szCs w:val="28"/>
        </w:rPr>
        <w:t>2024 :</w:t>
      </w:r>
      <w:proofErr w:type="gramEnd"/>
      <w:r w:rsidRPr="00CF500B">
        <w:rPr>
          <w:sz w:val="28"/>
          <w:szCs w:val="28"/>
        </w:rPr>
        <w:t xml:space="preserve"> статистический сборник / Росстат. — М., 2024.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Российский статистический ежегодник. </w:t>
      </w:r>
      <w:proofErr w:type="gramStart"/>
      <w:r w:rsidRPr="00CF500B">
        <w:rPr>
          <w:sz w:val="28"/>
          <w:szCs w:val="28"/>
        </w:rPr>
        <w:t>2024 :</w:t>
      </w:r>
      <w:proofErr w:type="gramEnd"/>
      <w:r w:rsidRPr="00CF500B">
        <w:rPr>
          <w:sz w:val="28"/>
          <w:szCs w:val="28"/>
        </w:rPr>
        <w:t xml:space="preserve"> стат. сб. / Росстат. — М., 2024.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Федеральная служба государственной </w:t>
      </w:r>
      <w:proofErr w:type="gramStart"/>
      <w:r w:rsidRPr="00CF500B">
        <w:rPr>
          <w:sz w:val="28"/>
          <w:szCs w:val="28"/>
        </w:rPr>
        <w:t>статистики :</w:t>
      </w:r>
      <w:proofErr w:type="gramEnd"/>
      <w:r w:rsidRPr="00CF500B">
        <w:rPr>
          <w:sz w:val="28"/>
          <w:szCs w:val="28"/>
        </w:rPr>
        <w:t xml:space="preserve"> официальный сайт. — URL: </w:t>
      </w:r>
      <w:hyperlink r:id="rId14" w:history="1">
        <w:r w:rsidRPr="00CF500B">
          <w:rPr>
            <w:rStyle w:val="a8"/>
            <w:sz w:val="28"/>
            <w:szCs w:val="28"/>
          </w:rPr>
          <w:t>Росстат</w:t>
        </w:r>
      </w:hyperlink>
      <w:r w:rsidRPr="00CF500B">
        <w:rPr>
          <w:sz w:val="28"/>
          <w:szCs w:val="28"/>
        </w:rPr>
        <w:fldChar w:fldCharType="begin"/>
      </w:r>
      <w:r w:rsidRPr="00CF500B">
        <w:rPr>
          <w:sz w:val="28"/>
          <w:szCs w:val="28"/>
        </w:rPr>
        <w:instrText xml:space="preserve"> INCLUDEPICTURE "/Attachment.tiff" \* MERGEFORMATINET </w:instrText>
      </w:r>
      <w:r w:rsidRPr="00CF500B">
        <w:rPr>
          <w:sz w:val="28"/>
          <w:szCs w:val="28"/>
        </w:rPr>
        <w:fldChar w:fldCharType="separate"/>
      </w:r>
      <w:r w:rsidRPr="00CF500B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36153863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="">
            <w:pict>
              <v:rect w14:anchorId="17223D5B" id="Прямоугольник 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CF500B">
        <w:rPr>
          <w:sz w:val="28"/>
          <w:szCs w:val="28"/>
        </w:rPr>
        <w:fldChar w:fldCharType="end"/>
      </w:r>
      <w:r w:rsidRPr="00CF500B">
        <w:rPr>
          <w:sz w:val="28"/>
          <w:szCs w:val="28"/>
        </w:rPr>
        <w:t xml:space="preserve"> (дата обращения: 06.05.2026).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lastRenderedPageBreak/>
        <w:t xml:space="preserve">Министерство транспорта Российской </w:t>
      </w:r>
      <w:proofErr w:type="gramStart"/>
      <w:r w:rsidRPr="00CF500B">
        <w:rPr>
          <w:sz w:val="28"/>
          <w:szCs w:val="28"/>
        </w:rPr>
        <w:t>Федерации :</w:t>
      </w:r>
      <w:proofErr w:type="gramEnd"/>
      <w:r w:rsidRPr="00CF500B">
        <w:rPr>
          <w:sz w:val="28"/>
          <w:szCs w:val="28"/>
        </w:rPr>
        <w:t xml:space="preserve"> официальный сайт. — URL: </w:t>
      </w:r>
      <w:hyperlink r:id="rId15" w:history="1">
        <w:r w:rsidRPr="00CF500B">
          <w:rPr>
            <w:rStyle w:val="a8"/>
            <w:sz w:val="28"/>
            <w:szCs w:val="28"/>
          </w:rPr>
          <w:t>Минтранс России</w:t>
        </w:r>
      </w:hyperlink>
      <w:r w:rsidRPr="00CF500B">
        <w:rPr>
          <w:sz w:val="28"/>
          <w:szCs w:val="28"/>
        </w:rPr>
        <w:fldChar w:fldCharType="begin"/>
      </w:r>
      <w:r w:rsidRPr="00CF500B">
        <w:rPr>
          <w:sz w:val="28"/>
          <w:szCs w:val="28"/>
        </w:rPr>
        <w:instrText xml:space="preserve"> INCLUDEPICTURE "/Attachment.tiff" \* MERGEFORMATINET </w:instrText>
      </w:r>
      <w:r w:rsidRPr="00CF500B">
        <w:rPr>
          <w:sz w:val="28"/>
          <w:szCs w:val="28"/>
        </w:rPr>
        <w:fldChar w:fldCharType="separate"/>
      </w:r>
      <w:r w:rsidRPr="00CF500B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479281358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="">
            <w:pict>
              <v:rect w14:anchorId="608786EF" id="Прямоугольник 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CF500B">
        <w:rPr>
          <w:sz w:val="28"/>
          <w:szCs w:val="28"/>
        </w:rPr>
        <w:fldChar w:fldCharType="end"/>
      </w:r>
      <w:r w:rsidRPr="00CF500B">
        <w:rPr>
          <w:sz w:val="28"/>
          <w:szCs w:val="28"/>
        </w:rPr>
        <w:t xml:space="preserve"> (дата обращения: 06.05.2026).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Загорский И.О., Володькин П.П., Рыжова А.С. Транспортная </w:t>
      </w:r>
      <w:proofErr w:type="gramStart"/>
      <w:r w:rsidRPr="00CF500B">
        <w:rPr>
          <w:sz w:val="28"/>
          <w:szCs w:val="28"/>
        </w:rPr>
        <w:t>инфраструктура :</w:t>
      </w:r>
      <w:proofErr w:type="gramEnd"/>
      <w:r w:rsidRPr="00CF500B">
        <w:rPr>
          <w:sz w:val="28"/>
          <w:szCs w:val="28"/>
        </w:rPr>
        <w:t xml:space="preserve"> учебное пособие. — </w:t>
      </w:r>
      <w:proofErr w:type="gramStart"/>
      <w:r w:rsidRPr="00CF500B">
        <w:rPr>
          <w:sz w:val="28"/>
          <w:szCs w:val="28"/>
        </w:rPr>
        <w:t>Хабаровск :</w:t>
      </w:r>
      <w:proofErr w:type="gramEnd"/>
      <w:r w:rsidRPr="00CF500B">
        <w:rPr>
          <w:sz w:val="28"/>
          <w:szCs w:val="28"/>
        </w:rPr>
        <w:t xml:space="preserve"> Изд-во Тихоокеанского государственного университета, 2015. — 228 с.</w:t>
      </w:r>
    </w:p>
    <w:p w:rsidR="00CF500B" w:rsidRPr="00CF500B" w:rsidRDefault="00CF500B" w:rsidP="004E7C25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F500B">
        <w:rPr>
          <w:sz w:val="28"/>
          <w:szCs w:val="28"/>
        </w:rPr>
        <w:t xml:space="preserve">Экономика </w:t>
      </w:r>
      <w:proofErr w:type="gramStart"/>
      <w:r w:rsidRPr="00CF500B">
        <w:rPr>
          <w:sz w:val="28"/>
          <w:szCs w:val="28"/>
        </w:rPr>
        <w:t>транспорта :</w:t>
      </w:r>
      <w:proofErr w:type="gramEnd"/>
      <w:r w:rsidRPr="00CF500B">
        <w:rPr>
          <w:sz w:val="28"/>
          <w:szCs w:val="28"/>
        </w:rPr>
        <w:t xml:space="preserve"> учебник / под ред. Л.Б. </w:t>
      </w:r>
      <w:proofErr w:type="spellStart"/>
      <w:r w:rsidRPr="00CF500B">
        <w:rPr>
          <w:sz w:val="28"/>
          <w:szCs w:val="28"/>
        </w:rPr>
        <w:t>Миротина</w:t>
      </w:r>
      <w:proofErr w:type="spellEnd"/>
      <w:r w:rsidRPr="00CF500B">
        <w:rPr>
          <w:sz w:val="28"/>
          <w:szCs w:val="28"/>
        </w:rPr>
        <w:t xml:space="preserve">. — </w:t>
      </w:r>
      <w:proofErr w:type="gramStart"/>
      <w:r w:rsidRPr="00CF500B">
        <w:rPr>
          <w:sz w:val="28"/>
          <w:szCs w:val="28"/>
        </w:rPr>
        <w:t>М. :</w:t>
      </w:r>
      <w:proofErr w:type="gramEnd"/>
      <w:r w:rsidRPr="00CF500B">
        <w:rPr>
          <w:sz w:val="28"/>
          <w:szCs w:val="28"/>
        </w:rPr>
        <w:t xml:space="preserve"> Академия, 2021. — 384 с.</w:t>
      </w:r>
    </w:p>
    <w:p w:rsidR="00CF500B" w:rsidRPr="00DD1E5B" w:rsidRDefault="00CF500B" w:rsidP="00CF500B">
      <w:pPr>
        <w:spacing w:before="100" w:beforeAutospacing="1" w:after="100" w:afterAutospacing="1"/>
        <w:rPr>
          <w:sz w:val="28"/>
          <w:szCs w:val="28"/>
        </w:rPr>
      </w:pPr>
    </w:p>
    <w:p w:rsidR="00A30508" w:rsidRDefault="00A30508" w:rsidP="00A30508">
      <w:pPr>
        <w:spacing w:before="100" w:beforeAutospacing="1" w:after="100" w:afterAutospacing="1"/>
      </w:pPr>
    </w:p>
    <w:p w:rsidR="00A30508" w:rsidRDefault="00A30508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242647" w:rsidRDefault="00242647" w:rsidP="00A30508">
      <w:pPr>
        <w:spacing w:before="100" w:beforeAutospacing="1" w:after="100" w:afterAutospacing="1"/>
      </w:pPr>
    </w:p>
    <w:p w:rsidR="00242647" w:rsidRDefault="00242647" w:rsidP="00A30508">
      <w:pPr>
        <w:spacing w:before="100" w:beforeAutospacing="1" w:after="100" w:afterAutospacing="1"/>
      </w:pPr>
    </w:p>
    <w:p w:rsidR="00242647" w:rsidRDefault="00242647" w:rsidP="00A30508">
      <w:pPr>
        <w:spacing w:before="100" w:beforeAutospacing="1" w:after="100" w:afterAutospacing="1"/>
      </w:pPr>
    </w:p>
    <w:p w:rsidR="00242647" w:rsidRDefault="00242647" w:rsidP="00A30508">
      <w:pPr>
        <w:spacing w:before="100" w:beforeAutospacing="1" w:after="100" w:afterAutospacing="1"/>
      </w:pPr>
    </w:p>
    <w:p w:rsidR="00242647" w:rsidRDefault="00242647" w:rsidP="00A30508">
      <w:pPr>
        <w:spacing w:before="100" w:beforeAutospacing="1" w:after="100" w:afterAutospacing="1"/>
      </w:pPr>
    </w:p>
    <w:p w:rsidR="00242647" w:rsidRDefault="00242647" w:rsidP="00A30508">
      <w:pPr>
        <w:spacing w:before="100" w:beforeAutospacing="1" w:after="100" w:afterAutospacing="1"/>
      </w:pPr>
    </w:p>
    <w:p w:rsidR="00DD1E5B" w:rsidRDefault="00DD1E5B" w:rsidP="00A30508">
      <w:pPr>
        <w:spacing w:before="100" w:beforeAutospacing="1" w:after="100" w:afterAutospacing="1"/>
      </w:pPr>
    </w:p>
    <w:p w:rsidR="004E7C25" w:rsidRPr="00032DB9" w:rsidRDefault="004E7C25" w:rsidP="00A30508">
      <w:pPr>
        <w:spacing w:before="100" w:beforeAutospacing="1" w:after="100" w:afterAutospacing="1"/>
      </w:pPr>
    </w:p>
    <w:p w:rsidR="00A30508" w:rsidRPr="00032DB9" w:rsidRDefault="00A30508" w:rsidP="00032DB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3" w:name="_Toc229345466"/>
      <w:r w:rsidRPr="00032DB9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Приложения</w:t>
      </w:r>
      <w:bookmarkEnd w:id="83"/>
    </w:p>
    <w:p w:rsidR="00242647" w:rsidRDefault="00242647" w:rsidP="00242647">
      <w:pPr>
        <w:pStyle w:val="1"/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</w:pPr>
      <w:bookmarkStart w:id="84" w:name="_Toc229345225"/>
      <w:bookmarkStart w:id="85" w:name="_Toc229345467"/>
      <w:r w:rsidRPr="00242647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ПРИЛОЖЕНИЕ А</w:t>
      </w:r>
      <w:bookmarkEnd w:id="84"/>
      <w:bookmarkEnd w:id="85"/>
    </w:p>
    <w:p w:rsidR="00242647" w:rsidRPr="00242647" w:rsidRDefault="00242647" w:rsidP="00242647"/>
    <w:p w:rsidR="00242647" w:rsidRPr="00242647" w:rsidRDefault="00242647" w:rsidP="00242647">
      <w:pPr>
        <w:pStyle w:val="2"/>
        <w:jc w:val="center"/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29345226"/>
      <w:bookmarkStart w:id="87" w:name="_Toc229345468"/>
      <w:r w:rsidRPr="00242647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 для корреляционно-регрессионного анализа</w:t>
      </w:r>
      <w:bookmarkEnd w:id="86"/>
      <w:bookmarkEnd w:id="87"/>
    </w:p>
    <w:p w:rsidR="00242647" w:rsidRPr="00242647" w:rsidRDefault="00242647" w:rsidP="00242647">
      <w:pPr>
        <w:jc w:val="center"/>
      </w:pPr>
    </w:p>
    <w:tbl>
      <w:tblPr>
        <w:tblW w:w="7280" w:type="dxa"/>
        <w:jc w:val="center"/>
        <w:tblLook w:val="04A0" w:firstRow="1" w:lastRow="0" w:firstColumn="1" w:lastColumn="0" w:noHBand="0" w:noVBand="1"/>
      </w:tblPr>
      <w:tblGrid>
        <w:gridCol w:w="1760"/>
        <w:gridCol w:w="3020"/>
        <w:gridCol w:w="2500"/>
      </w:tblGrid>
      <w:tr w:rsidR="00242647" w:rsidTr="00A4243D">
        <w:trPr>
          <w:trHeight w:val="1700"/>
          <w:jc w:val="center"/>
        </w:trPr>
        <w:tc>
          <w:tcPr>
            <w:tcW w:w="17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Год</w:t>
            </w:r>
          </w:p>
        </w:tc>
        <w:tc>
          <w:tcPr>
            <w:tcW w:w="30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Грузооборот, млрд т-км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Протяженность дорог с твердым покрытием, тыс. км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4 799,7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597,3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4 915,2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624,2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2008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4 948,3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629,1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2009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4 446,3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646,9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4 751,7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664,6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4 914,5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727,7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5 055,5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925,2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5 083,7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985,4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5 080,0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1 023,8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5 108,1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1 045,5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5 198,4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1 053,7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5 488,0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1 064,0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5 635,5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1 077,5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5 678,3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1 089,3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5 401,1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1 096,7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5 712,8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1 107,5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5 582,1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1 114,7</w:t>
            </w:r>
          </w:p>
        </w:tc>
      </w:tr>
      <w:tr w:rsidR="00242647" w:rsidTr="00A4243D">
        <w:trPr>
          <w:trHeight w:val="32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5 550,9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1 124,5</w:t>
            </w:r>
          </w:p>
        </w:tc>
      </w:tr>
      <w:tr w:rsidR="00242647" w:rsidTr="00A4243D">
        <w:trPr>
          <w:trHeight w:val="340"/>
          <w:jc w:val="center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5 579,0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2647" w:rsidRDefault="00242647" w:rsidP="00A4243D">
            <w:pPr>
              <w:jc w:val="center"/>
            </w:pPr>
            <w:r>
              <w:t>1 130,0</w:t>
            </w:r>
          </w:p>
        </w:tc>
      </w:tr>
    </w:tbl>
    <w:p w:rsidR="00A30508" w:rsidRPr="00242647" w:rsidRDefault="00A30508" w:rsidP="00A30508">
      <w:pPr>
        <w:jc w:val="center"/>
        <w:rPr>
          <w:color w:val="000000" w:themeColor="text1"/>
          <w:sz w:val="28"/>
          <w:szCs w:val="28"/>
        </w:rPr>
      </w:pPr>
    </w:p>
    <w:p w:rsidR="00242647" w:rsidRPr="00242647" w:rsidRDefault="00242647" w:rsidP="00242647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8" w:name="_Toc229345227"/>
      <w:bookmarkStart w:id="89" w:name="_Toc229345469"/>
      <w:r w:rsidRPr="00242647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ПРИЛОЖЕНИЕ Б</w:t>
      </w:r>
      <w:bookmarkEnd w:id="88"/>
      <w:bookmarkEnd w:id="89"/>
    </w:p>
    <w:p w:rsidR="00242647" w:rsidRPr="00242647" w:rsidRDefault="00242647" w:rsidP="00242647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0" w:name="_Toc229345228"/>
      <w:bookmarkStart w:id="91" w:name="_Toc229345470"/>
      <w:r w:rsidRPr="00242647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 структуры грузооборота</w:t>
      </w:r>
      <w:bookmarkEnd w:id="90"/>
      <w:bookmarkEnd w:id="91"/>
    </w:p>
    <w:p w:rsidR="00242647" w:rsidRDefault="00242647" w:rsidP="00A30508">
      <w:pPr>
        <w:jc w:val="center"/>
        <w:rPr>
          <w:color w:val="000000" w:themeColor="text1"/>
          <w:sz w:val="28"/>
          <w:szCs w:val="28"/>
        </w:rPr>
      </w:pPr>
    </w:p>
    <w:p w:rsidR="00242647" w:rsidRPr="00242647" w:rsidRDefault="00242647" w:rsidP="00A30508">
      <w:pPr>
        <w:jc w:val="center"/>
        <w:rPr>
          <w:color w:val="000000" w:themeColor="text1"/>
          <w:sz w:val="28"/>
          <w:szCs w:val="28"/>
        </w:rPr>
      </w:pPr>
      <w:r w:rsidRPr="00242647">
        <w:rPr>
          <w:noProof/>
          <w:color w:val="000000" w:themeColor="text1"/>
          <w:sz w:val="28"/>
          <w:szCs w:val="28"/>
        </w:rPr>
        <w:drawing>
          <wp:inline distT="0" distB="0" distL="0" distR="0" wp14:anchorId="2372AB66" wp14:editId="24895F61">
            <wp:extent cx="5940425" cy="842010"/>
            <wp:effectExtent l="0" t="0" r="3175" b="0"/>
            <wp:docPr id="86637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73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E9" w:rsidRDefault="00F81EE9" w:rsidP="00242647">
      <w:pPr>
        <w:pStyle w:val="1"/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42647" w:rsidRPr="00242647" w:rsidRDefault="00242647" w:rsidP="00242647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2" w:name="_Toc229345229"/>
      <w:bookmarkStart w:id="93" w:name="_Toc229345471"/>
      <w:r w:rsidRPr="00242647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ПРИЛОЖЕНИЕ В</w:t>
      </w:r>
      <w:bookmarkEnd w:id="92"/>
      <w:bookmarkEnd w:id="93"/>
    </w:p>
    <w:p w:rsidR="00242647" w:rsidRDefault="00242647" w:rsidP="00242647">
      <w:pPr>
        <w:pStyle w:val="2"/>
        <w:jc w:val="center"/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4" w:name="_Toc229345230"/>
      <w:bookmarkStart w:id="95" w:name="_Toc229345472"/>
      <w:r w:rsidRPr="00242647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Расчеты показателей динамики транспортной инфраструктуры</w:t>
      </w:r>
      <w:bookmarkEnd w:id="94"/>
      <w:bookmarkEnd w:id="95"/>
    </w:p>
    <w:p w:rsidR="00242647" w:rsidRPr="00242647" w:rsidRDefault="00242647" w:rsidP="00242647"/>
    <w:p w:rsidR="00242647" w:rsidRPr="00242647" w:rsidRDefault="00242647" w:rsidP="00A30508">
      <w:pPr>
        <w:jc w:val="center"/>
        <w:rPr>
          <w:color w:val="000000" w:themeColor="text1"/>
          <w:sz w:val="28"/>
          <w:szCs w:val="28"/>
        </w:rPr>
      </w:pPr>
      <w:r w:rsidRPr="0024264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7CEC71" wp14:editId="255C2F5B">
            <wp:extent cx="5940425" cy="3524885"/>
            <wp:effectExtent l="0" t="0" r="3175" b="5715"/>
            <wp:docPr id="151192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5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47" w:rsidRDefault="009D747B" w:rsidP="00242647">
      <w:pPr>
        <w:pStyle w:val="1"/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</w:pPr>
      <w:bookmarkStart w:id="96" w:name="_Toc229345231"/>
      <w:bookmarkStart w:id="97" w:name="_Toc229345473"/>
      <w:r w:rsidRPr="009D747B">
        <w:rPr>
          <w:rStyle w:val="s1"/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A78082" wp14:editId="20367907">
            <wp:extent cx="5940425" cy="3618865"/>
            <wp:effectExtent l="0" t="0" r="3175" b="635"/>
            <wp:docPr id="295701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01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6"/>
      <w:bookmarkEnd w:id="97"/>
    </w:p>
    <w:p w:rsidR="009D747B" w:rsidRDefault="009D747B" w:rsidP="009D747B"/>
    <w:p w:rsidR="009D747B" w:rsidRPr="009D747B" w:rsidRDefault="009D747B" w:rsidP="009D747B">
      <w:r w:rsidRPr="009D747B">
        <w:rPr>
          <w:noProof/>
        </w:rPr>
        <w:lastRenderedPageBreak/>
        <w:drawing>
          <wp:inline distT="0" distB="0" distL="0" distR="0" wp14:anchorId="2BE7A4DF" wp14:editId="5F3D3E16">
            <wp:extent cx="5940425" cy="3150235"/>
            <wp:effectExtent l="0" t="0" r="3175" b="0"/>
            <wp:docPr id="4639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47" w:rsidRDefault="009D747B" w:rsidP="00242647">
      <w:pPr>
        <w:pStyle w:val="1"/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</w:pPr>
      <w:bookmarkStart w:id="98" w:name="_Toc229345232"/>
      <w:bookmarkStart w:id="99" w:name="_Toc229345474"/>
      <w:r w:rsidRPr="009D747B">
        <w:rPr>
          <w:rStyle w:val="s1"/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91DC8B6" wp14:editId="00400729">
            <wp:extent cx="5940425" cy="3321685"/>
            <wp:effectExtent l="0" t="0" r="3175" b="5715"/>
            <wp:docPr id="45186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61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8"/>
      <w:bookmarkEnd w:id="99"/>
    </w:p>
    <w:p w:rsidR="009D747B" w:rsidRDefault="009D747B" w:rsidP="009D747B"/>
    <w:p w:rsidR="009D747B" w:rsidRDefault="009D747B" w:rsidP="009D747B">
      <w:r w:rsidRPr="009D747B">
        <w:rPr>
          <w:noProof/>
        </w:rPr>
        <w:lastRenderedPageBreak/>
        <w:drawing>
          <wp:inline distT="0" distB="0" distL="0" distR="0" wp14:anchorId="77A5A31C" wp14:editId="258310A5">
            <wp:extent cx="5940425" cy="4025265"/>
            <wp:effectExtent l="0" t="0" r="3175" b="635"/>
            <wp:docPr id="59427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1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47B" w:rsidRDefault="009D747B" w:rsidP="009D747B"/>
    <w:p w:rsidR="009D747B" w:rsidRDefault="009D747B" w:rsidP="009D747B">
      <w:r w:rsidRPr="009D747B">
        <w:rPr>
          <w:noProof/>
        </w:rPr>
        <w:drawing>
          <wp:inline distT="0" distB="0" distL="0" distR="0" wp14:anchorId="21C09664" wp14:editId="02587A07">
            <wp:extent cx="5940425" cy="3845560"/>
            <wp:effectExtent l="0" t="0" r="3175" b="2540"/>
            <wp:docPr id="68201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12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47B" w:rsidRDefault="009D747B" w:rsidP="009D747B"/>
    <w:p w:rsidR="009D747B" w:rsidRPr="009D747B" w:rsidRDefault="009D747B" w:rsidP="009D747B">
      <w:r w:rsidRPr="009D747B">
        <w:rPr>
          <w:noProof/>
        </w:rPr>
        <w:lastRenderedPageBreak/>
        <w:drawing>
          <wp:inline distT="0" distB="0" distL="0" distR="0" wp14:anchorId="12C50CBD" wp14:editId="5AB848CA">
            <wp:extent cx="5940425" cy="3994150"/>
            <wp:effectExtent l="0" t="0" r="3175" b="6350"/>
            <wp:docPr id="129393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4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47" w:rsidRDefault="00242647" w:rsidP="00242647">
      <w:pPr>
        <w:pStyle w:val="1"/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42647" w:rsidRPr="00242647" w:rsidRDefault="00242647" w:rsidP="00242647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0" w:name="_Toc229345233"/>
      <w:bookmarkStart w:id="101" w:name="_Toc229345475"/>
      <w:r w:rsidRPr="00242647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ПРИЛОЖЕНИЕ Г</w:t>
      </w:r>
      <w:bookmarkEnd w:id="100"/>
      <w:bookmarkEnd w:id="101"/>
    </w:p>
    <w:p w:rsidR="00242647" w:rsidRPr="009D747B" w:rsidRDefault="00242647" w:rsidP="009D747B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2" w:name="_Toc229345234"/>
      <w:bookmarkStart w:id="103" w:name="_Toc229345476"/>
      <w:r w:rsidRPr="009D747B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Расчеты коэффициентов корреляции Пирсона</w:t>
      </w:r>
      <w:bookmarkEnd w:id="102"/>
      <w:bookmarkEnd w:id="103"/>
    </w:p>
    <w:p w:rsidR="00242647" w:rsidRPr="00242647" w:rsidRDefault="009D747B" w:rsidP="00A30508">
      <w:pPr>
        <w:jc w:val="center"/>
        <w:rPr>
          <w:color w:val="000000" w:themeColor="text1"/>
          <w:sz w:val="28"/>
          <w:szCs w:val="28"/>
        </w:rPr>
      </w:pPr>
      <w:r w:rsidRPr="009D747B">
        <w:rPr>
          <w:noProof/>
          <w:color w:val="000000" w:themeColor="text1"/>
          <w:sz w:val="28"/>
          <w:szCs w:val="28"/>
        </w:rPr>
        <w:drawing>
          <wp:inline distT="0" distB="0" distL="0" distR="0" wp14:anchorId="21F1C895" wp14:editId="31C1F7F4">
            <wp:extent cx="5940425" cy="2479040"/>
            <wp:effectExtent l="0" t="0" r="3175" b="0"/>
            <wp:docPr id="86684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46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647" w:rsidRPr="00242647" w:rsidRDefault="00242647" w:rsidP="00242647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4" w:name="_Toc229345235"/>
      <w:bookmarkStart w:id="105" w:name="_Toc229345477"/>
      <w:r w:rsidRPr="00242647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ПРИЛОЖЕНИЕ Д</w:t>
      </w:r>
      <w:bookmarkEnd w:id="104"/>
      <w:bookmarkEnd w:id="105"/>
    </w:p>
    <w:p w:rsidR="00242647" w:rsidRPr="009D747B" w:rsidRDefault="00242647" w:rsidP="009D747B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6" w:name="_Toc229345236"/>
      <w:bookmarkStart w:id="107" w:name="_Toc229345478"/>
      <w:r w:rsidRPr="009D747B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Расчеты параметров регрессионной модели</w:t>
      </w:r>
      <w:bookmarkEnd w:id="106"/>
      <w:bookmarkEnd w:id="107"/>
    </w:p>
    <w:p w:rsidR="00242647" w:rsidRPr="00242647" w:rsidRDefault="00242647" w:rsidP="00A30508">
      <w:pPr>
        <w:jc w:val="center"/>
        <w:rPr>
          <w:color w:val="000000" w:themeColor="text1"/>
          <w:sz w:val="28"/>
          <w:szCs w:val="28"/>
        </w:rPr>
      </w:pPr>
    </w:p>
    <w:p w:rsidR="00242647" w:rsidRPr="00242647" w:rsidRDefault="00242647" w:rsidP="00242647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8" w:name="_Toc229345237"/>
      <w:bookmarkStart w:id="109" w:name="_Toc229345479"/>
      <w:r w:rsidRPr="00242647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ПРИЛОЖЕНИЕ Е</w:t>
      </w:r>
      <w:bookmarkEnd w:id="108"/>
      <w:bookmarkEnd w:id="109"/>
    </w:p>
    <w:p w:rsidR="00242647" w:rsidRDefault="00242647" w:rsidP="009D747B">
      <w:pPr>
        <w:pStyle w:val="2"/>
        <w:jc w:val="center"/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0" w:name="_Toc229345238"/>
      <w:bookmarkStart w:id="111" w:name="_Toc229345480"/>
      <w:r w:rsidRPr="009D747B">
        <w:rPr>
          <w:rStyle w:val="s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Расчеты трендовых моделей и прогнозных значений</w:t>
      </w:r>
      <w:bookmarkEnd w:id="110"/>
      <w:bookmarkEnd w:id="111"/>
    </w:p>
    <w:p w:rsidR="00F81EE9" w:rsidRPr="00F81EE9" w:rsidRDefault="00F81EE9" w:rsidP="00F81EE9"/>
    <w:p w:rsidR="00242647" w:rsidRDefault="00F81EE9" w:rsidP="00A30508">
      <w:pPr>
        <w:jc w:val="center"/>
        <w:rPr>
          <w:lang w:val="en-US"/>
        </w:rPr>
      </w:pPr>
      <w:r w:rsidRPr="00F81EE9">
        <w:rPr>
          <w:noProof/>
          <w:lang w:val="en-US"/>
        </w:rPr>
        <w:lastRenderedPageBreak/>
        <w:drawing>
          <wp:inline distT="0" distB="0" distL="0" distR="0" wp14:anchorId="30EB1C92" wp14:editId="1902A671">
            <wp:extent cx="5940425" cy="2760345"/>
            <wp:effectExtent l="0" t="0" r="3175" b="0"/>
            <wp:docPr id="127036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7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E9" w:rsidRDefault="00F81EE9" w:rsidP="00A30508">
      <w:pPr>
        <w:jc w:val="center"/>
        <w:rPr>
          <w:lang w:val="en-US"/>
        </w:rPr>
      </w:pPr>
    </w:p>
    <w:p w:rsidR="00F81EE9" w:rsidRDefault="00F81EE9" w:rsidP="00A30508">
      <w:pPr>
        <w:jc w:val="center"/>
        <w:rPr>
          <w:lang w:val="en-US"/>
        </w:rPr>
      </w:pPr>
      <w:r w:rsidRPr="00F81EE9">
        <w:rPr>
          <w:noProof/>
          <w:lang w:val="en-US"/>
        </w:rPr>
        <w:drawing>
          <wp:inline distT="0" distB="0" distL="0" distR="0" wp14:anchorId="22EA8859" wp14:editId="25B6111B">
            <wp:extent cx="5940425" cy="2760345"/>
            <wp:effectExtent l="0" t="0" r="3175" b="0"/>
            <wp:docPr id="6583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81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E9" w:rsidRDefault="00F81EE9" w:rsidP="00A30508">
      <w:pPr>
        <w:jc w:val="center"/>
        <w:rPr>
          <w:lang w:val="en-US"/>
        </w:rPr>
      </w:pPr>
    </w:p>
    <w:p w:rsidR="00F81EE9" w:rsidRDefault="00F81EE9" w:rsidP="00A30508">
      <w:pPr>
        <w:jc w:val="center"/>
        <w:rPr>
          <w:lang w:val="en-US"/>
        </w:rPr>
      </w:pPr>
      <w:r w:rsidRPr="00F81EE9">
        <w:rPr>
          <w:noProof/>
          <w:lang w:val="en-US"/>
        </w:rPr>
        <w:drawing>
          <wp:inline distT="0" distB="0" distL="0" distR="0" wp14:anchorId="49E79540" wp14:editId="0FB95A42">
            <wp:extent cx="5940425" cy="2760345"/>
            <wp:effectExtent l="0" t="0" r="3175" b="0"/>
            <wp:docPr id="213741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1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E9" w:rsidRDefault="00F81EE9" w:rsidP="00A30508">
      <w:pPr>
        <w:jc w:val="center"/>
        <w:rPr>
          <w:lang w:val="en-US"/>
        </w:rPr>
      </w:pPr>
    </w:p>
    <w:p w:rsidR="00F81EE9" w:rsidRDefault="00F81EE9" w:rsidP="00A30508">
      <w:pPr>
        <w:jc w:val="center"/>
        <w:rPr>
          <w:lang w:val="en-US"/>
        </w:rPr>
      </w:pPr>
      <w:r w:rsidRPr="00F81EE9">
        <w:rPr>
          <w:noProof/>
          <w:lang w:val="en-US"/>
        </w:rPr>
        <w:lastRenderedPageBreak/>
        <w:drawing>
          <wp:inline distT="0" distB="0" distL="0" distR="0" wp14:anchorId="22C21DA2" wp14:editId="1F78A427">
            <wp:extent cx="5940425" cy="2760345"/>
            <wp:effectExtent l="0" t="0" r="3175" b="0"/>
            <wp:docPr id="167594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44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E9" w:rsidRDefault="00F81EE9" w:rsidP="00A30508">
      <w:pPr>
        <w:jc w:val="center"/>
        <w:rPr>
          <w:lang w:val="en-US"/>
        </w:rPr>
      </w:pPr>
    </w:p>
    <w:p w:rsidR="00F81EE9" w:rsidRPr="009D747B" w:rsidRDefault="00F81EE9" w:rsidP="00A30508">
      <w:pPr>
        <w:jc w:val="center"/>
        <w:rPr>
          <w:lang w:val="en-US"/>
        </w:rPr>
      </w:pPr>
      <w:r w:rsidRPr="00F81EE9">
        <w:rPr>
          <w:noProof/>
          <w:lang w:val="en-US"/>
        </w:rPr>
        <w:drawing>
          <wp:inline distT="0" distB="0" distL="0" distR="0" wp14:anchorId="355A1282" wp14:editId="01E435A1">
            <wp:extent cx="5940425" cy="5088255"/>
            <wp:effectExtent l="0" t="0" r="3175" b="4445"/>
            <wp:docPr id="1665745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454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EE9" w:rsidRPr="009D747B" w:rsidSect="00032DB9">
      <w:footerReference w:type="even" r:id="rId30"/>
      <w:footerReference w:type="default" r:id="rId3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1217" w:rsidRDefault="00E71217" w:rsidP="00032DB9">
      <w:r>
        <w:separator/>
      </w:r>
    </w:p>
  </w:endnote>
  <w:endnote w:type="continuationSeparator" w:id="0">
    <w:p w:rsidR="00E71217" w:rsidRDefault="00E71217" w:rsidP="00032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880857750"/>
      <w:docPartObj>
        <w:docPartGallery w:val="Page Numbers (Bottom of Page)"/>
        <w:docPartUnique/>
      </w:docPartObj>
    </w:sdtPr>
    <w:sdtContent>
      <w:p w:rsidR="00032DB9" w:rsidRDefault="00032DB9" w:rsidP="00032DB9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:rsidR="00032DB9" w:rsidRDefault="00032DB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170453955"/>
      <w:docPartObj>
        <w:docPartGallery w:val="Page Numbers (Bottom of Page)"/>
        <w:docPartUnique/>
      </w:docPartObj>
    </w:sdtPr>
    <w:sdtContent>
      <w:p w:rsidR="00032DB9" w:rsidRDefault="00032DB9" w:rsidP="00B12FBD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5</w:t>
        </w:r>
        <w:r>
          <w:rPr>
            <w:rStyle w:val="ac"/>
          </w:rPr>
          <w:fldChar w:fldCharType="end"/>
        </w:r>
      </w:p>
    </w:sdtContent>
  </w:sdt>
  <w:p w:rsidR="00032DB9" w:rsidRDefault="00032DB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1217" w:rsidRDefault="00E71217" w:rsidP="00032DB9">
      <w:r>
        <w:separator/>
      </w:r>
    </w:p>
  </w:footnote>
  <w:footnote w:type="continuationSeparator" w:id="0">
    <w:p w:rsidR="00E71217" w:rsidRDefault="00E71217" w:rsidP="00032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D03A7"/>
    <w:multiLevelType w:val="multilevel"/>
    <w:tmpl w:val="A586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16A72"/>
    <w:multiLevelType w:val="multilevel"/>
    <w:tmpl w:val="ABF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857EE"/>
    <w:multiLevelType w:val="hybridMultilevel"/>
    <w:tmpl w:val="1CDED1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BC115E5"/>
    <w:multiLevelType w:val="multilevel"/>
    <w:tmpl w:val="3FC8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275421">
    <w:abstractNumId w:val="1"/>
  </w:num>
  <w:num w:numId="2" w16cid:durableId="209193747">
    <w:abstractNumId w:val="0"/>
  </w:num>
  <w:num w:numId="3" w16cid:durableId="169561064">
    <w:abstractNumId w:val="2"/>
  </w:num>
  <w:num w:numId="4" w16cid:durableId="405692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6E"/>
    <w:rsid w:val="000210A5"/>
    <w:rsid w:val="00032DB9"/>
    <w:rsid w:val="000E7044"/>
    <w:rsid w:val="00107EB5"/>
    <w:rsid w:val="0013595E"/>
    <w:rsid w:val="00145DBB"/>
    <w:rsid w:val="00182DAD"/>
    <w:rsid w:val="0019706E"/>
    <w:rsid w:val="001D72A5"/>
    <w:rsid w:val="00242647"/>
    <w:rsid w:val="00265053"/>
    <w:rsid w:val="002702B4"/>
    <w:rsid w:val="002F7B72"/>
    <w:rsid w:val="003E2F1E"/>
    <w:rsid w:val="00430FB7"/>
    <w:rsid w:val="004700AD"/>
    <w:rsid w:val="00471434"/>
    <w:rsid w:val="004E7C25"/>
    <w:rsid w:val="00511B9B"/>
    <w:rsid w:val="005E7F1D"/>
    <w:rsid w:val="00603B89"/>
    <w:rsid w:val="00615766"/>
    <w:rsid w:val="0063228D"/>
    <w:rsid w:val="006D761C"/>
    <w:rsid w:val="006F3B00"/>
    <w:rsid w:val="007B23B5"/>
    <w:rsid w:val="007D3860"/>
    <w:rsid w:val="008016B5"/>
    <w:rsid w:val="008E0A28"/>
    <w:rsid w:val="00935909"/>
    <w:rsid w:val="009A769E"/>
    <w:rsid w:val="009B623B"/>
    <w:rsid w:val="009D747B"/>
    <w:rsid w:val="00A01D05"/>
    <w:rsid w:val="00A0403F"/>
    <w:rsid w:val="00A30508"/>
    <w:rsid w:val="00AE3421"/>
    <w:rsid w:val="00AE43EC"/>
    <w:rsid w:val="00B31E32"/>
    <w:rsid w:val="00B37D68"/>
    <w:rsid w:val="00B52BE1"/>
    <w:rsid w:val="00B57ECF"/>
    <w:rsid w:val="00BC3F82"/>
    <w:rsid w:val="00C47D4A"/>
    <w:rsid w:val="00C51BC4"/>
    <w:rsid w:val="00C95181"/>
    <w:rsid w:val="00CF2423"/>
    <w:rsid w:val="00CF500B"/>
    <w:rsid w:val="00D11DE6"/>
    <w:rsid w:val="00D158F3"/>
    <w:rsid w:val="00D3239F"/>
    <w:rsid w:val="00D564A5"/>
    <w:rsid w:val="00D95F7D"/>
    <w:rsid w:val="00DD1E5B"/>
    <w:rsid w:val="00DD25C7"/>
    <w:rsid w:val="00DF2EDC"/>
    <w:rsid w:val="00E27150"/>
    <w:rsid w:val="00E42AFC"/>
    <w:rsid w:val="00E548CD"/>
    <w:rsid w:val="00E71217"/>
    <w:rsid w:val="00ED07E7"/>
    <w:rsid w:val="00ED3D9F"/>
    <w:rsid w:val="00F13C79"/>
    <w:rsid w:val="00F233A4"/>
    <w:rsid w:val="00F27A0B"/>
    <w:rsid w:val="00F61809"/>
    <w:rsid w:val="00F81EE9"/>
    <w:rsid w:val="00F90C10"/>
    <w:rsid w:val="00F949BE"/>
    <w:rsid w:val="00FC5B36"/>
    <w:rsid w:val="00FD26D7"/>
    <w:rsid w:val="00FF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9FC8"/>
  <w15:chartTrackingRefBased/>
  <w15:docId w15:val="{A33E9DA9-A04D-4847-A8D1-C92EF448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50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0F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2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D761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9706E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9706E"/>
    <w:rPr>
      <w:b/>
      <w:bCs/>
    </w:rPr>
  </w:style>
  <w:style w:type="paragraph" w:customStyle="1" w:styleId="p1">
    <w:name w:val="p1"/>
    <w:basedOn w:val="a"/>
    <w:rsid w:val="00E548CD"/>
    <w:pPr>
      <w:spacing w:before="100" w:beforeAutospacing="1" w:after="100" w:afterAutospacing="1"/>
    </w:pPr>
  </w:style>
  <w:style w:type="paragraph" w:customStyle="1" w:styleId="p2">
    <w:name w:val="p2"/>
    <w:basedOn w:val="a"/>
    <w:rsid w:val="00E548CD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6D761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s1">
    <w:name w:val="s1"/>
    <w:basedOn w:val="a0"/>
    <w:rsid w:val="006D761C"/>
  </w:style>
  <w:style w:type="character" w:customStyle="1" w:styleId="20">
    <w:name w:val="Заголовок 2 Знак"/>
    <w:basedOn w:val="a0"/>
    <w:link w:val="2"/>
    <w:uiPriority w:val="9"/>
    <w:rsid w:val="001D72A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table" w:styleId="a5">
    <w:name w:val="Table Grid"/>
    <w:basedOn w:val="a1"/>
    <w:uiPriority w:val="59"/>
    <w:rsid w:val="00AE43E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D26D7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35909"/>
    <w:rPr>
      <w:color w:val="666666"/>
    </w:rPr>
  </w:style>
  <w:style w:type="character" w:styleId="a8">
    <w:name w:val="Hyperlink"/>
    <w:basedOn w:val="a0"/>
    <w:uiPriority w:val="99"/>
    <w:unhideWhenUsed/>
    <w:rsid w:val="00CF50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30FB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C51BC4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32DB9"/>
    <w:pPr>
      <w:tabs>
        <w:tab w:val="right" w:leader="dot" w:pos="9345"/>
      </w:tabs>
      <w:spacing w:before="120" w:after="120" w:line="360" w:lineRule="auto"/>
      <w:jc w:val="both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51BC4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032DB9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4">
    <w:name w:val="toc 4"/>
    <w:basedOn w:val="a"/>
    <w:next w:val="a"/>
    <w:autoRedefine/>
    <w:uiPriority w:val="39"/>
    <w:semiHidden/>
    <w:unhideWhenUsed/>
    <w:rsid w:val="00032DB9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032DB9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032DB9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032DB9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032DB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032DB9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032DB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32DB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page number"/>
    <w:basedOn w:val="a0"/>
    <w:uiPriority w:val="99"/>
    <w:semiHidden/>
    <w:unhideWhenUsed/>
    <w:rsid w:val="00032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emf"/><Relationship Id="rId26" Type="http://schemas.openxmlformats.org/officeDocument/2006/relationships/image" Target="media/image17.emf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emf"/><Relationship Id="rId25" Type="http://schemas.openxmlformats.org/officeDocument/2006/relationships/image" Target="media/image16.e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image" Target="media/image2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intrans.gov.ru?utm_source=chatgpt.com" TargetMode="External"/><Relationship Id="rId23" Type="http://schemas.openxmlformats.org/officeDocument/2006/relationships/image" Target="media/image14.emf"/><Relationship Id="rId28" Type="http://schemas.openxmlformats.org/officeDocument/2006/relationships/image" Target="media/image19.emf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osstat.gov.ru?utm_source=chatgpt.com" TargetMode="External"/><Relationship Id="rId22" Type="http://schemas.openxmlformats.org/officeDocument/2006/relationships/image" Target="media/image13.emf"/><Relationship Id="rId27" Type="http://schemas.openxmlformats.org/officeDocument/2006/relationships/image" Target="media/image18.emf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3E5E11-E9A9-E647-8D9A-BD8682B23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44</Pages>
  <Words>8217</Words>
  <Characters>46840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игнатова</dc:creator>
  <cp:keywords/>
  <dc:description/>
  <cp:lastModifiedBy>Microsoft Office User</cp:lastModifiedBy>
  <cp:revision>5</cp:revision>
  <dcterms:created xsi:type="dcterms:W3CDTF">2026-05-10T19:05:00Z</dcterms:created>
  <dcterms:modified xsi:type="dcterms:W3CDTF">2026-05-10T19:53:00Z</dcterms:modified>
</cp:coreProperties>
</file>