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casi todas, la buena comunicación del equipo ayudo mucho en este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Estableciendo reuniones breves para reorganizar tiempos, redistribuir pendientes si es necesario y mantener un canal de comunicación claro para resolver dudas rápidamente.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evaluó como positivo. Destacó el compromiso, la responsabilidad grupal y la calidad de los avances. Para mejorar, podemos optimizar la gestión del tiempo y revisar con mayor anticipación la entrega de avances.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principal inquietud es saber si la profundidad de las evidencias presentadas hasta ahora cumple con las expectativas para la siguiente fase. Le preguntaremos al docente: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¿Qué aspectos clave deberíamos reforzar o ajustar antes de pasar a la entrega final?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es necesario redistribuir por completo, ya que la carga ha sido equitativa. Sin embargo, asignaremos tareas específicas de revisión final y formato a miembros clave para asegurar la calidad antes de la entrega.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d6zzs24rhd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como muy bueno. Destacamos la buena comunicación, el respeto mutuo y la colaboración constante. Como aspecto a mejorar, podemos fijar plazos internos más estrictos antes de la fecha de entrega oficial.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GClec2EvGKxMqPVqao1yq06eQ==">CgMxLjAyDmguNGQ2enpzMjRyaGRvOAByITFVM0t5OFZ6OHA5c29LckRLVV9ZY3Fod1V6c0Nub3I4SA==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