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FD" w:rsidRPr="0015297B" w:rsidRDefault="00FF7DF8">
      <w:pPr>
        <w:pStyle w:val="Standard"/>
        <w:jc w:val="center"/>
        <w:rPr>
          <w:b/>
          <w:bCs/>
        </w:rPr>
      </w:pPr>
      <w:r w:rsidRPr="0015297B">
        <w:rPr>
          <w:b/>
          <w:bCs/>
        </w:rPr>
        <w:t>CONTROLLO ROBUSTO DI SISTEMI A PIÙ VARIABILI</w:t>
      </w:r>
    </w:p>
    <w:p w:rsidR="00846BFD" w:rsidRPr="0015297B" w:rsidRDefault="00DA41EF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Indicazioni per i</w:t>
      </w:r>
      <w:r w:rsidR="00A31D0D" w:rsidRPr="0015297B">
        <w:rPr>
          <w:b/>
          <w:bCs/>
          <w:u w:val="single"/>
        </w:rPr>
        <w:t xml:space="preserve"> progetti</w:t>
      </w:r>
      <w:r w:rsidR="0095119D" w:rsidRPr="0015297B">
        <w:rPr>
          <w:b/>
          <w:bCs/>
          <w:u w:val="single"/>
        </w:rPr>
        <w:t xml:space="preserve"> della seconda parte del corso</w:t>
      </w:r>
    </w:p>
    <w:p w:rsidR="00F76144" w:rsidRPr="0015297B" w:rsidRDefault="00F76144">
      <w:pPr>
        <w:pStyle w:val="Standard"/>
        <w:jc w:val="center"/>
        <w:rPr>
          <w:b/>
          <w:bCs/>
        </w:rPr>
      </w:pPr>
    </w:p>
    <w:p w:rsidR="00846BFD" w:rsidRPr="0015297B" w:rsidRDefault="00FF7DF8" w:rsidP="001C7C1C">
      <w:pPr>
        <w:pStyle w:val="Standard"/>
        <w:numPr>
          <w:ilvl w:val="0"/>
          <w:numId w:val="3"/>
        </w:numPr>
        <w:jc w:val="both"/>
        <w:rPr>
          <w:b/>
          <w:bCs/>
          <w:u w:val="single"/>
        </w:rPr>
      </w:pPr>
      <w:r w:rsidRPr="0015297B">
        <w:rPr>
          <w:b/>
          <w:bCs/>
          <w:u w:val="single"/>
        </w:rPr>
        <w:t>Verifiche preliminari</w:t>
      </w:r>
    </w:p>
    <w:p w:rsidR="00846BFD" w:rsidRPr="0015297B" w:rsidRDefault="00FF7DF8" w:rsidP="00F76144">
      <w:pPr>
        <w:pStyle w:val="Standard"/>
        <w:numPr>
          <w:ilvl w:val="0"/>
          <w:numId w:val="1"/>
        </w:numPr>
        <w:jc w:val="both"/>
      </w:pPr>
      <w:r w:rsidRPr="0015297B">
        <w:t xml:space="preserve">Verificare le </w:t>
      </w:r>
      <w:r w:rsidR="00A9140D">
        <w:t>propriet</w:t>
      </w:r>
      <w:r w:rsidR="00A9140D" w:rsidRPr="0015297B">
        <w:t>à</w:t>
      </w:r>
      <w:r w:rsidRPr="0015297B">
        <w:t xml:space="preserve"> di</w:t>
      </w:r>
      <w:r w:rsidR="00A9140D">
        <w:t xml:space="preserve"> raggiungibilit</w:t>
      </w:r>
      <w:r w:rsidR="00A9140D" w:rsidRPr="0015297B">
        <w:t>à</w:t>
      </w:r>
      <w:r w:rsidR="00A9140D">
        <w:t xml:space="preserve"> e di osservabilit</w:t>
      </w:r>
      <w:r w:rsidR="00A9140D" w:rsidRPr="0015297B">
        <w:t>à</w:t>
      </w:r>
      <w:r w:rsidR="00A9140D">
        <w:t>, e, in caso di esito negativo, quelle di Cb-</w:t>
      </w:r>
      <w:r w:rsidRPr="0015297B">
        <w:t>stabilizzabilità e</w:t>
      </w:r>
      <w:r w:rsidR="00A9140D">
        <w:t>/o di</w:t>
      </w:r>
      <w:r w:rsidRPr="0015297B">
        <w:t xml:space="preserve"> </w:t>
      </w:r>
      <w:r w:rsidR="00A9140D">
        <w:t>Cb-</w:t>
      </w:r>
      <w:r w:rsidRPr="0015297B">
        <w:t>rilevabilità</w:t>
      </w:r>
      <w:bookmarkStart w:id="0" w:name="_GoBack"/>
      <w:bookmarkEnd w:id="0"/>
      <w:r w:rsidR="00E571D5">
        <w:t>, per scelte opportune di Cb.</w:t>
      </w:r>
    </w:p>
    <w:p w:rsidR="00846BFD" w:rsidRPr="0015297B" w:rsidRDefault="00FF7DF8" w:rsidP="00F76144">
      <w:pPr>
        <w:pStyle w:val="Standard"/>
        <w:numPr>
          <w:ilvl w:val="0"/>
          <w:numId w:val="1"/>
        </w:numPr>
        <w:jc w:val="both"/>
      </w:pPr>
      <w:r w:rsidRPr="0015297B">
        <w:t xml:space="preserve">Nel caso di impianto non quadrato, </w:t>
      </w:r>
      <w:r w:rsidR="00DA41EF">
        <w:t>renderlo tale rimuovendo</w:t>
      </w:r>
      <w:r w:rsidRPr="0015297B">
        <w:t xml:space="preserve"> un</w:t>
      </w:r>
      <w:r w:rsidR="00DA41EF">
        <w:t>o o piu‘ ingressi</w:t>
      </w:r>
      <w:r w:rsidRPr="0015297B">
        <w:t xml:space="preserve"> e verificare se si conserva la proprietà di</w:t>
      </w:r>
      <w:r w:rsidR="00DA41EF">
        <w:t xml:space="preserve"> raggiun</w:t>
      </w:r>
      <w:r w:rsidR="009D0E71">
        <w:t>gi</w:t>
      </w:r>
      <w:r w:rsidR="00DA41EF">
        <w:t>bilit</w:t>
      </w:r>
      <w:r w:rsidR="00DA41EF" w:rsidRPr="0015297B">
        <w:t>à</w:t>
      </w:r>
      <w:r w:rsidR="00DA41EF">
        <w:t xml:space="preserve"> (o di</w:t>
      </w:r>
      <w:r w:rsidRPr="0015297B">
        <w:t xml:space="preserve"> </w:t>
      </w:r>
      <w:r w:rsidR="00DA41EF">
        <w:t>Cb-</w:t>
      </w:r>
      <w:r w:rsidRPr="0015297B">
        <w:t>stabilizzabilità</w:t>
      </w:r>
      <w:r w:rsidR="00DA41EF">
        <w:t>)</w:t>
      </w:r>
      <w:r w:rsidR="00132F72" w:rsidRPr="0015297B">
        <w:t>.</w:t>
      </w:r>
    </w:p>
    <w:p w:rsidR="00846BFD" w:rsidRPr="0015297B" w:rsidRDefault="00846BFD" w:rsidP="00F76144">
      <w:pPr>
        <w:pStyle w:val="Standard"/>
        <w:jc w:val="both"/>
      </w:pPr>
    </w:p>
    <w:p w:rsidR="00846BFD" w:rsidRPr="0015297B" w:rsidRDefault="00014412" w:rsidP="001C7C1C">
      <w:pPr>
        <w:pStyle w:val="Standard"/>
        <w:numPr>
          <w:ilvl w:val="0"/>
          <w:numId w:val="3"/>
        </w:numPr>
        <w:jc w:val="both"/>
        <w:rPr>
          <w:b/>
          <w:bCs/>
          <w:u w:val="single"/>
        </w:rPr>
      </w:pPr>
      <w:r w:rsidRPr="0015297B">
        <w:rPr>
          <w:b/>
          <w:bCs/>
          <w:u w:val="single"/>
        </w:rPr>
        <w:t>Progett</w:t>
      </w:r>
      <w:r w:rsidR="000A6363" w:rsidRPr="0015297B">
        <w:rPr>
          <w:b/>
          <w:bCs/>
          <w:u w:val="single"/>
        </w:rPr>
        <w:t>o con c</w:t>
      </w:r>
      <w:r w:rsidR="00FF7DF8" w:rsidRPr="0015297B">
        <w:rPr>
          <w:b/>
          <w:bCs/>
          <w:u w:val="single"/>
        </w:rPr>
        <w:t>ontrollo ottimo lineare quadratico</w:t>
      </w:r>
      <w:r w:rsidR="00F76144" w:rsidRPr="0015297B">
        <w:rPr>
          <w:b/>
          <w:bCs/>
          <w:u w:val="single"/>
        </w:rPr>
        <w:t xml:space="preserve"> su intervallo infinito</w:t>
      </w:r>
      <w:r w:rsidR="005A3E6E">
        <w:rPr>
          <w:b/>
          <w:bCs/>
          <w:u w:val="single"/>
        </w:rPr>
        <w:t xml:space="preserve"> e „</w:t>
      </w:r>
      <w:r w:rsidR="00D53919" w:rsidRPr="0015297B">
        <w:rPr>
          <w:b/>
          <w:bCs/>
          <w:u w:val="single"/>
        </w:rPr>
        <w:t>Loop Transfer R</w:t>
      </w:r>
      <w:r w:rsidR="000A6363" w:rsidRPr="0015297B">
        <w:rPr>
          <w:b/>
          <w:bCs/>
          <w:u w:val="single"/>
        </w:rPr>
        <w:t>ecovery“</w:t>
      </w:r>
    </w:p>
    <w:p w:rsidR="00F15814" w:rsidRPr="0015297B" w:rsidRDefault="00F76144" w:rsidP="00F15814">
      <w:pPr>
        <w:pStyle w:val="Standard"/>
        <w:numPr>
          <w:ilvl w:val="0"/>
          <w:numId w:val="1"/>
        </w:numPr>
        <w:jc w:val="both"/>
      </w:pPr>
      <w:r w:rsidRPr="0015297B">
        <w:rPr>
          <w:u w:val="single"/>
        </w:rPr>
        <w:t>Primo passo</w:t>
      </w:r>
      <w:r w:rsidRPr="0015297B">
        <w:t xml:space="preserve">: </w:t>
      </w:r>
      <w:r w:rsidR="00FF7DF8" w:rsidRPr="0015297B">
        <w:t xml:space="preserve">controllo ottimo </w:t>
      </w:r>
      <w:r w:rsidR="00DA41EF">
        <w:t>con indice</w:t>
      </w:r>
      <w:r w:rsidR="00FF7DF8" w:rsidRPr="0015297B">
        <w:t xml:space="preserve"> quadratico</w:t>
      </w:r>
      <w:r w:rsidR="00DA41EF">
        <w:t xml:space="preserve"> su intervallo infinito</w:t>
      </w:r>
      <w:r w:rsidRPr="0015297B">
        <w:t>,</w:t>
      </w:r>
      <w:r w:rsidR="00FF7DF8" w:rsidRPr="0015297B">
        <w:t xml:space="preserve"> supponendo</w:t>
      </w:r>
      <w:r w:rsidRPr="0015297B">
        <w:t xml:space="preserve"> che lo stato sia accessibile alla misura</w:t>
      </w:r>
      <w:r w:rsidR="00FF7DF8" w:rsidRPr="0015297B">
        <w:t xml:space="preserve"> </w:t>
      </w:r>
      <w:r w:rsidR="00DA41EF">
        <w:t>(ovvero:</w:t>
      </w:r>
      <w:r w:rsidR="002B1E3F">
        <w:t xml:space="preserve"> </w:t>
      </w:r>
      <w:r w:rsidRPr="0015297B">
        <w:t xml:space="preserve">sintesi della </w:t>
      </w:r>
      <w:r w:rsidR="00FF7DF8" w:rsidRPr="0015297B">
        <w:t>retroazione</w:t>
      </w:r>
      <w:r w:rsidRPr="0015297B">
        <w:t xml:space="preserve"> lineare istantanea ottima</w:t>
      </w:r>
      <w:r w:rsidR="00FF7DF8" w:rsidRPr="0015297B">
        <w:t xml:space="preserve"> dallo stato</w:t>
      </w:r>
      <w:r w:rsidRPr="0015297B">
        <w:t>):</w:t>
      </w:r>
    </w:p>
    <w:p w:rsidR="00846BFD" w:rsidRPr="0015297B" w:rsidRDefault="00F76144" w:rsidP="00F15814">
      <w:pPr>
        <w:pStyle w:val="Standard"/>
        <w:numPr>
          <w:ilvl w:val="0"/>
          <w:numId w:val="1"/>
        </w:numPr>
        <w:jc w:val="both"/>
      </w:pPr>
      <w:r w:rsidRPr="0015297B">
        <w:t>a) s</w:t>
      </w:r>
      <w:r w:rsidR="00FF7DF8" w:rsidRPr="0015297B">
        <w:t xml:space="preserve">cegliere Q = </w:t>
      </w:r>
      <w:r w:rsidR="00FF7DF8" w:rsidRPr="00DA41EF">
        <w:t>C</w:t>
      </w:r>
      <w:r w:rsidR="00DA41EF" w:rsidRPr="00DA41EF">
        <w:rPr>
          <w:sz w:val="18"/>
        </w:rPr>
        <w:t>Q</w:t>
      </w:r>
      <w:r w:rsidR="00FF7DF8" w:rsidRPr="0015297B">
        <w:t>'</w:t>
      </w:r>
      <w:r w:rsidR="00FF7DF8" w:rsidRPr="00DA41EF">
        <w:t>C</w:t>
      </w:r>
      <w:r w:rsidR="00DA41EF" w:rsidRPr="00DA41EF">
        <w:rPr>
          <w:sz w:val="18"/>
        </w:rPr>
        <w:t>Q</w:t>
      </w:r>
      <w:r w:rsidR="00FF7DF8" w:rsidRPr="0015297B">
        <w:t>, in maniera tale che la coppia (</w:t>
      </w:r>
      <w:r w:rsidRPr="0015297B">
        <w:t>A</w:t>
      </w:r>
      <w:r w:rsidR="00FF7DF8" w:rsidRPr="0015297B">
        <w:t>,</w:t>
      </w:r>
      <w:r w:rsidR="00DA41EF" w:rsidRPr="00DA41EF">
        <w:t xml:space="preserve"> C</w:t>
      </w:r>
      <w:r w:rsidR="00DA41EF" w:rsidRPr="00DA41EF">
        <w:rPr>
          <w:sz w:val="18"/>
        </w:rPr>
        <w:t>Q</w:t>
      </w:r>
      <w:r w:rsidR="00FF7DF8" w:rsidRPr="0015297B">
        <w:t xml:space="preserve">) sia rilevabile e in modo tale che </w:t>
      </w:r>
      <w:r w:rsidR="00DA41EF" w:rsidRPr="00DA41EF">
        <w:t>C</w:t>
      </w:r>
      <w:r w:rsidR="00DA41EF" w:rsidRPr="00DA41EF">
        <w:rPr>
          <w:sz w:val="18"/>
        </w:rPr>
        <w:t>Q</w:t>
      </w:r>
      <w:r w:rsidR="00FF7DF8" w:rsidRPr="0015297B">
        <w:t>(sI-A)</w:t>
      </w:r>
      <w:r w:rsidR="00FF7DF8" w:rsidRPr="0015297B">
        <w:rPr>
          <w:vertAlign w:val="superscript"/>
        </w:rPr>
        <w:t>-1</w:t>
      </w:r>
      <w:r w:rsidR="00FF7DF8" w:rsidRPr="0015297B">
        <w:t>B</w:t>
      </w:r>
      <w:r w:rsidR="00FF7DF8" w:rsidRPr="0015297B">
        <w:rPr>
          <w:vertAlign w:val="subscript"/>
        </w:rPr>
        <w:t xml:space="preserve"> </w:t>
      </w:r>
      <w:r w:rsidR="00FF7DF8" w:rsidRPr="0015297B">
        <w:t>sia quadrata, non singolare nel campo razionale e priva di zeri di trasmissione sull'asse immaginario</w:t>
      </w:r>
      <w:r w:rsidR="00DA41EF">
        <w:t xml:space="preserve"> (o, meglio ancora, con parte reale maggiore o uguale a zero)</w:t>
      </w:r>
      <w:r w:rsidRPr="0015297B">
        <w:t>;</w:t>
      </w:r>
    </w:p>
    <w:p w:rsidR="00846BFD" w:rsidRPr="0015297B" w:rsidRDefault="00F76144" w:rsidP="00F76144">
      <w:pPr>
        <w:pStyle w:val="Standard"/>
        <w:numPr>
          <w:ilvl w:val="0"/>
          <w:numId w:val="1"/>
        </w:numPr>
        <w:jc w:val="both"/>
      </w:pPr>
      <w:r w:rsidRPr="0015297B">
        <w:t>b) s</w:t>
      </w:r>
      <w:r w:rsidR="00FF7DF8" w:rsidRPr="0015297B">
        <w:t>cegliere R=</w:t>
      </w:r>
      <w:r w:rsidR="00FF7DF8" w:rsidRPr="00DA41EF">
        <w:rPr>
          <w:u w:val="single"/>
        </w:rPr>
        <w:t>ρ</w:t>
      </w:r>
      <w:r w:rsidR="00FF7DF8" w:rsidRPr="0015297B">
        <w:t xml:space="preserve">I, con </w:t>
      </w:r>
      <w:r w:rsidR="00FF7DF8" w:rsidRPr="00DA41EF">
        <w:rPr>
          <w:u w:val="single"/>
        </w:rPr>
        <w:t>ρ</w:t>
      </w:r>
      <w:r w:rsidR="009933F2" w:rsidRPr="0015297B">
        <w:t>&gt;0</w:t>
      </w:r>
      <w:r w:rsidR="00FF7DF8" w:rsidRPr="0015297B">
        <w:t xml:space="preserve"> né troppo grande (per evitare </w:t>
      </w:r>
      <w:r w:rsidR="00F76B9C" w:rsidRPr="0015297B">
        <w:t>che così il</w:t>
      </w:r>
      <w:r w:rsidR="00FF7DF8" w:rsidRPr="0015297B">
        <w:t xml:space="preserve"> controllo</w:t>
      </w:r>
      <w:r w:rsidR="002B1E3F">
        <w:t xml:space="preserve"> ottimo</w:t>
      </w:r>
      <w:r w:rsidR="00F76B9C" w:rsidRPr="0015297B">
        <w:t xml:space="preserve"> dia luogo a una risposta troppo lenta</w:t>
      </w:r>
      <w:r w:rsidR="00FF7DF8" w:rsidRPr="0015297B">
        <w:t>), né troppo piccolo (per evitare che l'andamento della curva</w:t>
      </w:r>
      <w:r w:rsidRPr="0015297B">
        <w:t xml:space="preserve"> del</w:t>
      </w:r>
      <w:r w:rsidR="00FF7DF8" w:rsidRPr="0015297B">
        <w:t xml:space="preserve"> massimo valor singolare della matrice U</w:t>
      </w:r>
      <w:r w:rsidR="00FF7DF8" w:rsidRPr="0015297B">
        <w:rPr>
          <w:vertAlign w:val="subscript"/>
        </w:rPr>
        <w:t>0</w:t>
      </w:r>
      <w:r w:rsidRPr="0015297B">
        <w:t>(</w:t>
      </w:r>
      <w:r w:rsidR="00F76B9C" w:rsidRPr="0015297B">
        <w:t>jω) del s</w:t>
      </w:r>
      <w:r w:rsidR="00FF7DF8" w:rsidRPr="0015297B">
        <w:t>istema</w:t>
      </w:r>
      <w:r w:rsidR="00F76B9C" w:rsidRPr="0015297B">
        <w:t xml:space="preserve"> a ciclo chiuso</w:t>
      </w:r>
      <w:r w:rsidR="00531F19" w:rsidRPr="0015297B">
        <w:t xml:space="preserve"> così ottenuto</w:t>
      </w:r>
      <w:r w:rsidR="00F76B9C" w:rsidRPr="0015297B">
        <w:t xml:space="preserve"> sia troppo alto</w:t>
      </w:r>
      <w:r w:rsidR="00002223" w:rsidRPr="0015297B">
        <w:t xml:space="preserve"> alle alte frequenze</w:t>
      </w:r>
      <w:r w:rsidR="00F76B9C" w:rsidRPr="0015297B">
        <w:t xml:space="preserve">, a causa di </w:t>
      </w:r>
      <w:r w:rsidR="00FF7DF8" w:rsidRPr="0015297B">
        <w:t>un fattore di guadagno troppo elevato)</w:t>
      </w:r>
      <w:r w:rsidR="007B10BF" w:rsidRPr="0015297B">
        <w:t xml:space="preserve">, e calcolare la matrice </w:t>
      </w:r>
      <w:r w:rsidR="002B1E3F" w:rsidRPr="0015297B">
        <w:rPr>
          <w:bCs/>
        </w:rPr>
        <w:t>K</w:t>
      </w:r>
      <w:r w:rsidR="002B1E3F" w:rsidRPr="0015297B">
        <w:rPr>
          <w:rFonts w:eastAsia="Times New Roman" w:cs="Times New Roman"/>
          <w:bCs/>
          <w:vertAlign w:val="subscript"/>
        </w:rPr>
        <w:t>∞</w:t>
      </w:r>
      <w:r w:rsidR="002B1E3F" w:rsidRPr="0015297B">
        <w:t xml:space="preserve"> </w:t>
      </w:r>
      <w:r w:rsidR="007B10BF" w:rsidRPr="0015297B">
        <w:t xml:space="preserve">dei guadagni ottimi per tali </w:t>
      </w:r>
      <w:r w:rsidR="002B1E3F">
        <w:t xml:space="preserve">scelte di </w:t>
      </w:r>
      <w:r w:rsidR="007B10BF" w:rsidRPr="0015297B">
        <w:t>Q e R</w:t>
      </w:r>
      <w:r w:rsidR="00F76B9C" w:rsidRPr="0015297B">
        <w:t>.</w:t>
      </w:r>
    </w:p>
    <w:p w:rsidR="00846BFD" w:rsidRPr="0015297B" w:rsidRDefault="000F7F3A" w:rsidP="00F76144">
      <w:pPr>
        <w:pStyle w:val="Standard"/>
        <w:numPr>
          <w:ilvl w:val="0"/>
          <w:numId w:val="1"/>
        </w:numPr>
        <w:jc w:val="both"/>
      </w:pPr>
      <w:r w:rsidRPr="0015297B">
        <w:rPr>
          <w:u w:val="single"/>
        </w:rPr>
        <w:t>Secondo passo</w:t>
      </w:r>
      <w:r w:rsidRPr="0015297B">
        <w:t>: r</w:t>
      </w:r>
      <w:r w:rsidR="00FF7DF8" w:rsidRPr="0015297B">
        <w:t>ic</w:t>
      </w:r>
      <w:r w:rsidR="00002223" w:rsidRPr="0015297B">
        <w:t>avare il</w:t>
      </w:r>
      <w:r w:rsidR="00FF7DF8" w:rsidRPr="0015297B">
        <w:t xml:space="preserve"> massimo valor singolare della matrice </w:t>
      </w:r>
      <w:r w:rsidR="00F76B9C" w:rsidRPr="0015297B">
        <w:t>U</w:t>
      </w:r>
      <w:r w:rsidR="00F76B9C" w:rsidRPr="0015297B">
        <w:rPr>
          <w:vertAlign w:val="subscript"/>
        </w:rPr>
        <w:t>0</w:t>
      </w:r>
      <w:r w:rsidR="00F76B9C" w:rsidRPr="0015297B">
        <w:t>(jω) del sistema a ciclo chiuso così ottenuto (</w:t>
      </w:r>
      <w:r w:rsidR="0041651B" w:rsidRPr="0015297B">
        <w:t xml:space="preserve">considerando come </w:t>
      </w:r>
      <w:r w:rsidR="00F76B9C" w:rsidRPr="0015297B">
        <w:t>matrice di trasferimento</w:t>
      </w:r>
      <w:r w:rsidR="007B10BF" w:rsidRPr="0015297B">
        <w:t xml:space="preserve"> nominale</w:t>
      </w:r>
      <w:r w:rsidRPr="0015297B">
        <w:t xml:space="preserve"> dell’impianto</w:t>
      </w:r>
      <w:r w:rsidR="0041651B" w:rsidRPr="0015297B">
        <w:t xml:space="preserve"> quella</w:t>
      </w:r>
      <w:r w:rsidRPr="0015297B">
        <w:t xml:space="preserve"> con uscita data dallo stato, pari a</w:t>
      </w:r>
      <w:r w:rsidR="00F76B9C" w:rsidRPr="0015297B">
        <w:t xml:space="preserve"> </w:t>
      </w:r>
      <w:r w:rsidRPr="0015297B">
        <w:t>(sI-A)</w:t>
      </w:r>
      <w:r w:rsidRPr="0015297B">
        <w:rPr>
          <w:vertAlign w:val="superscript"/>
        </w:rPr>
        <w:t>-1</w:t>
      </w:r>
      <w:r w:rsidRPr="0015297B">
        <w:t>B, e</w:t>
      </w:r>
      <w:r w:rsidR="0041651B" w:rsidRPr="0015297B">
        <w:t xml:space="preserve"> ovviamente come ma</w:t>
      </w:r>
      <w:r w:rsidR="002B1E3F">
        <w:t>t</w:t>
      </w:r>
      <w:r w:rsidR="0041651B" w:rsidRPr="0015297B">
        <w:t>rice di trasferimento</w:t>
      </w:r>
      <w:r w:rsidRPr="0015297B">
        <w:t xml:space="preserve"> d</w:t>
      </w:r>
      <w:r w:rsidR="00F76B9C" w:rsidRPr="0015297B">
        <w:t>el controllore</w:t>
      </w:r>
      <w:r w:rsidRPr="0015297B">
        <w:t xml:space="preserve"> così ottenuto</w:t>
      </w:r>
      <w:r w:rsidR="0041651B" w:rsidRPr="0015297B">
        <w:t xml:space="preserve"> quella</w:t>
      </w:r>
      <w:r w:rsidR="00F76B9C" w:rsidRPr="0015297B">
        <w:t xml:space="preserve"> costante e pari alla matrice </w:t>
      </w:r>
      <w:r w:rsidRPr="0015297B">
        <w:rPr>
          <w:bCs/>
        </w:rPr>
        <w:t>K</w:t>
      </w:r>
      <w:r w:rsidRPr="0015297B">
        <w:rPr>
          <w:rFonts w:eastAsia="Times New Roman" w:cs="Times New Roman"/>
          <w:bCs/>
          <w:vertAlign w:val="subscript"/>
        </w:rPr>
        <w:t>∞</w:t>
      </w:r>
      <w:r w:rsidRPr="0015297B">
        <w:t xml:space="preserve"> </w:t>
      </w:r>
      <w:r w:rsidR="00F76B9C" w:rsidRPr="0015297B">
        <w:t xml:space="preserve">dei </w:t>
      </w:r>
      <w:r w:rsidRPr="0015297B">
        <w:t>guadagni ottimi così calcola</w:t>
      </w:r>
      <w:r w:rsidR="00F76B9C" w:rsidRPr="0015297B">
        <w:t>ta</w:t>
      </w:r>
      <w:r w:rsidRPr="0015297B">
        <w:t>, essendo il „meno“ già fornito da</w:t>
      </w:r>
      <w:r w:rsidR="0041651B" w:rsidRPr="0015297B">
        <w:t>l „meno“ presente</w:t>
      </w:r>
      <w:r w:rsidRPr="0015297B">
        <w:t xml:space="preserve"> sul comparatore del sistema di controllo). </w:t>
      </w:r>
    </w:p>
    <w:p w:rsidR="00962F96" w:rsidRPr="0015297B" w:rsidRDefault="000F7F3A" w:rsidP="00F76144">
      <w:pPr>
        <w:pStyle w:val="Standard"/>
        <w:numPr>
          <w:ilvl w:val="0"/>
          <w:numId w:val="1"/>
        </w:numPr>
        <w:jc w:val="both"/>
      </w:pPr>
      <w:r w:rsidRPr="0015297B">
        <w:rPr>
          <w:u w:val="single"/>
        </w:rPr>
        <w:t>Terzo passo</w:t>
      </w:r>
      <w:r w:rsidRPr="0015297B">
        <w:t>: f</w:t>
      </w:r>
      <w:r w:rsidR="00FF7DF8" w:rsidRPr="0015297B">
        <w:t xml:space="preserve">are il </w:t>
      </w:r>
      <w:r w:rsidR="00002223" w:rsidRPr="0015297B">
        <w:rPr>
          <w:i/>
          <w:iCs/>
        </w:rPr>
        <w:t>Loop Transfer R</w:t>
      </w:r>
      <w:r w:rsidR="00FF7DF8" w:rsidRPr="0015297B">
        <w:rPr>
          <w:i/>
          <w:iCs/>
        </w:rPr>
        <w:t>ecovery</w:t>
      </w:r>
      <w:r w:rsidR="00962F96" w:rsidRPr="0015297B">
        <w:t>:</w:t>
      </w:r>
    </w:p>
    <w:p w:rsidR="00962F96" w:rsidRPr="0015297B" w:rsidRDefault="00962F96" w:rsidP="00F76144">
      <w:pPr>
        <w:pStyle w:val="Standard"/>
        <w:numPr>
          <w:ilvl w:val="0"/>
          <w:numId w:val="1"/>
        </w:numPr>
        <w:jc w:val="both"/>
      </w:pPr>
      <w:r w:rsidRPr="0015297B">
        <w:t>a) verificare</w:t>
      </w:r>
      <w:r w:rsidR="007B10BF" w:rsidRPr="0015297B">
        <w:t xml:space="preserve"> preliminarmente che la matrice di trasferimento nominale dell’impianto,</w:t>
      </w:r>
      <w:r w:rsidRPr="0015297B">
        <w:t xml:space="preserve"> ma considerando</w:t>
      </w:r>
      <w:r w:rsidR="00002223" w:rsidRPr="0015297B">
        <w:t>ne</w:t>
      </w:r>
      <w:r w:rsidR="007B10BF" w:rsidRPr="0015297B">
        <w:t xml:space="preserve"> l’uscita effettiva </w:t>
      </w:r>
      <w:r w:rsidRPr="0015297B">
        <w:t>(</w:t>
      </w:r>
      <w:r w:rsidR="00002223" w:rsidRPr="0015297B">
        <w:t xml:space="preserve">matrice </w:t>
      </w:r>
      <w:r w:rsidR="007B10BF" w:rsidRPr="0015297B">
        <w:t xml:space="preserve">pari a </w:t>
      </w:r>
      <w:r w:rsidR="00732DC8" w:rsidRPr="0015297B">
        <w:t>C</w:t>
      </w:r>
      <w:r w:rsidR="007B10BF" w:rsidRPr="0015297B">
        <w:t>(sI-A)</w:t>
      </w:r>
      <w:r w:rsidR="007B10BF" w:rsidRPr="0015297B">
        <w:rPr>
          <w:vertAlign w:val="superscript"/>
        </w:rPr>
        <w:t>-1</w:t>
      </w:r>
      <w:r w:rsidR="007B10BF" w:rsidRPr="0015297B">
        <w:t>B</w:t>
      </w:r>
      <w:r w:rsidRPr="0015297B">
        <w:t xml:space="preserve"> se la matrice D di legame diretto ingresso-uscita nominale</w:t>
      </w:r>
      <w:r w:rsidR="00FF7DF8" w:rsidRPr="0015297B">
        <w:t xml:space="preserve"> </w:t>
      </w:r>
      <w:r w:rsidRPr="0015297B">
        <w:t>dell’impianto è nulla) sia quadrata, non singolare nel campo razionale e priva di zeri di trasmissione sull'asse immaginario;</w:t>
      </w:r>
    </w:p>
    <w:p w:rsidR="00074182" w:rsidRPr="0015297B" w:rsidRDefault="00962F96" w:rsidP="00F76144">
      <w:pPr>
        <w:pStyle w:val="Standard"/>
        <w:numPr>
          <w:ilvl w:val="0"/>
          <w:numId w:val="1"/>
        </w:numPr>
        <w:jc w:val="both"/>
      </w:pPr>
      <w:r w:rsidRPr="0015297B">
        <w:t>b) sostituire</w:t>
      </w:r>
      <w:r w:rsidR="000001F9" w:rsidRPr="0015297B">
        <w:t>,</w:t>
      </w:r>
      <w:r w:rsidR="000F7F3A" w:rsidRPr="0015297B">
        <w:t xml:space="preserve"> nella stessa legge di controllo già calcolata</w:t>
      </w:r>
      <w:r w:rsidR="000001F9" w:rsidRPr="0015297B">
        <w:t>,</w:t>
      </w:r>
      <w:r w:rsidR="00FF7DF8" w:rsidRPr="0015297B">
        <w:t xml:space="preserve"> la retroazione</w:t>
      </w:r>
      <w:r w:rsidR="000F7F3A" w:rsidRPr="0015297B">
        <w:t xml:space="preserve"> (istantanea)</w:t>
      </w:r>
      <w:r w:rsidR="00FF7DF8" w:rsidRPr="0015297B">
        <w:t xml:space="preserve"> dallo stato con </w:t>
      </w:r>
      <w:r w:rsidR="000F7F3A" w:rsidRPr="0015297B">
        <w:t xml:space="preserve">quella da </w:t>
      </w:r>
      <w:r w:rsidR="00FF7DF8" w:rsidRPr="0015297B">
        <w:t xml:space="preserve">una stima </w:t>
      </w:r>
      <w:r w:rsidR="007B10BF" w:rsidRPr="0015297B">
        <w:t>di esso fornita</w:t>
      </w:r>
      <w:r w:rsidR="00FF7DF8" w:rsidRPr="0015297B">
        <w:t xml:space="preserve"> da un filtro di Kalman,</w:t>
      </w:r>
      <w:r w:rsidRPr="0015297B">
        <w:t xml:space="preserve"> scegliendo </w:t>
      </w:r>
      <w:r w:rsidR="006D19AE" w:rsidRPr="0015297B">
        <w:t xml:space="preserve">per </w:t>
      </w:r>
      <w:r w:rsidRPr="0015297B">
        <w:t>la</w:t>
      </w:r>
      <w:r w:rsidR="006D19AE" w:rsidRPr="0015297B">
        <w:t xml:space="preserve"> cosiddetta „matrice di intensità“ relativa al rumore che agisce sullo stato dell‘impianto, che si è indicata con V </w:t>
      </w:r>
      <w:r w:rsidR="004910B1">
        <w:t>nella parte del testo dedicata al</w:t>
      </w:r>
      <w:r w:rsidR="006D19AE" w:rsidRPr="0015297B">
        <w:t xml:space="preserve"> filtro di Kalman</w:t>
      </w:r>
      <w:r w:rsidR="00FF7DF8" w:rsidRPr="0015297B">
        <w:t xml:space="preserve"> </w:t>
      </w:r>
      <w:r w:rsidR="006D19AE" w:rsidRPr="0015297B">
        <w:t xml:space="preserve">(tale matrice entra come fattore costante, </w:t>
      </w:r>
      <w:r w:rsidR="004F70BF" w:rsidRPr="0015297B">
        <w:t>da moltiplicare poi</w:t>
      </w:r>
      <w:r w:rsidR="006D19AE" w:rsidRPr="0015297B">
        <w:t xml:space="preserve"> per un impulso di Dirac,</w:t>
      </w:r>
      <w:r w:rsidR="004F70BF" w:rsidRPr="0015297B">
        <w:t xml:space="preserve"> </w:t>
      </w:r>
      <w:r w:rsidR="006D19AE" w:rsidRPr="0015297B">
        <w:t>nell’espressio</w:t>
      </w:r>
      <w:r w:rsidR="004F77DE" w:rsidRPr="0015297B">
        <w:t>ne della matrice di covarianza di</w:t>
      </w:r>
      <w:r w:rsidR="006D19AE" w:rsidRPr="0015297B">
        <w:t xml:space="preserve"> tale rumore) l’espressione V=σ</w:t>
      </w:r>
      <w:r w:rsidR="006D19AE" w:rsidRPr="0015297B">
        <w:rPr>
          <w:vertAlign w:val="superscript"/>
        </w:rPr>
        <w:t>2</w:t>
      </w:r>
      <w:r w:rsidR="006D19AE" w:rsidRPr="0015297B">
        <w:t>BB', con scelte crescenti</w:t>
      </w:r>
      <w:r w:rsidR="009933F2" w:rsidRPr="0015297B">
        <w:t xml:space="preserve"> del parametro reale positivo</w:t>
      </w:r>
      <w:r w:rsidR="00FF7DF8" w:rsidRPr="0015297B">
        <w:t xml:space="preserve"> σ </w:t>
      </w:r>
      <w:r w:rsidR="006D19AE" w:rsidRPr="0015297B">
        <w:t>(</w:t>
      </w:r>
      <w:r w:rsidR="00FF7DF8" w:rsidRPr="0015297B">
        <w:t>in maniera tale da</w:t>
      </w:r>
      <w:r w:rsidR="006D19AE" w:rsidRPr="0015297B">
        <w:t xml:space="preserve"> far tendere in teoria tale parametro </w:t>
      </w:r>
      <w:r w:rsidR="00FF7DF8" w:rsidRPr="0015297B">
        <w:t>a</w:t>
      </w:r>
      <w:r w:rsidR="006D19AE" w:rsidRPr="0015297B">
        <w:t>ll’</w:t>
      </w:r>
      <w:r w:rsidR="00FF7DF8" w:rsidRPr="0015297B">
        <w:t>infinito</w:t>
      </w:r>
      <w:r w:rsidR="006D19AE" w:rsidRPr="0015297B">
        <w:t>),</w:t>
      </w:r>
      <w:r w:rsidR="00FF7DF8" w:rsidRPr="0015297B">
        <w:t xml:space="preserve"> fino a che il massimo valor singolare</w:t>
      </w:r>
      <w:r w:rsidR="00014412" w:rsidRPr="0015297B">
        <w:t xml:space="preserve"> [</w:t>
      </w:r>
      <w:r w:rsidR="004F70BF" w:rsidRPr="0015297B">
        <w:t xml:space="preserve">il cui </w:t>
      </w:r>
      <w:r w:rsidR="004F70BF" w:rsidRPr="0015297B">
        <w:rPr>
          <w:u w:val="single"/>
        </w:rPr>
        <w:t>inverso</w:t>
      </w:r>
      <w:r w:rsidR="004F70BF" w:rsidRPr="0015297B">
        <w:t xml:space="preserve"> al variare di ω </w:t>
      </w:r>
      <w:r w:rsidR="00014412" w:rsidRPr="0015297B">
        <w:t xml:space="preserve">va ricavato e </w:t>
      </w:r>
      <w:r w:rsidR="004F70BF" w:rsidRPr="0015297B">
        <w:t>si indicherà con</w:t>
      </w:r>
      <w:r w:rsidR="00626705" w:rsidRPr="0015297B">
        <w:t xml:space="preserve"> </w:t>
      </w:r>
      <w:r w:rsidR="00626705" w:rsidRPr="0015297B">
        <w:rPr>
          <w:i/>
          <w:iCs/>
          <w:u w:val="single"/>
        </w:rPr>
        <w:t>l</w:t>
      </w:r>
      <w:r w:rsidR="00626705" w:rsidRPr="00CB4B27">
        <w:rPr>
          <w:u w:val="single"/>
          <w:vertAlign w:val="subscript"/>
        </w:rPr>
        <w:t>m</w:t>
      </w:r>
      <w:r w:rsidR="00CB4B27" w:rsidRPr="00CB4B27">
        <w:rPr>
          <w:u w:val="single"/>
          <w:vertAlign w:val="subscript"/>
        </w:rPr>
        <w:t>a</w:t>
      </w:r>
      <w:r w:rsidR="00626705" w:rsidRPr="0015297B">
        <w:t>(ω)</w:t>
      </w:r>
      <w:r w:rsidR="00014412" w:rsidRPr="0015297B">
        <w:t xml:space="preserve">] </w:t>
      </w:r>
      <w:r w:rsidR="00FF7DF8" w:rsidRPr="0015297B">
        <w:t xml:space="preserve">della matrice </w:t>
      </w:r>
      <w:r w:rsidR="006D19AE" w:rsidRPr="0015297B">
        <w:t>U</w:t>
      </w:r>
      <w:r w:rsidR="006D19AE" w:rsidRPr="0015297B">
        <w:rPr>
          <w:vertAlign w:val="subscript"/>
        </w:rPr>
        <w:t>0</w:t>
      </w:r>
      <w:r w:rsidR="006D19AE" w:rsidRPr="0015297B">
        <w:t xml:space="preserve">(jω) del sistema a ciclo chiuso effettivamente ottenuto in tal modo, </w:t>
      </w:r>
      <w:r w:rsidR="00FF7DF8" w:rsidRPr="0015297B">
        <w:t xml:space="preserve">in una banda </w:t>
      </w:r>
      <w:r w:rsidR="000001F9" w:rsidRPr="0015297B">
        <w:t xml:space="preserve">[0,ω] di larghezza </w:t>
      </w:r>
      <w:r w:rsidR="006D19AE" w:rsidRPr="0015297B">
        <w:t>molto</w:t>
      </w:r>
      <w:r w:rsidR="00FF7DF8" w:rsidRPr="0015297B">
        <w:t xml:space="preserve"> ampia </w:t>
      </w:r>
      <w:r w:rsidR="006D19AE" w:rsidRPr="0015297B">
        <w:t>(e tanto più ampia quanto più grande è il v</w:t>
      </w:r>
      <w:r w:rsidR="000001F9" w:rsidRPr="0015297B">
        <w:t>a</w:t>
      </w:r>
      <w:r w:rsidR="006D19AE" w:rsidRPr="0015297B">
        <w:t>lore s</w:t>
      </w:r>
      <w:r w:rsidR="000001F9" w:rsidRPr="0015297B">
        <w:t>c</w:t>
      </w:r>
      <w:r w:rsidR="006D19AE" w:rsidRPr="0015297B">
        <w:t xml:space="preserve">elto di </w:t>
      </w:r>
      <w:r w:rsidR="000001F9" w:rsidRPr="0015297B">
        <w:t>σ)</w:t>
      </w:r>
      <w:r w:rsidR="00FF7DF8" w:rsidRPr="0015297B">
        <w:t xml:space="preserve">, sia </w:t>
      </w:r>
      <w:r w:rsidR="0041651B" w:rsidRPr="0015297B">
        <w:t xml:space="preserve">pari </w:t>
      </w:r>
      <w:r w:rsidR="00FF7DF8" w:rsidRPr="0015297B">
        <w:t>all'incirca al massimo valor singolare della</w:t>
      </w:r>
      <w:r w:rsidR="000001F9" w:rsidRPr="0015297B">
        <w:t xml:space="preserve"> matrice</w:t>
      </w:r>
      <w:r w:rsidR="00FF7DF8" w:rsidRPr="0015297B">
        <w:t xml:space="preserve"> </w:t>
      </w:r>
      <w:r w:rsidR="000001F9" w:rsidRPr="0015297B">
        <w:t>U</w:t>
      </w:r>
      <w:r w:rsidR="000001F9" w:rsidRPr="0015297B">
        <w:rPr>
          <w:vertAlign w:val="subscript"/>
        </w:rPr>
        <w:t>0</w:t>
      </w:r>
      <w:r w:rsidR="000001F9" w:rsidRPr="0015297B">
        <w:t xml:space="preserve">(jω) corrispondente al sistema di controllo </w:t>
      </w:r>
      <w:r w:rsidR="00FF7DF8" w:rsidRPr="0015297B">
        <w:t>con retroazione dallo stato</w:t>
      </w:r>
      <w:r w:rsidR="000001F9" w:rsidRPr="0015297B">
        <w:t xml:space="preserve"> (calcolato al secondo passo</w:t>
      </w:r>
      <w:r w:rsidR="00074182" w:rsidRPr="0015297B">
        <w:t>).</w:t>
      </w:r>
    </w:p>
    <w:p w:rsidR="00846BFD" w:rsidRPr="0015297B" w:rsidRDefault="00BA691C" w:rsidP="00F76144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Quarto</w:t>
      </w:r>
      <w:r w:rsidR="001E396D" w:rsidRPr="0015297B">
        <w:rPr>
          <w:u w:val="single"/>
        </w:rPr>
        <w:t xml:space="preserve"> passo</w:t>
      </w:r>
      <w:r w:rsidR="001E396D" w:rsidRPr="0015297B">
        <w:t>: v</w:t>
      </w:r>
      <w:r w:rsidR="00F46147" w:rsidRPr="0015297B">
        <w:t>erificare la robustezza</w:t>
      </w:r>
      <w:r w:rsidR="00F55F6E" w:rsidRPr="0015297B">
        <w:t xml:space="preserve"> della stabilità del sistema di controllo</w:t>
      </w:r>
      <w:r w:rsidR="00F15814" w:rsidRPr="0015297B">
        <w:t xml:space="preserve"> che si è così</w:t>
      </w:r>
      <w:r w:rsidR="00F55F6E" w:rsidRPr="0015297B">
        <w:t xml:space="preserve"> ottenuto con il controllo L.Q.</w:t>
      </w:r>
      <w:r w:rsidR="004910B1">
        <w:t>G.</w:t>
      </w:r>
      <w:r w:rsidR="00F55F6E" w:rsidRPr="0015297B">
        <w:t>/L.T.R., considerando</w:t>
      </w:r>
      <w:r w:rsidR="00FF7DF8" w:rsidRPr="0015297B">
        <w:t xml:space="preserve"> variazioni moltiplicative </w:t>
      </w:r>
      <w:r w:rsidR="00F46147" w:rsidRPr="0015297B">
        <w:t xml:space="preserve">riportate </w:t>
      </w:r>
      <w:r w:rsidR="00FF7DF8" w:rsidRPr="0015297B">
        <w:t>sull'ingresso</w:t>
      </w:r>
      <w:r w:rsidR="00F46147" w:rsidRPr="0015297B">
        <w:t xml:space="preserve"> (variando un pochino </w:t>
      </w:r>
      <w:r w:rsidR="008B7FC9" w:rsidRPr="0015297B">
        <w:t>in modo casuale alcuni de</w:t>
      </w:r>
      <w:r w:rsidR="00F46147" w:rsidRPr="0015297B">
        <w:t>gli elementi delle matrici che caratterizzano l’impianto nominale, calcolando la corrispondente matrice di trasferimento dell‘impianto perturbato, la relativa variazione additiva,</w:t>
      </w:r>
      <w:r w:rsidR="00FF7DF8" w:rsidRPr="0015297B">
        <w:t xml:space="preserve"> </w:t>
      </w:r>
      <w:r w:rsidR="00F46147" w:rsidRPr="0015297B">
        <w:t xml:space="preserve">e da essa la corrispondente variazione moltiplicativa riportata sull‘ingresso) </w:t>
      </w:r>
      <w:r w:rsidR="00FF7DF8" w:rsidRPr="0015297B">
        <w:t>che</w:t>
      </w:r>
      <w:r w:rsidR="00F46147" w:rsidRPr="0015297B">
        <w:t xml:space="preserve"> per ogni ω</w:t>
      </w:r>
      <w:r w:rsidR="00FF7DF8" w:rsidRPr="0015297B">
        <w:t xml:space="preserve"> </w:t>
      </w:r>
      <w:r w:rsidR="00F46147" w:rsidRPr="0015297B">
        <w:t>abbiano un massimo valor singolare minore</w:t>
      </w:r>
      <w:r w:rsidR="00014412" w:rsidRPr="0015297B">
        <w:t xml:space="preserve"> della</w:t>
      </w:r>
      <w:r w:rsidR="00F46147" w:rsidRPr="0015297B">
        <w:t xml:space="preserve"> funzione o </w:t>
      </w:r>
      <w:r w:rsidR="00FF7DF8" w:rsidRPr="0015297B">
        <w:rPr>
          <w:i/>
        </w:rPr>
        <w:t>bound</w:t>
      </w:r>
      <w:r w:rsidR="00FF7DF8" w:rsidRPr="0015297B">
        <w:t xml:space="preserve"> </w:t>
      </w:r>
      <w:r w:rsidR="00FF7DF8" w:rsidRPr="0015297B">
        <w:rPr>
          <w:i/>
          <w:iCs/>
          <w:u w:val="single"/>
        </w:rPr>
        <w:t>l</w:t>
      </w:r>
      <w:r w:rsidR="00FF7DF8" w:rsidRPr="0015297B">
        <w:rPr>
          <w:u w:val="single"/>
          <w:vertAlign w:val="subscript"/>
        </w:rPr>
        <w:t>m</w:t>
      </w:r>
      <w:r w:rsidR="00E66FD9">
        <w:rPr>
          <w:u w:val="single"/>
          <w:vertAlign w:val="subscript"/>
        </w:rPr>
        <w:t>a</w:t>
      </w:r>
      <w:r w:rsidR="00FF7DF8" w:rsidRPr="0015297B">
        <w:t>(ω)</w:t>
      </w:r>
      <w:r w:rsidR="00014412" w:rsidRPr="0015297B">
        <w:t xml:space="preserve"> prima ricavata</w:t>
      </w:r>
      <w:r w:rsidR="00FF7DF8" w:rsidRPr="0015297B">
        <w:t>,</w:t>
      </w:r>
      <w:r w:rsidR="00C175EF" w:rsidRPr="0015297B">
        <w:t xml:space="preserve"> e qualche variazione moltiplicativa</w:t>
      </w:r>
      <w:r w:rsidR="00FF7DF8" w:rsidRPr="0015297B">
        <w:t xml:space="preserve"> c</w:t>
      </w:r>
      <w:r w:rsidR="00F46147" w:rsidRPr="0015297B">
        <w:t xml:space="preserve">he non </w:t>
      </w:r>
      <w:r w:rsidR="00FF7DF8" w:rsidRPr="0015297B">
        <w:t>soddisfi</w:t>
      </w:r>
      <w:r w:rsidR="00F46147" w:rsidRPr="0015297B">
        <w:t>,</w:t>
      </w:r>
      <w:r w:rsidR="00FF7DF8" w:rsidRPr="0015297B">
        <w:t xml:space="preserve"> di poco</w:t>
      </w:r>
      <w:r w:rsidR="00F46147" w:rsidRPr="0015297B">
        <w:t>, in uno o più intervalli di frequenze, tale diseg</w:t>
      </w:r>
      <w:r w:rsidR="00C175EF" w:rsidRPr="0015297B">
        <w:t>u</w:t>
      </w:r>
      <w:r w:rsidR="00F46147" w:rsidRPr="0015297B">
        <w:t>aglianza</w:t>
      </w:r>
      <w:r w:rsidR="00C175EF" w:rsidRPr="0015297B">
        <w:t>,</w:t>
      </w:r>
      <w:r w:rsidR="00FF7DF8" w:rsidRPr="0015297B">
        <w:t xml:space="preserve"> ma</w:t>
      </w:r>
      <w:r w:rsidR="00C175EF" w:rsidRPr="0015297B">
        <w:t xml:space="preserve"> ciononostante sia tale</w:t>
      </w:r>
      <w:r w:rsidR="00FF7DF8" w:rsidRPr="0015297B">
        <w:t xml:space="preserve"> </w:t>
      </w:r>
      <w:r w:rsidR="004F77DE" w:rsidRPr="0015297B">
        <w:t xml:space="preserve">che con </w:t>
      </w:r>
      <w:r w:rsidR="004F77DE" w:rsidRPr="0015297B">
        <w:lastRenderedPageBreak/>
        <w:t>la perturbazione ad essa corrispondente</w:t>
      </w:r>
      <w:r w:rsidR="00C175EF" w:rsidRPr="0015297B">
        <w:t xml:space="preserve"> </w:t>
      </w:r>
      <w:r w:rsidR="00FF7DF8" w:rsidRPr="0015297B">
        <w:t>la stabilità</w:t>
      </w:r>
      <w:r w:rsidR="00C175EF" w:rsidRPr="0015297B">
        <w:t xml:space="preserve"> ancora si mantenga. Tale verifica può essere compiuta calcolando semplicemente gli autovalori del sistema</w:t>
      </w:r>
      <w:r w:rsidR="004F77DE" w:rsidRPr="0015297B">
        <w:t xml:space="preserve"> di controllo relativo all‘impianto</w:t>
      </w:r>
      <w:r w:rsidR="00C175EF" w:rsidRPr="0015297B">
        <w:t xml:space="preserve"> perturbato. Verificare poi, per una o più variazioni moltiplicative riportate sull‘ingresso</w:t>
      </w:r>
      <w:r w:rsidR="00FF7DF8" w:rsidRPr="0015297B">
        <w:t xml:space="preserve"> </w:t>
      </w:r>
      <w:r w:rsidR="00F15814" w:rsidRPr="0015297B">
        <w:t>il cui massimo valor singolare violi</w:t>
      </w:r>
      <w:r w:rsidR="00C175EF" w:rsidRPr="0015297B">
        <w:t xml:space="preserve"> fortemente</w:t>
      </w:r>
      <w:r w:rsidR="004F77DE" w:rsidRPr="0015297B">
        <w:t xml:space="preserve"> (almeno in un intervallo di frequenze)</w:t>
      </w:r>
      <w:r w:rsidR="00C175EF" w:rsidRPr="0015297B">
        <w:t xml:space="preserve"> la citata diseguaglianza,</w:t>
      </w:r>
      <w:r w:rsidR="00FF7DF8" w:rsidRPr="0015297B">
        <w:t xml:space="preserve"> che</w:t>
      </w:r>
      <w:r w:rsidR="00C175EF" w:rsidRPr="0015297B">
        <w:t xml:space="preserve"> per l’impianto così perturbato</w:t>
      </w:r>
      <w:r w:rsidR="00FF7DF8" w:rsidRPr="0015297B">
        <w:t xml:space="preserve"> non </w:t>
      </w:r>
      <w:r w:rsidR="00C175EF" w:rsidRPr="0015297B">
        <w:t>si matenga la stabilità asintotica</w:t>
      </w:r>
      <w:r w:rsidR="00EF7774">
        <w:t xml:space="preserve"> del sistema di controllo</w:t>
      </w:r>
      <w:r w:rsidR="00C175EF" w:rsidRPr="0015297B">
        <w:t xml:space="preserve"> (dando luogo ad autovalori con parte reale non negativa; eventualmente si può simulare la risposta libera visualizzando l’esistenza di modi non convergenti o divergenti).</w:t>
      </w:r>
    </w:p>
    <w:p w:rsidR="00C175EF" w:rsidRPr="0015297B" w:rsidRDefault="00C175EF" w:rsidP="00C175EF">
      <w:pPr>
        <w:pStyle w:val="Standard"/>
        <w:jc w:val="both"/>
      </w:pPr>
    </w:p>
    <w:p w:rsidR="002B77A5" w:rsidRPr="0015297B" w:rsidRDefault="00C175EF" w:rsidP="001C7C1C">
      <w:pPr>
        <w:pStyle w:val="Standard"/>
        <w:numPr>
          <w:ilvl w:val="0"/>
          <w:numId w:val="3"/>
        </w:numPr>
        <w:jc w:val="both"/>
      </w:pPr>
      <w:r w:rsidRPr="0015297B">
        <w:rPr>
          <w:b/>
          <w:bCs/>
          <w:u w:val="single"/>
        </w:rPr>
        <w:t>Calcolo</w:t>
      </w:r>
      <w:r w:rsidR="003A571E">
        <w:rPr>
          <w:b/>
          <w:bCs/>
          <w:u w:val="single"/>
        </w:rPr>
        <w:t xml:space="preserve"> e predisposizione</w:t>
      </w:r>
      <w:r w:rsidRPr="0015297B">
        <w:rPr>
          <w:b/>
          <w:bCs/>
          <w:u w:val="single"/>
        </w:rPr>
        <w:t xml:space="preserve"> di strumenti</w:t>
      </w:r>
      <w:r w:rsidR="001968B4" w:rsidRPr="0015297B">
        <w:rPr>
          <w:b/>
          <w:bCs/>
          <w:u w:val="single"/>
        </w:rPr>
        <w:t xml:space="preserve"> </w:t>
      </w:r>
      <w:r w:rsidR="008B7FC9" w:rsidRPr="0015297B">
        <w:rPr>
          <w:b/>
          <w:bCs/>
          <w:u w:val="single"/>
        </w:rPr>
        <w:t>da utilizzare nell‘applicazione</w:t>
      </w:r>
      <w:r w:rsidR="001968B4" w:rsidRPr="0015297B">
        <w:rPr>
          <w:b/>
          <w:bCs/>
          <w:u w:val="single"/>
        </w:rPr>
        <w:t xml:space="preserve"> della tecnica di controllo H</w:t>
      </w:r>
      <w:r w:rsidR="001968B4" w:rsidRPr="0015297B">
        <w:rPr>
          <w:rFonts w:eastAsia="Times New Roman" w:cs="Times New Roman"/>
          <w:b/>
          <w:bCs/>
          <w:u w:val="single"/>
          <w:vertAlign w:val="subscript"/>
        </w:rPr>
        <w:t>∞</w:t>
      </w:r>
      <w:r w:rsidR="002B77A5" w:rsidRPr="0015297B">
        <w:t xml:space="preserve"> </w:t>
      </w:r>
    </w:p>
    <w:p w:rsidR="00473CFA" w:rsidRPr="0015297B" w:rsidRDefault="002B77A5" w:rsidP="00473CFA">
      <w:pPr>
        <w:pStyle w:val="Standard"/>
        <w:numPr>
          <w:ilvl w:val="0"/>
          <w:numId w:val="1"/>
        </w:numPr>
        <w:jc w:val="both"/>
      </w:pPr>
      <w:r w:rsidRPr="0015297B">
        <w:t>Calcolare anche la matrice S</w:t>
      </w:r>
      <w:r w:rsidRPr="0015297B">
        <w:rPr>
          <w:vertAlign w:val="subscript"/>
        </w:rPr>
        <w:t>0</w:t>
      </w:r>
      <w:r w:rsidRPr="0015297B">
        <w:t>(s) corrispondente al progetto già completat</w:t>
      </w:r>
      <w:r w:rsidR="00BB7A42" w:rsidRPr="0015297B">
        <w:t>o col controllo ottimo L.Q. e „Loop Transfer R</w:t>
      </w:r>
      <w:r w:rsidRPr="0015297B">
        <w:t>ecovery“,</w:t>
      </w:r>
      <w:r w:rsidR="00FF471E" w:rsidRPr="0015297B">
        <w:t xml:space="preserve"> il massimo valor singolare di S</w:t>
      </w:r>
      <w:r w:rsidR="00FF471E" w:rsidRPr="0015297B">
        <w:rPr>
          <w:vertAlign w:val="subscript"/>
        </w:rPr>
        <w:t>0</w:t>
      </w:r>
      <w:r w:rsidR="00FF471E" w:rsidRPr="0015297B">
        <w:t>(jω) al variare di ω,</w:t>
      </w:r>
      <w:r w:rsidRPr="0015297B">
        <w:t xml:space="preserve"> nonché l’inverso </w:t>
      </w:r>
      <w:r w:rsidRPr="0015297B">
        <w:rPr>
          <w:u w:val="single"/>
        </w:rPr>
        <w:t>p</w:t>
      </w:r>
      <w:r w:rsidRPr="0015297B">
        <w:rPr>
          <w:u w:val="single"/>
          <w:vertAlign w:val="subscript"/>
        </w:rPr>
        <w:t>s</w:t>
      </w:r>
      <w:r w:rsidRPr="0015297B">
        <w:t xml:space="preserve">(ω) di tale massimo valor singolare; </w:t>
      </w:r>
      <w:r w:rsidR="00C1098E" w:rsidRPr="0015297B">
        <w:t>correggere</w:t>
      </w:r>
      <w:r w:rsidR="00473CFA" w:rsidRPr="0015297B">
        <w:t xml:space="preserve"> poi</w:t>
      </w:r>
      <w:r w:rsidR="00C1098E" w:rsidRPr="0015297B">
        <w:t xml:space="preserve"> tale andamento alle frequenze elevate sì da ottenere da esso una funzione p</w:t>
      </w:r>
      <w:r w:rsidR="00C1098E" w:rsidRPr="0015297B">
        <w:rPr>
          <w:vertAlign w:val="subscript"/>
        </w:rPr>
        <w:t>s</w:t>
      </w:r>
      <w:r w:rsidR="00C1098E" w:rsidRPr="0015297B">
        <w:t>(ω) che tenda a zero per ω</w:t>
      </w:r>
      <w:r w:rsidRPr="0015297B">
        <w:t xml:space="preserve"> </w:t>
      </w:r>
      <w:r w:rsidR="00C1098E" w:rsidRPr="0015297B">
        <w:t xml:space="preserve">che tende all’infinito, e abbia valori comunque piuttosto minori di 1 da una certa </w:t>
      </w:r>
      <w:r w:rsidR="00C1098E" w:rsidRPr="004C3A76">
        <w:rPr>
          <w:u w:val="single"/>
        </w:rPr>
        <w:t>ω</w:t>
      </w:r>
      <w:r w:rsidR="00C1098E" w:rsidRPr="0015297B">
        <w:t xml:space="preserve"> in poi, e valori alquanto maggiori di 1</w:t>
      </w:r>
      <w:r w:rsidR="007B73D5">
        <w:t xml:space="preserve"> (</w:t>
      </w:r>
      <w:r w:rsidR="009455A3">
        <w:t xml:space="preserve">e in ogni caso non minori dei valori di </w:t>
      </w:r>
      <w:r w:rsidR="009455A3" w:rsidRPr="0015297B">
        <w:rPr>
          <w:u w:val="single"/>
        </w:rPr>
        <w:t>p</w:t>
      </w:r>
      <w:r w:rsidR="009455A3" w:rsidRPr="0015297B">
        <w:rPr>
          <w:u w:val="single"/>
          <w:vertAlign w:val="subscript"/>
        </w:rPr>
        <w:t>s</w:t>
      </w:r>
      <w:r w:rsidR="009455A3" w:rsidRPr="0015297B">
        <w:t>(ω)</w:t>
      </w:r>
      <w:r w:rsidR="007B73D5">
        <w:t>)</w:t>
      </w:r>
      <w:r w:rsidR="009455A3">
        <w:t xml:space="preserve">, </w:t>
      </w:r>
      <w:r w:rsidR="00C1098E" w:rsidRPr="0015297B">
        <w:t xml:space="preserve">sino a un po‘ prima di tale </w:t>
      </w:r>
      <w:r w:rsidR="00C1098E" w:rsidRPr="004C3A76">
        <w:rPr>
          <w:u w:val="single"/>
        </w:rPr>
        <w:t>ω</w:t>
      </w:r>
      <w:r w:rsidR="00C1098E" w:rsidRPr="0015297B">
        <w:t>.</w:t>
      </w:r>
      <w:r w:rsidRPr="0015297B">
        <w:t xml:space="preserve"> </w:t>
      </w:r>
      <w:r w:rsidR="00473CFA" w:rsidRPr="0015297B">
        <w:t>La funzione p</w:t>
      </w:r>
      <w:r w:rsidR="00473CFA" w:rsidRPr="0015297B">
        <w:rPr>
          <w:vertAlign w:val="subscript"/>
        </w:rPr>
        <w:t>s</w:t>
      </w:r>
      <w:r w:rsidR="00473CFA" w:rsidRPr="0015297B">
        <w:t xml:space="preserve">(ω) così ottenuta costituirà </w:t>
      </w:r>
      <w:r w:rsidRPr="0015297B">
        <w:t>una prima scelta della funzione p</w:t>
      </w:r>
      <w:r w:rsidRPr="0015297B">
        <w:rPr>
          <w:vertAlign w:val="subscript"/>
        </w:rPr>
        <w:t>s</w:t>
      </w:r>
      <w:r w:rsidRPr="0015297B">
        <w:t>(ω)</w:t>
      </w:r>
      <w:r w:rsidR="00473CFA" w:rsidRPr="0015297B">
        <w:t xml:space="preserve"> da usare in sede di progetto con il controllo </w:t>
      </w:r>
      <w:r w:rsidR="00473CFA" w:rsidRPr="0015297B">
        <w:rPr>
          <w:bCs/>
        </w:rPr>
        <w:t>H</w:t>
      </w:r>
      <w:r w:rsidR="00473CFA" w:rsidRPr="0015297B">
        <w:rPr>
          <w:rFonts w:eastAsia="Times New Roman" w:cs="Times New Roman"/>
          <w:b/>
          <w:bCs/>
          <w:vertAlign w:val="subscript"/>
        </w:rPr>
        <w:t>∞</w:t>
      </w:r>
      <w:r w:rsidR="00473CFA" w:rsidRPr="0015297B">
        <w:t>. In vista di ciò, individuare un'approssimazione della funzione p</w:t>
      </w:r>
      <w:r w:rsidR="00473CFA" w:rsidRPr="0015297B">
        <w:rPr>
          <w:vertAlign w:val="subscript"/>
        </w:rPr>
        <w:t>s</w:t>
      </w:r>
      <w:r w:rsidR="00473CFA" w:rsidRPr="0015297B">
        <w:t>(ω), o meglio, e più precisamente, una funzione razionale scalare w</w:t>
      </w:r>
      <w:r w:rsidR="00473CFA" w:rsidRPr="0015297B">
        <w:rPr>
          <w:vertAlign w:val="subscript"/>
        </w:rPr>
        <w:t>1</w:t>
      </w:r>
      <w:r w:rsidR="00473CFA" w:rsidRPr="0015297B">
        <w:t>(s), strettamente propria</w:t>
      </w:r>
      <w:r w:rsidR="00BB7A42" w:rsidRPr="0015297B">
        <w:t xml:space="preserve"> e con poli e zeri con parte reale negativa</w:t>
      </w:r>
      <w:r w:rsidR="00473CFA" w:rsidRPr="0015297B">
        <w:t>, il cui modulo per s=</w:t>
      </w:r>
      <w:r w:rsidR="00B177D2" w:rsidRPr="0015297B">
        <w:t>jω sia</w:t>
      </w:r>
      <w:r w:rsidR="00473CFA" w:rsidRPr="0015297B">
        <w:t xml:space="preserve"> all’incirca uguale a p</w:t>
      </w:r>
      <w:r w:rsidR="00473CFA" w:rsidRPr="0015297B">
        <w:rPr>
          <w:vertAlign w:val="subscript"/>
        </w:rPr>
        <w:t>s</w:t>
      </w:r>
      <w:r w:rsidR="00473CFA" w:rsidRPr="0015297B">
        <w:t>(ω)</w:t>
      </w:r>
      <w:r w:rsidR="007B73D5">
        <w:t xml:space="preserve"> (ma preferibilmente maggiore o uguale di </w:t>
      </w:r>
      <w:r w:rsidR="007B73D5" w:rsidRPr="0015297B">
        <w:t>p</w:t>
      </w:r>
      <w:r w:rsidR="007B73D5" w:rsidRPr="0015297B">
        <w:rPr>
          <w:vertAlign w:val="subscript"/>
        </w:rPr>
        <w:t>s</w:t>
      </w:r>
      <w:r w:rsidR="007B73D5" w:rsidRPr="0015297B">
        <w:t>(ω)</w:t>
      </w:r>
      <w:r w:rsidR="007B73D5">
        <w:t>)</w:t>
      </w:r>
      <w:r w:rsidR="00473CFA" w:rsidRPr="0015297B">
        <w:t>.</w:t>
      </w:r>
    </w:p>
    <w:p w:rsidR="00846BFD" w:rsidRPr="0015297B" w:rsidRDefault="008B7FC9" w:rsidP="00F76144">
      <w:pPr>
        <w:pStyle w:val="Standard"/>
        <w:numPr>
          <w:ilvl w:val="0"/>
          <w:numId w:val="1"/>
        </w:numPr>
        <w:jc w:val="both"/>
      </w:pPr>
      <w:r w:rsidRPr="0015297B">
        <w:t xml:space="preserve">Variando un pochino in modo casuale alcuni degli elementi delle matrici che caratterizzano l’impianto </w:t>
      </w:r>
      <w:r w:rsidR="003C2429" w:rsidRPr="0015297B">
        <w:t xml:space="preserve">nominale, calcolare per ogni </w:t>
      </w:r>
      <w:r w:rsidR="004F70BF" w:rsidRPr="0015297B">
        <w:t>scelta</w:t>
      </w:r>
      <w:r w:rsidR="003C2429" w:rsidRPr="0015297B">
        <w:t xml:space="preserve"> delle matrici perturbate così ottenute</w:t>
      </w:r>
      <w:r w:rsidRPr="0015297B">
        <w:t xml:space="preserve"> la corrispondente matrice di trasferimento dell‘impianto perturbato,</w:t>
      </w:r>
      <w:r w:rsidR="003C2429" w:rsidRPr="0015297B">
        <w:t xml:space="preserve"> e poi</w:t>
      </w:r>
      <w:r w:rsidRPr="0015297B">
        <w:t xml:space="preserve"> la relativa variazione additiva</w:t>
      </w:r>
      <w:r w:rsidR="003C2429" w:rsidRPr="0015297B">
        <w:t xml:space="preserve"> δ</w:t>
      </w:r>
      <w:r w:rsidR="003C2429" w:rsidRPr="0015297B">
        <w:rPr>
          <w:vertAlign w:val="subscript"/>
        </w:rPr>
        <w:t>P</w:t>
      </w:r>
      <w:r w:rsidR="003C2429" w:rsidRPr="0015297B">
        <w:t>(s).</w:t>
      </w:r>
      <w:r w:rsidR="00800B91" w:rsidRPr="0015297B">
        <w:t xml:space="preserve"> Ripetere più e più volte per ottenere un certo numero, non troppo piccolo, di tali δ</w:t>
      </w:r>
      <w:r w:rsidR="00800B91" w:rsidRPr="0015297B">
        <w:rPr>
          <w:vertAlign w:val="subscript"/>
        </w:rPr>
        <w:t>P</w:t>
      </w:r>
      <w:r w:rsidR="00800B91" w:rsidRPr="0015297B">
        <w:t>(s).</w:t>
      </w:r>
      <w:r w:rsidR="003C2429" w:rsidRPr="0015297B">
        <w:t xml:space="preserve"> R</w:t>
      </w:r>
      <w:r w:rsidR="00FF7DF8" w:rsidRPr="0015297B">
        <w:t>icavare</w:t>
      </w:r>
      <w:r w:rsidR="00800B91" w:rsidRPr="0015297B">
        <w:t xml:space="preserve"> poi</w:t>
      </w:r>
      <w:r w:rsidR="00FF7DF8" w:rsidRPr="0015297B">
        <w:t xml:space="preserve"> il massimo valor singolar</w:t>
      </w:r>
      <w:r w:rsidR="003C2429" w:rsidRPr="0015297B">
        <w:t>e di ognuna di tali δ</w:t>
      </w:r>
      <w:r w:rsidR="003C2429" w:rsidRPr="0015297B">
        <w:rPr>
          <w:vertAlign w:val="subscript"/>
        </w:rPr>
        <w:t>P</w:t>
      </w:r>
      <w:r w:rsidR="003C2429" w:rsidRPr="0015297B">
        <w:t>(jω) al variare di ω</w:t>
      </w:r>
      <w:r w:rsidR="00800B91" w:rsidRPr="0015297B">
        <w:t>,</w:t>
      </w:r>
      <w:r w:rsidR="003C2429" w:rsidRPr="0015297B">
        <w:t xml:space="preserve"> </w:t>
      </w:r>
      <w:r w:rsidR="00FF7DF8" w:rsidRPr="0015297B">
        <w:t>e</w:t>
      </w:r>
      <w:r w:rsidR="00800B91" w:rsidRPr="0015297B">
        <w:t xml:space="preserve"> quindi</w:t>
      </w:r>
      <w:r w:rsidR="00FF7DF8" w:rsidRPr="0015297B">
        <w:t xml:space="preserve"> un</w:t>
      </w:r>
      <w:r w:rsidR="003C2429" w:rsidRPr="0015297B">
        <w:t>a</w:t>
      </w:r>
      <w:r w:rsidR="00FF7DF8" w:rsidRPr="0015297B">
        <w:t xml:space="preserve"> maggiorante </w:t>
      </w:r>
      <w:r w:rsidR="00800B91" w:rsidRPr="0015297B">
        <w:rPr>
          <w:i/>
          <w:iCs/>
        </w:rPr>
        <w:t>l</w:t>
      </w:r>
      <w:r w:rsidR="00800B91" w:rsidRPr="0015297B">
        <w:rPr>
          <w:vertAlign w:val="subscript"/>
        </w:rPr>
        <w:t>a</w:t>
      </w:r>
      <w:r w:rsidR="00800B91" w:rsidRPr="0015297B">
        <w:t xml:space="preserve">(ω) </w:t>
      </w:r>
      <w:r w:rsidR="003C2429" w:rsidRPr="0015297B">
        <w:t>di tutte tali funzioni di ω</w:t>
      </w:r>
      <w:r w:rsidR="00800B91" w:rsidRPr="0015297B">
        <w:t>. Ricavare anche il massimo valor singolare, al variare di ω,</w:t>
      </w:r>
      <w:r w:rsidR="003C2429" w:rsidRPr="0015297B">
        <w:t xml:space="preserve"> </w:t>
      </w:r>
      <w:r w:rsidR="00800B91" w:rsidRPr="0015297B">
        <w:t>della matrice V</w:t>
      </w:r>
      <w:r w:rsidR="00800B91" w:rsidRPr="0015297B">
        <w:rPr>
          <w:vertAlign w:val="subscript"/>
        </w:rPr>
        <w:t>0</w:t>
      </w:r>
      <w:r w:rsidR="00800B91" w:rsidRPr="0015297B">
        <w:t>(jω)</w:t>
      </w:r>
      <w:r w:rsidR="00014412" w:rsidRPr="0015297B">
        <w:t xml:space="preserve"> corrispondente al progetto già completat</w:t>
      </w:r>
      <w:r w:rsidR="00BB7A42" w:rsidRPr="0015297B">
        <w:t>o col controllo ottimo L.Q. e „Loop Transfer R</w:t>
      </w:r>
      <w:r w:rsidR="00014412" w:rsidRPr="0015297B">
        <w:t xml:space="preserve">ecovery“, nonché l’inverso </w:t>
      </w:r>
      <w:r w:rsidR="00014412" w:rsidRPr="0015297B">
        <w:rPr>
          <w:i/>
          <w:iCs/>
          <w:u w:val="single"/>
        </w:rPr>
        <w:t>l</w:t>
      </w:r>
      <w:r w:rsidR="00014412" w:rsidRPr="0015297B">
        <w:rPr>
          <w:u w:val="single"/>
          <w:vertAlign w:val="subscript"/>
        </w:rPr>
        <w:t>a</w:t>
      </w:r>
      <w:r w:rsidR="00014412" w:rsidRPr="0015297B">
        <w:t xml:space="preserve">(ω) di tale massimo valor singolare; verificare che </w:t>
      </w:r>
      <w:r w:rsidR="00014412" w:rsidRPr="0015297B">
        <w:rPr>
          <w:i/>
          <w:iCs/>
        </w:rPr>
        <w:t>l</w:t>
      </w:r>
      <w:r w:rsidR="00014412" w:rsidRPr="0015297B">
        <w:rPr>
          <w:vertAlign w:val="subscript"/>
        </w:rPr>
        <w:t>a</w:t>
      </w:r>
      <w:r w:rsidR="00014412" w:rsidRPr="0015297B">
        <w:t>(ω) sia ma</w:t>
      </w:r>
      <w:r w:rsidR="002B77A5" w:rsidRPr="0015297B">
        <w:t>ggiore o uguale di</w:t>
      </w:r>
      <w:r w:rsidR="00014412" w:rsidRPr="0015297B">
        <w:t xml:space="preserve"> </w:t>
      </w:r>
      <w:r w:rsidR="00014412" w:rsidRPr="0015297B">
        <w:rPr>
          <w:i/>
          <w:iCs/>
          <w:u w:val="single"/>
        </w:rPr>
        <w:t>l</w:t>
      </w:r>
      <w:r w:rsidR="00014412" w:rsidRPr="0015297B">
        <w:rPr>
          <w:u w:val="single"/>
          <w:vertAlign w:val="subscript"/>
        </w:rPr>
        <w:t>a</w:t>
      </w:r>
      <w:r w:rsidR="00014412" w:rsidRPr="0015297B">
        <w:t>(ω) per ogni ω,</w:t>
      </w:r>
      <w:r w:rsidR="002B77A5" w:rsidRPr="0015297B">
        <w:t xml:space="preserve"> e</w:t>
      </w:r>
      <w:r w:rsidR="00014412" w:rsidRPr="0015297B">
        <w:t xml:space="preserve"> altrimenti correggere </w:t>
      </w:r>
      <w:r w:rsidR="00014412" w:rsidRPr="0015297B">
        <w:rPr>
          <w:i/>
          <w:iCs/>
        </w:rPr>
        <w:t>l</w:t>
      </w:r>
      <w:r w:rsidR="00014412" w:rsidRPr="0015297B">
        <w:rPr>
          <w:vertAlign w:val="subscript"/>
        </w:rPr>
        <w:t>a</w:t>
      </w:r>
      <w:r w:rsidR="00014412" w:rsidRPr="0015297B">
        <w:t>(ω) in modo che soddisfi tale proprietà. In</w:t>
      </w:r>
      <w:r w:rsidR="00800B91" w:rsidRPr="0015297B">
        <w:t xml:space="preserve">dividuare infine </w:t>
      </w:r>
      <w:r w:rsidR="002B77A5" w:rsidRPr="0015297B">
        <w:t>un'approssimazione della</w:t>
      </w:r>
      <w:r w:rsidR="00FF7DF8" w:rsidRPr="0015297B">
        <w:t xml:space="preserve"> </w:t>
      </w:r>
      <w:r w:rsidR="002B77A5" w:rsidRPr="0015297B">
        <w:t xml:space="preserve">funzione </w:t>
      </w:r>
      <w:r w:rsidR="002B77A5" w:rsidRPr="0015297B">
        <w:rPr>
          <w:i/>
          <w:iCs/>
        </w:rPr>
        <w:t>l</w:t>
      </w:r>
      <w:r w:rsidR="002B77A5" w:rsidRPr="0015297B">
        <w:rPr>
          <w:vertAlign w:val="subscript"/>
        </w:rPr>
        <w:t>a</w:t>
      </w:r>
      <w:r w:rsidR="002B77A5" w:rsidRPr="0015297B">
        <w:t>(ω) così ottenuta</w:t>
      </w:r>
      <w:r w:rsidR="00800B91" w:rsidRPr="0015297B">
        <w:t>, o meglio, e più precisamente, una funzione razionale propria scalare</w:t>
      </w:r>
      <w:r w:rsidR="00FF7DF8" w:rsidRPr="0015297B">
        <w:t xml:space="preserve"> w</w:t>
      </w:r>
      <w:r w:rsidR="00CB4B27">
        <w:rPr>
          <w:vertAlign w:val="subscript"/>
        </w:rPr>
        <w:t>2</w:t>
      </w:r>
      <w:r w:rsidR="00FF7DF8" w:rsidRPr="0015297B">
        <w:t>(s),</w:t>
      </w:r>
      <w:r w:rsidR="002B77A5" w:rsidRPr="0015297B">
        <w:t xml:space="preserve"> non strettamente pro</w:t>
      </w:r>
      <w:r w:rsidR="00800B91" w:rsidRPr="0015297B">
        <w:t>pria</w:t>
      </w:r>
      <w:r w:rsidR="00BB7A42" w:rsidRPr="0015297B">
        <w:t xml:space="preserve"> e con poli e zeri</w:t>
      </w:r>
      <w:r w:rsidR="00E571D5">
        <w:t xml:space="preserve"> tutti</w:t>
      </w:r>
      <w:r w:rsidR="00BB7A42" w:rsidRPr="0015297B">
        <w:t xml:space="preserve"> con parte reale negativa</w:t>
      </w:r>
      <w:r w:rsidR="00800B91" w:rsidRPr="0015297B">
        <w:t>,</w:t>
      </w:r>
      <w:r w:rsidR="00FF7DF8" w:rsidRPr="0015297B">
        <w:t xml:space="preserve"> il cui modulo</w:t>
      </w:r>
      <w:r w:rsidR="00B177D2" w:rsidRPr="0015297B">
        <w:t xml:space="preserve"> per s=</w:t>
      </w:r>
      <w:r w:rsidR="00800B91" w:rsidRPr="0015297B">
        <w:t>jω sia</w:t>
      </w:r>
      <w:r w:rsidR="00B177D2" w:rsidRPr="0015297B">
        <w:t xml:space="preserve"> all’incirca eguale a </w:t>
      </w:r>
      <w:r w:rsidR="00B177D2" w:rsidRPr="0015297B">
        <w:rPr>
          <w:i/>
          <w:iCs/>
        </w:rPr>
        <w:t>l</w:t>
      </w:r>
      <w:r w:rsidR="00B177D2" w:rsidRPr="0015297B">
        <w:rPr>
          <w:vertAlign w:val="subscript"/>
        </w:rPr>
        <w:t>a</w:t>
      </w:r>
      <w:r w:rsidR="00B177D2" w:rsidRPr="0015297B">
        <w:t>(ω), ma preferibilmente</w:t>
      </w:r>
      <w:r w:rsidR="00800B91" w:rsidRPr="0015297B">
        <w:t xml:space="preserve"> maggiore o uguale di</w:t>
      </w:r>
      <w:r w:rsidR="00FF7DF8" w:rsidRPr="0015297B">
        <w:t xml:space="preserve"> </w:t>
      </w:r>
      <w:r w:rsidR="00FF7DF8" w:rsidRPr="0015297B">
        <w:rPr>
          <w:i/>
          <w:iCs/>
        </w:rPr>
        <w:t>l</w:t>
      </w:r>
      <w:r w:rsidR="00FF7DF8" w:rsidRPr="0015297B">
        <w:rPr>
          <w:vertAlign w:val="subscript"/>
        </w:rPr>
        <w:t>a</w:t>
      </w:r>
      <w:r w:rsidR="00FF7DF8" w:rsidRPr="0015297B">
        <w:t>(ω)</w:t>
      </w:r>
      <w:r w:rsidR="00351698" w:rsidRPr="0015297B">
        <w:t>.</w:t>
      </w:r>
    </w:p>
    <w:p w:rsidR="00FF13D0" w:rsidRPr="0015297B" w:rsidRDefault="00351698" w:rsidP="00FF13D0">
      <w:pPr>
        <w:pStyle w:val="Standard"/>
        <w:numPr>
          <w:ilvl w:val="0"/>
          <w:numId w:val="1"/>
        </w:numPr>
        <w:jc w:val="both"/>
      </w:pPr>
      <w:r w:rsidRPr="0015297B">
        <w:t>Per ciascuna delle stesse perturbazioni delle matrici nominali dell’impianto considerate al punto precedente, o per altre ottenute similmente</w:t>
      </w:r>
      <w:r w:rsidR="00C71BEA" w:rsidRPr="0015297B">
        <w:t xml:space="preserve"> (e in numero simile)</w:t>
      </w:r>
      <w:r w:rsidRPr="0015297B">
        <w:t>, calcolare non soltanto la matr</w:t>
      </w:r>
      <w:r w:rsidR="0012522C" w:rsidRPr="0015297B">
        <w:t>i</w:t>
      </w:r>
      <w:r w:rsidRPr="0015297B">
        <w:t>ce di trasferimento</w:t>
      </w:r>
      <w:r w:rsidR="00C71BEA" w:rsidRPr="0015297B">
        <w:t xml:space="preserve"> dell‘impianto perturbato</w:t>
      </w:r>
      <w:r w:rsidR="0012522C" w:rsidRPr="0015297B">
        <w:t xml:space="preserve"> nonché la relativa variazione additiva</w:t>
      </w:r>
      <w:r w:rsidR="00B177D2" w:rsidRPr="0015297B">
        <w:t xml:space="preserve"> δ</w:t>
      </w:r>
      <w:r w:rsidR="00B177D2" w:rsidRPr="0015297B">
        <w:rPr>
          <w:vertAlign w:val="subscript"/>
        </w:rPr>
        <w:t>P</w:t>
      </w:r>
      <w:r w:rsidR="00B177D2" w:rsidRPr="0015297B">
        <w:t>(s)</w:t>
      </w:r>
      <w:r w:rsidR="0012522C" w:rsidRPr="0015297B">
        <w:t>, ma anche la corrispondente variazione moltiplicativa riportata sull’uscita</w:t>
      </w:r>
      <w:r w:rsidR="00B177D2" w:rsidRPr="0015297B">
        <w:t xml:space="preserve"> δ</w:t>
      </w:r>
      <w:r w:rsidR="00B177D2" w:rsidRPr="0015297B">
        <w:rPr>
          <w:vertAlign w:val="superscript"/>
        </w:rPr>
        <w:t>P</w:t>
      </w:r>
      <w:r w:rsidR="00B177D2" w:rsidRPr="0015297B">
        <w:t>(s)</w:t>
      </w:r>
      <w:r w:rsidR="0012522C" w:rsidRPr="0015297B">
        <w:t>.</w:t>
      </w:r>
      <w:r w:rsidR="00534221" w:rsidRPr="0015297B">
        <w:t xml:space="preserve"> Ricavare poi il massimo valor singolare di ognuna di tali δ</w:t>
      </w:r>
      <w:r w:rsidR="00534221" w:rsidRPr="0015297B">
        <w:rPr>
          <w:vertAlign w:val="superscript"/>
        </w:rPr>
        <w:t>P</w:t>
      </w:r>
      <w:r w:rsidR="00534221" w:rsidRPr="0015297B">
        <w:t xml:space="preserve">(jω) al variare di ω, e quindi una maggiorante </w:t>
      </w:r>
      <w:r w:rsidR="00534221" w:rsidRPr="0015297B">
        <w:rPr>
          <w:i/>
          <w:iCs/>
        </w:rPr>
        <w:t>l</w:t>
      </w:r>
      <w:r w:rsidR="00534221" w:rsidRPr="0015297B">
        <w:rPr>
          <w:vertAlign w:val="subscript"/>
        </w:rPr>
        <w:t>m</w:t>
      </w:r>
      <w:r w:rsidR="00534221" w:rsidRPr="0015297B">
        <w:t>(ω) di tutte tali funzioni di ω. Ricavare anche il massimo valor singolare, al variare di ω, della matrice T</w:t>
      </w:r>
      <w:r w:rsidR="00534221" w:rsidRPr="0015297B">
        <w:rPr>
          <w:vertAlign w:val="subscript"/>
        </w:rPr>
        <w:t>0</w:t>
      </w:r>
      <w:r w:rsidR="00534221" w:rsidRPr="0015297B">
        <w:t>(jω) corrispondente al progetto già completat</w:t>
      </w:r>
      <w:r w:rsidR="00BB7A42" w:rsidRPr="0015297B">
        <w:t>o col controllo ottimo L.Q. e „L</w:t>
      </w:r>
      <w:r w:rsidR="00534221" w:rsidRPr="0015297B">
        <w:t xml:space="preserve">oop </w:t>
      </w:r>
      <w:r w:rsidR="00BB7A42" w:rsidRPr="0015297B">
        <w:t>Transfer R</w:t>
      </w:r>
      <w:r w:rsidR="00534221" w:rsidRPr="0015297B">
        <w:t xml:space="preserve">ecovery“, nonché l’inverso </w:t>
      </w:r>
      <w:r w:rsidR="00534221" w:rsidRPr="0015297B">
        <w:rPr>
          <w:i/>
          <w:iCs/>
          <w:u w:val="single"/>
        </w:rPr>
        <w:t>l</w:t>
      </w:r>
      <w:r w:rsidR="00534221" w:rsidRPr="0015297B">
        <w:rPr>
          <w:u w:val="single"/>
          <w:vertAlign w:val="subscript"/>
        </w:rPr>
        <w:t>mb</w:t>
      </w:r>
      <w:r w:rsidR="00534221" w:rsidRPr="0015297B">
        <w:t xml:space="preserve">(ω) di tale massimo valor singolare; verificare che </w:t>
      </w:r>
      <w:r w:rsidR="00534221" w:rsidRPr="0015297B">
        <w:rPr>
          <w:i/>
          <w:iCs/>
        </w:rPr>
        <w:t>l</w:t>
      </w:r>
      <w:r w:rsidR="00534221" w:rsidRPr="0015297B">
        <w:rPr>
          <w:vertAlign w:val="subscript"/>
        </w:rPr>
        <w:t>m</w:t>
      </w:r>
      <w:r w:rsidR="00534221" w:rsidRPr="0015297B">
        <w:t xml:space="preserve">(ω) sia, per ogni ω, maggiore o uguale sia di </w:t>
      </w:r>
      <w:r w:rsidR="00534221" w:rsidRPr="0015297B">
        <w:rPr>
          <w:i/>
          <w:iCs/>
          <w:u w:val="single"/>
        </w:rPr>
        <w:t>l</w:t>
      </w:r>
      <w:r w:rsidR="00534221" w:rsidRPr="0015297B">
        <w:rPr>
          <w:u w:val="single"/>
          <w:vertAlign w:val="subscript"/>
        </w:rPr>
        <w:t>ma</w:t>
      </w:r>
      <w:r w:rsidR="00534221" w:rsidRPr="0015297B">
        <w:t xml:space="preserve">(ω) che di </w:t>
      </w:r>
      <w:r w:rsidR="00534221" w:rsidRPr="0015297B">
        <w:rPr>
          <w:i/>
          <w:iCs/>
          <w:u w:val="single"/>
        </w:rPr>
        <w:t>l</w:t>
      </w:r>
      <w:r w:rsidR="00534221" w:rsidRPr="0015297B">
        <w:rPr>
          <w:u w:val="single"/>
          <w:vertAlign w:val="subscript"/>
        </w:rPr>
        <w:t>mb</w:t>
      </w:r>
      <w:r w:rsidR="00534221" w:rsidRPr="0015297B">
        <w:t xml:space="preserve">(ω), e altrimenti correggere </w:t>
      </w:r>
      <w:r w:rsidR="00534221" w:rsidRPr="0015297B">
        <w:rPr>
          <w:i/>
          <w:iCs/>
        </w:rPr>
        <w:t>l</w:t>
      </w:r>
      <w:r w:rsidR="00534221" w:rsidRPr="0015297B">
        <w:rPr>
          <w:vertAlign w:val="subscript"/>
        </w:rPr>
        <w:t>m</w:t>
      </w:r>
      <w:r w:rsidR="00534221" w:rsidRPr="0015297B">
        <w:t xml:space="preserve">(ω) in modo che soddisfi tale proprietà. Individuare infine un'approssimazione della funzione </w:t>
      </w:r>
      <w:r w:rsidR="00534221" w:rsidRPr="0015297B">
        <w:rPr>
          <w:i/>
          <w:iCs/>
        </w:rPr>
        <w:t>l</w:t>
      </w:r>
      <w:r w:rsidR="00534221" w:rsidRPr="0015297B">
        <w:rPr>
          <w:vertAlign w:val="subscript"/>
        </w:rPr>
        <w:t>m</w:t>
      </w:r>
      <w:r w:rsidR="00534221" w:rsidRPr="0015297B">
        <w:t>(ω) così ottenuta, o meglio, e più precisamente, una funzione razionale propria scalare w</w:t>
      </w:r>
      <w:r w:rsidR="00E571D5">
        <w:rPr>
          <w:vertAlign w:val="subscript"/>
        </w:rPr>
        <w:t>3</w:t>
      </w:r>
      <w:r w:rsidR="00534221" w:rsidRPr="0015297B">
        <w:t>(s), non strettamente propria</w:t>
      </w:r>
      <w:r w:rsidR="00BB7A42" w:rsidRPr="0015297B">
        <w:t xml:space="preserve"> e con poli e zeri</w:t>
      </w:r>
      <w:r w:rsidR="00E571D5">
        <w:t xml:space="preserve"> tutti</w:t>
      </w:r>
      <w:r w:rsidR="00BB7A42" w:rsidRPr="0015297B">
        <w:t xml:space="preserve"> con parte reale negativa</w:t>
      </w:r>
      <w:r w:rsidR="00534221" w:rsidRPr="0015297B">
        <w:t xml:space="preserve">, il cui modulo per s=jω sia all’incirca eguale a </w:t>
      </w:r>
      <w:r w:rsidR="00534221" w:rsidRPr="0015297B">
        <w:rPr>
          <w:i/>
          <w:iCs/>
        </w:rPr>
        <w:t>l</w:t>
      </w:r>
      <w:r w:rsidR="00534221" w:rsidRPr="0015297B">
        <w:rPr>
          <w:vertAlign w:val="subscript"/>
        </w:rPr>
        <w:t>m</w:t>
      </w:r>
      <w:r w:rsidR="00534221" w:rsidRPr="0015297B">
        <w:t xml:space="preserve">(ω), ma preferibilmente maggiore o uguale di </w:t>
      </w:r>
      <w:r w:rsidR="00534221" w:rsidRPr="0015297B">
        <w:rPr>
          <w:i/>
          <w:iCs/>
        </w:rPr>
        <w:t>l</w:t>
      </w:r>
      <w:r w:rsidR="00534221" w:rsidRPr="0015297B">
        <w:rPr>
          <w:vertAlign w:val="subscript"/>
        </w:rPr>
        <w:t>m</w:t>
      </w:r>
      <w:r w:rsidR="00534221" w:rsidRPr="0015297B">
        <w:t>(ω)</w:t>
      </w:r>
      <w:r w:rsidR="00FF13D0" w:rsidRPr="0015297B">
        <w:t>.</w:t>
      </w:r>
    </w:p>
    <w:p w:rsidR="005A6C6B" w:rsidRPr="0015297B" w:rsidRDefault="00BB7A42" w:rsidP="00F76144">
      <w:pPr>
        <w:pStyle w:val="Standard"/>
        <w:numPr>
          <w:ilvl w:val="0"/>
          <w:numId w:val="1"/>
        </w:numPr>
        <w:jc w:val="both"/>
      </w:pPr>
      <w:r w:rsidRPr="0015297B">
        <w:t xml:space="preserve">Poiché </w:t>
      </w:r>
      <w:r w:rsidR="00FF13D0" w:rsidRPr="0015297B">
        <w:t>w</w:t>
      </w:r>
      <w:r w:rsidR="00FF13D0" w:rsidRPr="0015297B">
        <w:rPr>
          <w:vertAlign w:val="subscript"/>
        </w:rPr>
        <w:t>1</w:t>
      </w:r>
      <w:r w:rsidR="00FF13D0" w:rsidRPr="0015297B">
        <w:t>(s), w</w:t>
      </w:r>
      <w:r w:rsidR="00FF13D0" w:rsidRPr="0015297B">
        <w:rPr>
          <w:vertAlign w:val="subscript"/>
        </w:rPr>
        <w:t>2</w:t>
      </w:r>
      <w:r w:rsidR="00FF13D0" w:rsidRPr="0015297B">
        <w:t>(s) e w</w:t>
      </w:r>
      <w:r w:rsidR="00FF13D0" w:rsidRPr="0015297B">
        <w:rPr>
          <w:vertAlign w:val="subscript"/>
        </w:rPr>
        <w:t>3</w:t>
      </w:r>
      <w:r w:rsidR="00FF13D0" w:rsidRPr="0015297B">
        <w:t>(s) debbono comunque essere</w:t>
      </w:r>
      <w:r w:rsidR="00B468EE" w:rsidRPr="0015297B">
        <w:t xml:space="preserve"> scelte</w:t>
      </w:r>
      <w:r w:rsidR="00FF13D0" w:rsidRPr="0015297B">
        <w:t xml:space="preserve"> con poli e zeri</w:t>
      </w:r>
      <w:r w:rsidRPr="0015297B">
        <w:t xml:space="preserve"> tutti con parte reale negativa, s</w:t>
      </w:r>
      <w:r w:rsidR="00FF13D0" w:rsidRPr="0015297B">
        <w:t xml:space="preserve">e </w:t>
      </w:r>
      <w:r w:rsidR="009868E2" w:rsidRPr="0015297B">
        <w:t xml:space="preserve">nella procedura prima descritta </w:t>
      </w:r>
      <w:r w:rsidR="00FF13D0" w:rsidRPr="0015297B">
        <w:t>una w</w:t>
      </w:r>
      <w:r w:rsidR="00FF13D0" w:rsidRPr="0015297B">
        <w:rPr>
          <w:vertAlign w:val="subscript"/>
        </w:rPr>
        <w:t>2</w:t>
      </w:r>
      <w:r w:rsidR="00FF13D0" w:rsidRPr="0015297B">
        <w:t>(s) o una w</w:t>
      </w:r>
      <w:r w:rsidR="00FF13D0" w:rsidRPr="0015297B">
        <w:rPr>
          <w:vertAlign w:val="subscript"/>
        </w:rPr>
        <w:t>3</w:t>
      </w:r>
      <w:r w:rsidR="00FF13D0" w:rsidRPr="0015297B">
        <w:t xml:space="preserve">(s) </w:t>
      </w:r>
      <w:r w:rsidR="009868E2" w:rsidRPr="0015297B">
        <w:t xml:space="preserve">che soddisfacesse gli altri requisiti fosse </w:t>
      </w:r>
      <w:r w:rsidR="00FF13D0" w:rsidRPr="0015297B">
        <w:t>con poli</w:t>
      </w:r>
      <w:r w:rsidR="005A6C6B" w:rsidRPr="0015297B">
        <w:t xml:space="preserve"> sull’asse immaginario (probabilmente a causa di poli ivi di P</w:t>
      </w:r>
      <w:r w:rsidR="005A6C6B" w:rsidRPr="0015297B">
        <w:rPr>
          <w:vertAlign w:val="subscript"/>
        </w:rPr>
        <w:t>0</w:t>
      </w:r>
      <w:r w:rsidR="005A6C6B" w:rsidRPr="0015297B">
        <w:t>(s) e/o di P(s) o di zeri di trasmissione ivi di P</w:t>
      </w:r>
      <w:r w:rsidR="005A6C6B" w:rsidRPr="0015297B">
        <w:rPr>
          <w:vertAlign w:val="subscript"/>
        </w:rPr>
        <w:t>0</w:t>
      </w:r>
      <w:r w:rsidR="005A6C6B" w:rsidRPr="0015297B">
        <w:t>(s)), ciò rende</w:t>
      </w:r>
      <w:r w:rsidR="009868E2" w:rsidRPr="0015297B">
        <w:t>rebbe</w:t>
      </w:r>
      <w:r w:rsidR="005A6C6B" w:rsidRPr="0015297B">
        <w:t xml:space="preserve"> </w:t>
      </w:r>
      <w:r w:rsidR="00E571D5">
        <w:t>necessario</w:t>
      </w:r>
      <w:r w:rsidR="005A6C6B" w:rsidRPr="0015297B">
        <w:t xml:space="preserve"> modificare il confine di C</w:t>
      </w:r>
      <w:r w:rsidR="005A6C6B" w:rsidRPr="0015297B">
        <w:rPr>
          <w:vertAlign w:val="subscript"/>
        </w:rPr>
        <w:t>b</w:t>
      </w:r>
      <w:r w:rsidR="005A6C6B" w:rsidRPr="0015297B">
        <w:t>, sostituendo una retta di ascissa „- alfa“, con „alfa“</w:t>
      </w:r>
      <w:r w:rsidR="00AA502C" w:rsidRPr="0015297B">
        <w:t xml:space="preserve"> opportuno</w:t>
      </w:r>
      <w:r w:rsidR="00A44E7E">
        <w:t xml:space="preserve"> (e tale che sul nuovo confine di </w:t>
      </w:r>
      <w:r w:rsidR="00A44E7E" w:rsidRPr="0015297B">
        <w:t>C</w:t>
      </w:r>
      <w:r w:rsidR="00A44E7E" w:rsidRPr="0015297B">
        <w:rPr>
          <w:vertAlign w:val="subscript"/>
        </w:rPr>
        <w:t>b</w:t>
      </w:r>
      <w:r w:rsidR="00A44E7E">
        <w:t xml:space="preserve"> </w:t>
      </w:r>
      <w:r w:rsidR="00A44E7E">
        <w:lastRenderedPageBreak/>
        <w:t xml:space="preserve">non ci siano poli o zeri di trasmissione di </w:t>
      </w:r>
      <w:r w:rsidR="00A44E7E" w:rsidRPr="0015297B">
        <w:t>P</w:t>
      </w:r>
      <w:r w:rsidR="00A44E7E" w:rsidRPr="0015297B">
        <w:rPr>
          <w:vertAlign w:val="subscript"/>
        </w:rPr>
        <w:t>0</w:t>
      </w:r>
      <w:r w:rsidR="00A44E7E">
        <w:t>(s))</w:t>
      </w:r>
      <w:r w:rsidR="005A6C6B" w:rsidRPr="0015297B">
        <w:t xml:space="preserve"> all’asse immaginario, ovvero rafforzando la semplice stabilità asintotica in una C</w:t>
      </w:r>
      <w:r w:rsidR="005A6C6B" w:rsidRPr="0015297B">
        <w:rPr>
          <w:vertAlign w:val="subscript"/>
        </w:rPr>
        <w:t>b</w:t>
      </w:r>
      <w:r w:rsidR="005A6C6B" w:rsidRPr="0015297B">
        <w:t xml:space="preserve">-stabilità: non tanto o non solo perché altrimenti si potrebbe incorrere in una difficoltà di applicazione dei programmi disponibili per il controllo </w:t>
      </w:r>
      <w:r w:rsidR="005A6C6B" w:rsidRPr="0015297B">
        <w:rPr>
          <w:bCs/>
        </w:rPr>
        <w:t>H</w:t>
      </w:r>
      <w:r w:rsidR="005A6C6B" w:rsidRPr="0015297B">
        <w:rPr>
          <w:rFonts w:eastAsia="Times New Roman" w:cs="Times New Roman"/>
          <w:bCs/>
          <w:vertAlign w:val="subscript"/>
        </w:rPr>
        <w:t>∞</w:t>
      </w:r>
      <w:r w:rsidR="005A6C6B" w:rsidRPr="0015297B">
        <w:rPr>
          <w:rFonts w:eastAsia="Times New Roman" w:cs="Times New Roman"/>
          <w:bCs/>
        </w:rPr>
        <w:t>, quanto</w:t>
      </w:r>
      <w:r w:rsidR="00AA502C" w:rsidRPr="0015297B">
        <w:rPr>
          <w:rFonts w:eastAsia="Times New Roman" w:cs="Times New Roman"/>
          <w:bCs/>
        </w:rPr>
        <w:t xml:space="preserve"> per evitare che, </w:t>
      </w:r>
      <w:r w:rsidR="00B468EE" w:rsidRPr="0015297B">
        <w:rPr>
          <w:rFonts w:eastAsia="Times New Roman" w:cs="Times New Roman"/>
          <w:bCs/>
        </w:rPr>
        <w:t>senza</w:t>
      </w:r>
      <w:r w:rsidR="00AA502C" w:rsidRPr="0015297B">
        <w:rPr>
          <w:rFonts w:eastAsia="Times New Roman" w:cs="Times New Roman"/>
          <w:bCs/>
        </w:rPr>
        <w:t xml:space="preserve"> tale modifica, </w:t>
      </w:r>
      <w:r w:rsidR="00C83C0C" w:rsidRPr="0015297B">
        <w:rPr>
          <w:rFonts w:eastAsia="Times New Roman" w:cs="Times New Roman"/>
          <w:bCs/>
        </w:rPr>
        <w:t xml:space="preserve">la presenza sull’asse </w:t>
      </w:r>
      <w:r w:rsidR="00B468EE" w:rsidRPr="0015297B">
        <w:rPr>
          <w:rFonts w:eastAsia="Times New Roman" w:cs="Times New Roman"/>
          <w:bCs/>
        </w:rPr>
        <w:t>j</w:t>
      </w:r>
      <w:r w:rsidR="00B468EE" w:rsidRPr="0015297B">
        <w:t>ω</w:t>
      </w:r>
      <w:r w:rsidR="00B468EE" w:rsidRPr="0015297B">
        <w:rPr>
          <w:rFonts w:eastAsia="Times New Roman" w:cs="Times New Roman"/>
          <w:bCs/>
        </w:rPr>
        <w:t xml:space="preserve"> </w:t>
      </w:r>
      <w:r w:rsidR="00C83C0C" w:rsidRPr="0015297B">
        <w:rPr>
          <w:rFonts w:eastAsia="Times New Roman" w:cs="Times New Roman"/>
          <w:bCs/>
        </w:rPr>
        <w:t>di</w:t>
      </w:r>
      <w:r w:rsidR="00AA502C" w:rsidRPr="0015297B">
        <w:rPr>
          <w:rFonts w:eastAsia="Times New Roman" w:cs="Times New Roman"/>
          <w:bCs/>
        </w:rPr>
        <w:t xml:space="preserve"> </w:t>
      </w:r>
      <w:r w:rsidR="00C83C0C" w:rsidRPr="0015297B">
        <w:t>poli di P</w:t>
      </w:r>
      <w:r w:rsidR="00C83C0C" w:rsidRPr="0015297B">
        <w:rPr>
          <w:vertAlign w:val="subscript"/>
        </w:rPr>
        <w:t>0</w:t>
      </w:r>
      <w:r w:rsidR="00C83C0C" w:rsidRPr="0015297B">
        <w:t>(s</w:t>
      </w:r>
      <w:r w:rsidR="009868E2" w:rsidRPr="0015297B">
        <w:t xml:space="preserve">) o di zeri di trasmissione </w:t>
      </w:r>
      <w:r w:rsidR="00C83C0C" w:rsidRPr="0015297B">
        <w:t>di P</w:t>
      </w:r>
      <w:r w:rsidR="00C83C0C" w:rsidRPr="0015297B">
        <w:rPr>
          <w:vertAlign w:val="subscript"/>
        </w:rPr>
        <w:t>0</w:t>
      </w:r>
      <w:r w:rsidR="00C83C0C" w:rsidRPr="0015297B">
        <w:t xml:space="preserve">(s) renda </w:t>
      </w:r>
      <w:r w:rsidR="00AA502C" w:rsidRPr="0015297B">
        <w:rPr>
          <w:rFonts w:eastAsia="Times New Roman" w:cs="Times New Roman"/>
          <w:bCs/>
        </w:rPr>
        <w:t>del tutto esigua la famiglia di impianti perturbati per i quali, usando z</w:t>
      </w:r>
      <w:r w:rsidR="00AA502C" w:rsidRPr="0015297B">
        <w:rPr>
          <w:rFonts w:eastAsia="Times New Roman" w:cs="Times New Roman"/>
          <w:bCs/>
          <w:vertAlign w:val="subscript"/>
        </w:rPr>
        <w:t>2</w:t>
      </w:r>
      <w:r w:rsidR="00AA502C" w:rsidRPr="0015297B">
        <w:rPr>
          <w:rFonts w:eastAsia="Times New Roman" w:cs="Times New Roman"/>
          <w:bCs/>
        </w:rPr>
        <w:t xml:space="preserve"> e/o z</w:t>
      </w:r>
      <w:r w:rsidR="00AA502C" w:rsidRPr="0015297B">
        <w:rPr>
          <w:rFonts w:eastAsia="Times New Roman" w:cs="Times New Roman"/>
          <w:bCs/>
          <w:vertAlign w:val="subscript"/>
        </w:rPr>
        <w:t>3</w:t>
      </w:r>
      <w:r w:rsidR="00AA502C" w:rsidRPr="0015297B">
        <w:rPr>
          <w:rFonts w:eastAsia="Times New Roman" w:cs="Times New Roman"/>
          <w:bCs/>
        </w:rPr>
        <w:t xml:space="preserve"> come uscite di prestazione, si riesca a garantire la stabilità asintotica</w:t>
      </w:r>
      <w:r w:rsidR="00C83C0C" w:rsidRPr="0015297B">
        <w:rPr>
          <w:rFonts w:eastAsia="Times New Roman" w:cs="Times New Roman"/>
          <w:bCs/>
        </w:rPr>
        <w:t xml:space="preserve">; infatti per questo motivo </w:t>
      </w:r>
      <w:r w:rsidR="00C83C0C" w:rsidRPr="0015297B">
        <w:rPr>
          <w:rFonts w:eastAsia="Times New Roman" w:cs="Times New Roman"/>
          <w:bCs/>
          <w:u w:val="single"/>
        </w:rPr>
        <w:t>tale eventuale presenza rende in ogni caso opportuna, o meglio necessaria, la detta modifica del confine di C</w:t>
      </w:r>
      <w:r w:rsidR="00C83C0C" w:rsidRPr="0015297B">
        <w:rPr>
          <w:rFonts w:eastAsia="Times New Roman" w:cs="Times New Roman"/>
          <w:bCs/>
          <w:u w:val="single"/>
          <w:vertAlign w:val="subscript"/>
        </w:rPr>
        <w:t>b</w:t>
      </w:r>
      <w:r w:rsidR="00C83C0C" w:rsidRPr="0015297B">
        <w:rPr>
          <w:rFonts w:eastAsia="Times New Roman" w:cs="Times New Roman"/>
          <w:bCs/>
        </w:rPr>
        <w:t>.</w:t>
      </w:r>
    </w:p>
    <w:p w:rsidR="005A6C6B" w:rsidRPr="0015297B" w:rsidRDefault="005A6C6B" w:rsidP="005A6C6B">
      <w:pPr>
        <w:pStyle w:val="Standard"/>
        <w:jc w:val="both"/>
      </w:pPr>
    </w:p>
    <w:p w:rsidR="00846BFD" w:rsidRPr="0015297B" w:rsidRDefault="00D5239E" w:rsidP="001C7C1C">
      <w:pPr>
        <w:pStyle w:val="Standard"/>
        <w:numPr>
          <w:ilvl w:val="0"/>
          <w:numId w:val="3"/>
        </w:numPr>
        <w:jc w:val="both"/>
      </w:pPr>
      <w:r w:rsidRPr="0015297B">
        <w:rPr>
          <w:b/>
          <w:bCs/>
          <w:u w:val="single"/>
        </w:rPr>
        <w:t>Progetti</w:t>
      </w:r>
      <w:r w:rsidR="000A6363" w:rsidRPr="0015297B">
        <w:rPr>
          <w:b/>
          <w:bCs/>
          <w:u w:val="single"/>
        </w:rPr>
        <w:t xml:space="preserve"> con </w:t>
      </w:r>
      <w:r w:rsidRPr="0015297B">
        <w:rPr>
          <w:b/>
          <w:bCs/>
          <w:u w:val="single"/>
        </w:rPr>
        <w:t>l‘</w:t>
      </w:r>
      <w:r w:rsidR="000A6363" w:rsidRPr="0015297B">
        <w:rPr>
          <w:b/>
          <w:bCs/>
          <w:u w:val="single"/>
        </w:rPr>
        <w:t>uso della tecnica di controllo</w:t>
      </w:r>
      <w:r w:rsidR="00FF7DF8" w:rsidRPr="0015297B">
        <w:rPr>
          <w:b/>
          <w:bCs/>
          <w:u w:val="single"/>
        </w:rPr>
        <w:t xml:space="preserve"> H</w:t>
      </w:r>
      <w:r w:rsidR="00FF7DF8" w:rsidRPr="0015297B">
        <w:rPr>
          <w:rFonts w:eastAsia="Times New Roman" w:cs="Times New Roman"/>
          <w:b/>
          <w:bCs/>
          <w:u w:val="single"/>
          <w:vertAlign w:val="subscript"/>
        </w:rPr>
        <w:t>∞</w:t>
      </w:r>
    </w:p>
    <w:p w:rsidR="00F55F6E" w:rsidRPr="0015297B" w:rsidRDefault="00C73C41" w:rsidP="00F76144">
      <w:pPr>
        <w:pStyle w:val="Standard"/>
        <w:numPr>
          <w:ilvl w:val="0"/>
          <w:numId w:val="1"/>
        </w:numPr>
        <w:jc w:val="both"/>
      </w:pPr>
      <w:r w:rsidRPr="0015297B">
        <w:t>Considerare come uscita</w:t>
      </w:r>
      <w:r w:rsidR="00FF7DF8" w:rsidRPr="0015297B">
        <w:t xml:space="preserve"> di prestazione [z</w:t>
      </w:r>
      <w:r w:rsidR="00FF7DF8" w:rsidRPr="0015297B">
        <w:rPr>
          <w:vertAlign w:val="subscript"/>
        </w:rPr>
        <w:t>1</w:t>
      </w:r>
      <w:r w:rsidRPr="0015297B">
        <w:t xml:space="preserve">‘ </w:t>
      </w:r>
      <w:r w:rsidR="00FF7DF8" w:rsidRPr="0015297B">
        <w:t>z</w:t>
      </w:r>
      <w:r w:rsidR="001C7C1C">
        <w:rPr>
          <w:vertAlign w:val="subscript"/>
        </w:rPr>
        <w:t>2</w:t>
      </w:r>
      <w:r w:rsidRPr="0015297B">
        <w:t>‘</w:t>
      </w:r>
      <w:r w:rsidR="00FF7DF8" w:rsidRPr="0015297B">
        <w:t>]</w:t>
      </w:r>
      <w:r w:rsidRPr="0015297B">
        <w:t>‘</w:t>
      </w:r>
      <w:r w:rsidR="00FF7DF8" w:rsidRPr="0015297B">
        <w:t xml:space="preserve"> e [z</w:t>
      </w:r>
      <w:r w:rsidR="00FF7DF8" w:rsidRPr="0015297B">
        <w:rPr>
          <w:vertAlign w:val="subscript"/>
        </w:rPr>
        <w:t>1</w:t>
      </w:r>
      <w:r w:rsidRPr="0015297B">
        <w:t xml:space="preserve">‘ </w:t>
      </w:r>
      <w:r w:rsidR="00FF7DF8" w:rsidRPr="0015297B">
        <w:t>z</w:t>
      </w:r>
      <w:r w:rsidR="001C7C1C">
        <w:rPr>
          <w:vertAlign w:val="subscript"/>
        </w:rPr>
        <w:t>3</w:t>
      </w:r>
      <w:r w:rsidRPr="0015297B">
        <w:t>‘</w:t>
      </w:r>
      <w:r w:rsidR="00FF7DF8" w:rsidRPr="0015297B">
        <w:t>]</w:t>
      </w:r>
      <w:r w:rsidRPr="0015297B">
        <w:t>‘; o, se quest’ultima scelta non risulta possibile, oppure eventualmente in aggiunta,</w:t>
      </w:r>
      <w:r w:rsidR="00FF7DF8" w:rsidRPr="0015297B">
        <w:t xml:space="preserve"> [z</w:t>
      </w:r>
      <w:r w:rsidR="00FF7DF8" w:rsidRPr="0015297B">
        <w:rPr>
          <w:vertAlign w:val="subscript"/>
        </w:rPr>
        <w:t>1</w:t>
      </w:r>
      <w:r w:rsidRPr="0015297B">
        <w:t xml:space="preserve">‘ </w:t>
      </w:r>
      <w:r w:rsidR="00FF7DF8" w:rsidRPr="0015297B">
        <w:t>z</w:t>
      </w:r>
      <w:r w:rsidR="00FF7DF8" w:rsidRPr="0015297B">
        <w:rPr>
          <w:vertAlign w:val="subscript"/>
        </w:rPr>
        <w:t>2</w:t>
      </w:r>
      <w:r w:rsidRPr="0015297B">
        <w:t xml:space="preserve">‘ </w:t>
      </w:r>
      <w:r w:rsidR="00FF7DF8" w:rsidRPr="0015297B">
        <w:t>z</w:t>
      </w:r>
      <w:r w:rsidR="00FF7DF8" w:rsidRPr="0015297B">
        <w:rPr>
          <w:vertAlign w:val="subscript"/>
        </w:rPr>
        <w:t>3</w:t>
      </w:r>
      <w:r w:rsidRPr="0015297B">
        <w:t>‘</w:t>
      </w:r>
      <w:r w:rsidR="00FF7DF8" w:rsidRPr="0015297B">
        <w:t>]</w:t>
      </w:r>
      <w:r w:rsidRPr="0015297B">
        <w:t>‘.</w:t>
      </w:r>
      <w:r w:rsidR="00F44CBD" w:rsidRPr="0015297B">
        <w:t xml:space="preserve"> Si suppone di non avere informazioni sufficienti ad effettuare l‘“equalizzazione“ delle componenti di y(t) e di u(t) per l’impianto assegnato; perciò si assume E</w:t>
      </w:r>
      <w:r w:rsidR="00F44CBD" w:rsidRPr="0015297B">
        <w:rPr>
          <w:vertAlign w:val="subscript"/>
        </w:rPr>
        <w:t>1</w:t>
      </w:r>
      <w:r w:rsidR="00F44CBD" w:rsidRPr="0015297B">
        <w:t>=I e E</w:t>
      </w:r>
      <w:r w:rsidR="001C7C1C">
        <w:rPr>
          <w:vertAlign w:val="subscript"/>
        </w:rPr>
        <w:t>2</w:t>
      </w:r>
      <w:r w:rsidR="00F44CBD" w:rsidRPr="0015297B">
        <w:t>=I.</w:t>
      </w:r>
    </w:p>
    <w:p w:rsidR="00C73C41" w:rsidRPr="0015297B" w:rsidRDefault="00F55F6E" w:rsidP="00512AA2">
      <w:pPr>
        <w:pStyle w:val="Standard"/>
        <w:numPr>
          <w:ilvl w:val="0"/>
          <w:numId w:val="1"/>
        </w:numPr>
        <w:jc w:val="both"/>
      </w:pPr>
      <w:r w:rsidRPr="0015297B">
        <w:t>Per cia</w:t>
      </w:r>
      <w:r w:rsidR="00C73C41" w:rsidRPr="0015297B">
        <w:t xml:space="preserve">scuna di tali due o tre scelte dell’uscita di prestazione </w:t>
      </w:r>
      <w:r w:rsidR="00672A4E" w:rsidRPr="0015297B">
        <w:t>sintetizzare con</w:t>
      </w:r>
      <w:r w:rsidR="00C73C41" w:rsidRPr="0015297B">
        <w:t xml:space="preserve"> </w:t>
      </w:r>
      <w:r w:rsidR="00672A4E" w:rsidRPr="0015297B">
        <w:t xml:space="preserve">i </w:t>
      </w:r>
      <w:r w:rsidR="00C73C41" w:rsidRPr="0015297B">
        <w:t xml:space="preserve">programmi disponibili un controllore che renda minore di 1 (oppure, eventualmente, renda „minima“) la norma </w:t>
      </w:r>
      <w:r w:rsidR="00C73C41" w:rsidRPr="0015297B">
        <w:rPr>
          <w:bCs/>
        </w:rPr>
        <w:t>H</w:t>
      </w:r>
      <w:r w:rsidR="00C73C41" w:rsidRPr="0015297B">
        <w:rPr>
          <w:rFonts w:eastAsia="Times New Roman" w:cs="Times New Roman"/>
          <w:bCs/>
          <w:vertAlign w:val="subscript"/>
        </w:rPr>
        <w:t>∞</w:t>
      </w:r>
      <w:r w:rsidR="00C73C41" w:rsidRPr="0015297B">
        <w:rPr>
          <w:rFonts w:eastAsia="Times New Roman" w:cs="Times New Roman"/>
          <w:bCs/>
        </w:rPr>
        <w:t xml:space="preserve"> della matrice di trasferimento complessiva</w:t>
      </w:r>
      <w:r w:rsidRPr="0015297B">
        <w:rPr>
          <w:rFonts w:eastAsia="Times New Roman" w:cs="Times New Roman"/>
          <w:bCs/>
        </w:rPr>
        <w:t xml:space="preserve"> tra l’ingresso esogeno considerato (il riferimento che si suppone entri direttamente sul comparatore) e l’u</w:t>
      </w:r>
      <w:r w:rsidR="00B468EE" w:rsidRPr="0015297B">
        <w:rPr>
          <w:rFonts w:eastAsia="Times New Roman" w:cs="Times New Roman"/>
          <w:bCs/>
        </w:rPr>
        <w:t>scita di prestazione considerata</w:t>
      </w:r>
      <w:r w:rsidRPr="0015297B">
        <w:rPr>
          <w:rFonts w:eastAsia="Times New Roman" w:cs="Times New Roman"/>
          <w:bCs/>
        </w:rPr>
        <w:t>.</w:t>
      </w:r>
      <w:r w:rsidR="004832A9" w:rsidRPr="0015297B">
        <w:rPr>
          <w:rFonts w:eastAsia="Times New Roman" w:cs="Times New Roman"/>
          <w:bCs/>
        </w:rPr>
        <w:t xml:space="preserve"> Se, per una, o più d’una, di tali scelte, il valore </w:t>
      </w:r>
      <w:r w:rsidR="0074098C" w:rsidRPr="0015297B">
        <w:t xml:space="preserve">γ </w:t>
      </w:r>
      <w:r w:rsidR="004832A9" w:rsidRPr="0015297B">
        <w:t xml:space="preserve">di tale norma </w:t>
      </w:r>
      <w:r w:rsidR="004832A9" w:rsidRPr="0015297B">
        <w:rPr>
          <w:bCs/>
        </w:rPr>
        <w:t>H</w:t>
      </w:r>
      <w:r w:rsidR="004832A9" w:rsidRPr="0015297B">
        <w:rPr>
          <w:rFonts w:eastAsia="Times New Roman" w:cs="Times New Roman"/>
          <w:bCs/>
          <w:vertAlign w:val="subscript"/>
        </w:rPr>
        <w:t>∞</w:t>
      </w:r>
      <w:r w:rsidR="004832A9" w:rsidRPr="0015297B">
        <w:rPr>
          <w:rFonts w:eastAsia="Times New Roman" w:cs="Times New Roman"/>
          <w:bCs/>
        </w:rPr>
        <w:t xml:space="preserve"> </w:t>
      </w:r>
      <w:r w:rsidR="004832A9" w:rsidRPr="0015297B">
        <w:t xml:space="preserve">conseguito con il controllore sintetizzato dai programmi è </w:t>
      </w:r>
      <w:r w:rsidR="00A7232F" w:rsidRPr="0015297B">
        <w:t xml:space="preserve">(significativamente) </w:t>
      </w:r>
      <w:r w:rsidR="004832A9" w:rsidRPr="0015297B">
        <w:t xml:space="preserve">maggiore </w:t>
      </w:r>
      <w:r w:rsidR="00A7232F" w:rsidRPr="0015297B">
        <w:t xml:space="preserve">di </w:t>
      </w:r>
      <w:r w:rsidR="004832A9" w:rsidRPr="0015297B">
        <w:t>1</w:t>
      </w:r>
      <w:r w:rsidR="00A7232F" w:rsidRPr="0015297B">
        <w:t xml:space="preserve">, si può cercare eventualmente di ridurre tale valore di </w:t>
      </w:r>
      <w:r w:rsidR="0074098C" w:rsidRPr="0015297B">
        <w:t>γ,</w:t>
      </w:r>
      <w:r w:rsidR="00C15C93">
        <w:t xml:space="preserve"> modificando</w:t>
      </w:r>
      <w:r w:rsidR="0074098C" w:rsidRPr="0015297B">
        <w:t xml:space="preserve"> </w:t>
      </w:r>
      <w:r w:rsidR="00A7232F" w:rsidRPr="0015297B">
        <w:t>una delle due, o tre, funzioni di sagomatura</w:t>
      </w:r>
      <w:r w:rsidR="00C15C93">
        <w:t xml:space="preserve"> </w:t>
      </w:r>
      <w:r w:rsidR="00C15C93" w:rsidRPr="0015297B">
        <w:t>w</w:t>
      </w:r>
      <w:r w:rsidR="00C15C93" w:rsidRPr="0015297B">
        <w:rPr>
          <w:vertAlign w:val="subscript"/>
        </w:rPr>
        <w:t>1</w:t>
      </w:r>
      <w:r w:rsidR="00C15C93" w:rsidRPr="0015297B">
        <w:t>(s), w</w:t>
      </w:r>
      <w:r w:rsidR="00C15C93" w:rsidRPr="0015297B">
        <w:rPr>
          <w:vertAlign w:val="subscript"/>
        </w:rPr>
        <w:t>2</w:t>
      </w:r>
      <w:r w:rsidR="00C15C93" w:rsidRPr="0015297B">
        <w:t>(s) e w</w:t>
      </w:r>
      <w:r w:rsidR="00C15C93" w:rsidRPr="0015297B">
        <w:rPr>
          <w:vertAlign w:val="subscript"/>
        </w:rPr>
        <w:t>3</w:t>
      </w:r>
      <w:r w:rsidR="00C15C93" w:rsidRPr="0015297B">
        <w:t>(s)</w:t>
      </w:r>
      <w:r w:rsidR="00C15C93">
        <w:t>, o</w:t>
      </w:r>
      <w:r w:rsidR="00A7232F" w:rsidRPr="0015297B">
        <w:t xml:space="preserve"> </w:t>
      </w:r>
      <w:r w:rsidR="00C15C93" w:rsidRPr="0015297B">
        <w:t>correggendo</w:t>
      </w:r>
      <w:r w:rsidR="00C15C93">
        <w:t xml:space="preserve">la in modo tale che il suo modulo per </w:t>
      </w:r>
      <w:r w:rsidR="00611756" w:rsidRPr="0015297B">
        <w:t>s=jω</w:t>
      </w:r>
      <w:r w:rsidR="00611756">
        <w:t xml:space="preserve"> risulti un po‘ minore di prima in una o piu‘ zone di frequenza scelte opportunamente, o semplicemente</w:t>
      </w:r>
      <w:r w:rsidR="00C15C93" w:rsidRPr="0015297B">
        <w:t xml:space="preserve"> </w:t>
      </w:r>
      <w:r w:rsidR="0074098C" w:rsidRPr="0015297B">
        <w:t>con l‘</w:t>
      </w:r>
      <w:r w:rsidR="00A7232F" w:rsidRPr="0015297B">
        <w:t>aggiu</w:t>
      </w:r>
      <w:r w:rsidR="0074098C" w:rsidRPr="0015297B">
        <w:t>nta</w:t>
      </w:r>
      <w:r w:rsidR="00A7232F" w:rsidRPr="0015297B">
        <w:t xml:space="preserve"> ad essa</w:t>
      </w:r>
      <w:r w:rsidR="0074098C" w:rsidRPr="0015297B">
        <w:t xml:space="preserve"> di</w:t>
      </w:r>
      <w:r w:rsidR="00A7232F" w:rsidRPr="0015297B">
        <w:t xml:space="preserve"> un fattore minore di 1 (rendendo </w:t>
      </w:r>
      <w:r w:rsidR="001B7C01">
        <w:t xml:space="preserve">cosi‘ </w:t>
      </w:r>
      <w:r w:rsidR="00FD39C0">
        <w:t xml:space="preserve">o </w:t>
      </w:r>
      <w:r w:rsidR="00A7232F" w:rsidRPr="0015297B">
        <w:t>meno forte la robustezza della stabilità, perché garantita per una famiglia di impianti meno ampia, o meno forte la specifica di prestazione di sensibilità, accettando un errore, o un effetto dei disturbi sull’uscita, più consistente: tipico „compromesso“ tra opposte esigenze, spesso necessario in un sistema di controllo).</w:t>
      </w:r>
      <w:r w:rsidR="0074098C" w:rsidRPr="0015297B">
        <w:t xml:space="preserve"> Se si fa una tale correzione (o qualunque altra) a una delle funzioni di sagomatura è però preferibile che la stessa funzione, corretta in tal modo, sia usata anch</w:t>
      </w:r>
      <w:r w:rsidR="00512AA2" w:rsidRPr="0015297B">
        <w:t>e</w:t>
      </w:r>
      <w:r w:rsidR="0074098C" w:rsidRPr="0015297B">
        <w:t xml:space="preserve"> nell’altra, o nelle altre, sintesi in cui essa compare nominalmente</w:t>
      </w:r>
      <w:r w:rsidR="00512AA2" w:rsidRPr="0015297B">
        <w:t>: sì che per tutte le scelte dell‘uscita di prestazione, ove possibile, si usino una e una sola W</w:t>
      </w:r>
      <w:r w:rsidR="00512AA2" w:rsidRPr="0015297B">
        <w:rPr>
          <w:vertAlign w:val="subscript"/>
        </w:rPr>
        <w:t>1</w:t>
      </w:r>
      <w:r w:rsidR="00512AA2" w:rsidRPr="0015297B">
        <w:t>(s), una e una sola W</w:t>
      </w:r>
      <w:r w:rsidR="00512AA2" w:rsidRPr="0015297B">
        <w:rPr>
          <w:vertAlign w:val="subscript"/>
        </w:rPr>
        <w:t>2</w:t>
      </w:r>
      <w:r w:rsidR="00512AA2" w:rsidRPr="0015297B">
        <w:t>(s), una e una sola W</w:t>
      </w:r>
      <w:r w:rsidR="00512AA2" w:rsidRPr="0015297B">
        <w:rPr>
          <w:vertAlign w:val="subscript"/>
        </w:rPr>
        <w:t>3</w:t>
      </w:r>
      <w:r w:rsidR="00512AA2" w:rsidRPr="0015297B">
        <w:t>(s), rendendo più facile un confronto dei risultati ottenuti nei vari casi.</w:t>
      </w:r>
    </w:p>
    <w:p w:rsidR="00846BFD" w:rsidRPr="0015297B" w:rsidRDefault="00672A4E" w:rsidP="00F76144">
      <w:pPr>
        <w:pStyle w:val="Standard"/>
        <w:numPr>
          <w:ilvl w:val="0"/>
          <w:numId w:val="1"/>
        </w:numPr>
        <w:jc w:val="both"/>
      </w:pPr>
      <w:r w:rsidRPr="0015297B">
        <w:t>Per ciascuna delle prime</w:t>
      </w:r>
      <w:r w:rsidR="00F55F6E" w:rsidRPr="0015297B">
        <w:t xml:space="preserve"> due scelte, v</w:t>
      </w:r>
      <w:r w:rsidR="00FF7DF8" w:rsidRPr="0015297B">
        <w:t>erificare la robustezza</w:t>
      </w:r>
      <w:r w:rsidR="00F55F6E" w:rsidRPr="0015297B">
        <w:t xml:space="preserve"> della stabilità conseguita </w:t>
      </w:r>
      <w:r w:rsidRPr="0015297B">
        <w:t xml:space="preserve">per il </w:t>
      </w:r>
      <w:r w:rsidR="00F55F6E" w:rsidRPr="0015297B">
        <w:t>sistema di controllo ottenuto con il controllo</w:t>
      </w:r>
      <w:r w:rsidRPr="0015297B">
        <w:t xml:space="preserve"> </w:t>
      </w:r>
      <w:r w:rsidRPr="0015297B">
        <w:rPr>
          <w:bCs/>
        </w:rPr>
        <w:t>H</w:t>
      </w:r>
      <w:r w:rsidRPr="0015297B">
        <w:rPr>
          <w:rFonts w:eastAsia="Times New Roman" w:cs="Times New Roman"/>
          <w:bCs/>
          <w:vertAlign w:val="subscript"/>
        </w:rPr>
        <w:t>∞</w:t>
      </w:r>
      <w:r w:rsidRPr="0015297B">
        <w:t>, considerando varie</w:t>
      </w:r>
      <w:r w:rsidR="00F55F6E" w:rsidRPr="0015297B">
        <w:t xml:space="preserve"> </w:t>
      </w:r>
      <w:r w:rsidRPr="0015297B">
        <w:t>perturb</w:t>
      </w:r>
      <w:r w:rsidR="00FF7DF8" w:rsidRPr="0015297B">
        <w:t>azioni (</w:t>
      </w:r>
      <w:r w:rsidRPr="0015297B">
        <w:t>additive nel primo caso, moltiplicative riportate sull’uscita nel secondo</w:t>
      </w:r>
      <w:r w:rsidR="00FF7DF8" w:rsidRPr="0015297B">
        <w:t xml:space="preserve">) </w:t>
      </w:r>
      <w:r w:rsidRPr="0015297B">
        <w:t>in maniera simile a quanto precisato all’ultimo punto della descrizione del progetto L.Q./L.T.R.</w:t>
      </w:r>
      <w:r w:rsidR="00FF7DF8" w:rsidRPr="0015297B">
        <w:t>,</w:t>
      </w:r>
      <w:r w:rsidRPr="0015297B">
        <w:t xml:space="preserve"> e cioè considerando</w:t>
      </w:r>
      <w:r w:rsidR="00FF7DF8" w:rsidRPr="0015297B">
        <w:t xml:space="preserve"> alcune</w:t>
      </w:r>
      <w:r w:rsidRPr="0015297B">
        <w:t xml:space="preserve"> perturbazioni il cui massimo valor singolare</w:t>
      </w:r>
      <w:r w:rsidR="00FF7DF8" w:rsidRPr="0015297B">
        <w:t xml:space="preserve"> </w:t>
      </w:r>
      <w:r w:rsidRPr="0015297B">
        <w:t xml:space="preserve">sia </w:t>
      </w:r>
      <w:r w:rsidR="004D2490" w:rsidRPr="0015297B">
        <w:t>del tutto al di sotto dell’andamento del modulo della corrispondente funzione</w:t>
      </w:r>
      <w:r w:rsidR="00091120" w:rsidRPr="0015297B">
        <w:t xml:space="preserve"> </w:t>
      </w:r>
      <w:r w:rsidR="00FF7DF8" w:rsidRPr="0015297B">
        <w:t>w</w:t>
      </w:r>
      <w:r w:rsidR="001C7C1C">
        <w:rPr>
          <w:vertAlign w:val="subscript"/>
        </w:rPr>
        <w:t>2</w:t>
      </w:r>
      <w:r w:rsidR="00091120" w:rsidRPr="0015297B">
        <w:t>(jω)</w:t>
      </w:r>
      <w:r w:rsidR="00FF7DF8" w:rsidRPr="0015297B">
        <w:t xml:space="preserve"> </w:t>
      </w:r>
      <w:r w:rsidR="00091120" w:rsidRPr="0015297B">
        <w:t>o w</w:t>
      </w:r>
      <w:r w:rsidR="001C7C1C">
        <w:rPr>
          <w:vertAlign w:val="subscript"/>
        </w:rPr>
        <w:t>3</w:t>
      </w:r>
      <w:r w:rsidR="00091120" w:rsidRPr="0015297B">
        <w:t xml:space="preserve">(jω), alcune che per uno o più intervalli di ω si trovino </w:t>
      </w:r>
      <w:r w:rsidR="00FF7DF8" w:rsidRPr="0015297B">
        <w:t>poco</w:t>
      </w:r>
      <w:r w:rsidR="00091120" w:rsidRPr="0015297B">
        <w:t xml:space="preserve"> al di sopra di tale funzione</w:t>
      </w:r>
      <w:r w:rsidR="00FF7DF8" w:rsidRPr="0015297B">
        <w:t xml:space="preserve"> </w:t>
      </w:r>
      <w:r w:rsidR="00091120" w:rsidRPr="0015297B">
        <w:t>maggiorante ma siano tali che per esse si mantenga</w:t>
      </w:r>
      <w:r w:rsidR="00FF7DF8" w:rsidRPr="0015297B">
        <w:t xml:space="preserve"> la stabilità, </w:t>
      </w:r>
      <w:r w:rsidR="00091120" w:rsidRPr="0015297B">
        <w:t xml:space="preserve">e </w:t>
      </w:r>
      <w:r w:rsidR="00FF7DF8" w:rsidRPr="0015297B">
        <w:t>una</w:t>
      </w:r>
      <w:r w:rsidR="00091120" w:rsidRPr="0015297B">
        <w:t xml:space="preserve"> (o più d’una)</w:t>
      </w:r>
      <w:r w:rsidR="00FF7DF8" w:rsidRPr="0015297B">
        <w:t xml:space="preserve"> che</w:t>
      </w:r>
      <w:r w:rsidR="00091120" w:rsidRPr="0015297B">
        <w:t>, non rispettando, ma in modo più significativo, tale maggiorazione, sia tale che per essa (cioè ove l’impianto sia perturbato nel modo da essa descritto) risulti destabilizzato</w:t>
      </w:r>
      <w:r w:rsidR="00FF7DF8" w:rsidRPr="0015297B">
        <w:t xml:space="preserve"> il sistema</w:t>
      </w:r>
      <w:r w:rsidR="00442ABF" w:rsidRPr="0015297B">
        <w:t xml:space="preserve"> di controllo sin</w:t>
      </w:r>
      <w:r w:rsidR="00091120" w:rsidRPr="0015297B">
        <w:t>tetizzato.</w:t>
      </w:r>
      <w:r w:rsidR="002F7454" w:rsidRPr="0015297B">
        <w:t xml:space="preserve"> Naturalmente, ove si sia usata [z</w:t>
      </w:r>
      <w:r w:rsidR="002F7454" w:rsidRPr="0015297B">
        <w:rPr>
          <w:vertAlign w:val="subscript"/>
        </w:rPr>
        <w:t>1</w:t>
      </w:r>
      <w:r w:rsidR="002F7454" w:rsidRPr="0015297B">
        <w:t>‘ z</w:t>
      </w:r>
      <w:r w:rsidR="002F7454" w:rsidRPr="0015297B">
        <w:rPr>
          <w:vertAlign w:val="subscript"/>
        </w:rPr>
        <w:t>2</w:t>
      </w:r>
      <w:r w:rsidR="002F7454" w:rsidRPr="0015297B">
        <w:t>‘ z</w:t>
      </w:r>
      <w:r w:rsidR="002F7454" w:rsidRPr="0015297B">
        <w:rPr>
          <w:vertAlign w:val="subscript"/>
        </w:rPr>
        <w:t>3</w:t>
      </w:r>
      <w:r w:rsidR="002F7454" w:rsidRPr="0015297B">
        <w:t xml:space="preserve">‘]‘ come uscita di prestazione, la stessa verifica può essere fatta per l’uno </w:t>
      </w:r>
      <w:r w:rsidR="002F7454" w:rsidRPr="0015297B">
        <w:rPr>
          <w:u w:val="single"/>
        </w:rPr>
        <w:t>e</w:t>
      </w:r>
      <w:r w:rsidR="002F7454" w:rsidRPr="0015297B">
        <w:t xml:space="preserve"> per l’altro tipo di perturbazioni. </w:t>
      </w:r>
      <w:r w:rsidR="00442ABF" w:rsidRPr="0015297B">
        <w:t>In tutte ta</w:t>
      </w:r>
      <w:r w:rsidR="00B468EE" w:rsidRPr="0015297B">
        <w:t>li verifiche si ricordi che, se</w:t>
      </w:r>
      <w:r w:rsidR="00442ABF" w:rsidRPr="0015297B">
        <w:t xml:space="preserve"> l’impianto nominale ha una matrice di </w:t>
      </w:r>
      <w:r w:rsidR="001C7C1C">
        <w:t>legame diretto</w:t>
      </w:r>
      <w:r w:rsidR="00442ABF" w:rsidRPr="0015297B">
        <w:t xml:space="preserve"> ingresso-uscita D non nulla, di essa si </w:t>
      </w:r>
      <w:r w:rsidR="00D03423">
        <w:t>deve</w:t>
      </w:r>
      <w:r w:rsidR="00442ABF" w:rsidRPr="0015297B">
        <w:t xml:space="preserve"> tener conto nella riformulazione del problema di controllo, introducendo una retroazione pari a Du(t) intorno al controllore sintetizzato dai programmi di controllo </w:t>
      </w:r>
      <w:r w:rsidR="00442ABF" w:rsidRPr="0015297B">
        <w:rPr>
          <w:bCs/>
        </w:rPr>
        <w:t>H</w:t>
      </w:r>
      <w:r w:rsidR="00442ABF" w:rsidRPr="0015297B">
        <w:rPr>
          <w:rFonts w:eastAsia="Times New Roman" w:cs="Times New Roman"/>
          <w:bCs/>
          <w:vertAlign w:val="subscript"/>
        </w:rPr>
        <w:t>∞</w:t>
      </w:r>
      <w:r w:rsidR="00D03423">
        <w:rPr>
          <w:rFonts w:eastAsia="Times New Roman" w:cs="Times New Roman"/>
          <w:bCs/>
          <w:vertAlign w:val="subscript"/>
        </w:rPr>
        <w:t xml:space="preserve"> </w:t>
      </w:r>
      <w:r w:rsidR="00D03423">
        <w:t>(se questo non viene fatto direttamente dai programmi)</w:t>
      </w:r>
      <w:r w:rsidR="00442ABF" w:rsidRPr="0015297B">
        <w:t>; e che pertanto in tal caso</w:t>
      </w:r>
      <w:r w:rsidR="00CE07AA" w:rsidRPr="0015297B">
        <w:t xml:space="preserve"> il</w:t>
      </w:r>
      <w:r w:rsidR="00442ABF" w:rsidRPr="0015297B">
        <w:t xml:space="preserve"> „</w:t>
      </w:r>
      <w:r w:rsidR="00CE07AA" w:rsidRPr="0015297B">
        <w:t>vero</w:t>
      </w:r>
      <w:r w:rsidR="00442ABF" w:rsidRPr="0015297B">
        <w:t>“ controllore, da utilizzare per analizzare il comportamento del sistema complessivo di controllo così ottenuto, non è que</w:t>
      </w:r>
      <w:r w:rsidR="00CE07AA" w:rsidRPr="0015297B">
        <w:t>llo fornito</w:t>
      </w:r>
      <w:r w:rsidR="00D03423">
        <w:t xml:space="preserve"> </w:t>
      </w:r>
      <w:r w:rsidR="00442ABF" w:rsidRPr="0015297B">
        <w:t xml:space="preserve">dal programma utilizzato, ma è </w:t>
      </w:r>
      <w:r w:rsidR="00CE07AA" w:rsidRPr="0015297B">
        <w:t>i</w:t>
      </w:r>
      <w:r w:rsidR="00D03423">
        <w:t>l sistema la cui matrice di trasferimento in Fig. 12.5</w:t>
      </w:r>
      <w:r w:rsidR="00442ABF" w:rsidRPr="0015297B">
        <w:t xml:space="preserve"> a pag. </w:t>
      </w:r>
      <w:r w:rsidR="00D03423">
        <w:rPr>
          <w:bCs/>
        </w:rPr>
        <w:t>1074</w:t>
      </w:r>
      <w:r w:rsidR="00D03423">
        <w:t xml:space="preserve"> è indicata con</w:t>
      </w:r>
      <w:r w:rsidR="00442ABF" w:rsidRPr="0015297B">
        <w:t xml:space="preserve"> </w:t>
      </w:r>
      <w:r w:rsidR="00D03423">
        <w:t>G(s)</w:t>
      </w:r>
      <w:r w:rsidR="00442ABF" w:rsidRPr="0015297B">
        <w:t xml:space="preserve"> </w:t>
      </w:r>
      <w:r w:rsidR="00CE07AA" w:rsidRPr="0015297B">
        <w:t xml:space="preserve">(quello cioè </w:t>
      </w:r>
      <w:r w:rsidR="00442ABF" w:rsidRPr="0015297B">
        <w:t>tra l’</w:t>
      </w:r>
      <w:r w:rsidR="00D03423">
        <w:t>uscita</w:t>
      </w:r>
      <w:r w:rsidR="00442ABF" w:rsidRPr="0015297B">
        <w:t xml:space="preserve"> del</w:t>
      </w:r>
      <w:r w:rsidR="00D03423">
        <w:t xml:space="preserve"> comparatore</w:t>
      </w:r>
      <w:r w:rsidR="00CE07AA" w:rsidRPr="0015297B">
        <w:t xml:space="preserve"> e l‘uscita</w:t>
      </w:r>
      <w:r w:rsidR="00442ABF" w:rsidRPr="0015297B">
        <w:t xml:space="preserve"> </w:t>
      </w:r>
      <w:r w:rsidR="00CE07AA" w:rsidRPr="0015297B">
        <w:t>del controllore sintetizzato</w:t>
      </w:r>
      <w:r w:rsidR="0018336D">
        <w:t xml:space="preserve">); a meno che, come detto prima, il programma preliminarmente introduca lui stesso la retroazione pari a Du(t), fornendo poi tale G(s) (gia‘ calcolata direttamente) come matrice di trasferimento del controllore sintetizzato. </w:t>
      </w:r>
    </w:p>
    <w:p w:rsidR="00846BFD" w:rsidRPr="0015297B" w:rsidRDefault="00F905FF" w:rsidP="00512AA2">
      <w:pPr>
        <w:pStyle w:val="Standard"/>
        <w:numPr>
          <w:ilvl w:val="0"/>
          <w:numId w:val="1"/>
        </w:numPr>
        <w:jc w:val="both"/>
      </w:pPr>
      <w:r w:rsidRPr="0015297B">
        <w:lastRenderedPageBreak/>
        <w:t xml:space="preserve">Avendo poi sintetizzato due, o tre, differenti controllori con il controllo </w:t>
      </w:r>
      <w:r w:rsidRPr="0015297B">
        <w:rPr>
          <w:bCs/>
        </w:rPr>
        <w:t>H</w:t>
      </w:r>
      <w:r w:rsidRPr="0015297B">
        <w:rPr>
          <w:rFonts w:eastAsia="Times New Roman" w:cs="Times New Roman"/>
          <w:bCs/>
          <w:vertAlign w:val="subscript"/>
        </w:rPr>
        <w:t>∞</w:t>
      </w:r>
      <w:r w:rsidRPr="0015297B">
        <w:t xml:space="preserve">, e un altro, prima, con la tecnica LQ/LTR, è possibile confrontare i tre, o quattro, corrispondenti sistemi di controllo dai vari punti di vista. In particolare si può calcolare la norma </w:t>
      </w:r>
      <w:r w:rsidRPr="0015297B">
        <w:rPr>
          <w:bCs/>
        </w:rPr>
        <w:t>H</w:t>
      </w:r>
      <w:r w:rsidRPr="0015297B">
        <w:rPr>
          <w:rFonts w:eastAsia="Times New Roman" w:cs="Times New Roman"/>
          <w:bCs/>
          <w:vertAlign w:val="subscript"/>
        </w:rPr>
        <w:t>∞</w:t>
      </w:r>
      <w:r w:rsidRPr="0015297B">
        <w:rPr>
          <w:rFonts w:eastAsia="Times New Roman" w:cs="Times New Roman"/>
          <w:bCs/>
        </w:rPr>
        <w:t xml:space="preserve"> di W</w:t>
      </w:r>
      <w:r w:rsidRPr="0015297B">
        <w:rPr>
          <w:rFonts w:eastAsia="Times New Roman" w:cs="Times New Roman"/>
          <w:bCs/>
          <w:vertAlign w:val="subscript"/>
        </w:rPr>
        <w:t>1</w:t>
      </w:r>
      <w:r w:rsidRPr="0015297B">
        <w:rPr>
          <w:rFonts w:eastAsia="Times New Roman" w:cs="Times New Roman"/>
          <w:bCs/>
        </w:rPr>
        <w:t>(s)S</w:t>
      </w:r>
      <w:r w:rsidRPr="0015297B">
        <w:rPr>
          <w:rFonts w:eastAsia="Times New Roman" w:cs="Times New Roman"/>
          <w:bCs/>
          <w:vertAlign w:val="subscript"/>
        </w:rPr>
        <w:t>0</w:t>
      </w:r>
      <w:r w:rsidRPr="0015297B">
        <w:rPr>
          <w:rFonts w:eastAsia="Times New Roman" w:cs="Times New Roman"/>
          <w:bCs/>
        </w:rPr>
        <w:t>(s) per ciascuno di essi, ovviamente con la stessa W</w:t>
      </w:r>
      <w:r w:rsidRPr="0015297B">
        <w:rPr>
          <w:rFonts w:eastAsia="Times New Roman" w:cs="Times New Roman"/>
          <w:bCs/>
          <w:vertAlign w:val="subscript"/>
        </w:rPr>
        <w:t>1</w:t>
      </w:r>
      <w:r w:rsidRPr="0015297B">
        <w:rPr>
          <w:rFonts w:eastAsia="Times New Roman" w:cs="Times New Roman"/>
          <w:bCs/>
        </w:rPr>
        <w:t xml:space="preserve">(s); certamente, se si è fatta la sintesi anche con uscita di prestazione </w:t>
      </w:r>
      <w:r w:rsidRPr="0015297B">
        <w:t>[z</w:t>
      </w:r>
      <w:r w:rsidRPr="0015297B">
        <w:rPr>
          <w:vertAlign w:val="subscript"/>
        </w:rPr>
        <w:t>1</w:t>
      </w:r>
      <w:r w:rsidRPr="0015297B">
        <w:t>‘ z</w:t>
      </w:r>
      <w:r w:rsidRPr="0015297B">
        <w:rPr>
          <w:vertAlign w:val="subscript"/>
        </w:rPr>
        <w:t>2</w:t>
      </w:r>
      <w:r w:rsidRPr="0015297B">
        <w:t>‘ z</w:t>
      </w:r>
      <w:r w:rsidRPr="0015297B">
        <w:rPr>
          <w:vertAlign w:val="subscript"/>
        </w:rPr>
        <w:t>3</w:t>
      </w:r>
      <w:r w:rsidRPr="0015297B">
        <w:t xml:space="preserve">‘]‘, il corrispondente sistema di controllo („più conservativo“) darà luogo a una norma </w:t>
      </w:r>
      <w:r w:rsidRPr="0015297B">
        <w:rPr>
          <w:bCs/>
        </w:rPr>
        <w:t>H</w:t>
      </w:r>
      <w:r w:rsidRPr="0015297B">
        <w:rPr>
          <w:rFonts w:eastAsia="Times New Roman" w:cs="Times New Roman"/>
          <w:bCs/>
          <w:vertAlign w:val="subscript"/>
        </w:rPr>
        <w:t>∞</w:t>
      </w:r>
      <w:r w:rsidRPr="0015297B">
        <w:rPr>
          <w:rFonts w:eastAsia="Times New Roman" w:cs="Times New Roman"/>
          <w:bCs/>
        </w:rPr>
        <w:t xml:space="preserve"> di W</w:t>
      </w:r>
      <w:r w:rsidRPr="0015297B">
        <w:rPr>
          <w:rFonts w:eastAsia="Times New Roman" w:cs="Times New Roman"/>
          <w:bCs/>
          <w:vertAlign w:val="subscript"/>
        </w:rPr>
        <w:t>1</w:t>
      </w:r>
      <w:r w:rsidRPr="0015297B">
        <w:rPr>
          <w:rFonts w:eastAsia="Times New Roman" w:cs="Times New Roman"/>
          <w:bCs/>
        </w:rPr>
        <w:t>(s)S</w:t>
      </w:r>
      <w:r w:rsidRPr="0015297B">
        <w:rPr>
          <w:rFonts w:eastAsia="Times New Roman" w:cs="Times New Roman"/>
          <w:bCs/>
          <w:vertAlign w:val="subscript"/>
        </w:rPr>
        <w:t>0</w:t>
      </w:r>
      <w:r w:rsidRPr="0015297B">
        <w:rPr>
          <w:rFonts w:eastAsia="Times New Roman" w:cs="Times New Roman"/>
          <w:bCs/>
        </w:rPr>
        <w:t xml:space="preserve">(s) maggiore o uguale che negli altri casi. Si può altresì verificare se la norma </w:t>
      </w:r>
      <w:r w:rsidRPr="0015297B">
        <w:rPr>
          <w:bCs/>
        </w:rPr>
        <w:t>H</w:t>
      </w:r>
      <w:r w:rsidRPr="0015297B">
        <w:rPr>
          <w:rFonts w:eastAsia="Times New Roman" w:cs="Times New Roman"/>
          <w:bCs/>
          <w:vertAlign w:val="subscript"/>
        </w:rPr>
        <w:t>∞</w:t>
      </w:r>
      <w:r w:rsidRPr="0015297B">
        <w:rPr>
          <w:rFonts w:eastAsia="Times New Roman" w:cs="Times New Roman"/>
          <w:bCs/>
        </w:rPr>
        <w:t xml:space="preserve"> di W</w:t>
      </w:r>
      <w:r w:rsidR="00FA66CA">
        <w:rPr>
          <w:rFonts w:eastAsia="Times New Roman" w:cs="Times New Roman"/>
          <w:bCs/>
          <w:vertAlign w:val="subscript"/>
        </w:rPr>
        <w:t>2</w:t>
      </w:r>
      <w:r w:rsidRPr="0015297B">
        <w:rPr>
          <w:rFonts w:eastAsia="Times New Roman" w:cs="Times New Roman"/>
          <w:bCs/>
        </w:rPr>
        <w:t>(s)V</w:t>
      </w:r>
      <w:r w:rsidRPr="0015297B">
        <w:rPr>
          <w:rFonts w:eastAsia="Times New Roman" w:cs="Times New Roman"/>
          <w:bCs/>
          <w:vertAlign w:val="subscript"/>
        </w:rPr>
        <w:t>0</w:t>
      </w:r>
      <w:r w:rsidRPr="0015297B">
        <w:rPr>
          <w:rFonts w:eastAsia="Times New Roman" w:cs="Times New Roman"/>
          <w:bCs/>
        </w:rPr>
        <w:t xml:space="preserve">(s) conseguita </w:t>
      </w:r>
      <w:r w:rsidR="004832A9" w:rsidRPr="0015297B">
        <w:rPr>
          <w:rFonts w:eastAsia="Times New Roman" w:cs="Times New Roman"/>
          <w:bCs/>
        </w:rPr>
        <w:t xml:space="preserve">dal </w:t>
      </w:r>
      <w:r w:rsidRPr="0015297B">
        <w:rPr>
          <w:rFonts w:eastAsia="Times New Roman" w:cs="Times New Roman"/>
          <w:bCs/>
        </w:rPr>
        <w:t xml:space="preserve">sistema di controllo </w:t>
      </w:r>
      <w:r w:rsidR="004832A9" w:rsidRPr="0015297B">
        <w:rPr>
          <w:rFonts w:eastAsia="Times New Roman" w:cs="Times New Roman"/>
          <w:bCs/>
        </w:rPr>
        <w:t xml:space="preserve">sintetizzato con </w:t>
      </w:r>
      <w:r w:rsidR="00B468EE" w:rsidRPr="0015297B">
        <w:t xml:space="preserve">uscita di prestazione </w:t>
      </w:r>
      <w:r w:rsidR="004832A9" w:rsidRPr="0015297B">
        <w:t>[z</w:t>
      </w:r>
      <w:r w:rsidR="004832A9" w:rsidRPr="0015297B">
        <w:rPr>
          <w:vertAlign w:val="subscript"/>
        </w:rPr>
        <w:t>1</w:t>
      </w:r>
      <w:r w:rsidR="004832A9" w:rsidRPr="0015297B">
        <w:t>‘ z</w:t>
      </w:r>
      <w:r w:rsidR="00FA66CA">
        <w:rPr>
          <w:vertAlign w:val="subscript"/>
        </w:rPr>
        <w:t>2</w:t>
      </w:r>
      <w:r w:rsidR="004832A9" w:rsidRPr="0015297B">
        <w:t>‘]‘</w:t>
      </w:r>
      <w:r w:rsidR="00B468EE" w:rsidRPr="0015297B">
        <w:t xml:space="preserve"> </w:t>
      </w:r>
      <w:r w:rsidR="004832A9" w:rsidRPr="0015297B">
        <w:t xml:space="preserve">sia effettivamente minore di quella conseguita dagli altri due o tre sistemi di controllo (ovviamente per la stessa </w:t>
      </w:r>
      <w:r w:rsidR="004832A9" w:rsidRPr="0015297B">
        <w:rPr>
          <w:rFonts w:eastAsia="Times New Roman" w:cs="Times New Roman"/>
          <w:bCs/>
        </w:rPr>
        <w:t>W</w:t>
      </w:r>
      <w:r w:rsidR="00FA66CA">
        <w:rPr>
          <w:rFonts w:eastAsia="Times New Roman" w:cs="Times New Roman"/>
          <w:bCs/>
          <w:vertAlign w:val="subscript"/>
        </w:rPr>
        <w:t>2</w:t>
      </w:r>
      <w:r w:rsidR="004832A9" w:rsidRPr="0015297B">
        <w:rPr>
          <w:rFonts w:eastAsia="Times New Roman" w:cs="Times New Roman"/>
          <w:bCs/>
        </w:rPr>
        <w:t>(s)</w:t>
      </w:r>
      <w:r w:rsidR="004832A9" w:rsidRPr="0015297B">
        <w:t xml:space="preserve">). E similmente per </w:t>
      </w:r>
      <w:r w:rsidR="004832A9" w:rsidRPr="0015297B">
        <w:rPr>
          <w:rFonts w:eastAsia="Times New Roman" w:cs="Times New Roman"/>
          <w:bCs/>
        </w:rPr>
        <w:t>W</w:t>
      </w:r>
      <w:r w:rsidR="00FA66CA">
        <w:rPr>
          <w:rFonts w:eastAsia="Times New Roman" w:cs="Times New Roman"/>
          <w:bCs/>
          <w:vertAlign w:val="subscript"/>
        </w:rPr>
        <w:t>3</w:t>
      </w:r>
      <w:r w:rsidR="004832A9" w:rsidRPr="0015297B">
        <w:rPr>
          <w:rFonts w:eastAsia="Times New Roman" w:cs="Times New Roman"/>
          <w:bCs/>
        </w:rPr>
        <w:t>(s)T</w:t>
      </w:r>
      <w:r w:rsidR="004832A9" w:rsidRPr="0015297B">
        <w:rPr>
          <w:rFonts w:eastAsia="Times New Roman" w:cs="Times New Roman"/>
          <w:bCs/>
          <w:vertAlign w:val="subscript"/>
        </w:rPr>
        <w:t>0</w:t>
      </w:r>
      <w:r w:rsidR="004832A9" w:rsidRPr="0015297B">
        <w:rPr>
          <w:rFonts w:eastAsia="Times New Roman" w:cs="Times New Roman"/>
          <w:bCs/>
        </w:rPr>
        <w:t xml:space="preserve">(s) e </w:t>
      </w:r>
      <w:r w:rsidR="004832A9" w:rsidRPr="0015297B">
        <w:t xml:space="preserve"> [z</w:t>
      </w:r>
      <w:r w:rsidR="004832A9" w:rsidRPr="0015297B">
        <w:rPr>
          <w:vertAlign w:val="subscript"/>
        </w:rPr>
        <w:t>1</w:t>
      </w:r>
      <w:r w:rsidR="004832A9" w:rsidRPr="0015297B">
        <w:t>‘ z</w:t>
      </w:r>
      <w:r w:rsidR="00FA66CA">
        <w:rPr>
          <w:vertAlign w:val="subscript"/>
        </w:rPr>
        <w:t>3</w:t>
      </w:r>
      <w:r w:rsidR="004832A9" w:rsidRPr="0015297B">
        <w:t>‘]‘.</w:t>
      </w:r>
    </w:p>
    <w:sectPr w:rsidR="00846BFD" w:rsidRPr="0015297B" w:rsidSect="00846BFD">
      <w:foot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A2" w:rsidRDefault="00E140A2" w:rsidP="00846BFD">
      <w:r>
        <w:separator/>
      </w:r>
    </w:p>
  </w:endnote>
  <w:endnote w:type="continuationSeparator" w:id="0">
    <w:p w:rsidR="00E140A2" w:rsidRDefault="00E140A2" w:rsidP="0084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9137"/>
      <w:docPartObj>
        <w:docPartGallery w:val="Page Numbers (Bottom of Page)"/>
        <w:docPartUnique/>
      </w:docPartObj>
    </w:sdtPr>
    <w:sdtEndPr/>
    <w:sdtContent>
      <w:p w:rsidR="00BB7A42" w:rsidRDefault="00E140A2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8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B7A42" w:rsidRDefault="00BB7A4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A2" w:rsidRDefault="00E140A2" w:rsidP="00846BFD">
      <w:r w:rsidRPr="00846BFD">
        <w:rPr>
          <w:color w:val="000000"/>
        </w:rPr>
        <w:separator/>
      </w:r>
    </w:p>
  </w:footnote>
  <w:footnote w:type="continuationSeparator" w:id="0">
    <w:p w:rsidR="00E140A2" w:rsidRDefault="00E140A2" w:rsidP="00846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181C"/>
    <w:multiLevelType w:val="multilevel"/>
    <w:tmpl w:val="5F8E4B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B1E0BAC"/>
    <w:multiLevelType w:val="hybridMultilevel"/>
    <w:tmpl w:val="F45E66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72586"/>
    <w:multiLevelType w:val="hybridMultilevel"/>
    <w:tmpl w:val="04A0E2AC"/>
    <w:lvl w:ilvl="0" w:tplc="AE9E8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BFD"/>
    <w:rsid w:val="000001F9"/>
    <w:rsid w:val="00002223"/>
    <w:rsid w:val="00014412"/>
    <w:rsid w:val="0006031D"/>
    <w:rsid w:val="00074182"/>
    <w:rsid w:val="00091120"/>
    <w:rsid w:val="000A6363"/>
    <w:rsid w:val="000C1D32"/>
    <w:rsid w:val="000D7B2C"/>
    <w:rsid w:val="000F7F3A"/>
    <w:rsid w:val="0012522C"/>
    <w:rsid w:val="00132F72"/>
    <w:rsid w:val="00146DA1"/>
    <w:rsid w:val="0015297B"/>
    <w:rsid w:val="0018336D"/>
    <w:rsid w:val="001968B4"/>
    <w:rsid w:val="001B7C01"/>
    <w:rsid w:val="001C7C1C"/>
    <w:rsid w:val="001E396D"/>
    <w:rsid w:val="002977EB"/>
    <w:rsid w:val="002B1E3F"/>
    <w:rsid w:val="002B77A5"/>
    <w:rsid w:val="002D5269"/>
    <w:rsid w:val="002F7454"/>
    <w:rsid w:val="00351698"/>
    <w:rsid w:val="003A571E"/>
    <w:rsid w:val="003B17F0"/>
    <w:rsid w:val="003C2429"/>
    <w:rsid w:val="003D367A"/>
    <w:rsid w:val="0041651B"/>
    <w:rsid w:val="00442ABF"/>
    <w:rsid w:val="00451806"/>
    <w:rsid w:val="00461D46"/>
    <w:rsid w:val="00473CFA"/>
    <w:rsid w:val="00477106"/>
    <w:rsid w:val="004832A9"/>
    <w:rsid w:val="004910B1"/>
    <w:rsid w:val="004C3A76"/>
    <w:rsid w:val="004D2490"/>
    <w:rsid w:val="004F70BF"/>
    <w:rsid w:val="004F77DE"/>
    <w:rsid w:val="00505ADB"/>
    <w:rsid w:val="00512AA2"/>
    <w:rsid w:val="00531F19"/>
    <w:rsid w:val="00534221"/>
    <w:rsid w:val="00534D25"/>
    <w:rsid w:val="00553A90"/>
    <w:rsid w:val="005A3E6E"/>
    <w:rsid w:val="005A6C6B"/>
    <w:rsid w:val="00611756"/>
    <w:rsid w:val="00626705"/>
    <w:rsid w:val="00672A4E"/>
    <w:rsid w:val="006C4CE9"/>
    <w:rsid w:val="006D19AE"/>
    <w:rsid w:val="00722CD6"/>
    <w:rsid w:val="00732DC8"/>
    <w:rsid w:val="007371E0"/>
    <w:rsid w:val="0074098C"/>
    <w:rsid w:val="007B10BF"/>
    <w:rsid w:val="007B32D2"/>
    <w:rsid w:val="007B73D5"/>
    <w:rsid w:val="007D70B2"/>
    <w:rsid w:val="00800B91"/>
    <w:rsid w:val="00846BFD"/>
    <w:rsid w:val="008B7FC9"/>
    <w:rsid w:val="009455A3"/>
    <w:rsid w:val="0095119D"/>
    <w:rsid w:val="00962F96"/>
    <w:rsid w:val="009775FC"/>
    <w:rsid w:val="009868E2"/>
    <w:rsid w:val="009933F2"/>
    <w:rsid w:val="009D0E71"/>
    <w:rsid w:val="00A31D0D"/>
    <w:rsid w:val="00A44E7E"/>
    <w:rsid w:val="00A7232F"/>
    <w:rsid w:val="00A9140D"/>
    <w:rsid w:val="00AA502C"/>
    <w:rsid w:val="00B177D2"/>
    <w:rsid w:val="00B468EE"/>
    <w:rsid w:val="00BA691C"/>
    <w:rsid w:val="00BB7A42"/>
    <w:rsid w:val="00BF24C9"/>
    <w:rsid w:val="00C1098E"/>
    <w:rsid w:val="00C15C93"/>
    <w:rsid w:val="00C175EF"/>
    <w:rsid w:val="00C3315B"/>
    <w:rsid w:val="00C71BEA"/>
    <w:rsid w:val="00C73C41"/>
    <w:rsid w:val="00C83C0C"/>
    <w:rsid w:val="00C9381B"/>
    <w:rsid w:val="00CB4B27"/>
    <w:rsid w:val="00CE07AA"/>
    <w:rsid w:val="00D03423"/>
    <w:rsid w:val="00D23AF4"/>
    <w:rsid w:val="00D5239E"/>
    <w:rsid w:val="00D53919"/>
    <w:rsid w:val="00DA41EF"/>
    <w:rsid w:val="00DC7977"/>
    <w:rsid w:val="00E140A2"/>
    <w:rsid w:val="00E4550F"/>
    <w:rsid w:val="00E571D5"/>
    <w:rsid w:val="00E66FD9"/>
    <w:rsid w:val="00EF7774"/>
    <w:rsid w:val="00F15814"/>
    <w:rsid w:val="00F44CBD"/>
    <w:rsid w:val="00F45E54"/>
    <w:rsid w:val="00F46147"/>
    <w:rsid w:val="00F55F6E"/>
    <w:rsid w:val="00F76144"/>
    <w:rsid w:val="00F76B9C"/>
    <w:rsid w:val="00F905FF"/>
    <w:rsid w:val="00FA66CA"/>
    <w:rsid w:val="00FD39C0"/>
    <w:rsid w:val="00FF13D0"/>
    <w:rsid w:val="00FF471E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71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46BFD"/>
  </w:style>
  <w:style w:type="paragraph" w:customStyle="1" w:styleId="Heading">
    <w:name w:val="Heading"/>
    <w:basedOn w:val="Standard"/>
    <w:next w:val="Textbody"/>
    <w:rsid w:val="00846BF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46BFD"/>
    <w:pPr>
      <w:spacing w:after="120"/>
    </w:pPr>
  </w:style>
  <w:style w:type="paragraph" w:styleId="Elenco">
    <w:name w:val="List"/>
    <w:basedOn w:val="Textbody"/>
    <w:rsid w:val="00846BFD"/>
  </w:style>
  <w:style w:type="paragraph" w:customStyle="1" w:styleId="Didascalia1">
    <w:name w:val="Didascalia1"/>
    <w:basedOn w:val="Standard"/>
    <w:rsid w:val="00846BF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6BFD"/>
    <w:pPr>
      <w:suppressLineNumbers/>
    </w:pPr>
  </w:style>
  <w:style w:type="character" w:customStyle="1" w:styleId="BulletSymbols">
    <w:name w:val="Bullet Symbols"/>
    <w:rsid w:val="00846BFD"/>
    <w:rPr>
      <w:rFonts w:ascii="OpenSymbol" w:eastAsia="OpenSymbol" w:hAnsi="OpenSymbol" w:cs="OpenSymbol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D367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D367A"/>
  </w:style>
  <w:style w:type="paragraph" w:styleId="Pidipagina">
    <w:name w:val="footer"/>
    <w:basedOn w:val="Normale"/>
    <w:link w:val="PidipaginaCarattere"/>
    <w:uiPriority w:val="99"/>
    <w:unhideWhenUsed/>
    <w:rsid w:val="003D367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664A9-31E4-4EA8-B2AC-E9CCDE04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Mario</cp:lastModifiedBy>
  <cp:revision>6</cp:revision>
  <cp:lastPrinted>2015-06-15T11:16:00Z</cp:lastPrinted>
  <dcterms:created xsi:type="dcterms:W3CDTF">2015-06-15T11:28:00Z</dcterms:created>
  <dcterms:modified xsi:type="dcterms:W3CDTF">2018-04-05T08:14:00Z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