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Engineer Factory</w:t>
      </w:r>
    </w:p>
    <w:p>
      <w:pPr>
        <w:pStyle w:val="Subtitle"/>
      </w:pPr>
      <w:r>
        <w:t xml:space="preserve">How India Priced Its Engineers by the Hour, and What AI Does to That Bargain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4" w:name="the-engineer-factory"/>
    <w:p>
      <w:pPr>
        <w:pStyle w:val="Heading1"/>
      </w:pPr>
      <w:r>
        <w:t xml:space="preserve">The Engineer Factory</w:t>
      </w:r>
    </w:p>
    <w:bookmarkStart w:id="20" w:name="X4158624ac90f12bc0bf0f04fed404fb3361862a"/>
    <w:p>
      <w:pPr>
        <w:pStyle w:val="Heading2"/>
      </w:pPr>
      <w:r>
        <w:t xml:space="preserve">How India Priced Its Engineers by the Hour, and What AI Does to That Bargain</w:t>
      </w:r>
    </w:p>
    <w:p>
      <w:r>
        <w:pict>
          <v:rect style="width:0;height:1.5pt" o:hralign="center" o:hrstd="t" o:hr="t"/>
        </w:pict>
      </w:r>
    </w:p>
    <w:bookmarkEnd w:id="20"/>
    <w:bookmarkStart w:id="21" w:name="a-note-on-how-this-book-was-made"/>
    <w:p>
      <w:pPr>
        <w:pStyle w:val="Heading2"/>
      </w:pPr>
      <w:r>
        <w:t xml:space="preserve">A note on how this book was made</w:t>
      </w:r>
    </w:p>
    <w:p>
      <w:pPr>
        <w:pStyle w:val="FirstParagraph"/>
      </w:pPr>
      <w:r>
        <w:t xml:space="preserve">This book was researched, drafted and checked with the help of an AI model made by Anthropic. The same company's products, Claude Code and Claude Cowork, appear in sources discussed in Chapter 19, which deals with AI coding tools and the Indian software industry. Readers should weigh what the book says about AI with that in mind. The products are described there as the sources describe them, and the book makes no claim about them beyond what those sources say.</w:t>
      </w:r>
    </w:p>
    <w:p>
      <w:pPr>
        <w:pStyle w:val="BodyText"/>
      </w:pPr>
      <w:r>
        <w:t xml:space="preserve">The work followed a fixed method. A register of sources was compiled first, and every chapter was drafted only from research dossiers built on that register. Each chapter was then checked by a separate pass that re-opened the sources behind every quotation, number, date, name and causal claim, corrected or softened what did not hold, and logged the result. A revision pass removed repetition and contradictions across chapters. The checking logs, the source register and the data files are kept in the book's public repository.</w:t>
      </w:r>
    </w:p>
    <w:bookmarkEnd w:id="21"/>
    <w:bookmarkStart w:id="22" w:name="a-note-on-sources"/>
    <w:p>
      <w:pPr>
        <w:pStyle w:val="Heading2"/>
      </w:pPr>
      <w:r>
        <w:t xml:space="preserve">A note on sources</w:t>
      </w:r>
    </w:p>
    <w:p>
      <w:pPr>
        <w:pStyle w:val="FirstParagraph"/>
      </w:pPr>
      <w:r>
        <w:t xml:space="preserve">No one was interviewed for this book. Every person who speaks in it does so through a published or archived record: a memoir, an oral history, a company filing, a court judgment, a parliamentary record, a government report, a scholarly study, or a newspaper or magazine report. The notes give the source and, where one exists, the page.</w:t>
      </w:r>
    </w:p>
    <w:p>
      <w:pPr>
        <w:pStyle w:val="BodyText"/>
      </w:pPr>
      <w:r>
        <w:t xml:space="preserve">Some people appear only under names given to them by others. Where a reporter or a scholar used a pseudonym, the book uses the same one and says so where the person first appears. No character in the book is a composite, and no scene, thought or line of dialogue has been invented.</w:t>
      </w:r>
    </w:p>
    <w:p>
      <w:pPr>
        <w:pStyle w:val="BodyText"/>
      </w:pPr>
      <w:r>
        <w:t xml:space="preserve">Quotations are exact and kept short. Where a source could be read only in summary, the book paraphrases it rather than quoting. Figures published by companies, by the industry's lobby group Nasscom, or by consultancies that sell to the firms they count are labelled as theirs. Disagreements between sources are shown rather than resolved where the evidence does not settle them. Material published after mid-2025 was checked against the live source in October 2026, and the notes say so.</w:t>
      </w:r>
    </w:p>
    <w:p>
      <w:pPr>
        <w:pStyle w:val="BodyText"/>
      </w:pPr>
      <w:r>
        <w:t xml:space="preserve">Ordinary workers speak less often in this book than its subject deserves. The published record of Indian software work is dominated by founders, executives, officials and scholars; the accounts of trainees, testers, call-centre agents and engineers who never became prominent are few, and most are anonymous or pseudonymous. Where such accounts exist, the book uses them and labels them. Where they do not, the gap is part of the story.</w:t>
      </w:r>
    </w:p>
    <w:p>
      <w:pPr>
        <w:pStyle w:val="BodyText"/>
      </w:pPr>
      <w:r>
        <w:t xml:space="preserve">Rupee amounts are converted to US dollars at the average rate for the year in question, and Indian fiscal years, which run from April to March, are written in the form FY2023-24. Cities are given the names in use at the time, with the current name at first mention in each chapter.</w:t>
      </w:r>
    </w:p>
    <w:bookmarkEnd w:id="22"/>
    <w:bookmarkStart w:id="23" w:name="contents"/>
    <w:p>
      <w:pPr>
        <w:pStyle w:val="Heading2"/>
      </w:pPr>
      <w:r>
        <w:t xml:space="preserve">Contents</w:t>
      </w:r>
    </w:p>
    <w:p>
      <w:pPr>
        <w:numPr>
          <w:ilvl w:val="0"/>
          <w:numId w:val="1001"/>
        </w:numPr>
        <w:pStyle w:val="Compact"/>
      </w:pPr>
      <w:r>
        <w:t xml:space="preserve">Prologue. The joining date (2026)</w:t>
      </w:r>
    </w:p>
    <w:p>
      <w:pPr>
        <w:pStyle w:val="FirstParagraph"/>
      </w:pPr>
      <w:r>
        <w:rPr>
          <w:bCs/>
          <w:b/>
        </w:rPr>
        <w:t xml:space="preserve">Part I: Before software (1940s-1977)</w:t>
      </w:r>
    </w:p>
    <w:p>
      <w:pPr>
        <w:numPr>
          <w:ilvl w:val="0"/>
          <w:numId w:val="1002"/>
        </w:numPr>
        <w:pStyle w:val="Compact"/>
      </w:pPr>
    </w:p>
    <w:p>
      <w:pPr>
        <w:numPr>
          <w:ilvl w:val="1"/>
          <w:numId w:val="1003"/>
        </w:numPr>
        <w:pStyle w:val="Compact"/>
      </w:pPr>
      <w:r>
        <w:t xml:space="preserve">The statistician's machines (1931-1966)</w:t>
      </w:r>
    </w:p>
    <w:p>
      <w:pPr>
        <w:numPr>
          <w:ilvl w:val="0"/>
          <w:numId w:val="1002"/>
        </w:numPr>
        <w:pStyle w:val="Compact"/>
      </w:pPr>
    </w:p>
    <w:p>
      <w:pPr>
        <w:numPr>
          <w:ilvl w:val="1"/>
          <w:numId w:val="1004"/>
        </w:numPr>
        <w:pStyle w:val="Compact"/>
      </w:pPr>
      <w:r>
        <w:t xml:space="preserve">Kanpur, 1963 (1946-1978)</w:t>
      </w:r>
    </w:p>
    <w:p>
      <w:pPr>
        <w:numPr>
          <w:ilvl w:val="0"/>
          <w:numId w:val="1002"/>
        </w:numPr>
        <w:pStyle w:val="Compact"/>
      </w:pPr>
    </w:p>
    <w:p>
      <w:pPr>
        <w:numPr>
          <w:ilvl w:val="1"/>
          <w:numId w:val="1005"/>
        </w:numPr>
        <w:pStyle w:val="Compact"/>
      </w:pPr>
      <w:r>
        <w:t xml:space="preserve">Self-reliance and its limits (1962-1977)</w:t>
      </w:r>
    </w:p>
    <w:p>
      <w:pPr>
        <w:numPr>
          <w:ilvl w:val="0"/>
          <w:numId w:val="1002"/>
        </w:numPr>
        <w:pStyle w:val="Compact"/>
      </w:pPr>
    </w:p>
    <w:p>
      <w:pPr>
        <w:numPr>
          <w:ilvl w:val="1"/>
          <w:numId w:val="1006"/>
        </w:numPr>
        <w:pStyle w:val="Compact"/>
      </w:pPr>
      <w:r>
        <w:t xml:space="preserve">Tata's experiment (1968-1978)</w:t>
      </w:r>
    </w:p>
    <w:p>
      <w:pPr>
        <w:pStyle w:val="FirstParagraph"/>
      </w:pPr>
      <w:r>
        <w:rPr>
          <w:bCs/>
          <w:b/>
        </w:rPr>
        <w:t xml:space="preserve">Part II: Bodies and wires (1977-1991)</w:t>
      </w:r>
    </w:p>
    <w:p>
      <w:pPr>
        <w:numPr>
          <w:ilvl w:val="0"/>
          <w:numId w:val="1007"/>
        </w:numPr>
        <w:pStyle w:val="Compact"/>
      </w:pPr>
    </w:p>
    <w:p>
      <w:pPr>
        <w:numPr>
          <w:ilvl w:val="1"/>
          <w:numId w:val="1008"/>
        </w:numPr>
        <w:pStyle w:val="Compact"/>
      </w:pPr>
      <w:r>
        <w:t xml:space="preserve">The year IBM left (1973-1984)</w:t>
      </w:r>
    </w:p>
    <w:p>
      <w:pPr>
        <w:numPr>
          <w:ilvl w:val="0"/>
          <w:numId w:val="1007"/>
        </w:numPr>
        <w:pStyle w:val="Compact"/>
      </w:pPr>
    </w:p>
    <w:p>
      <w:pPr>
        <w:numPr>
          <w:ilvl w:val="1"/>
          <w:numId w:val="1009"/>
        </w:numPr>
        <w:pStyle w:val="Compact"/>
      </w:pPr>
      <w:r>
        <w:t xml:space="preserve">Body shopping (1978-1991)</w:t>
      </w:r>
    </w:p>
    <w:p>
      <w:pPr>
        <w:numPr>
          <w:ilvl w:val="0"/>
          <w:numId w:val="1007"/>
        </w:numPr>
        <w:pStyle w:val="Compact"/>
      </w:pPr>
    </w:p>
    <w:p>
      <w:pPr>
        <w:numPr>
          <w:ilvl w:val="1"/>
          <w:numId w:val="1010"/>
        </w:numPr>
        <w:pStyle w:val="Compact"/>
      </w:pPr>
      <w:r>
        <w:t xml:space="preserve">The training economy (1980-1995)</w:t>
      </w:r>
    </w:p>
    <w:p>
      <w:pPr>
        <w:numPr>
          <w:ilvl w:val="0"/>
          <w:numId w:val="1007"/>
        </w:numPr>
        <w:pStyle w:val="Compact"/>
      </w:pPr>
    </w:p>
    <w:p>
      <w:pPr>
        <w:numPr>
          <w:ilvl w:val="1"/>
          <w:numId w:val="1011"/>
        </w:numPr>
        <w:pStyle w:val="Compact"/>
      </w:pPr>
      <w:r>
        <w:t xml:space="preserve">Satellite and permit (1984-1991)</w:t>
      </w:r>
    </w:p>
    <w:p>
      <w:pPr>
        <w:pStyle w:val="FirstParagraph"/>
      </w:pPr>
      <w:r>
        <w:rPr>
          <w:bCs/>
          <w:b/>
        </w:rPr>
        <w:t xml:space="preserve">Part III: The export machine (1991-2008)</w:t>
      </w:r>
    </w:p>
    <w:p>
      <w:pPr>
        <w:numPr>
          <w:ilvl w:val="0"/>
          <w:numId w:val="1012"/>
        </w:numPr>
        <w:pStyle w:val="Compact"/>
      </w:pPr>
    </w:p>
    <w:p>
      <w:pPr>
        <w:numPr>
          <w:ilvl w:val="1"/>
          <w:numId w:val="1013"/>
        </w:numPr>
        <w:pStyle w:val="Compact"/>
      </w:pPr>
      <w:r>
        <w:t xml:space="preserve">1991 (1990-1997)</w:t>
      </w:r>
    </w:p>
    <w:p>
      <w:pPr>
        <w:numPr>
          <w:ilvl w:val="0"/>
          <w:numId w:val="1012"/>
        </w:numPr>
        <w:pStyle w:val="Compact"/>
      </w:pPr>
    </w:p>
    <w:p>
      <w:pPr>
        <w:numPr>
          <w:ilvl w:val="1"/>
          <w:numId w:val="1014"/>
        </w:numPr>
        <w:pStyle w:val="Compact"/>
      </w:pPr>
      <w:r>
        <w:t xml:space="preserve">Bangalore (1947-2010)</w:t>
      </w:r>
    </w:p>
    <w:p>
      <w:pPr>
        <w:numPr>
          <w:ilvl w:val="0"/>
          <w:numId w:val="1012"/>
        </w:numPr>
        <w:pStyle w:val="Compact"/>
      </w:pPr>
    </w:p>
    <w:p>
      <w:pPr>
        <w:numPr>
          <w:ilvl w:val="1"/>
          <w:numId w:val="1015"/>
        </w:numPr>
        <w:pStyle w:val="Compact"/>
      </w:pPr>
      <w:r>
        <w:t xml:space="preserve">Y2K and Nasdaq (1995-2002)</w:t>
      </w:r>
    </w:p>
    <w:p>
      <w:pPr>
        <w:numPr>
          <w:ilvl w:val="0"/>
          <w:numId w:val="1012"/>
        </w:numPr>
        <w:pStyle w:val="Compact"/>
      </w:pPr>
    </w:p>
    <w:p>
      <w:pPr>
        <w:numPr>
          <w:ilvl w:val="1"/>
          <w:numId w:val="1016"/>
        </w:numPr>
        <w:pStyle w:val="Compact"/>
      </w:pPr>
      <w:r>
        <w:t xml:space="preserve">The engineer factory (1998-2012)</w:t>
      </w:r>
    </w:p>
    <w:p>
      <w:pPr>
        <w:numPr>
          <w:ilvl w:val="0"/>
          <w:numId w:val="1012"/>
        </w:numPr>
        <w:pStyle w:val="Compact"/>
      </w:pPr>
    </w:p>
    <w:p>
      <w:pPr>
        <w:numPr>
          <w:ilvl w:val="1"/>
          <w:numId w:val="1017"/>
        </w:numPr>
        <w:pStyle w:val="Compact"/>
      </w:pPr>
      <w:r>
        <w:t xml:space="preserve">H-1B (1990-2015)</w:t>
      </w:r>
    </w:p>
    <w:p>
      <w:pPr>
        <w:numPr>
          <w:ilvl w:val="0"/>
          <w:numId w:val="1012"/>
        </w:numPr>
        <w:pStyle w:val="Compact"/>
      </w:pPr>
    </w:p>
    <w:p>
      <w:pPr>
        <w:numPr>
          <w:ilvl w:val="1"/>
          <w:numId w:val="1018"/>
        </w:numPr>
        <w:pStyle w:val="Compact"/>
      </w:pPr>
      <w:r>
        <w:t xml:space="preserve">Backlash and scale (2002-2011)</w:t>
      </w:r>
    </w:p>
    <w:p>
      <w:pPr>
        <w:pStyle w:val="FirstParagraph"/>
      </w:pPr>
      <w:r>
        <w:rPr>
          <w:bCs/>
          <w:b/>
        </w:rPr>
        <w:t xml:space="preserve">Part IV: Beyond services? (1985-2024)</w:t>
      </w:r>
    </w:p>
    <w:p>
      <w:pPr>
        <w:numPr>
          <w:ilvl w:val="0"/>
          <w:numId w:val="1019"/>
        </w:numPr>
        <w:pStyle w:val="Compact"/>
      </w:pPr>
    </w:p>
    <w:p>
      <w:pPr>
        <w:numPr>
          <w:ilvl w:val="1"/>
          <w:numId w:val="1020"/>
        </w:numPr>
        <w:pStyle w:val="Compact"/>
      </w:pPr>
      <w:r>
        <w:t xml:space="preserve">The other employers (1985-2024)</w:t>
      </w:r>
    </w:p>
    <w:p>
      <w:pPr>
        <w:numPr>
          <w:ilvl w:val="0"/>
          <w:numId w:val="1019"/>
        </w:numPr>
        <w:pStyle w:val="Compact"/>
      </w:pPr>
    </w:p>
    <w:p>
      <w:pPr>
        <w:numPr>
          <w:ilvl w:val="1"/>
          <w:numId w:val="1021"/>
        </w:numPr>
        <w:pStyle w:val="Compact"/>
      </w:pPr>
      <w:r>
        <w:t xml:space="preserve">Fraud and foundation (2008-2018)</w:t>
      </w:r>
    </w:p>
    <w:p>
      <w:pPr>
        <w:numPr>
          <w:ilvl w:val="0"/>
          <w:numId w:val="1019"/>
        </w:numPr>
        <w:pStyle w:val="Compact"/>
      </w:pPr>
    </w:p>
    <w:p>
      <w:pPr>
        <w:numPr>
          <w:ilvl w:val="1"/>
          <w:numId w:val="1022"/>
        </w:numPr>
        <w:pStyle w:val="Compact"/>
      </w:pPr>
      <w:r>
        <w:t xml:space="preserve">The product question (1986-2024)</w:t>
      </w:r>
    </w:p>
    <w:p>
      <w:pPr>
        <w:numPr>
          <w:ilvl w:val="0"/>
          <w:numId w:val="1019"/>
        </w:numPr>
        <w:pStyle w:val="Compact"/>
      </w:pPr>
    </w:p>
    <w:p>
      <w:pPr>
        <w:numPr>
          <w:ilvl w:val="1"/>
          <w:numId w:val="1023"/>
        </w:numPr>
        <w:pStyle w:val="Compact"/>
      </w:pPr>
      <w:r>
        <w:t xml:space="preserve">The pandemic boom (2020-2023)</w:t>
      </w:r>
    </w:p>
    <w:p>
      <w:pPr>
        <w:pStyle w:val="FirstParagraph"/>
      </w:pPr>
      <w:r>
        <w:rPr>
          <w:bCs/>
          <w:b/>
        </w:rPr>
        <w:t xml:space="preserve">Part V: The break (2022-2026)</w:t>
      </w:r>
    </w:p>
    <w:p>
      <w:pPr>
        <w:numPr>
          <w:ilvl w:val="0"/>
          <w:numId w:val="1024"/>
        </w:numPr>
        <w:pStyle w:val="Compact"/>
      </w:pPr>
    </w:p>
    <w:p>
      <w:pPr>
        <w:numPr>
          <w:ilvl w:val="1"/>
          <w:numId w:val="1025"/>
        </w:numPr>
        <w:pStyle w:val="Compact"/>
      </w:pPr>
      <w:r>
        <w:t xml:space="preserve">The machines learn to code (2022-2026)</w:t>
      </w:r>
    </w:p>
    <w:p>
      <w:pPr>
        <w:numPr>
          <w:ilvl w:val="0"/>
          <w:numId w:val="1024"/>
        </w:numPr>
        <w:pStyle w:val="Compact"/>
      </w:pPr>
      <w:r>
        <w:t xml:space="preserve">Epilogue. India in 2035</w:t>
      </w:r>
    </w:p>
    <w:p>
      <w:pPr>
        <w:pStyle w:val="FirstParagraph"/>
      </w:pPr>
      <w:r>
        <w:t xml:space="preserve">Timeline · Data appendix · Notes · Bibliography · Index of terms</w:t>
      </w:r>
    </w:p>
    <w:bookmarkEnd w:id="23"/>
    <w:bookmarkEnd w:id="24"/>
    <w:bookmarkStart w:id="30" w:name="prologue.-the-joining-date-2026"/>
    <w:p>
      <w:pPr>
        <w:pStyle w:val="Heading1"/>
      </w:pPr>
      <w:r>
        <w:t xml:space="preserve">Prologue. The joining date (2026)</w:t>
      </w:r>
    </w:p>
    <w:p>
      <w:pPr>
        <w:pStyle w:val="FirstParagraph"/>
      </w:pPr>
      <w:r>
        <w:t xml:space="preserve">On Thursday 6 February 2025 a 24-year-old trainee at the Infosys training campus in Mysuru received an email summoning her to a meeting the next day. The reporter who told her story called her Gayatri. That is not her real name. It is the pseudonym that Balakrishna Ganeshan's report for</w:t>
      </w:r>
      <w:r>
        <w:t xml:space="preserve"> </w:t>
      </w:r>
      <w:r>
        <w:rPr>
          <w:iCs/>
          <w:i/>
        </w:rPr>
        <w:t xml:space="preserve">The News Minute</w:t>
      </w:r>
      <w:r>
        <w:t xml:space="preserve">, republished by</w:t>
      </w:r>
      <w:r>
        <w:t xml:space="preserve"> </w:t>
      </w:r>
      <w:r>
        <w:rPr>
          <w:iCs/>
          <w:i/>
        </w:rPr>
        <w:t xml:space="preserve">Newslaundry</w:t>
      </w:r>
      <w:r>
        <w:t xml:space="preserve">, gave her, and everything this book knows about her comes from that one report.[1] The email concerned the assessment held at the end of her training, which she had failed a month earlier. It said: 'You are required to maintain confidentiality, hence do not discuss this, or share this calendar with anyone.'[2] 'I was devastated after receiving the email,' she told the reporter. Her seniors, she said, had explained that such an email meant she would be asked to leave.[3]</w:t>
      </w:r>
    </w:p>
    <w:p>
      <w:pPr>
        <w:pStyle w:val="BodyText"/>
      </w:pPr>
      <w:r>
        <w:t xml:space="preserve">The next morning, according to her account, security staff at the campus entrance took her electronic devices and her bag, as they did with the other trainees summoned that day. She was taken into a cabin, where a member of the human resources staff asked her to sign a 'mutual separation agreement'.[4] The report says she was coerced. The agreement itself said the opposite: 'You have knowingly and voluntarily chosen to enter into this agreement and have not been forced or pressured in any way to sign it.'[5] She signed. 'I signed it unwillingly. I did not want to quit the company. They wasted two and a half years of my career. It was my dream job,' she said.[6]</w:t>
      </w:r>
    </w:p>
    <w:p>
      <w:pPr>
        <w:pStyle w:val="BodyText"/>
      </w:pPr>
      <w:r>
        <w:t xml:space="preserve">What followed took a few hours. The company took back the trainees' laptops, put them on a bus to their accommodation and told them to leave the premises by 5 pm that day.[7] (A</w:t>
      </w:r>
      <w:r>
        <w:t xml:space="preserve"> </w:t>
      </w:r>
      <w:r>
        <w:rPr>
          <w:iCs/>
          <w:i/>
        </w:rPr>
        <w:t xml:space="preserve">Deccan Herald</w:t>
      </w:r>
      <w:r>
        <w:t xml:space="preserve"> </w:t>
      </w:r>
      <w:r>
        <w:t xml:space="preserve">headline gave the deadline as 6 pm.)[8] Gayatri, the report says, had no time to arrange travel, so she booked a hotel for the night before going home to Andhra Pradesh.[9] The separation payment Infosys offered was one month's salary, which the reporter put at Rs 25,000.[10] Another trainee, given the name Raju, described the day in six words: 'We were thrown on the road.'[11] A third, given the name Rishi, aged 25, said he had waited nearly two years to be onboarded and had been removed after four months: 'I regret joining the company, they have traumatised me.'[12]</w:t>
      </w:r>
    </w:p>
    <w:p>
      <w:pPr>
        <w:pStyle w:val="BodyText"/>
      </w:pPr>
      <w:r>
        <w:t xml:space="preserve">The two and a half years she spoke of had begun with success. Gayatri graduated in 2022 and in the same year cleared Infosys's interview for the post of system engineer, the company's entry-level job for new graduates.[13] Then nothing happened. In the reporter's words she 'was left hanging for nearly two years' and was onboarded in October 2024 'only after numerous emails and a legal intervention'.[14] From July 2024 she and others in her position took part in online 'pre-training', for which they were not paid. 'Pre-training was unheard of earlier,' she said.[15]</w:t>
      </w:r>
      <w:r>
        <w:t xml:space="preserve"> </w:t>
      </w:r>
      <w:r>
        <w:rPr>
          <w:iCs/>
          <w:i/>
        </w:rPr>
        <w:t xml:space="preserve">Deccan Herald</w:t>
      </w:r>
      <w:r>
        <w:t xml:space="preserve"> </w:t>
      </w:r>
      <w:r>
        <w:t xml:space="preserve">reported that the unpaid sessions and assessments ran for four weeks in July and six weeks in August, before any of the graduates was an employee.[16]</w:t>
      </w:r>
    </w:p>
    <w:p>
      <w:pPr>
        <w:pStyle w:val="BodyText"/>
      </w:pPr>
      <w:r>
        <w:t xml:space="preserve">The offer had mattered beyond her. 'My parents and teachers were very proud when I got the offer letter from Infosys,' she told the reporter. After she failed the test three times, she said, her parents asked whether she had cheated in her college exams.[17] Her own summary of what the termination did was brief: 'The termination has taken away all my self-esteem and confidence.'[18]</w:t>
      </w:r>
    </w:p>
    <w:p>
      <w:pPr>
        <w:pStyle w:val="BodyText"/>
      </w:pPr>
      <w:r>
        <w:t xml:space="preserve">This book is about the system that made her offer letter worth waiting two years for. For half a century India built a machine for turning young people into software engineers: colleges that taught them, companies that hired them by the thousand and trained them on campuses like the one at Mysuru, and an export trade that paid for it all. Her story shows that machine from the bottom, at the moment when it seemed to need fewer of the people it had been built to produce.</w:t>
      </w:r>
    </w:p>
    <w:bookmarkStart w:id="25" w:name="the-waiting"/>
    <w:p>
      <w:pPr>
        <w:pStyle w:val="Heading2"/>
      </w:pPr>
      <w:r>
        <w:t xml:space="preserve">The waiting</w:t>
      </w:r>
    </w:p>
    <w:p>
      <w:pPr>
        <w:pStyle w:val="FirstParagraph"/>
      </w:pPr>
      <w:r>
        <w:t xml:space="preserve">Gayatri was not alone, and her wait did not begin with her. In October 2022</w:t>
      </w:r>
      <w:r>
        <w:t xml:space="preserve"> </w:t>
      </w:r>
      <w:r>
        <w:rPr>
          <w:iCs/>
          <w:i/>
        </w:rPr>
        <w:t xml:space="preserve">Business Today</w:t>
      </w:r>
      <w:r>
        <w:t xml:space="preserve"> </w:t>
      </w:r>
      <w:r>
        <w:t xml:space="preserve">reported that freshers placed by Accenture, Infosys, Wipro and HCLTech were seeing their joining dates, the day a graduate who has accepted an offer is told to report for work, pushed back, in some cases into the following year.[19] One graduate told the magazine that the company had postponed the date again two days before joining: 'I had packed my bags and booked all tickets to move to the new city.'[20] The graduates in that reporting were anonymous. By June 2024 the Nascent Information Technology Employees Senate (NITES), a union of IT workers based in Pune, claimed that more than 10,000 graduates were still waiting for joining dates from Wipro, Infosys, Tata Consultancy Services (TCS), Zensar and LTIMindtree.[21] That is a union's estimate, and no company confirmed it. The same report said that Infosys had hired only 11,900 new graduates in the year to March 2024, against 50,000 the year before.[22] Infosys's own filing with the American securities regulator gives a different measure for that year: 26,975 offers of employment of all kinds, from 2,436,929 applications.[23]</w:t>
      </w:r>
    </w:p>
    <w:p>
      <w:pPr>
        <w:pStyle w:val="BodyText"/>
      </w:pPr>
      <w:r>
        <w:t xml:space="preserve">Infosys's case is the best documented, because NITES took it to the government. On 20 August 2024 the union complained to the Union Ministry of Labour and Employment about more than 2,000 campus recruits from 2022 who had not been onboarded.[24] The ministry's regional office wrote to the Karnataka government on 3 September.[25] According to NITES, Infosys issued about 2,000 offer letters on 2 and 3 September with joining dates in October.[26] Infosys, for its part, told the state's labour department that the union's allegations were 'patently false' and that the graduates had already received joining dates.[27]</w:t>
      </w:r>
      <w:r>
        <w:t xml:space="preserve"> </w:t>
      </w:r>
      <w:r>
        <w:rPr>
          <w:iCs/>
          <w:i/>
        </w:rPr>
        <w:t xml:space="preserve">Deccan Herald</w:t>
      </w:r>
      <w:r>
        <w:t xml:space="preserve"> </w:t>
      </w:r>
      <w:r>
        <w:t xml:space="preserve">reported at the start of October that about 500 of the group were still waiting for confirmation.[28]</w:t>
      </w:r>
    </w:p>
    <w:p>
      <w:pPr>
        <w:pStyle w:val="BodyText"/>
      </w:pPr>
      <w:r>
        <w:t xml:space="preserve">The recruits arrived in Mysuru that month.</w:t>
      </w:r>
      <w:r>
        <w:t xml:space="preserve"> </w:t>
      </w:r>
      <w:r>
        <w:rPr>
          <w:iCs/>
          <w:i/>
        </w:rPr>
        <w:t xml:space="preserve">The News Minute</w:t>
      </w:r>
      <w:r>
        <w:t xml:space="preserve"> </w:t>
      </w:r>
      <w:r>
        <w:t xml:space="preserve">report gave the joining date as 7 October; a trainee quoted by</w:t>
      </w:r>
      <w:r>
        <w:t xml:space="preserve"> </w:t>
      </w:r>
      <w:r>
        <w:rPr>
          <w:iCs/>
          <w:i/>
        </w:rPr>
        <w:t xml:space="preserve">Republic Business</w:t>
      </w:r>
      <w:r>
        <w:t xml:space="preserve"> </w:t>
      </w:r>
      <w:r>
        <w:t xml:space="preserve">gave 21 October, and there may have been two batches.[29]</w:t>
      </w:r>
      <w:r>
        <w:t xml:space="preserve"> </w:t>
      </w:r>
      <w:r>
        <w:rPr>
          <w:iCs/>
          <w:i/>
        </w:rPr>
        <w:t xml:space="preserve">Republic</w:t>
      </w:r>
      <w:r>
        <w:t xml:space="preserve"> </w:t>
      </w:r>
      <w:r>
        <w:t xml:space="preserve">reported that most had joined under the National Apprenticeship Training Scheme, a government programme for on-the-job training, which would matter later.[30] Their training covered Java, a programming language, and database management, with two tests at the end. Trainees told the reporter that the pass mark had risen to 65 per cent from 50 per cent in earlier years, and that the syllabus had grown.[31]</w:t>
      </w:r>
      <w:r>
        <w:t xml:space="preserve"> </w:t>
      </w:r>
      <w:r>
        <w:rPr>
          <w:iCs/>
          <w:i/>
        </w:rPr>
        <w:t xml:space="preserve">Outlook Business</w:t>
      </w:r>
      <w:r>
        <w:t xml:space="preserve"> </w:t>
      </w:r>
      <w:r>
        <w:t xml:space="preserve">reported the same changes, with 200 hours of material.[32] A trainee given the name Rohan said the earlier batches had been treated leniently: 'The fact that they made it difficult for us shows that, since the beginning, they never wanted to hire us.'[33] The report's count, apparently drawn from the trainees, was that of 930 who joined on 7 October, 160 passed at the first attempt and 140 at the second.[34] It is not a company figure.</w:t>
      </w:r>
    </w:p>
    <w:bookmarkEnd w:id="25"/>
    <w:bookmarkStart w:id="26" w:name="two-accounts"/>
    <w:p>
      <w:pPr>
        <w:pStyle w:val="Heading2"/>
      </w:pPr>
      <w:r>
        <w:t xml:space="preserve">Two accounts</w:t>
      </w:r>
    </w:p>
    <w:p>
      <w:pPr>
        <w:pStyle w:val="FirstParagraph"/>
      </w:pPr>
      <w:r>
        <w:t xml:space="preserve">Infosys gave a different account, and it deserves to be stated at its strongest. In a statement quoted by both</w:t>
      </w:r>
      <w:r>
        <w:t xml:space="preserve"> </w:t>
      </w:r>
      <w:r>
        <w:rPr>
          <w:iCs/>
          <w:i/>
        </w:rPr>
        <w:t xml:space="preserve">The News Minute</w:t>
      </w:r>
      <w:r>
        <w:t xml:space="preserve"> </w:t>
      </w:r>
      <w:r>
        <w:t xml:space="preserve">and</w:t>
      </w:r>
      <w:r>
        <w:t xml:space="preserve"> </w:t>
      </w:r>
      <w:r>
        <w:rPr>
          <w:iCs/>
          <w:i/>
        </w:rPr>
        <w:t xml:space="preserve">Deccan Herald</w:t>
      </w:r>
      <w:r>
        <w:t xml:space="preserve">, the company said that all freshers, after foundational training at Mysuru, are expected to clear internal assessments. 'All freshers get three attempts to clear the assessment, failing which they will not be able to continue with the organisation, as is also mentioned in their contract,' it said, adding that the process had been in place 'for over two decades' and ensured 'a high quality of talent availability for our clients'.[35] On this view the test is quality control, part of a training system that, later chapters argue, the large firms built because colleges did not teach what they needed. In a later round the termination email listed what the company had provided: 'additional preparation time, doubt-clearing sessions, several mock assessments and three attempts'.[36] Infosys offered those let go help with finding other work, courses through the training firms NIIT and UpGrad, and a route into its business-process arm.[37] About 250 of those let go enrolled in the courses and about 150 registered for help in finding jobs elsewhere, according to Moneycontrol.[38]</w:t>
      </w:r>
    </w:p>
    <w:p>
      <w:pPr>
        <w:pStyle w:val="BodyText"/>
      </w:pPr>
      <w:r>
        <w:t xml:space="preserve">The trainees and the union saw a company reducing a batch it no longer wanted.</w:t>
      </w:r>
      <w:r>
        <w:t xml:space="preserve"> </w:t>
      </w:r>
      <w:r>
        <w:rPr>
          <w:iCs/>
          <w:i/>
        </w:rPr>
        <w:t xml:space="preserve">Outlook Business</w:t>
      </w:r>
      <w:r>
        <w:t xml:space="preserve">, citing the financial news site Moneycontrol, reported that termination rates at the assessment had risen from under 10 per cent to between 30 and 40 per cent, and current Infosys employees, unnamed, told the magazine that 'an excess of resources and fewer projects' lay behind it.[39] The two accounts are not simply opposed. The firm's process could be old, as it said, and the bar could have been raised, as the trainees said. The evidence available does not settle which mattered more. Alagunambi Welkin, general secretary of the Union of IT and ITES Employees, put the union case in general terms. Companies, he said, hire large numbers 'as a result of poor decision making by the management' and, when money is short, 'sack the employees instead of taking accountability'.[40]</w:t>
      </w:r>
    </w:p>
    <w:p>
      <w:pPr>
        <w:pStyle w:val="BodyText"/>
      </w:pPr>
      <w:r>
        <w:t xml:space="preserve">Even the number of people let go is disputed. Infosys said about 300 had left in February; NITES, in its complaint to the Labour Ministry, said about 700.[41] The</w:t>
      </w:r>
      <w:r>
        <w:t xml:space="preserve"> </w:t>
      </w:r>
      <w:r>
        <w:rPr>
          <w:iCs/>
          <w:i/>
        </w:rPr>
        <w:t xml:space="preserve">News Minute</w:t>
      </w:r>
      <w:r>
        <w:t xml:space="preserve"> </w:t>
      </w:r>
      <w:r>
        <w:t xml:space="preserve">report itself opened with an estimate of 400.[42] The departures did not stop. By the count of Moneycontrol, relayed by</w:t>
      </w:r>
      <w:r>
        <w:t xml:space="preserve"> </w:t>
      </w:r>
      <w:r>
        <w:rPr>
          <w:iCs/>
          <w:i/>
        </w:rPr>
        <w:t xml:space="preserve">Business Today</w:t>
      </w:r>
      <w:r>
        <w:t xml:space="preserve">, about 35 more trainees went in March, 240 on 18 April and 195 later that month, almost 800 since February.[43]</w:t>
      </w:r>
      <w:r>
        <w:t xml:space="preserve"> </w:t>
      </w:r>
      <w:r>
        <w:rPr>
          <w:iCs/>
          <w:i/>
        </w:rPr>
        <w:t xml:space="preserve">Republic Business</w:t>
      </w:r>
      <w:r>
        <w:t xml:space="preserve"> </w:t>
      </w:r>
      <w:r>
        <w:t xml:space="preserve">put the 18 April figure at 370.[44]</w:t>
      </w:r>
    </w:p>
    <w:p>
      <w:pPr>
        <w:pStyle w:val="BodyText"/>
      </w:pPr>
      <w:r>
        <w:t xml:space="preserve">The state did not agree with itself about what had happened. On 13 February 2025 the Union Labour Ministry directed Karnataka's Labour Department to take 'urgent necessary actions to resolve the dispute'.[45] NITES's complaint described recruits 'who had already suffered a delay of two years in their joining after being issued offer letters'.[46] But the Karnataka department, according to an unnamed source quoted by Moneycontrol, concluded that no layoff had occurred at all: 'They were all apprenticeship trainees, not employees.'[47] If that was right, the law on retrenchment did not apply. No written order has been found. NITES then complained to the skills ministry that the apprenticeship law itself had been broken, and no outcome has been reported.[48] The book cannot say whether the trainees were wronged in law. It can say that two levels of the Indian state disagreed about whether this was a labour question at all.</w:t>
      </w:r>
    </w:p>
    <w:bookmarkEnd w:id="26"/>
    <w:bookmarkStart w:id="27" w:name="the-same-years-from-the-top"/>
    <w:p>
      <w:pPr>
        <w:pStyle w:val="Heading2"/>
      </w:pPr>
      <w:r>
        <w:t xml:space="preserve">The same years, from the top</w:t>
      </w:r>
    </w:p>
    <w:p>
      <w:pPr>
        <w:pStyle w:val="FirstParagraph"/>
      </w:pPr>
      <w:r>
        <w:t xml:space="preserve">From the top, the same years looked like growth. In February 2026 Nasscom (the National Association of Software and Service Companies), the industry's lobby group, reported that India's technology industry would earn $315 billion in the year to March 2026, up 6.1 per cent, with 5.95 million direct employees after 135,000 net additions.[49] Its president, Rajesh Nambiar, acknowledged that jobs were growing more slowly than revenue, 2.3 per cent against 6.1, a gap he called a non-linearity; the wire report of the announcement mentioned the changes being brought by artificial intelligence platforms.[50]</w:t>
      </w:r>
    </w:p>
    <w:p>
      <w:pPr>
        <w:pStyle w:val="BodyText"/>
      </w:pPr>
      <w:r>
        <w:t xml:space="preserve">TCS, the largest of the firms, is the hardest case to read. In April 2026 its chief executive, K. Krithivasan, told the Press Trust of India: 'We have made 25,000 offers for freshers in FY27. Clarity on demand will lead to more hiring.'[51]</w:t>
      </w:r>
      <w:r>
        <w:t xml:space="preserve"> </w:t>
      </w:r>
      <w:r>
        <w:rPr>
          <w:iCs/>
          <w:i/>
        </w:rPr>
        <w:t xml:space="preserve">Business Standard</w:t>
      </w:r>
      <w:r>
        <w:t xml:space="preserve"> </w:t>
      </w:r>
      <w:r>
        <w:t xml:space="preserve">framed the 25,000 as the year's target against a usual figure of about 40,000;</w:t>
      </w:r>
      <w:r>
        <w:t xml:space="preserve"> </w:t>
      </w:r>
      <w:r>
        <w:rPr>
          <w:iCs/>
          <w:i/>
        </w:rPr>
        <w:t xml:space="preserve">Business Today</w:t>
      </w:r>
      <w:r>
        <w:t xml:space="preserve"> </w:t>
      </w:r>
      <w:r>
        <w:t xml:space="preserve">reported it as the offers made so far, with more to depend on demand. The second reading is closer to Krithivasan's words.[52] By the end of September 2026, according to the company's figures as reported, about 14,000 freshers had joined in the first quarter of the year and 10,000 in the second.[53]</w:t>
      </w:r>
    </w:p>
    <w:p>
      <w:pPr>
        <w:pStyle w:val="BodyText"/>
      </w:pPr>
      <w:r>
        <w:t xml:space="preserve">These numbers complicate any simple story in which the factory has stopped. In 2026 most of the largest firm's freshers were joining, and the industry as a whole still added people. The waits that Gayatri and thousands of others endured began in 2022, in what the report on Gayatri called the 2022 lull in the IT industry.[54] Infosys's annual reports to the American regulator mentioned AI in general terms before then, but did not mention AI code generation until the one for the year to March 2024, filed in June 2024, about two years later.[55] So the first answer to the obvious question, whether artificial intelligence caused all this, is that the joining date became uncertain before AI code generation appeared in Infosys's own account of the risks to its business. How much AI has added since is a question for Chapter 19, where the evidence is weighed. It is also the question that makes the history worth telling.</w:t>
      </w:r>
    </w:p>
    <w:bookmarkEnd w:id="27"/>
    <w:bookmarkStart w:id="29" w:name="the-question"/>
    <w:p>
      <w:pPr>
        <w:pStyle w:val="Heading2"/>
      </w:pPr>
      <w:r>
        <w:t xml:space="preserve">The question</w:t>
      </w:r>
    </w:p>
    <w:p>
      <w:pPr>
        <w:pStyle w:val="FirstParagraph"/>
      </w:pPr>
      <w:r>
        <w:t xml:space="preserve">The question this book asks is how India came to build software engineering at all, as an education and as a profession, and what AI does to what was built. Gayatri's offer letter was the product of a long chain of decisions. Some were made in planning offices and some in boardrooms. Others were made in classrooms that taught a particular kind of engineer, on export contracts that priced Indian programmers by the hour, and in visa offices abroad. Each chapter follows one link in that chain, and each asks who was taught what, by whom, and what work they did afterwards, for what pay and in which cities. The training campus where her career ended is one of the last links. It exists because colleges and companies spent decades arguing over who should teach the engineer what the job required.</w:t>
      </w:r>
    </w:p>
    <w:p>
      <w:pPr>
        <w:pStyle w:val="BodyText"/>
      </w:pPr>
      <w:r>
        <w:t xml:space="preserve">The chain starts long before there was an industry, in two research institutes where computers were scientific instruments and nobody yet thought of programming as a job (Chapter 1). In 1955, the computer scientist V. Rajaraman records in his history of Indian computing, only a few dozen scientists and engineers in India knew about computers; by 2010 more than 2.4 million people were employed in computer-related jobs.[56] India's engineer factory began with those few dozen people, and with the question of whether the country should build its machines or buy them.</w:t>
      </w:r>
    </w:p>
    <w:bookmarkStart w:id="28" w:name="notes-to-prologue.-the-joining-date-2026"/>
    <w:p>
      <w:pPr>
        <w:pStyle w:val="Heading3"/>
      </w:pPr>
      <w:r>
        <w:t xml:space="preserve">Notes to Prologue. The joining date (2026)</w:t>
      </w:r>
    </w:p>
    <w:p>
      <w:pPr>
        <w:pStyle w:val="FirstParagraph"/>
      </w:pPr>
      <w:r>
        <w:t xml:space="preserve">[1] Ganeshan, '"Thrown on the Road"' (2025) (online article, unpaginated; pseudonyms as given by the reporter).</w:t>
      </w:r>
    </w:p>
    <w:p>
      <w:pPr>
        <w:pStyle w:val="BodyText"/>
      </w:pPr>
      <w:r>
        <w:t xml:space="preserve">[2] Ganeshan, '"Thrown on the Road"' (2025) (online article, unpaginated; pseudonyms as given by the reporter).</w:t>
      </w:r>
    </w:p>
    <w:p>
      <w:pPr>
        <w:pStyle w:val="BodyText"/>
      </w:pPr>
      <w:r>
        <w:t xml:space="preserve">[3] Ganeshan, '"Thrown on the Road"' (2025) (online article, unpaginated; pseudonyms as given by the reporter).</w:t>
      </w:r>
    </w:p>
    <w:p>
      <w:pPr>
        <w:pStyle w:val="BodyText"/>
      </w:pPr>
      <w:r>
        <w:t xml:space="preserve">[4] Ganeshan, '"Thrown on the Road"' (2025) (online article, unpaginated; pseudonyms as given by the reporter).</w:t>
      </w:r>
    </w:p>
    <w:p>
      <w:pPr>
        <w:pStyle w:val="BodyText"/>
      </w:pPr>
      <w:r>
        <w:t xml:space="preserve">[5] Ganeshan, '"Thrown on the Road"' (2025) (online article, unpaginated; pseudonyms as given by the reporter).</w:t>
      </w:r>
    </w:p>
    <w:p>
      <w:pPr>
        <w:pStyle w:val="BodyText"/>
      </w:pPr>
      <w:r>
        <w:t xml:space="preserve">[6] Ganeshan, '"Thrown on the Road"' (2025) (online article, unpaginated; pseudonyms as given by the reporter).</w:t>
      </w:r>
    </w:p>
    <w:p>
      <w:pPr>
        <w:pStyle w:val="BodyText"/>
      </w:pPr>
      <w:r>
        <w:t xml:space="preserve">[7] Ganeshan, '"Thrown on the Road"' (2025) (online article, unpaginated; pseudonyms as given by the reporter).</w:t>
      </w:r>
    </w:p>
    <w:p>
      <w:pPr>
        <w:pStyle w:val="BodyText"/>
      </w:pPr>
      <w:r>
        <w:t xml:space="preserve">[8] Press reports on the NITES complaint against Infosys (2024-2025) (Deccan Herald, 14 February 2025, online, unpaginated).</w:t>
      </w:r>
    </w:p>
    <w:p>
      <w:pPr>
        <w:pStyle w:val="BodyText"/>
      </w:pPr>
      <w:r>
        <w:t xml:space="preserve">[9] Ganeshan, '"Thrown on the Road"' (2025) (online article, unpaginated; pseudonyms as given by the reporter).</w:t>
      </w:r>
    </w:p>
    <w:p>
      <w:pPr>
        <w:pStyle w:val="BodyText"/>
      </w:pPr>
      <w:r>
        <w:t xml:space="preserve">[10] Ganeshan, '"Thrown on the Road"' (2025) (online article, unpaginated; pseudonyms as given by the reporter).</w:t>
      </w:r>
    </w:p>
    <w:p>
      <w:pPr>
        <w:pStyle w:val="BodyText"/>
      </w:pPr>
      <w:r>
        <w:t xml:space="preserve">[11] Ganeshan, '"Thrown on the Road"' (2025) (online article, unpaginated; pseudonyms as given by the reporter).</w:t>
      </w:r>
    </w:p>
    <w:p>
      <w:pPr>
        <w:pStyle w:val="BodyText"/>
      </w:pPr>
      <w:r>
        <w:t xml:space="preserve">[12] Ganeshan, '"Thrown on the Road"' (2025) (online article, unpaginated; pseudonyms as given by the reporter).</w:t>
      </w:r>
    </w:p>
    <w:p>
      <w:pPr>
        <w:pStyle w:val="BodyText"/>
      </w:pPr>
      <w:r>
        <w:t xml:space="preserve">[13] Ganeshan, '"Thrown on the Road"' (2025) (online article, unpaginated; pseudonyms as given by the reporter).</w:t>
      </w:r>
    </w:p>
    <w:p>
      <w:pPr>
        <w:pStyle w:val="BodyText"/>
      </w:pPr>
      <w:r>
        <w:t xml:space="preserve">[14] Ganeshan, '"Thrown on the Road"' (2025) (online article, unpaginated; pseudonyms as given by the reporter).</w:t>
      </w:r>
    </w:p>
    <w:p>
      <w:pPr>
        <w:pStyle w:val="BodyText"/>
      </w:pPr>
      <w:r>
        <w:t xml:space="preserve">[15] Ganeshan, '"Thrown on the Road"' (2025) (online article, unpaginated; pseudonyms as given by the reporter).</w:t>
      </w:r>
    </w:p>
    <w:p>
      <w:pPr>
        <w:pStyle w:val="BodyText"/>
      </w:pPr>
      <w:r>
        <w:t xml:space="preserve">[16] Choudhary, 'IT Professionals' Union Accuses Karnataka Govt of Bias' (2024) (online, unpaginated).</w:t>
      </w:r>
    </w:p>
    <w:p>
      <w:pPr>
        <w:pStyle w:val="BodyText"/>
      </w:pPr>
      <w:r>
        <w:t xml:space="preserve">[17] Ganeshan, '"Thrown on the Road"' (2025) (online article, unpaginated; pseudonyms as given by the reporter).</w:t>
      </w:r>
    </w:p>
    <w:p>
      <w:pPr>
        <w:pStyle w:val="BodyText"/>
      </w:pPr>
      <w:r>
        <w:t xml:space="preserve">[18] Ganeshan, '"Thrown on the Road"' (2025) (online article, unpaginated; pseudonyms as given by the reporter).</w:t>
      </w:r>
    </w:p>
    <w:p>
      <w:pPr>
        <w:pStyle w:val="BodyText"/>
      </w:pPr>
      <w:r>
        <w:t xml:space="preserve">[19] Press reports on delayed onboarding of graduates (2022) (Business Today, 5 October 2022, online, unpaginated).</w:t>
      </w:r>
    </w:p>
    <w:p>
      <w:pPr>
        <w:pStyle w:val="BodyText"/>
      </w:pPr>
      <w:r>
        <w:t xml:space="preserve">[20] Press reports on delayed onboarding of graduates (2022) (Business Today, 5 October 2022, online, unpaginated).</w:t>
      </w:r>
    </w:p>
    <w:p>
      <w:pPr>
        <w:pStyle w:val="BodyText"/>
      </w:pPr>
      <w:r>
        <w:t xml:space="preserve">[21] Press reports on the NITES complaint against Infosys (2024-2025) (HR Katha, 13 June 2024, online, unpaginated; union's figure);</w:t>
      </w:r>
      <w:r>
        <w:t xml:space="preserve"> </w:t>
      </w:r>
      <w:r>
        <w:rPr>
          <w:iCs/>
          <w:i/>
        </w:rPr>
        <w:t xml:space="preserve">The News Minute</w:t>
      </w:r>
      <w:r>
        <w:t xml:space="preserve">, 'Infosys to Face Govt Probe over Delayed Recruitment' (2024) and Choudhary, 'IT Professionals' Union Accuses Karnataka Govt of Bias' (2024) (online, unpaginated; NITES as 'Pune-based').</w:t>
      </w:r>
    </w:p>
    <w:p>
      <w:pPr>
        <w:pStyle w:val="BodyText"/>
      </w:pPr>
      <w:r>
        <w:t xml:space="preserve">[22] Press reports on the NITES complaint against Infosys (2024-2025) (HR Katha, 13 June 2024, online, unpaginated; union's figure).</w:t>
      </w:r>
    </w:p>
    <w:p>
      <w:pPr>
        <w:pStyle w:val="BodyText"/>
      </w:pPr>
      <w:r>
        <w:t xml:space="preserve">[23] Infosys, Form 20-F FY2024 (Infosys Form 20-F for fiscal 2024, recruitment section).</w:t>
      </w:r>
    </w:p>
    <w:p>
      <w:pPr>
        <w:pStyle w:val="BodyText"/>
      </w:pPr>
      <w:r>
        <w:t xml:space="preserve">[24]</w:t>
      </w:r>
      <w:r>
        <w:t xml:space="preserve"> </w:t>
      </w:r>
      <w:r>
        <w:rPr>
          <w:iCs/>
          <w:i/>
        </w:rPr>
        <w:t xml:space="preserve">The News Minute</w:t>
      </w:r>
      <w:r>
        <w:t xml:space="preserve">, 'Infosys to Face Govt Probe over Delayed Recruitment' (2024) (online, unpaginated).</w:t>
      </w:r>
    </w:p>
    <w:p>
      <w:pPr>
        <w:pStyle w:val="BodyText"/>
      </w:pPr>
      <w:r>
        <w:t xml:space="preserve">[25]</w:t>
      </w:r>
      <w:r>
        <w:t xml:space="preserve"> </w:t>
      </w:r>
      <w:r>
        <w:rPr>
          <w:iCs/>
          <w:i/>
        </w:rPr>
        <w:t xml:space="preserve">The News Minute</w:t>
      </w:r>
      <w:r>
        <w:t xml:space="preserve">, 'Infosys to Face Govt Probe over Delayed Recruitment' (2024) (online, unpaginated).</w:t>
      </w:r>
    </w:p>
    <w:p>
      <w:pPr>
        <w:pStyle w:val="BodyText"/>
      </w:pPr>
      <w:r>
        <w:t xml:space="preserve">[26] Ganeshan, '"Thrown on the Road"' (2025) (online article, unpaginated; pseudonyms as given by the reporter).</w:t>
      </w:r>
    </w:p>
    <w:p>
      <w:pPr>
        <w:pStyle w:val="BodyText"/>
      </w:pPr>
      <w:r>
        <w:t xml:space="preserve">[27] Choudhary, 'IT Professionals' Union Accuses Karnataka Govt of Bias' (2024) (online, unpaginated).</w:t>
      </w:r>
    </w:p>
    <w:p>
      <w:pPr>
        <w:pStyle w:val="BodyText"/>
      </w:pPr>
      <w:r>
        <w:t xml:space="preserve">[28] Choudhary, 'IT Professionals' Union Accuses Karnataka Govt of Bias' (2024) (online, unpaginated).</w:t>
      </w:r>
    </w:p>
    <w:p>
      <w:pPr>
        <w:pStyle w:val="BodyText"/>
      </w:pPr>
      <w:r>
        <w:t xml:space="preserve">[29] Ganeshan, '"Thrown on the Road"' (2025) (online article, unpaginated; pseudonyms as given by the reporter); Rajput, 'Hired, Trained, Terminated' (2025) (online, unpaginated).</w:t>
      </w:r>
    </w:p>
    <w:p>
      <w:pPr>
        <w:pStyle w:val="BodyText"/>
      </w:pPr>
      <w:r>
        <w:t xml:space="preserve">[30] Rajput, 'Hired, Trained, Terminated' (2025) (online, unpaginated).</w:t>
      </w:r>
    </w:p>
    <w:p>
      <w:pPr>
        <w:pStyle w:val="BodyText"/>
      </w:pPr>
      <w:r>
        <w:t xml:space="preserve">[31] Ganeshan, '"Thrown on the Road"' (2025) (online article, unpaginated; pseudonyms as given by the reporter).</w:t>
      </w:r>
    </w:p>
    <w:p>
      <w:pPr>
        <w:pStyle w:val="BodyText"/>
      </w:pPr>
      <w:r>
        <w:t xml:space="preserve">[32] Tripathi, 'Why Infosys "Forcibly" Laid Off a Batch of Recruits' (2025) (online, unpaginated).</w:t>
      </w:r>
    </w:p>
    <w:p>
      <w:pPr>
        <w:pStyle w:val="BodyText"/>
      </w:pPr>
      <w:r>
        <w:t xml:space="preserve">[33] Ganeshan, '"Thrown on the Road"' (2025) (online article, unpaginated; pseudonyms as given by the reporter).</w:t>
      </w:r>
    </w:p>
    <w:p>
      <w:pPr>
        <w:pStyle w:val="BodyText"/>
      </w:pPr>
      <w:r>
        <w:t xml:space="preserve">[34] Ganeshan, '"Thrown on the Road"' (2025) (online article, unpaginated; pseudonyms as given by the reporter).</w:t>
      </w:r>
    </w:p>
    <w:p>
      <w:pPr>
        <w:pStyle w:val="BodyText"/>
      </w:pPr>
      <w:r>
        <w:t xml:space="preserve">[35] Ganeshan, '"Thrown on the Road"' (2025) (online article, unpaginated; pseudonyms as given by the reporter); Press reports on the NITES complaint against Infosys (2024-2025) (Deccan Herald, 14 February 2025, online, unpaginated).</w:t>
      </w:r>
    </w:p>
    <w:p>
      <w:pPr>
        <w:pStyle w:val="BodyText"/>
      </w:pPr>
      <w:r>
        <w:t xml:space="preserve">[36] Rajput, 'Hired, Trained, Terminated' (2025) (online, unpaginated);</w:t>
      </w:r>
      <w:r>
        <w:t xml:space="preserve"> </w:t>
      </w:r>
      <w:r>
        <w:rPr>
          <w:iCs/>
          <w:i/>
        </w:rPr>
        <w:t xml:space="preserve">Business Today</w:t>
      </w:r>
      <w:r>
        <w:t xml:space="preserve">, 'Infosys Layoffs: 195 More Trainees Fired' (2025) (online, unpaginated; relaying Moneycontrol).</w:t>
      </w:r>
    </w:p>
    <w:p>
      <w:pPr>
        <w:pStyle w:val="BodyText"/>
      </w:pPr>
      <w:r>
        <w:t xml:space="preserve">[37] Rajput, 'Hired, Trained, Terminated' (2025) (online, unpaginated);</w:t>
      </w:r>
      <w:r>
        <w:t xml:space="preserve"> </w:t>
      </w:r>
      <w:r>
        <w:rPr>
          <w:iCs/>
          <w:i/>
        </w:rPr>
        <w:t xml:space="preserve">Business Today</w:t>
      </w:r>
      <w:r>
        <w:t xml:space="preserve">, 'Infosys Layoffs: 195 More Trainees Fired' (2025) (online, unpaginated; relaying Moneycontrol).</w:t>
      </w:r>
    </w:p>
    <w:p>
      <w:pPr>
        <w:pStyle w:val="BodyText"/>
      </w:pPr>
      <w:r>
        <w:t xml:space="preserve">[38]</w:t>
      </w:r>
      <w:r>
        <w:t xml:space="preserve"> </w:t>
      </w:r>
      <w:r>
        <w:rPr>
          <w:iCs/>
          <w:i/>
        </w:rPr>
        <w:t xml:space="preserve">Business Today</w:t>
      </w:r>
      <w:r>
        <w:t xml:space="preserve">, 'Infosys Layoffs: 195 More Trainees Fired' (2025) (online, unpaginated; relaying Moneycontrol).</w:t>
      </w:r>
    </w:p>
    <w:p>
      <w:pPr>
        <w:pStyle w:val="BodyText"/>
      </w:pPr>
      <w:r>
        <w:t xml:space="preserve">[39] Tripathi, 'Why Infosys "Forcibly" Laid Off a Batch of Recruits' (2025) (online, unpaginated).</w:t>
      </w:r>
    </w:p>
    <w:p>
      <w:pPr>
        <w:pStyle w:val="BodyText"/>
      </w:pPr>
      <w:r>
        <w:t xml:space="preserve">[40] Ganeshan, '"Thrown on the Road"' (2025) (online article, unpaginated; pseudonyms as given by the reporter).</w:t>
      </w:r>
    </w:p>
    <w:p>
      <w:pPr>
        <w:pStyle w:val="BodyText"/>
      </w:pPr>
      <w:r>
        <w:t xml:space="preserve">[41] Tripathi, 'Why Infosys "Forcibly" Laid Off a Batch of Recruits' (2025) (online, unpaginated); Press reports on the NITES complaint against Infosys (2024-2025) (Deccan Herald, 14 February 2025, online, unpaginated).</w:t>
      </w:r>
    </w:p>
    <w:p>
      <w:pPr>
        <w:pStyle w:val="BodyText"/>
      </w:pPr>
      <w:r>
        <w:t xml:space="preserve">[42] Ganeshan, '"Thrown on the Road"' (2025) (online article, unpaginated; pseudonyms as given by the reporter).</w:t>
      </w:r>
    </w:p>
    <w:p>
      <w:pPr>
        <w:pStyle w:val="BodyText"/>
      </w:pPr>
      <w:r>
        <w:t xml:space="preserve">[43]</w:t>
      </w:r>
      <w:r>
        <w:t xml:space="preserve"> </w:t>
      </w:r>
      <w:r>
        <w:rPr>
          <w:iCs/>
          <w:i/>
        </w:rPr>
        <w:t xml:space="preserve">Business Today</w:t>
      </w:r>
      <w:r>
        <w:t xml:space="preserve">, 'Infosys Layoffs: 195 More Trainees Fired' (2025) (online, unpaginated; relaying Moneycontrol).</w:t>
      </w:r>
    </w:p>
    <w:p>
      <w:pPr>
        <w:pStyle w:val="BodyText"/>
      </w:pPr>
      <w:r>
        <w:t xml:space="preserve">[44] Rajput, 'Hired, Trained, Terminated' (2025) (online, unpaginated).</w:t>
      </w:r>
    </w:p>
    <w:p>
      <w:pPr>
        <w:pStyle w:val="BodyText"/>
      </w:pPr>
      <w:r>
        <w:t xml:space="preserve">[45] Press reports on the NITES complaint against Infosys (2024-2025) (Deccan Herald, 14 February 2025, online, unpaginated).</w:t>
      </w:r>
    </w:p>
    <w:p>
      <w:pPr>
        <w:pStyle w:val="BodyText"/>
      </w:pPr>
      <w:r>
        <w:t xml:space="preserve">[46] Press reports on the NITES complaint against Infosys (2024-2025) (Deccan Herald, 14 February 2025, online, unpaginated).</w:t>
      </w:r>
    </w:p>
    <w:p>
      <w:pPr>
        <w:pStyle w:val="BodyText"/>
      </w:pPr>
      <w:r>
        <w:t xml:space="preserve">[47]</w:t>
      </w:r>
      <w:r>
        <w:t xml:space="preserve"> </w:t>
      </w:r>
      <w:r>
        <w:rPr>
          <w:iCs/>
          <w:i/>
        </w:rPr>
        <w:t xml:space="preserve">Business Today</w:t>
      </w:r>
      <w:r>
        <w:t xml:space="preserve">, 'Infosys Layoffs: 195 More Trainees Fired' (2025) (online, unpaginated; relaying Moneycontrol).</w:t>
      </w:r>
    </w:p>
    <w:p>
      <w:pPr>
        <w:pStyle w:val="BodyText"/>
      </w:pPr>
      <w:r>
        <w:t xml:space="preserve">[48] Rajput, 'Hired, Trained, Terminated' (2025) (online, unpaginated).</w:t>
      </w:r>
    </w:p>
    <w:p>
      <w:pPr>
        <w:pStyle w:val="BodyText"/>
      </w:pPr>
      <w:r>
        <w:t xml:space="preserve">[49] PTI, 'India FY26 Tech Revenues Seen 6.1 Pc Up' (2026) (PTI wire report of Nasscom's figures, online, unpaginated; consulted 2026-10-12; post-cutoff material; live-checked 2026-10-14); Rajaraman,</w:t>
      </w:r>
      <w:r>
        <w:t xml:space="preserve"> </w:t>
      </w:r>
      <w:r>
        <w:rPr>
          <w:iCs/>
          <w:i/>
        </w:rPr>
        <w:t xml:space="preserve">History of Computing in India</w:t>
      </w:r>
      <w:r>
        <w:t xml:space="preserve"> </w:t>
      </w:r>
      <w:r>
        <w:t xml:space="preserve">(2012), p. 75 (Nasscom's full name, in the chronology).</w:t>
      </w:r>
    </w:p>
    <w:p>
      <w:pPr>
        <w:pStyle w:val="BodyText"/>
      </w:pPr>
      <w:r>
        <w:t xml:space="preserve">[50] PTI, 'India FY26 Tech Revenues Seen 6.1 Pc Up' (2026) (PTI wire report of Nasscom's figures, online, unpaginated; consulted 2026-10-12; post-cutoff material; live-checked 2026-10-14).</w:t>
      </w:r>
    </w:p>
    <w:p>
      <w:pPr>
        <w:pStyle w:val="BodyText"/>
      </w:pPr>
      <w:r>
        <w:t xml:space="preserve">[51]</w:t>
      </w:r>
      <w:r>
        <w:t xml:space="preserve"> </w:t>
      </w:r>
      <w:r>
        <w:rPr>
          <w:iCs/>
          <w:i/>
        </w:rPr>
        <w:t xml:space="preserve">Business Today</w:t>
      </w:r>
      <w:r>
        <w:t xml:space="preserve">, 'TCS Fresher Hiring Hits 25,000 in FY27' (2026) (online, unpaginated; consulted 2026-10-12; post-cutoff material; live-checked 2026-10-14).</w:t>
      </w:r>
    </w:p>
    <w:p>
      <w:pPr>
        <w:pStyle w:val="BodyText"/>
      </w:pPr>
      <w:r>
        <w:t xml:space="preserve">[52] Das, 'Top 5 IT Cos' Net Hiring Down for FY26' (2026) (online, unpaginated; consulted 2026-10-12; post-cutoff material; live-checked 2026-10-14);</w:t>
      </w:r>
      <w:r>
        <w:t xml:space="preserve"> </w:t>
      </w:r>
      <w:r>
        <w:rPr>
          <w:iCs/>
          <w:i/>
        </w:rPr>
        <w:t xml:space="preserve">Business Today</w:t>
      </w:r>
      <w:r>
        <w:t xml:space="preserve">, 'TCS Fresher Hiring Hits 25,000 in FY27' (2026) (online, unpaginated; consulted 2026-10-12; post-cutoff material; live-checked 2026-10-14).</w:t>
      </w:r>
    </w:p>
    <w:p>
      <w:pPr>
        <w:pStyle w:val="BodyText"/>
      </w:pPr>
      <w:r>
        <w:t xml:space="preserve">[53] Thapliyal, 'TCS Adds 4,258 Employees in Q2' (2026) (online, unpaginated; consulted 2026-10-12; post-cutoff material; live-checked 2026-10-14); Shinde, 'TCS Onboards 10,000 Freshers in Q2 FY27' (2026) (online, unpaginated; consulted 2026-10-12; post-cutoff material; live-checked 2026-10-14; the paper's 'June 30, 2026' headcount date is an error, see Thapliyal, 'TCS Adds 4,258 Employees in Q2' (2026)).</w:t>
      </w:r>
    </w:p>
    <w:p>
      <w:pPr>
        <w:pStyle w:val="BodyText"/>
      </w:pPr>
      <w:r>
        <w:t xml:space="preserve">[54] Ganeshan, '"Thrown on the Road"' (2025) (online article, unpaginated; 'The 2022 lull'); Press reports on delayed onboarding of graduates (2022) (Business Today, 5 October 2022, online, unpaginated).</w:t>
      </w:r>
    </w:p>
    <w:p>
      <w:pPr>
        <w:pStyle w:val="BodyText"/>
      </w:pPr>
      <w:r>
        <w:t xml:space="preserve">[55] Infosys, Form 20-F FY2024 (Infosys Form 20-F for fiscal 2024, Item 3.D risk factors, filed 24 June 2024); Infosys, Form 20-F FY2022 and Infosys, Form 20-F FY2023 (Forms 20-F for fiscal 2022 and 2023: AI and generative AI mentioned, AI code generation not mentioned; full texts searched 2026-10-14).</w:t>
      </w:r>
    </w:p>
    <w:p>
      <w:pPr>
        <w:pStyle w:val="BodyText"/>
      </w:pPr>
      <w:r>
        <w:t xml:space="preserve">[56] Rajaraman,</w:t>
      </w:r>
      <w:r>
        <w:t xml:space="preserve"> </w:t>
      </w:r>
      <w:r>
        <w:rPr>
          <w:iCs/>
          <w:i/>
        </w:rPr>
        <w:t xml:space="preserve">History of Computing in India</w:t>
      </w:r>
      <w:r>
        <w:t xml:space="preserve"> </w:t>
      </w:r>
      <w:r>
        <w:t xml:space="preserve">(2012), p. 7.</w:t>
      </w:r>
    </w:p>
    <w:bookmarkEnd w:id="28"/>
    <w:bookmarkEnd w:id="29"/>
    <w:bookmarkEnd w:id="30"/>
    <w:bookmarkStart w:id="31" w:name="part-i-before-software-1940s-1977"/>
    <w:p>
      <w:pPr>
        <w:pStyle w:val="Heading1"/>
      </w:pPr>
      <w:r>
        <w:t xml:space="preserve">Part I: Before software (1940s-1977)</w:t>
      </w:r>
    </w:p>
    <w:bookmarkEnd w:id="31"/>
    <w:bookmarkStart w:id="46" w:name="X6973bb77fac40ed51ea7378b0bae3d3f990ea69"/>
    <w:p>
      <w:pPr>
        <w:pStyle w:val="Heading1"/>
      </w:pPr>
      <w:r>
        <w:t xml:space="preserve">Chapter 1. The statistician's machines (1931-1966)</w:t>
      </w:r>
    </w:p>
    <w:p>
      <w:pPr>
        <w:pStyle w:val="FirstParagraph"/>
      </w:pPr>
      <w:r>
        <w:t xml:space="preserve">In February 1959 a small team of physicists and engineers in Bombay (Mumbai since 1995) finished assembling a computer, and then had to stop work on it. The machine stood in the Tata Institute of Fundamental Research (TIFR), which had been working on it since 1955. It held 2,700 vacuum tubes, 1,700 germanium diodes and about 12,500 resistors, and it drew around 18 kilowatts of power.[1] Valves at that density give off a great deal of heat, and the institute had no suitably air-conditioned room in which to run them.[2] 'Unfortunately, owing to the lack of air-conditioning facilities, the work had to be suspended till almost the end of 1959,' its designer, R. Narasimhan, wrote a few weeks after the machine finally entered service.[2] Testing began only in mid-November, with an auxiliary air-conditioning system brought in for the purpose, and the computer was commissioned for routine work in the third week of February 1960.[3]</w:t>
      </w:r>
    </w:p>
    <w:p>
      <w:pPr>
        <w:pStyle w:val="BodyText"/>
      </w:pPr>
      <w:r>
        <w:t xml:space="preserve">The men who built it had learned as they went. When the project began, the team numbered about six, most with a master's degree in physics and a specialism in electronics. Narasimhan described them in 1999: 'Except for one member (namely, myself), none had been outside India, and none of the participants in the project, including myself, had any experience in either using a computer or operating one, let alone building one.'[4] Their machine would later be named TIFRAC, and Narasimhan would call it 'the first fullscale electronic digital computer designed, built, and operated in India'.[5]</w:t>
      </w:r>
    </w:p>
    <w:p>
      <w:pPr>
        <w:pStyle w:val="BodyText"/>
      </w:pPr>
      <w:r>
        <w:t xml:space="preserve">A year's delay for want of an air conditioner is a small story. It also captures much of this chapter. India's first computers were acquired, and in one case built, by a handful of scientists working for the state. They were not bought by firms or sold in a market. They were limited less by ideas than by things that had to be paid for in foreign currency or manufactured at scale: machines, spare parts, cooling, memory. And the most lasting thing they produced was not hardware. It was a small group of people who now knew how computers worked.</w:t>
      </w:r>
    </w:p>
    <w:p>
      <w:pPr>
        <w:pStyle w:val="BodyText"/>
      </w:pPr>
      <w:r>
        <w:t xml:space="preserve">Two institutions, in two cities, took two different routes. In Calcutta (Kolkata since 2001), the Indian Statistical Institute (ISI) bought its machines, first from Britain and then from the Soviet Union. In Bombay, TIFR decided to build one. By the mid-1960s both had arrived at the same place. ISI's attempt to build a machine of its own failed, and TIFR, having built TIFRAC, chose to buy an American computer to replace it. How and why they got there is the first part of the story of how India came to sell software services rather than computers.</w:t>
      </w:r>
    </w:p>
    <w:bookmarkStart w:id="32" w:name="computers-before-machines"/>
    <w:p>
      <w:pPr>
        <w:pStyle w:val="Heading2"/>
      </w:pPr>
      <w:r>
        <w:t xml:space="preserve">Computers before machines</w:t>
      </w:r>
    </w:p>
    <w:p>
      <w:pPr>
        <w:pStyle w:val="FirstParagraph"/>
      </w:pPr>
      <w:r>
        <w:t xml:space="preserve">The Indian Statistical Institute was founded in Calcutta in 1931 under Prasanta Chandra Mahalanobis.[6] In its early decades the word 'computer' meant a person. Mahalanobis designated some of the institute's statistical staff as computers, and they calculated and tabulated the institute's large sample surveys, beginning with those of the jute crop.[7] Machines arrived slowly. By late 1951, according to a National Sample Survey report of 1953 quoted by Kris Gopalakrishnan and his co-authors, the institute had two new models of IBM tabulators, the punched-card machines then used for counting and sorting large volumes of records.[8]</w:t>
      </w:r>
    </w:p>
    <w:p>
      <w:pPr>
        <w:pStyle w:val="BodyText"/>
      </w:pPr>
      <w:r>
        <w:t xml:space="preserve">What turned this into a demand for electronic computers was national planning. Mahalanobis helped set up the National Sample Survey in 1950, a continuing household survey that produced data on a scale no team of clerks could tabulate quickly.[9] The historian Nikhil Menon argues that the decision to plan India's economy from the centre, and the 'explosion of official statistics' that came with it, provided the justification for the pursuit of computers. ISI's influence, he writes, culminated in its effectively authoring the Second Five Year Plan of 1956-61.[10] Menon stresses that India sought computers for planning and development, not for military use.[11]</w:t>
      </w:r>
    </w:p>
    <w:p>
      <w:pPr>
        <w:pStyle w:val="BodyText"/>
      </w:pPr>
      <w:r>
        <w:t xml:space="preserve">V. Rajaraman, an engineer who took part in much of what this book describes, carried much of the early computer-science teaching at the Indian Institute of Technology (IIT) Kanpur (Chapter 2) and later wrote a detailed history of Indian computing. He puts the two founders of Indian computing side by side. 'Nehru's confidants, P.C.Mahalanobis and Homi J.Bhabha, influenced policy making in government,' he writes; one was a statistician, the other an atomic scientist.[12] India's Planning Commission, chaired by the Prime Minister, drafted five-year plans and allocated resources. The Second Plan, for 1956 to 1961, was drafted by Mahalanobis, with an emphasis on heavy industry: steel plants and large hydroelectric projects in the public sector.[13] A plan of that size, built from survey data, needed arithmetic on a scale that a room of clerks with tabulators could not supply quickly enough. That, more than any interest in the machines themselves, is why a statistician became India's first buyer of computers.</w:t>
      </w:r>
    </w:p>
    <w:p>
      <w:pPr>
        <w:pStyle w:val="BodyText"/>
      </w:pPr>
      <w:r>
        <w:t xml:space="preserve">Mahalanobis first saw an electronic computer at Harvard in 1947.[14] Three years later ISI opened a computing laboratory under the engineer S.K. Mitra, and by 1953 the laboratory had built an analogue computer from Second World War surplus parts. It could solve simultaneous linear equations in up to ten variables.[15] At about the same time, at the Indian Institute of Science in Bangalore (Bengaluru since 2014), the young Rajaraman was working on a differential analyser, another kind of analogue machine.[16] An analogue machine represents numbers as physical quantities such as voltages, rather than as digits, and it could not do the general-purpose arithmetic that planning required. Mahalanobis suspected that it would not be adequate, according to Menon.[17] He wanted a digital computer, and India could not make one.</w:t>
      </w:r>
    </w:p>
    <w:bookmarkEnd w:id="32"/>
    <w:bookmarkStart w:id="33" w:name="a-cold-war-shopping-trip"/>
    <w:p>
      <w:pPr>
        <w:pStyle w:val="Heading2"/>
      </w:pPr>
      <w:r>
        <w:t xml:space="preserve">A Cold War shopping trip</w:t>
      </w:r>
    </w:p>
    <w:p>
      <w:pPr>
        <w:pStyle w:val="FirstParagraph"/>
      </w:pPr>
      <w:r>
        <w:t xml:space="preserve">For four years Mahalanobis tried to buy an American machine. Between 1950 and 1954 he held informal talks in Washington about acquiring an American UNIVAC.[18] Menon, who has worked through the archives, writes that Mahalanobis had been fixed on the UNIVAC, a machine famous in American popular culture, since the 1940s, and that the best American machines would cost a million dollars.[19] The talks failed. One reason, Menon found, was a secret dispatch sent from the US Embassy in Delhi to the State Department in 1953, which described Mahalanobis as a Soviet sympathiser.[20] The prize committee that honoured Menon's peer-reviewed article summarised the same point: perceptions that Mahalanobis was too close to the Soviet Union hampered his search for an American computer.[21]</w:t>
      </w:r>
    </w:p>
    <w:p>
      <w:pPr>
        <w:pStyle w:val="BodyText"/>
      </w:pPr>
      <w:r>
        <w:t xml:space="preserve">He turned east. In February 1954, at a lunch hosted by Prime Minister Jawaharlal Nehru, Mahalanobis pressed the Soviet ambassador, Mikhail Menshikov, for help with a computer, arguing in effect that the Soviet Union could hardly object to sharing what the Americans already knew.[22] That spring and summer he wrote a run of letters about computers to his colleague Pitambar Pant, who ran ISI's office in Delhi, from Geneva in April, London and Prague in June, and Moscow in July.[23] The letters survive in Pant's papers at the Nehru Memorial Museum and Library. Their contents have not been seen for this book, but their dates trace the journey.</w:t>
      </w:r>
    </w:p>
    <w:p>
      <w:pPr>
        <w:pStyle w:val="BodyText"/>
      </w:pPr>
      <w:r>
        <w:t xml:space="preserve">In Moscow that summer Mahalanobis, Mitra and a delegation of Indian scientists visited the Institute of Precision Mechanics and Computer Engineering, which was building a computer with the backing of Nikita Khrushchev, and Mahalanobis persuaded the Soviet authorities to supply India with a machine.[24] Gopalakrishnan and his co-authors write that some eight months after the Menshikov meeting the Soviet Union and the United Nations agreed to fund India's purchase of a digital computer, which they identify as the British HEC-2M.[25] Soviet correspondence on the matter went directly to Mahalanobis rather than through diplomatic channels, which irritated the Indian ambassador in Berne, Y.D. Gundevia. It was not, Menon notes, the first time Mahalanobis had trodden on diplomatic toes.[26]</w:t>
      </w:r>
    </w:p>
    <w:bookmarkEnd w:id="33"/>
    <w:bookmarkStart w:id="34" w:name="a-computer-without-support"/>
    <w:p>
      <w:pPr>
        <w:pStyle w:val="Heading2"/>
      </w:pPr>
      <w:r>
        <w:t xml:space="preserve">A computer without support</w:t>
      </w:r>
    </w:p>
    <w:p>
      <w:pPr>
        <w:pStyle w:val="FirstParagraph"/>
      </w:pPr>
      <w:r>
        <w:t xml:space="preserve">The first electronic digital computer to work in India was British, and it came on hard terms. Mahalanobis ordered it from the British Tabulating Machine Company (BTM), which sold keypunches, sorters and mechanical calculators in India. 'BTM agreed to sell a computer to the ISI in 1954 though without any technical support,' Rajaraman writes. 'The ISI was to install and maintain the machine using its own scientists and engineers.'[27] His account of the purchase draws on the memoir of one of the engineers involved.[28] In a later interview he gave the company's reason: BTM was not willing to install and maintain a machine in India because only one was coming to the country.[29]</w:t>
      </w:r>
    </w:p>
    <w:p>
      <w:pPr>
        <w:pStyle w:val="BodyText"/>
      </w:pPr>
      <w:r>
        <w:t xml:space="preserve">So ISI sent two engineers, Mohi (Monimohan) Mukherjee and Amresh Roy, to England in December 1954 to watch the machine being made. The computer was the HEC-2M, the Hollerith Electronic Computer Model 2M. It had been designed by A.D. Booth at Birkbeck College in London and was assembled in BTM's workshop, and the two men gathered there the knowledge they would need to install and keep it running.[30] Menon gives the price as 18,500 pounds sterling, paid by the Government of India, which lent the machine to ISI. He describes three metal cabinets, six feet high, ten feet long and seven feet wide in all, and says the machine took nine months to build, three to ship and two to assemble.[31]</w:t>
      </w:r>
    </w:p>
    <w:p>
      <w:pPr>
        <w:pStyle w:val="BodyText"/>
      </w:pPr>
      <w:r>
        <w:t xml:space="preserve">When it reached Calcutta is disputed. Rajaraman, following Mukherjee's memoir, gives July 1955 and says the machine was working in August 1955.[32] Menon, working from archival sources, writes that it arrived in two crates in early 1956.[33] The book follows the engineer's account for the date of installation and notes that a historian working from ISI's papers dates the arrival later.</w:t>
      </w:r>
    </w:p>
    <w:p>
      <w:pPr>
        <w:pStyle w:val="BodyText"/>
      </w:pPr>
      <w:r>
        <w:t xml:space="preserve">The HEC-2M was a small machine even by the standards of the day. Its memory was a magnetic drum, a rotating cylinder that stored 1,024 words of 24 bits each, and it had to be programmed in machine language, in binary code, with punched cards for input and output.[34] 'Around a dozen people learnt to program the computer which was used for some statistical calculations,' Rajaraman writes.[35] It also handled calculation requests from the Planning Commission, the National Sample Survey and other scientific institutions.[36] And it was hard to live with. At ISI, in Rajaraman's words, the 'HEC-2M was found to be a very difficult machine to use'.[37]</w:t>
      </w:r>
    </w:p>
    <w:p>
      <w:pPr>
        <w:pStyle w:val="BodyText"/>
      </w:pPr>
      <w:r>
        <w:t xml:space="preserve">The dozen people who learned to program it make up most of India's computing profession in the mid-1950s. 'In 1955 only a few dozen scientists and engineers in India knew about computers,' Rajaraman writes.[38] There were no courses to take. What they knew came from watching machines being assembled abroad and from operating manuals.</w:t>
      </w:r>
    </w:p>
    <w:bookmarkEnd w:id="34"/>
    <w:bookmarkStart w:id="35" w:name="the-ural-and-the-russian-manuals"/>
    <w:p>
      <w:pPr>
        <w:pStyle w:val="Heading2"/>
      </w:pPr>
      <w:r>
        <w:t xml:space="preserve">The URAL and the Russian manuals</w:t>
      </w:r>
    </w:p>
    <w:p>
      <w:pPr>
        <w:pStyle w:val="FirstParagraph"/>
      </w:pPr>
      <w:r>
        <w:t xml:space="preserve">Mahalanobis started looking for a second machine, and the obstacle was money from abroad. It was difficult to get funds, Rajaraman notes, 'particularly foreign exchange funds'.[39] A computer had to be paid for in dollars or pounds, not rupees. The solution again came from the Soviet side. A URAL-1 computer was ordered in 1958 with United Nations assistance.[40]</w:t>
      </w:r>
    </w:p>
    <w:p>
      <w:pPr>
        <w:pStyle w:val="BodyText"/>
      </w:pPr>
      <w:r>
        <w:t xml:space="preserve">The URAL was a first-generation machine built with vacuum tubes. It had a drum memory, punched-tape input and output, and a magnetic tape unit; its words were 40 bits long and it could perform about 12,000 operations a second.[41] It was installed by Russian engineers, eight of them according to both Menon and Gopalakrishnan and his co-authors.[42] 'All the manuals were in Russian and the ISI engineers learnt Russian to enable them to maintain the machine,' Rajaraman writes.[43] The machine was unveiled in Calcutta in December 1958, and the</w:t>
      </w:r>
      <w:r>
        <w:t xml:space="preserve"> </w:t>
      </w:r>
      <w:r>
        <w:rPr>
          <w:iCs/>
          <w:i/>
        </w:rPr>
        <w:t xml:space="preserve">Times of India</w:t>
      </w:r>
      <w:r>
        <w:t xml:space="preserve"> </w:t>
      </w:r>
      <w:r>
        <w:t xml:space="preserve">reported, in Menon's account, that it could calculate 600 times faster than a single man.[44] Like the HEC-2M, it was formally transferred to the Government of India and lent to ISI, with the government keeping, in the words of a 1959 note by Mahalanobis cited by Menon, 'complete freedom to utilize the equipment at their discretion'.[45]</w:t>
      </w:r>
    </w:p>
    <w:p>
      <w:pPr>
        <w:pStyle w:val="BodyText"/>
      </w:pPr>
      <w:r>
        <w:t xml:space="preserve">With two working computers and a group of people who could program and maintain them, ISI was, Rajaraman writes, 'the de-facto National Computer Centre' of India in 1958.[46] Its users included universities, the atomic energy establishment and defence laboratories.[47] Menon lists about a dozen institutional users, among them Andhra University, the Indian Institute of Science in Bangalore, IIT Kharagpur, TIFR and the Atomic Energy Commission.[48]</w:t>
      </w:r>
    </w:p>
    <w:p>
      <w:pPr>
        <w:pStyle w:val="BodyText"/>
      </w:pPr>
      <w:r>
        <w:t xml:space="preserve">The URAL's origins show how far Indian computing in the 1950s depended on the Cold War. The machine was designed by the Soviet engineer Bashir Rameyev and produced at Penza.[49] India took a British machine with no support and a Soviet one with eight engineers and Russian manuals, because its attempt to obtain the American machine it wanted had been hampered by Cold War suspicion. The country's non-alignment allowed it to buy from both sides, but on terms the sellers set.</w:t>
      </w:r>
    </w:p>
    <w:p>
      <w:pPr>
        <w:pStyle w:val="BodyText"/>
      </w:pPr>
      <w:r>
        <w:t xml:space="preserve">The same thinness of expertise explains one of the stranger episodes of the period. In February 1959 Morton Nadler, a 37-year-old American engineer, flew from Prague to Calcutta to take a two-year contract at ISI.[50] Nadler had worked at Czechoslovakia's Institute of Mathematical Machines and, by Menon's account, was under suspicion of espionage by both the American and the Czechoslovak authorities. He had joined the Communist Party in 1936, lost a radio-engineering job in Chicago over his politics, moved to Prague in 1948 and renounced his US citizenship after the embassy seized his passport in 1950. He grew disillusioned with communism, in Menon's account; Nadler's own autobiography names the Soviet suppression of the Hungarian uprising in 1956 as the final straw. He could neither leave Czechoslovakia easily nor go home, and Mahalanobis's offer gave him a way out.[51] At ISI he worked mainly as a consultant to the Computer Laboratory. His lectures there in the spring of 1959 became a book,</w:t>
      </w:r>
      <w:r>
        <w:t xml:space="preserve"> </w:t>
      </w:r>
      <w:r>
        <w:rPr>
          <w:iCs/>
          <w:i/>
        </w:rPr>
        <w:t xml:space="preserve">Topics in Engineering Logic</w:t>
      </w:r>
      <w:r>
        <w:t xml:space="preserve">, published in 1962, and in 1960 he left for the French computer maker Bull in Paris.[52] The episode shows how scarce such expertise was, and how far Mahalanobis would go to find it.</w:t>
      </w:r>
    </w:p>
    <w:bookmarkEnd w:id="35"/>
    <w:bookmarkStart w:id="36" w:name="bombay-decides-to-build"/>
    <w:p>
      <w:pPr>
        <w:pStyle w:val="Heading2"/>
      </w:pPr>
      <w:r>
        <w:t xml:space="preserve">Bombay decides to build</w:t>
      </w:r>
    </w:p>
    <w:p>
      <w:pPr>
        <w:pStyle w:val="FirstParagraph"/>
      </w:pPr>
      <w:r>
        <w:t xml:space="preserve">The physicist Homi Bhabha founded TIFR in Bombay in 1945, and the Atomic Energy Establishment in 1949.[53] Computing work began there in 1954 in the institute's Instrumentation Group, and towards the end of that year TIFR decided, as Narasimhan put it, 'to design and build a fullscale, general purpose, electronic digital computer using contemporary technology'.[54] Narasimhan led the project. He credited Bhabha's 'acceptance and active support' as essential to it, and named the physicists Vikram Sarabhai and M.G.K. Menon as his other benefactors.[55]</w:t>
      </w:r>
    </w:p>
    <w:p>
      <w:pPr>
        <w:pStyle w:val="BodyText"/>
      </w:pPr>
      <w:r>
        <w:t xml:space="preserve">Narasimhan had a bachelor's degree in engineering with honours from the College of Engineering, Guindy, in Madras (Chennai since 1996), awarded in 1947. He spent 1948 to 1954 in the United States, supported by a part-loan scholarship from the J.N. Tata Endowment, before returning to join TIFR.[56] He was, as he noted, the only member of the team who had been abroad. The others had studied in India, most of them physics. With no one who had built a computer, the team worked in two stages: first a small pilot machine, to try out circuit and logic designs and to train the team on the job, and then a full-scale computer.[57]</w:t>
      </w:r>
    </w:p>
    <w:p>
      <w:pPr>
        <w:pStyle w:val="BodyText"/>
      </w:pPr>
      <w:r>
        <w:t xml:space="preserve">The pilot, which Narasimhan called a 'digital calculator', was completed in September 1956 and kept running for about a year.[58] (His 1999 memoir gives October or November 1956; this book follows the paper he wrote in 1960.)[59] Design of the full-scale machine began early in 1957, and its final assembly was completed in February 1959.[60] Then came the long wait for cool air with which this chapter began.</w:t>
      </w:r>
    </w:p>
    <w:p>
      <w:pPr>
        <w:pStyle w:val="BodyText"/>
      </w:pPr>
      <w:r>
        <w:t xml:space="preserve">What the team built was a parallel, binary, asynchronous machine that stored its own program, with single-address instructions and a memory of 1,024 words held in ferrite cores, tiny magnetic rings that each stored one bit.[61] Its words were 40 bits long. Programs and data went in on punched paper tape of the kind used by teleprinters, and results came out printed or punched.[62] Apart from two bias supplies, no circuit in it used a transistor.[63] It could add two numbers in 45 microseconds and multiply them in about 500.[64] The URAL in Calcutta, by Rajaraman's figure, managed about 12,000 operations a second, a roughly comparable speed.[65] TIFR's archive records that the memory was later doubled to 2,048 words.[66] In the account of the book</w:t>
      </w:r>
      <w:r>
        <w:t xml:space="preserve"> </w:t>
      </w:r>
      <w:r>
        <w:rPr>
          <w:iCs/>
          <w:i/>
        </w:rPr>
        <w:t xml:space="preserve">Against All Odds</w:t>
      </w:r>
      <w:r>
        <w:t xml:space="preserve">, P.V.S. Rao, a member of TIFR's computer group, described how they strung the memory matrix together themselves, threading hair-thin enamelled wire through magnetic cores less than a millimetre across, held in Plexiglass frames.[67]</w:t>
      </w:r>
    </w:p>
    <w:p>
      <w:pPr>
        <w:pStyle w:val="BodyText"/>
      </w:pPr>
      <w:r>
        <w:t xml:space="preserve">They did not work entirely alone. 'The TIFRAC control logic design benefited crucially through design details kindly made available by the ILLIAC team,' Narasimhan wrote in 1999, referring to the computer group at the University of Illinois.[68] This matters for one of the arguments about this period. American knowledge was not simply withheld from India. Some of it was shared, scientist to scientist, even while Mahalanobis's talks about a UNIVAC were failing.</w:t>
      </w:r>
    </w:p>
    <w:bookmarkEnd w:id="36"/>
    <w:bookmarkStart w:id="37" w:name="a-name-and-a-verdict"/>
    <w:p>
      <w:pPr>
        <w:pStyle w:val="Heading2"/>
      </w:pPr>
      <w:r>
        <w:t xml:space="preserve">A name, and a verdict</w:t>
      </w:r>
    </w:p>
    <w:p>
      <w:pPr>
        <w:pStyle w:val="FirstParagraph"/>
      </w:pPr>
      <w:r>
        <w:t xml:space="preserve">The machine entered routine service in February 1960 and received its name two years later. When Nehru inaugurated TIFR's new building in 1962, he named the computer TIFRAC.[69] TIFR's archive and Rajaraman expand the name as 'TIFR Automatic Calculator'. Narasimhan, writing in 1999, gave it as 'TIFR Automatic Computer'.[70] The difference is small, but 'calculator' was the more modest word.</w:t>
      </w:r>
    </w:p>
    <w:p>
      <w:pPr>
        <w:pStyle w:val="BodyText"/>
      </w:pPr>
      <w:r>
        <w:t xml:space="preserve">TIFRAC ran from 1960 until early 1964, and by the end it was working two shifts a day.[71] Its users were TIFR's own scientists, the Atomic Energy Establishment and some universities, including a crystallography group in Madras. The analysis of TIFR's cosmic-ray air-shower experiments, Narasimhan wrote, would not have been feasible without it.[72] Its programming support was an interpretive routine for floating-point arithmetic, and its storage was too small to attempt a compiler, the program that translates instructions written in a human-readable language into machine code.[73]</w:t>
      </w:r>
    </w:p>
    <w:p>
      <w:pPr>
        <w:pStyle w:val="BodyText"/>
      </w:pPr>
      <w:r>
        <w:t xml:space="preserve">Narasimhan's judgement of his own machine was unsentimental. The pilot, he wrote in 1999, had been close to the state of the art in 1954, and the 1957 design not very far behind it. But by the time it was commissioned in 1960, TIFRAC was 'an obsolete first generation machine'.[74] The second generation of computers, built with transistors, needed production know-how that only large manufacturers had.[75] A research institute could build one machine. It could not build the next generation, and it could not build many.</w:t>
      </w:r>
    </w:p>
    <w:p>
      <w:pPr>
        <w:pStyle w:val="BodyText"/>
      </w:pPr>
      <w:r>
        <w:t xml:space="preserve">What TIFRAC left behind was people. The computer section had grown from about half a dozen members to some two dozen. A 'hard core of specialists' could now design digital equipment, and a group had learned to maintain complex electronic systems.[76] And, in Narasimhan's words, 'many of the computer users in India, handling sophisticated and advanced computational techniques, had their first introduction to programming through the use of TIFRAC.'[77]</w:t>
      </w:r>
    </w:p>
    <w:bookmarkEnd w:id="37"/>
    <w:bookmarkStart w:id="38" w:name="the-first-to-leave"/>
    <w:p>
      <w:pPr>
        <w:pStyle w:val="Heading2"/>
      </w:pPr>
      <w:r>
        <w:t xml:space="preserve">The first to leave</w:t>
      </w:r>
    </w:p>
    <w:p>
      <w:pPr>
        <w:pStyle w:val="FirstParagraph"/>
      </w:pPr>
      <w:r>
        <w:t xml:space="preserve">Some of those people left. Between 1959 and 1962 about half a dozen of the scientists who had designed and built TIFRAC took visiting appointments at American universities. Three of them settled permanently in the United States. One returned in 1962 after two years on a second-generation computer project at Illinois, and others came back later.[78] Narasimhan himself spent the early 1960s as a visiting scientist at the Digital Computer Laboratory of the University of Illinois.[79]</w:t>
      </w:r>
    </w:p>
    <w:p>
      <w:pPr>
        <w:pStyle w:val="BodyText"/>
      </w:pPr>
      <w:r>
        <w:t xml:space="preserve">This is the earliest documented case in this book of computer engineers trained in India being drawn to the United States. The numbers were tiny. Three people are not a brain drain. But the pattern would recur at much larger scale. India trained engineers at public expense, often on projects that could not employ them for long, and the United States offered the next stage of their careers. Chapter 13 follows that pattern into the era of the H-1B visa.</w:t>
      </w:r>
    </w:p>
    <w:bookmarkEnd w:id="38"/>
    <w:bookmarkStart w:id="39" w:name="from-building-to-buying"/>
    <w:p>
      <w:pPr>
        <w:pStyle w:val="Heading2"/>
      </w:pPr>
      <w:r>
        <w:t xml:space="preserve">From building to buying</w:t>
      </w:r>
    </w:p>
    <w:p>
      <w:pPr>
        <w:pStyle w:val="FirstParagraph"/>
      </w:pPr>
      <w:r>
        <w:t xml:space="preserve">The engineers who went to America also helped TIFR decide what to do next. Because some of its staff now had working knowledge of American machines, TIFR could set up an expert committee, chaired by Narasimhan, to assess the large commercial systems on offer. It compared the IBM 7094, the CDC 3600, the Philco 211 and the Univac 1107, and recommended the CDC 3600, of which only one was then in operation, at its maker's plant in Minneapolis.[80] Rajaraman calls it 'a bold decision'.[81]</w:t>
      </w:r>
    </w:p>
    <w:p>
      <w:pPr>
        <w:pStyle w:val="BodyText"/>
      </w:pPr>
      <w:r>
        <w:t xml:space="preserve">The machine was bought for $1.5 million, with funds provided by the United States Agency for International Development; Bhabha, Rajaraman writes, persuaded the Government of India to arrange the funding.[82] The CDC 3600-160A was installed at TIFR in mid-1964, and from October that year it ran as a National Computation Centre, maintained and operated entirely by TIFR staff once the manufacturer's early support ended.[83] Over 150 institutions from across India used it for large-scale calculations for more than a decade.[84] According to TIFR's own reports, as cited by Gopalakrishnan and his co-authors, it was available more than 98 per cent of the time between 1965 and 1970.[85] In the first year users had the machine free of charge. The only demand on them was that they write and debug their own programs, and to help them TIFR's staff programmers ran 'many short courses on programming'.[86] The choice also settled a quiet contest. ISI, with two working computers and a decade of experience, had been, in the words of Gopalakrishnan and his co-authors, a strong contender to become India's first national computation centre. TIFR, with the newer and larger American machine, won it.[87]</w:t>
      </w:r>
    </w:p>
    <w:p>
      <w:pPr>
        <w:pStyle w:val="BodyText"/>
      </w:pPr>
      <w:r>
        <w:t xml:space="preserve">The irony is plain. The institute that had built India's first computer now bought an American computer with American aid money, and the scientist who had led the building chose it. Narasimhan saw no contradiction. In his account, once second-generation machines required production know-how that only large manufacturers had, TIFR was 'wise' to look to the world market.[88]</w:t>
      </w:r>
    </w:p>
    <w:bookmarkEnd w:id="39"/>
    <w:bookmarkStart w:id="40" w:name="the-end-of-building-for-now"/>
    <w:p>
      <w:pPr>
        <w:pStyle w:val="Heading2"/>
      </w:pPr>
      <w:r>
        <w:t xml:space="preserve">The end of building, for now</w:t>
      </w:r>
    </w:p>
    <w:p>
      <w:pPr>
        <w:pStyle w:val="FirstParagraph"/>
      </w:pPr>
      <w:r>
        <w:t xml:space="preserve">ISI tried once more to build. In the early 1960s (Rajaraman dates the decision to 1960, when TIFRAC was inaugurated) ISI decided to build a transistorised computer jointly with Jadavpur University in Calcutta. The machine, called ISIJU, was completed in 1966, but in Rajaraman's words 'It was not a successful project as the computer was unreliable and did not have appropriate software.'[89] Gopalakrishnan and his co-authors record practical troubles: the United Nations did not supply a card reader and line printer free of charge, and fluctuations in the electricity supply disrupted its link to other equipment.[90]</w:t>
      </w:r>
    </w:p>
    <w:p>
      <w:pPr>
        <w:pStyle w:val="BodyText"/>
      </w:pPr>
      <w:r>
        <w:t xml:space="preserve">By then the country's stock of computers had grown, slowly. Menon counts 15 digital computers in India by the end of 1964.[91] Rajaraman records that between 1961 and 1964 twelve computers were installed in research and development organisations and two in educational institutions.[92] In the autumn of 1965 the Planning Commission opened its own computer centre in Delhi, an IBM 1620 bought with a Ford Foundation grant of Rs 2.3 million (Rs 23 lakh), which Menon's journal article gives as $462,000. It ran 'open shop', available to outside users, on a no-profit, no-loss basis, one shift a day until 1968.[93] The planners who had once queued for time on ISI's machines now had one of their own, made by IBM. The reviewer Angela Saini writes that Banerjee's 2026 history (discussed below) finds IBM's dominance of Indian computing 'nearly absolute' by the mid-1960s.[94]</w:t>
      </w:r>
    </w:p>
    <w:bookmarkEnd w:id="40"/>
    <w:bookmarkStart w:id="41" w:name="policy-without-a-policy"/>
    <w:p>
      <w:pPr>
        <w:pStyle w:val="Heading2"/>
      </w:pPr>
      <w:r>
        <w:t xml:space="preserve">Policy without a policy</w:t>
      </w:r>
    </w:p>
    <w:p>
      <w:pPr>
        <w:pStyle w:val="FirstParagraph"/>
      </w:pPr>
      <w:r>
        <w:t xml:space="preserve">The Indian state had a view about science, but not yet about computers. In March 1958 the Government of India adopted a Scientific Policy Resolution. It declared that 'Science and technology can make up for deficiencies in raw materials by providing substitutes, or, indeed, by providing skills which can be exported in return for raw materials.' Among its aims was to begin 'with all possible speed, programmes for the training of scientific and technical personnel'.[95] Read with hindsight, the first sentence describes what India would later sell: skills, exported in return for what the country lacked.</w:t>
      </w:r>
    </w:p>
    <w:p>
      <w:pPr>
        <w:pStyle w:val="BodyText"/>
      </w:pPr>
      <w:r>
        <w:t xml:space="preserve">Beyond that resolution, Rajaraman notes, 'there was no government policy on computers'.[96] The state paid for the institutes, lent them the machines and, through Nehru, lent them prestige. It did not plan an industry. The machines were scientific instruments, and the people who used them were scientists. A national committee on electronics was appointed only in 1963, under Bhabha, after the 1962 war with China. Chapter 3 tells that story.[97]</w:t>
      </w:r>
    </w:p>
    <w:bookmarkEnd w:id="41"/>
    <w:bookmarkStart w:id="42" w:name="two-explanations"/>
    <w:p>
      <w:pPr>
        <w:pStyle w:val="Heading2"/>
      </w:pPr>
      <w:r>
        <w:t xml:space="preserve">Two explanations</w:t>
      </w:r>
    </w:p>
    <w:p>
      <w:pPr>
        <w:pStyle w:val="FirstParagraph"/>
      </w:pPr>
      <w:r>
        <w:t xml:space="preserve">Why did these beginnings not lead to an Indian computer industry? Two explanations are on offer, and the evidence supports parts of both.</w:t>
      </w:r>
    </w:p>
    <w:p>
      <w:pPr>
        <w:pStyle w:val="BodyText"/>
      </w:pPr>
      <w:r>
        <w:t xml:space="preserve">The first is Narasimhan's own. Building a first-generation machine was within the reach of a talented research group, and TIFR did it. Building second-generation machines, and building them in numbers, required production know-how and investment that only large manufacturers had.[98] TIFR's decision to buy the CDC 3600 was, on this view, a wise one, and the real product of the TIFRAC years was trained people.</w:t>
      </w:r>
    </w:p>
    <w:p>
      <w:pPr>
        <w:pStyle w:val="BodyText"/>
      </w:pPr>
      <w:r>
        <w:t xml:space="preserve">The second comes from Dwaipayan Banerjee, an associate professor of science, technology and society at the Massachusetts Institute of Technology (MIT), whose book</w:t>
      </w:r>
      <w:r>
        <w:t xml:space="preserve"> </w:t>
      </w:r>
      <w:r>
        <w:rPr>
          <w:iCs/>
          <w:i/>
        </w:rPr>
        <w:t xml:space="preserve">Computing in the Age of Decolonization</w:t>
      </w:r>
      <w:r>
        <w:t xml:space="preserve"> </w:t>
      </w:r>
      <w:r>
        <w:t xml:space="preserve">was published by Princeton University Press in February 2026. It has not been read for this book. What follows rests on the publisher's description and on a summary published by MIT News, both consulted in October 2026, and on three reviews published in 2026.[99] According to those accounts, Banerjee argues that India's attempt from the 1950s to the 1980s to build a self-reliant computing industry was blocked by Cold War politics, trade imbalances, the monopolies of American corporations and the preference of India's technocratic elite for profitable technical services. Among the constraints he identifies are limits on the flow of American designs, a foreign-exchange crisis in 1958 that made larger memories unaffordable, and rescue loans led by the World Bank that were conditional on opening markets to Western capital. 'This is very much an external constraint story,' he is quoted as saying.[100] One of the reviews adds a detail that bears directly on this chapter. Tracie Farrell, reviewing the book in the</w:t>
      </w:r>
      <w:r>
        <w:t xml:space="preserve"> </w:t>
      </w:r>
      <w:r>
        <w:rPr>
          <w:iCs/>
          <w:i/>
        </w:rPr>
        <w:t xml:space="preserve">International Journal of Asian Studies</w:t>
      </w:r>
      <w:r>
        <w:t xml:space="preserve">, writes that it contrasts IBM with Control Data Corporation, the maker of TIFR's CDC 3600, which 'had invited Indian engineers to train using their best technology and even proposed to bring some manufacturing of memory to India, a long-standing hope of TIFR'. She quotes the book's judgement that CDC was 'treating Indian researchers as peers'.[101]</w:t>
      </w:r>
    </w:p>
    <w:p>
      <w:pPr>
        <w:pStyle w:val="BodyText"/>
      </w:pPr>
      <w:r>
        <w:t xml:space="preserve">The two accounts overlap more than they disagree. Both see the 1950s as the moment when India learned that it could build a computer but not a computer industry. They differ on the cause: the economics of manufacturing in one account, the politics of the Cold War and of aid in the other. The record in this chapter contains evidence for both. Mahalanobis could not buy a UNIVAC, partly because of a diplomatic dispatch. His second machine came on Soviet terms. TIFR's next machine was bought with American aid. Yet the ILLIAC team in Illinois shared design details with TIFR; CDC, on Farrell's account of Banerjee, treated TIFR's researchers as peers; and Narasimhan, who knew the Americans' work at first hand, chose to buy rather than build because he judged that second-generation machines needed production know-how that only large manufacturers had. Later chapters return to this debate, which runs through the book's first central question: why India came to sell services rather than make machines.</w:t>
      </w:r>
    </w:p>
    <w:bookmarkEnd w:id="42"/>
    <w:bookmarkStart w:id="43" w:name="who-learned-and-who-worked"/>
    <w:p>
      <w:pPr>
        <w:pStyle w:val="Heading2"/>
      </w:pPr>
      <w:r>
        <w:t xml:space="preserve">Who learned, and who worked</w:t>
      </w:r>
    </w:p>
    <w:p>
      <w:pPr>
        <w:pStyle w:val="FirstParagraph"/>
      </w:pPr>
      <w:r>
        <w:t xml:space="preserve">The education of India's first computer people was informal and tiny. The sources read for this chapter record no computer course anywhere in the country before the machines arrived. Mukherjee and Roy learned by watching the HEC-2M being built in London. Around a dozen people at ISI then learned to program it.[102] ISI's engineers learned Russian in order to read the URAL's manuals.[103] Nadler's lectures at ISI in the spring of 1959 were an early instance of teaching in the subject.[104] At TIFR, a team of physics graduates learned by building.[105] By Rajaraman's estimate only a few dozen scientists and engineers in India knew about computers in 1955.[106]</w:t>
      </w:r>
    </w:p>
    <w:p>
      <w:pPr>
        <w:pStyle w:val="BodyText"/>
      </w:pPr>
      <w:r>
        <w:t xml:space="preserve">The profession was a scientific civil service. Computer work meant a salaried post at a state-funded institute, such as ISI, TIFR or the Atomic Energy Establishment, working on statistics, physics and planning. There were no private employers of programmers, no market for computer services and no exports. The sources read for this chapter record almost nothing about the pay, families or backgrounds of the people who did the work, and no woman appears in them as a computer worker. The only labour-market signal of the period was an outflow: three of TIFRAC's builders settling in the United States.[107]</w:t>
      </w:r>
    </w:p>
    <w:bookmarkEnd w:id="43"/>
    <w:bookmarkStart w:id="45" w:name="X8abf9db0ce069624f14c0159c4e4f172172bf03"/>
    <w:p>
      <w:pPr>
        <w:pStyle w:val="Heading2"/>
      </w:pPr>
      <w:r>
        <w:t xml:space="preserve">Coda: from building machines to teaching people</w:t>
      </w:r>
    </w:p>
    <w:p>
      <w:pPr>
        <w:pStyle w:val="FirstParagraph"/>
      </w:pPr>
      <w:r>
        <w:t xml:space="preserve">By 1966 the experiment of the 1950s had reached its end. ISI's own machine had failed, TIFRAC had been retired, and the best computer in the country was American. The people who had learned their trade on TIFRAC and the URAL were the asset that remained, and there were not many of them.</w:t>
      </w:r>
    </w:p>
    <w:p>
      <w:pPr>
        <w:pStyle w:val="BodyText"/>
      </w:pPr>
      <w:r>
        <w:t xml:space="preserve">The next step was to train more, and to do it in classrooms rather than workshops. Chapter 2 tells how a new campus at Kanpur, in Uttar Pradesh, became the place where India first taught computing as a subject, and where the engineer factory began.</w:t>
      </w:r>
    </w:p>
    <w:p>
      <w:r>
        <w:pict>
          <v:rect style="width:0;height:1.5pt" o:hralign="center" o:hrstd="t" o:hr="t"/>
        </w:pict>
      </w:r>
    </w:p>
    <w:bookmarkStart w:id="44" w:name="X5a340bb483759b5a695d39e5de762051c119b06"/>
    <w:p>
      <w:pPr>
        <w:pStyle w:val="Heading3"/>
      </w:pPr>
      <w:r>
        <w:t xml:space="preserve">Notes to Chapter 1. The statistician's machines (1931-1966)</w:t>
      </w:r>
    </w:p>
    <w:p>
      <w:pPr>
        <w:pStyle w:val="FirstParagraph"/>
      </w:pPr>
      <w:r>
        <w:t xml:space="preserve">[1] Narasimhan, 'On the System and Engineering Design' (1960), p. 48 (tubes, diodes, resistors, power); Narasimhan, 'On the System and Engineering Design' (1960), p. 47 (work since 1955).</w:t>
      </w:r>
    </w:p>
    <w:p>
      <w:pPr>
        <w:pStyle w:val="BodyText"/>
      </w:pPr>
      <w:r>
        <w:t xml:space="preserve">[2] Narasimhan, 'On the System and Engineering Design' (1960), p. 47.</w:t>
      </w:r>
    </w:p>
    <w:p>
      <w:pPr>
        <w:pStyle w:val="BodyText"/>
      </w:pPr>
      <w:r>
        <w:t xml:space="preserve">[3] Narasimhan, 'On the System and Engineering Design' (1960), p. 47; Narasimhan, 'Men, Machines and Ideas' (1999), p. 448 agrees on February 1960; TIFR Archives, 'India's First Digital Computer' likewise.</w:t>
      </w:r>
    </w:p>
    <w:p>
      <w:pPr>
        <w:pStyle w:val="BodyText"/>
      </w:pPr>
      <w:r>
        <w:t xml:space="preserve">[4] Narasimhan, 'Men, Machines and Ideas' (1999), p. 448.</w:t>
      </w:r>
    </w:p>
    <w:p>
      <w:pPr>
        <w:pStyle w:val="BodyText"/>
      </w:pPr>
      <w:r>
        <w:t xml:space="preserve">[5] Narasimhan, 'Men, Machines and Ideas' (1999), p. 447.</w:t>
      </w:r>
    </w:p>
    <w:p>
      <w:pPr>
        <w:pStyle w:val="BodyText"/>
      </w:pPr>
      <w:r>
        <w:t xml:space="preserve">[6] Rajaraman,</w:t>
      </w:r>
      <w:r>
        <w:t xml:space="preserve"> </w:t>
      </w:r>
      <w:r>
        <w:rPr>
          <w:iCs/>
          <w:i/>
        </w:rPr>
        <w:t xml:space="preserve">History of Computing in India</w:t>
      </w:r>
      <w:r>
        <w:t xml:space="preserve"> </w:t>
      </w:r>
      <w:r>
        <w:t xml:space="preserve">(2012), p. 15; Gopalakrishnan, Dayasindhu and Narayanan, 'How Eastern India Saw the First Computers' (2022).</w:t>
      </w:r>
    </w:p>
    <w:p>
      <w:pPr>
        <w:pStyle w:val="BodyText"/>
      </w:pPr>
      <w:r>
        <w:t xml:space="preserve">[7] Gopalakrishnan, Dayasindhu and Narayanan, 'How Eastern India Saw the First Computers' (2022).</w:t>
      </w:r>
    </w:p>
    <w:p>
      <w:pPr>
        <w:pStyle w:val="BodyText"/>
      </w:pPr>
      <w:r>
        <w:t xml:space="preserve">[8] Gopalakrishnan, Dayasindhu and Narayanan, 'How Eastern India Saw the First Computers' (2022), quoting the first general report of the National Sample Survey (1953).</w:t>
      </w:r>
    </w:p>
    <w:p>
      <w:pPr>
        <w:pStyle w:val="BodyText"/>
      </w:pPr>
      <w:r>
        <w:t xml:space="preserve">[9] Gopalakrishnan, Dayasindhu and Narayanan, 'How Eastern India Saw the First Computers' (2022).</w:t>
      </w:r>
    </w:p>
    <w:p>
      <w:pPr>
        <w:pStyle w:val="BodyText"/>
      </w:pPr>
      <w:r>
        <w:t xml:space="preserve">[10] Menon, '"Fancy Calculating Machine"' (2018), abstract.</w:t>
      </w:r>
    </w:p>
    <w:p>
      <w:pPr>
        <w:pStyle w:val="BodyText"/>
      </w:pPr>
      <w:r>
        <w:t xml:space="preserve">[11] Menon, 'Chasing the Machine' (2018); Menon, '"Fancy Calculating Machine"' (2018) (SIGCIS Mahoney Prize citation, 2019).</w:t>
      </w:r>
    </w:p>
    <w:p>
      <w:pPr>
        <w:pStyle w:val="BodyText"/>
      </w:pPr>
      <w:r>
        <w:t xml:space="preserve">[12] Rajaraman,</w:t>
      </w:r>
      <w:r>
        <w:t xml:space="preserve"> </w:t>
      </w:r>
      <w:r>
        <w:rPr>
          <w:iCs/>
          <w:i/>
        </w:rPr>
        <w:t xml:space="preserve">History of Computing in India</w:t>
      </w:r>
      <w:r>
        <w:t xml:space="preserve"> </w:t>
      </w:r>
      <w:r>
        <w:t xml:space="preserve">(2012), p. 15; on Rajaraman at Kanpur, Bassett, 'Aligning India in the Cold War Era' (2009), p. 793.</w:t>
      </w:r>
    </w:p>
    <w:p>
      <w:pPr>
        <w:pStyle w:val="BodyText"/>
      </w:pPr>
      <w:r>
        <w:t xml:space="preserve">[13] Rajaraman,</w:t>
      </w:r>
      <w:r>
        <w:t xml:space="preserve"> </w:t>
      </w:r>
      <w:r>
        <w:rPr>
          <w:iCs/>
          <w:i/>
        </w:rPr>
        <w:t xml:space="preserve">History of Computing in India</w:t>
      </w:r>
      <w:r>
        <w:t xml:space="preserve"> </w:t>
      </w:r>
      <w:r>
        <w:t xml:space="preserve">(2012), p. 13.</w:t>
      </w:r>
    </w:p>
    <w:p>
      <w:pPr>
        <w:pStyle w:val="BodyText"/>
      </w:pPr>
      <w:r>
        <w:t xml:space="preserve">[14] Menon, 'Chasing the Machine' (2018).</w:t>
      </w:r>
    </w:p>
    <w:p>
      <w:pPr>
        <w:pStyle w:val="BodyText"/>
      </w:pPr>
      <w:r>
        <w:t xml:space="preserve">[15] Menon, 'Chasing the Machine' (2018); Gopalakrishnan, Dayasindhu and Narayanan, 'How Eastern India Saw the First Computers' (2022) calls it 'India's first electrical analogue computing machine'.</w:t>
      </w:r>
    </w:p>
    <w:p>
      <w:pPr>
        <w:pStyle w:val="BodyText"/>
      </w:pPr>
      <w:r>
        <w:t xml:space="preserve">[16] Gopalakrishnan, Dayasindhu and Narayanan, 'How Eastern India Saw the First Computers' (2022).</w:t>
      </w:r>
    </w:p>
    <w:p>
      <w:pPr>
        <w:pStyle w:val="BodyText"/>
      </w:pPr>
      <w:r>
        <w:t xml:space="preserve">[17] Menon, 'Chasing the Machine' (2018).</w:t>
      </w:r>
    </w:p>
    <w:p>
      <w:pPr>
        <w:pStyle w:val="BodyText"/>
      </w:pPr>
      <w:r>
        <w:t xml:space="preserve">[18] Menon, 'Chasing the Machine' (2018).</w:t>
      </w:r>
    </w:p>
    <w:p>
      <w:pPr>
        <w:pStyle w:val="BodyText"/>
      </w:pPr>
      <w:r>
        <w:t xml:space="preserve">[19] Menon, 'Chasing the Machine' (2018).</w:t>
      </w:r>
    </w:p>
    <w:p>
      <w:pPr>
        <w:pStyle w:val="BodyText"/>
      </w:pPr>
      <w:r>
        <w:t xml:space="preserve">[20] Menon, 'Chasing the Machine' (2018), which quotes the 1953 dispatch; original not seen.</w:t>
      </w:r>
    </w:p>
    <w:p>
      <w:pPr>
        <w:pStyle w:val="BodyText"/>
      </w:pPr>
      <w:r>
        <w:t xml:space="preserve">[21] Menon, '"Fancy Calculating Machine"' (2018) (SIGCIS Mahoney Prize citation, 2019, sigcis.org/node/625).</w:t>
      </w:r>
    </w:p>
    <w:p>
      <w:pPr>
        <w:pStyle w:val="BodyText"/>
      </w:pPr>
      <w:r>
        <w:t xml:space="preserve">[22] Menon, 'Chasing the Machine' (2018), which quotes Mahalanobis's words; Menon's original source not identified, so paraphrased here.</w:t>
      </w:r>
    </w:p>
    <w:p>
      <w:pPr>
        <w:pStyle w:val="BodyText"/>
      </w:pPr>
      <w:r>
        <w:t xml:space="preserve">[23] Menon, '"Fancy Calculating Machine"' (2018), nn. 46-69 (letters of 12 April, 23 and 27 June, 7 and 17 July 1954, Pitambar Pant Papers, NMML).</w:t>
      </w:r>
    </w:p>
    <w:p>
      <w:pPr>
        <w:pStyle w:val="BodyText"/>
      </w:pPr>
      <w:r>
        <w:t xml:space="preserve">[24] Menon, 'Chasing the Machine' (2018).</w:t>
      </w:r>
    </w:p>
    <w:p>
      <w:pPr>
        <w:pStyle w:val="BodyText"/>
      </w:pPr>
      <w:r>
        <w:t xml:space="preserve">[25] Gopalakrishnan, Dayasindhu and Narayanan, 'How Eastern India Saw the First Computers' (2022).</w:t>
      </w:r>
    </w:p>
    <w:p>
      <w:pPr>
        <w:pStyle w:val="BodyText"/>
      </w:pPr>
      <w:r>
        <w:t xml:space="preserve">[26] Menon, '"Fancy Calculating Machine"' (2018), n. 58.</w:t>
      </w:r>
    </w:p>
    <w:p>
      <w:pPr>
        <w:pStyle w:val="BodyText"/>
      </w:pPr>
      <w:r>
        <w:t xml:space="preserve">[27] Rajaraman,</w:t>
      </w:r>
      <w:r>
        <w:t xml:space="preserve"> </w:t>
      </w:r>
      <w:r>
        <w:rPr>
          <w:iCs/>
          <w:i/>
        </w:rPr>
        <w:t xml:space="preserve">History of Computing in India</w:t>
      </w:r>
      <w:r>
        <w:t xml:space="preserve"> </w:t>
      </w:r>
      <w:r>
        <w:t xml:space="preserve">(2012), p. 15.</w:t>
      </w:r>
    </w:p>
    <w:p>
      <w:pPr>
        <w:pStyle w:val="BodyText"/>
      </w:pPr>
      <w:r>
        <w:t xml:space="preserve">[28] Rajaraman,</w:t>
      </w:r>
      <w:r>
        <w:t xml:space="preserve"> </w:t>
      </w:r>
      <w:r>
        <w:rPr>
          <w:iCs/>
          <w:i/>
        </w:rPr>
        <w:t xml:space="preserve">History of Computing in India</w:t>
      </w:r>
      <w:r>
        <w:t xml:space="preserve"> </w:t>
      </w:r>
      <w:r>
        <w:t xml:space="preserve">(2012), p. 15, citing Mukherjee's memoir (Mukherjee, 'The First Computer in India', not seen).</w:t>
      </w:r>
    </w:p>
    <w:p>
      <w:pPr>
        <w:pStyle w:val="BodyText"/>
      </w:pPr>
      <w:r>
        <w:t xml:space="preserve">[29] Gopalakrishnan, Dayasindhu and Narayanan, 'How Eastern India Saw the First Computers' (2022), quoting Rajaraman in Gopalakrishnan, Dayasindhu and Narayanan,</w:t>
      </w:r>
      <w:r>
        <w:t xml:space="preserve"> </w:t>
      </w:r>
      <w:r>
        <w:rPr>
          <w:iCs/>
          <w:i/>
        </w:rPr>
        <w:t xml:space="preserve">Against All Odds</w:t>
      </w:r>
      <w:r>
        <w:t xml:space="preserve"> </w:t>
      </w:r>
      <w:r>
        <w:t xml:space="preserve">(2022).</w:t>
      </w:r>
    </w:p>
    <w:p>
      <w:pPr>
        <w:pStyle w:val="BodyText"/>
      </w:pPr>
      <w:r>
        <w:t xml:space="preserve">[30] Rajaraman,</w:t>
      </w:r>
      <w:r>
        <w:t xml:space="preserve"> </w:t>
      </w:r>
      <w:r>
        <w:rPr>
          <w:iCs/>
          <w:i/>
        </w:rPr>
        <w:t xml:space="preserve">History of Computing in India</w:t>
      </w:r>
      <w:r>
        <w:t xml:space="preserve"> </w:t>
      </w:r>
      <w:r>
        <w:t xml:space="preserve">(2012), p. 15.</w:t>
      </w:r>
    </w:p>
    <w:p>
      <w:pPr>
        <w:pStyle w:val="BodyText"/>
      </w:pPr>
      <w:r>
        <w:t xml:space="preserve">[31] Menon, 'Chasing the Machine' (2018).</w:t>
      </w:r>
    </w:p>
    <w:p>
      <w:pPr>
        <w:pStyle w:val="BodyText"/>
      </w:pPr>
      <w:r>
        <w:t xml:space="preserve">[32] Rajaraman,</w:t>
      </w:r>
      <w:r>
        <w:t xml:space="preserve"> </w:t>
      </w:r>
      <w:r>
        <w:rPr>
          <w:iCs/>
          <w:i/>
        </w:rPr>
        <w:t xml:space="preserve">History of Computing in India</w:t>
      </w:r>
      <w:r>
        <w:t xml:space="preserve"> </w:t>
      </w:r>
      <w:r>
        <w:t xml:space="preserve">(2012), pp. 15-16.</w:t>
      </w:r>
    </w:p>
    <w:p>
      <w:pPr>
        <w:pStyle w:val="BodyText"/>
      </w:pPr>
      <w:r>
        <w:t xml:space="preserve">[33] Menon, 'Chasing the Machine' (2018).</w:t>
      </w:r>
    </w:p>
    <w:p>
      <w:pPr>
        <w:pStyle w:val="BodyText"/>
      </w:pPr>
      <w:r>
        <w:t xml:space="preserve">[34] Rajaraman,</w:t>
      </w:r>
      <w:r>
        <w:t xml:space="preserve"> </w:t>
      </w:r>
      <w:r>
        <w:rPr>
          <w:iCs/>
          <w:i/>
        </w:rPr>
        <w:t xml:space="preserve">History of Computing in India</w:t>
      </w:r>
      <w:r>
        <w:t xml:space="preserve"> </w:t>
      </w:r>
      <w:r>
        <w:t xml:space="preserve">(2012), p. 16.</w:t>
      </w:r>
    </w:p>
    <w:p>
      <w:pPr>
        <w:pStyle w:val="BodyText"/>
      </w:pPr>
      <w:r>
        <w:t xml:space="preserve">[35] Rajaraman,</w:t>
      </w:r>
      <w:r>
        <w:t xml:space="preserve"> </w:t>
      </w:r>
      <w:r>
        <w:rPr>
          <w:iCs/>
          <w:i/>
        </w:rPr>
        <w:t xml:space="preserve">History of Computing in India</w:t>
      </w:r>
      <w:r>
        <w:t xml:space="preserve"> </w:t>
      </w:r>
      <w:r>
        <w:t xml:space="preserve">(2012), p. 16.</w:t>
      </w:r>
    </w:p>
    <w:p>
      <w:pPr>
        <w:pStyle w:val="BodyText"/>
      </w:pPr>
      <w:r>
        <w:t xml:space="preserve">[36] Menon, 'Chasing the Machine' (2018).</w:t>
      </w:r>
    </w:p>
    <w:p>
      <w:pPr>
        <w:pStyle w:val="BodyText"/>
      </w:pPr>
      <w:r>
        <w:t xml:space="preserve">[37] Rajaraman,</w:t>
      </w:r>
      <w:r>
        <w:t xml:space="preserve"> </w:t>
      </w:r>
      <w:r>
        <w:rPr>
          <w:iCs/>
          <w:i/>
        </w:rPr>
        <w:t xml:space="preserve">History of Computing in India</w:t>
      </w:r>
      <w:r>
        <w:t xml:space="preserve"> </w:t>
      </w:r>
      <w:r>
        <w:t xml:space="preserve">(2012), p. 16.</w:t>
      </w:r>
    </w:p>
    <w:p>
      <w:pPr>
        <w:pStyle w:val="BodyText"/>
      </w:pPr>
      <w:r>
        <w:t xml:space="preserve">[38] Rajaraman,</w:t>
      </w:r>
      <w:r>
        <w:t xml:space="preserve"> </w:t>
      </w:r>
      <w:r>
        <w:rPr>
          <w:iCs/>
          <w:i/>
        </w:rPr>
        <w:t xml:space="preserve">History of Computing in India</w:t>
      </w:r>
      <w:r>
        <w:t xml:space="preserve"> </w:t>
      </w:r>
      <w:r>
        <w:t xml:space="preserve">(2012), p. 7.</w:t>
      </w:r>
    </w:p>
    <w:p>
      <w:pPr>
        <w:pStyle w:val="BodyText"/>
      </w:pPr>
      <w:r>
        <w:t xml:space="preserve">[39] Rajaraman,</w:t>
      </w:r>
      <w:r>
        <w:t xml:space="preserve"> </w:t>
      </w:r>
      <w:r>
        <w:rPr>
          <w:iCs/>
          <w:i/>
        </w:rPr>
        <w:t xml:space="preserve">History of Computing in India</w:t>
      </w:r>
      <w:r>
        <w:t xml:space="preserve"> </w:t>
      </w:r>
      <w:r>
        <w:t xml:space="preserve">(2012), p. 16.</w:t>
      </w:r>
    </w:p>
    <w:p>
      <w:pPr>
        <w:pStyle w:val="BodyText"/>
      </w:pPr>
      <w:r>
        <w:t xml:space="preserve">[40] Rajaraman,</w:t>
      </w:r>
      <w:r>
        <w:t xml:space="preserve"> </w:t>
      </w:r>
      <w:r>
        <w:rPr>
          <w:iCs/>
          <w:i/>
        </w:rPr>
        <w:t xml:space="preserve">History of Computing in India</w:t>
      </w:r>
      <w:r>
        <w:t xml:space="preserve"> </w:t>
      </w:r>
      <w:r>
        <w:t xml:space="preserve">(2012), p. 16; Gopalakrishnan, Dayasindhu and Narayanan, 'How Eastern India Saw the First Computers' (2022) names the United Nations Technical Assistance Administration.</w:t>
      </w:r>
    </w:p>
    <w:p>
      <w:pPr>
        <w:pStyle w:val="BodyText"/>
      </w:pPr>
      <w:r>
        <w:t xml:space="preserve">[41] Rajaraman,</w:t>
      </w:r>
      <w:r>
        <w:t xml:space="preserve"> </w:t>
      </w:r>
      <w:r>
        <w:rPr>
          <w:iCs/>
          <w:i/>
        </w:rPr>
        <w:t xml:space="preserve">History of Computing in India</w:t>
      </w:r>
      <w:r>
        <w:t xml:space="preserve"> </w:t>
      </w:r>
      <w:r>
        <w:t xml:space="preserve">(2012), p. 16.</w:t>
      </w:r>
    </w:p>
    <w:p>
      <w:pPr>
        <w:pStyle w:val="BodyText"/>
      </w:pPr>
      <w:r>
        <w:t xml:space="preserve">[42] Rajaraman,</w:t>
      </w:r>
      <w:r>
        <w:t xml:space="preserve"> </w:t>
      </w:r>
      <w:r>
        <w:rPr>
          <w:iCs/>
          <w:i/>
        </w:rPr>
        <w:t xml:space="preserve">History of Computing in India</w:t>
      </w:r>
      <w:r>
        <w:t xml:space="preserve"> </w:t>
      </w:r>
      <w:r>
        <w:t xml:space="preserve">(2012), p. 16 (Russian engineers); Menon, 'Chasing the Machine' (2018) and Gopalakrishnan, Dayasindhu and Narayanan, 'How Eastern India Saw the First Computers' (2022) for the number eight.</w:t>
      </w:r>
    </w:p>
    <w:p>
      <w:pPr>
        <w:pStyle w:val="BodyText"/>
      </w:pPr>
      <w:r>
        <w:t xml:space="preserve">[43] Rajaraman,</w:t>
      </w:r>
      <w:r>
        <w:t xml:space="preserve"> </w:t>
      </w:r>
      <w:r>
        <w:rPr>
          <w:iCs/>
          <w:i/>
        </w:rPr>
        <w:t xml:space="preserve">History of Computing in India</w:t>
      </w:r>
      <w:r>
        <w:t xml:space="preserve"> </w:t>
      </w:r>
      <w:r>
        <w:t xml:space="preserve">(2012), p. 16.</w:t>
      </w:r>
    </w:p>
    <w:p>
      <w:pPr>
        <w:pStyle w:val="BodyText"/>
      </w:pPr>
      <w:r>
        <w:t xml:space="preserve">[44] Menon, 'Chasing the Machine' (2018), quoting the</w:t>
      </w:r>
      <w:r>
        <w:t xml:space="preserve"> </w:t>
      </w:r>
      <w:r>
        <w:rPr>
          <w:iCs/>
          <w:i/>
        </w:rPr>
        <w:t xml:space="preserve">Times of India</w:t>
      </w:r>
      <w:r>
        <w:t xml:space="preserve">; date and page of the original not identified.</w:t>
      </w:r>
    </w:p>
    <w:p>
      <w:pPr>
        <w:pStyle w:val="BodyText"/>
      </w:pPr>
      <w:r>
        <w:t xml:space="preserve">[45] Menon, '"Fancy Calculating Machine"' (2018), n. 87, citing a note by Mahalanobis of 4 March 1959 (PCMMMA Record 119); Menon, 'Chasing the Machine' (2018) (HEC-2M on loan).</w:t>
      </w:r>
    </w:p>
    <w:p>
      <w:pPr>
        <w:pStyle w:val="BodyText"/>
      </w:pPr>
      <w:r>
        <w:t xml:space="preserve">[46] Rajaraman,</w:t>
      </w:r>
      <w:r>
        <w:t xml:space="preserve"> </w:t>
      </w:r>
      <w:r>
        <w:rPr>
          <w:iCs/>
          <w:i/>
        </w:rPr>
        <w:t xml:space="preserve">History of Computing in India</w:t>
      </w:r>
      <w:r>
        <w:t xml:space="preserve"> </w:t>
      </w:r>
      <w:r>
        <w:t xml:space="preserve">(2012), p. 16.</w:t>
      </w:r>
    </w:p>
    <w:p>
      <w:pPr>
        <w:pStyle w:val="BodyText"/>
      </w:pPr>
      <w:r>
        <w:t xml:space="preserve">[47] Rajaraman,</w:t>
      </w:r>
      <w:r>
        <w:t xml:space="preserve"> </w:t>
      </w:r>
      <w:r>
        <w:rPr>
          <w:iCs/>
          <w:i/>
        </w:rPr>
        <w:t xml:space="preserve">History of Computing in India</w:t>
      </w:r>
      <w:r>
        <w:t xml:space="preserve"> </w:t>
      </w:r>
      <w:r>
        <w:t xml:space="preserve">(2012), p. 16.</w:t>
      </w:r>
    </w:p>
    <w:p>
      <w:pPr>
        <w:pStyle w:val="BodyText"/>
      </w:pPr>
      <w:r>
        <w:t xml:space="preserve">[48] Menon, '"Fancy Calculating Machine"' (2018), n. 92.</w:t>
      </w:r>
    </w:p>
    <w:p>
      <w:pPr>
        <w:pStyle w:val="BodyText"/>
      </w:pPr>
      <w:r>
        <w:t xml:space="preserve">[49] Menon, '"Fancy Calculating Machine"' (2018), n. 86.</w:t>
      </w:r>
    </w:p>
    <w:p>
      <w:pPr>
        <w:pStyle w:val="BodyText"/>
      </w:pPr>
      <w:r>
        <w:t xml:space="preserve">[50] Menon, 'Chasing the Machine' (2018).</w:t>
      </w:r>
    </w:p>
    <w:p>
      <w:pPr>
        <w:pStyle w:val="BodyText"/>
      </w:pPr>
      <w:r>
        <w:t xml:space="preserve">[51] Menon, 'Chasing the Machine' (2018) (Nadler's autobiography, as cited by Menon, for the 'final straw').</w:t>
      </w:r>
    </w:p>
    <w:p>
      <w:pPr>
        <w:pStyle w:val="BodyText"/>
      </w:pPr>
      <w:r>
        <w:t xml:space="preserve">[52] Menon, '"Fancy Calculating Machine"' (2018), n. 27.</w:t>
      </w:r>
    </w:p>
    <w:p>
      <w:pPr>
        <w:pStyle w:val="BodyText"/>
      </w:pPr>
      <w:r>
        <w:t xml:space="preserve">[53] Rajaraman,</w:t>
      </w:r>
      <w:r>
        <w:t xml:space="preserve"> </w:t>
      </w:r>
      <w:r>
        <w:rPr>
          <w:iCs/>
          <w:i/>
        </w:rPr>
        <w:t xml:space="preserve">History of Computing in India</w:t>
      </w:r>
      <w:r>
        <w:t xml:space="preserve"> </w:t>
      </w:r>
      <w:r>
        <w:t xml:space="preserve">(2012), p. 15.</w:t>
      </w:r>
    </w:p>
    <w:p>
      <w:pPr>
        <w:pStyle w:val="BodyText"/>
      </w:pPr>
      <w:r>
        <w:t xml:space="preserve">[54] Narasimhan, 'Men, Machines and Ideas' (1999), p. 448.</w:t>
      </w:r>
    </w:p>
    <w:p>
      <w:pPr>
        <w:pStyle w:val="BodyText"/>
      </w:pPr>
      <w:r>
        <w:t xml:space="preserve">[55] Narasimhan, 'Men, Machines and Ideas' (1999), p. 447.</w:t>
      </w:r>
    </w:p>
    <w:p>
      <w:pPr>
        <w:pStyle w:val="BodyText"/>
      </w:pPr>
      <w:r>
        <w:t xml:space="preserve">[56] Narasimhan, 'Men, Machines and Ideas' (1999), p. 448.</w:t>
      </w:r>
    </w:p>
    <w:p>
      <w:pPr>
        <w:pStyle w:val="BodyText"/>
      </w:pPr>
      <w:r>
        <w:t xml:space="preserve">[57] Narasimhan, 'Men, Machines and Ideas' (1999), p. 448.</w:t>
      </w:r>
    </w:p>
    <w:p>
      <w:pPr>
        <w:pStyle w:val="BodyText"/>
      </w:pPr>
      <w:r>
        <w:t xml:space="preserve">[58] Narasimhan, 'On the System and Engineering Design' (1960), p. 47.</w:t>
      </w:r>
    </w:p>
    <w:p>
      <w:pPr>
        <w:pStyle w:val="BodyText"/>
      </w:pPr>
      <w:r>
        <w:t xml:space="preserve">[59] Narasimhan, 'Men, Machines and Ideas' (1999), pp. 448-449.</w:t>
      </w:r>
    </w:p>
    <w:p>
      <w:pPr>
        <w:pStyle w:val="BodyText"/>
      </w:pPr>
      <w:r>
        <w:t xml:space="preserve">[60] Narasimhan, 'On the System and Engineering Design' (1960), p. 47.</w:t>
      </w:r>
    </w:p>
    <w:p>
      <w:pPr>
        <w:pStyle w:val="BodyText"/>
      </w:pPr>
      <w:r>
        <w:t xml:space="preserve">[61] Narasimhan, 'On the System and Engineering Design' (1960), p. 47.</w:t>
      </w:r>
    </w:p>
    <w:p>
      <w:pPr>
        <w:pStyle w:val="BodyText"/>
      </w:pPr>
      <w:r>
        <w:t xml:space="preserve">[62] Narasimhan, 'On the System and Engineering Design' (1960), pp. 47-48.</w:t>
      </w:r>
    </w:p>
    <w:p>
      <w:pPr>
        <w:pStyle w:val="BodyText"/>
      </w:pPr>
      <w:r>
        <w:t xml:space="preserve">[63] Narasimhan, 'On the System and Engineering Design' (1960), p. 48.</w:t>
      </w:r>
    </w:p>
    <w:p>
      <w:pPr>
        <w:pStyle w:val="BodyText"/>
      </w:pPr>
      <w:r>
        <w:t xml:space="preserve">[64] Narasimhan, 'Men, Machines and Ideas' (1999), p. 449 (table).</w:t>
      </w:r>
    </w:p>
    <w:p>
      <w:pPr>
        <w:pStyle w:val="BodyText"/>
      </w:pPr>
      <w:r>
        <w:t xml:space="preserve">[65] Rajaraman,</w:t>
      </w:r>
      <w:r>
        <w:t xml:space="preserve"> </w:t>
      </w:r>
      <w:r>
        <w:rPr>
          <w:iCs/>
          <w:i/>
        </w:rPr>
        <w:t xml:space="preserve">History of Computing in India</w:t>
      </w:r>
      <w:r>
        <w:t xml:space="preserve"> </w:t>
      </w:r>
      <w:r>
        <w:t xml:space="preserve">(2012), p. 16.</w:t>
      </w:r>
    </w:p>
    <w:p>
      <w:pPr>
        <w:pStyle w:val="BodyText"/>
      </w:pPr>
      <w:r>
        <w:t xml:space="preserve">[66] TIFR Archives, 'India's First Digital Computer'; consistent with Narasimhan, 'Men, Machines and Ideas' (1999), p. 449 (table).</w:t>
      </w:r>
    </w:p>
    <w:p>
      <w:pPr>
        <w:pStyle w:val="BodyText"/>
      </w:pPr>
      <w:r>
        <w:t xml:space="preserve">[67] Gopalakrishnan, Dayasindhu and Narayanan, 'When India Made Its First Computer' (2022), quoting P.V.S. Rao; original probably Rao, 'TIFRAC, India's First Computer' (2008) (not obtained). On Rao's membership of the group, Rajaraman,</w:t>
      </w:r>
      <w:r>
        <w:t xml:space="preserve"> </w:t>
      </w:r>
      <w:r>
        <w:rPr>
          <w:iCs/>
          <w:i/>
        </w:rPr>
        <w:t xml:space="preserve">History of Computing in India</w:t>
      </w:r>
      <w:r>
        <w:t xml:space="preserve"> </w:t>
      </w:r>
      <w:r>
        <w:t xml:space="preserve">(2012), p. 17 and ref. 25.</w:t>
      </w:r>
    </w:p>
    <w:p>
      <w:pPr>
        <w:pStyle w:val="BodyText"/>
      </w:pPr>
      <w:r>
        <w:t xml:space="preserve">[68] Narasimhan, 'Men, Machines and Ideas' (1999), p. 449.</w:t>
      </w:r>
    </w:p>
    <w:p>
      <w:pPr>
        <w:pStyle w:val="BodyText"/>
      </w:pPr>
      <w:r>
        <w:t xml:space="preserve">[69] Narasimhan, 'Men, Machines and Ideas' (1999), p. 448; TIFR Archives, 'India's First Digital Computer'; Rajaraman,</w:t>
      </w:r>
      <w:r>
        <w:t xml:space="preserve"> </w:t>
      </w:r>
      <w:r>
        <w:rPr>
          <w:iCs/>
          <w:i/>
        </w:rPr>
        <w:t xml:space="preserve">History of Computing in India</w:t>
      </w:r>
      <w:r>
        <w:t xml:space="preserve"> </w:t>
      </w:r>
      <w:r>
        <w:t xml:space="preserve">(2012), p. 16.</w:t>
      </w:r>
    </w:p>
    <w:p>
      <w:pPr>
        <w:pStyle w:val="BodyText"/>
      </w:pPr>
      <w:r>
        <w:t xml:space="preserve">[70] TIFR Archives, 'India's First Digital Computer'; Rajaraman,</w:t>
      </w:r>
      <w:r>
        <w:t xml:space="preserve"> </w:t>
      </w:r>
      <w:r>
        <w:rPr>
          <w:iCs/>
          <w:i/>
        </w:rPr>
        <w:t xml:space="preserve">History of Computing in India</w:t>
      </w:r>
      <w:r>
        <w:t xml:space="preserve"> </w:t>
      </w:r>
      <w:r>
        <w:t xml:space="preserve">(2012), p. 16; Narasimhan, 'Men, Machines and Ideas' (1999), p. 447.</w:t>
      </w:r>
    </w:p>
    <w:p>
      <w:pPr>
        <w:pStyle w:val="BodyText"/>
      </w:pPr>
      <w:r>
        <w:t xml:space="preserve">[71] Narasimhan, 'Men, Machines and Ideas' (1999), p. 449; TIFR Archives, 'India's First Digital Computer'.</w:t>
      </w:r>
    </w:p>
    <w:p>
      <w:pPr>
        <w:pStyle w:val="BodyText"/>
      </w:pPr>
      <w:r>
        <w:t xml:space="preserve">[72] Narasimhan, 'Men, Machines and Ideas' (1999), p. 449.</w:t>
      </w:r>
    </w:p>
    <w:p>
      <w:pPr>
        <w:pStyle w:val="BodyText"/>
      </w:pPr>
      <w:r>
        <w:t xml:space="preserve">[73] Narasimhan, 'Men, Machines and Ideas' (1999), p. 450.</w:t>
      </w:r>
    </w:p>
    <w:p>
      <w:pPr>
        <w:pStyle w:val="BodyText"/>
      </w:pPr>
      <w:r>
        <w:t xml:space="preserve">[74] Narasimhan, 'Men, Machines and Ideas' (1999), p. 449.</w:t>
      </w:r>
    </w:p>
    <w:p>
      <w:pPr>
        <w:pStyle w:val="BodyText"/>
      </w:pPr>
      <w:r>
        <w:t xml:space="preserve">[75] Narasimhan, 'Men, Machines and Ideas' (1999), p. 449.</w:t>
      </w:r>
    </w:p>
    <w:p>
      <w:pPr>
        <w:pStyle w:val="BodyText"/>
      </w:pPr>
      <w:r>
        <w:t xml:space="preserve">[76] Narasimhan, 'Men, Machines and Ideas' (1999), pp. 449-450.</w:t>
      </w:r>
    </w:p>
    <w:p>
      <w:pPr>
        <w:pStyle w:val="BodyText"/>
      </w:pPr>
      <w:r>
        <w:t xml:space="preserve">[77] Narasimhan, 'Men, Machines and Ideas' (1999), p. 449.</w:t>
      </w:r>
    </w:p>
    <w:p>
      <w:pPr>
        <w:pStyle w:val="BodyText"/>
      </w:pPr>
      <w:r>
        <w:t xml:space="preserve">[78] Narasimhan, 'Men, Machines and Ideas' (1999), p. 450.</w:t>
      </w:r>
    </w:p>
    <w:p>
      <w:pPr>
        <w:pStyle w:val="BodyText"/>
      </w:pPr>
      <w:r>
        <w:t xml:space="preserve">[79] Narasimhan, 'Men, Machines and Ideas' (1999), p. 450 (1961-1964); Rajaraman,</w:t>
      </w:r>
      <w:r>
        <w:t xml:space="preserve"> </w:t>
      </w:r>
      <w:r>
        <w:rPr>
          <w:iCs/>
          <w:i/>
        </w:rPr>
        <w:t xml:space="preserve">History of Computing in India</w:t>
      </w:r>
      <w:r>
        <w:t xml:space="preserve"> </w:t>
      </w:r>
      <w:r>
        <w:t xml:space="preserve">(2012), p. 17 gives 1961 to 1963.</w:t>
      </w:r>
    </w:p>
    <w:p>
      <w:pPr>
        <w:pStyle w:val="BodyText"/>
      </w:pPr>
      <w:r>
        <w:t xml:space="preserve">[80] Narasimhan, 'Men, Machines and Ideas' (1999), p. 450.</w:t>
      </w:r>
    </w:p>
    <w:p>
      <w:pPr>
        <w:pStyle w:val="BodyText"/>
      </w:pPr>
      <w:r>
        <w:t xml:space="preserve">[81] Rajaraman,</w:t>
      </w:r>
      <w:r>
        <w:t xml:space="preserve"> </w:t>
      </w:r>
      <w:r>
        <w:rPr>
          <w:iCs/>
          <w:i/>
        </w:rPr>
        <w:t xml:space="preserve">History of Computing in India</w:t>
      </w:r>
      <w:r>
        <w:t xml:space="preserve"> </w:t>
      </w:r>
      <w:r>
        <w:t xml:space="preserve">(2012), p. 17.</w:t>
      </w:r>
    </w:p>
    <w:p>
      <w:pPr>
        <w:pStyle w:val="BodyText"/>
      </w:pPr>
      <w:r>
        <w:t xml:space="preserve">[82] Rajaraman,</w:t>
      </w:r>
      <w:r>
        <w:t xml:space="preserve"> </w:t>
      </w:r>
      <w:r>
        <w:rPr>
          <w:iCs/>
          <w:i/>
        </w:rPr>
        <w:t xml:space="preserve">History of Computing in India</w:t>
      </w:r>
      <w:r>
        <w:t xml:space="preserve"> </w:t>
      </w:r>
      <w:r>
        <w:t xml:space="preserve">(2012), p. 17; Menon, '"Fancy Calculating Machine"' (2018), n. 124.</w:t>
      </w:r>
    </w:p>
    <w:p>
      <w:pPr>
        <w:pStyle w:val="BodyText"/>
      </w:pPr>
      <w:r>
        <w:t xml:space="preserve">[83] Rajaraman,</w:t>
      </w:r>
      <w:r>
        <w:t xml:space="preserve"> </w:t>
      </w:r>
      <w:r>
        <w:rPr>
          <w:iCs/>
          <w:i/>
        </w:rPr>
        <w:t xml:space="preserve">History of Computing in India</w:t>
      </w:r>
      <w:r>
        <w:t xml:space="preserve"> </w:t>
      </w:r>
      <w:r>
        <w:t xml:space="preserve">(2012), p. 17 ('mid 1964'); Narasimhan, 'Men, Machines and Ideas' (1999), p. 450 (mid-June 1964; National Computation Centre from October 1964; maintained by TIFR staff); Menon, '"Fancy Calculating Machine"' (2018), n. 124 gives May 1964.</w:t>
      </w:r>
    </w:p>
    <w:p>
      <w:pPr>
        <w:pStyle w:val="BodyText"/>
      </w:pPr>
      <w:r>
        <w:t xml:space="preserve">[84] Rajaraman,</w:t>
      </w:r>
      <w:r>
        <w:t xml:space="preserve"> </w:t>
      </w:r>
      <w:r>
        <w:rPr>
          <w:iCs/>
          <w:i/>
        </w:rPr>
        <w:t xml:space="preserve">History of Computing in India</w:t>
      </w:r>
      <w:r>
        <w:t xml:space="preserve"> </w:t>
      </w:r>
      <w:r>
        <w:t xml:space="preserve">(2012), p. 17.</w:t>
      </w:r>
    </w:p>
    <w:p>
      <w:pPr>
        <w:pStyle w:val="BodyText"/>
      </w:pPr>
      <w:r>
        <w:t xml:space="preserve">[85] Gopalakrishnan, Dayasindhu and Narayanan, 'When India Made Its First Computer' (2022), citing TIFR reports.</w:t>
      </w:r>
    </w:p>
    <w:p>
      <w:pPr>
        <w:pStyle w:val="BodyText"/>
      </w:pPr>
      <w:r>
        <w:t xml:space="preserve">[86] Gopalakrishnan, Dayasindhu and Narayanan, 'When India Made Its First Computer' (2022).</w:t>
      </w:r>
    </w:p>
    <w:p>
      <w:pPr>
        <w:pStyle w:val="BodyText"/>
      </w:pPr>
      <w:r>
        <w:t xml:space="preserve">[87] Gopalakrishnan, Dayasindhu and Narayanan, 'How Eastern India Saw the First Computers' (2022).</w:t>
      </w:r>
    </w:p>
    <w:p>
      <w:pPr>
        <w:pStyle w:val="BodyText"/>
      </w:pPr>
      <w:r>
        <w:t xml:space="preserve">[88] Narasimhan, 'Men, Machines and Ideas' (1999), pp. 449-450.</w:t>
      </w:r>
    </w:p>
    <w:p>
      <w:pPr>
        <w:pStyle w:val="BodyText"/>
      </w:pPr>
      <w:r>
        <w:t xml:space="preserve">[89] Rajaraman,</w:t>
      </w:r>
      <w:r>
        <w:t xml:space="preserve"> </w:t>
      </w:r>
      <w:r>
        <w:rPr>
          <w:iCs/>
          <w:i/>
        </w:rPr>
        <w:t xml:space="preserve">History of Computing in India</w:t>
      </w:r>
      <w:r>
        <w:t xml:space="preserve"> </w:t>
      </w:r>
      <w:r>
        <w:t xml:space="preserve">(2012), pp. 16-17. Start: 1960 (Rajaraman,</w:t>
      </w:r>
      <w:r>
        <w:t xml:space="preserve"> </w:t>
      </w:r>
      <w:r>
        <w:rPr>
          <w:iCs/>
          <w:i/>
        </w:rPr>
        <w:t xml:space="preserve">History of Computing in India</w:t>
      </w:r>
      <w:r>
        <w:t xml:space="preserve"> </w:t>
      </w:r>
      <w:r>
        <w:t xml:space="preserve">(2012)), 1961 (Gopalakrishnan, Dayasindhu and Narayanan, 'How Eastern India Saw the First Computers' (2022)), 1962 (Menon, '"Fancy Calculating Machine"' (2018), n. 122). Completion year: Rajaraman,</w:t>
      </w:r>
      <w:r>
        <w:t xml:space="preserve"> </w:t>
      </w:r>
      <w:r>
        <w:rPr>
          <w:iCs/>
          <w:i/>
        </w:rPr>
        <w:t xml:space="preserve">History of Computing in India</w:t>
      </w:r>
      <w:r>
        <w:t xml:space="preserve"> </w:t>
      </w:r>
      <w:r>
        <w:t xml:space="preserve">(2012) and Menon, '"Fancy Calculating Machine"' (2018), n. 122 (1966); Gopalakrishnan, Dayasindhu and Narayanan, 'How Eastern India Saw the First Computers' (2022) gives 1965-66.</w:t>
      </w:r>
    </w:p>
    <w:p>
      <w:pPr>
        <w:pStyle w:val="BodyText"/>
      </w:pPr>
      <w:r>
        <w:t xml:space="preserve">[90] Gopalakrishnan, Dayasindhu and Narayanan, 'How Eastern India Saw the First Computers' (2022).</w:t>
      </w:r>
    </w:p>
    <w:p>
      <w:pPr>
        <w:pStyle w:val="BodyText"/>
      </w:pPr>
      <w:r>
        <w:t xml:space="preserve">[91] Menon, 'Chasing the Machine' (2018).</w:t>
      </w:r>
    </w:p>
    <w:p>
      <w:pPr>
        <w:pStyle w:val="BodyText"/>
      </w:pPr>
      <w:r>
        <w:t xml:space="preserve">[92] Rajaraman,</w:t>
      </w:r>
      <w:r>
        <w:t xml:space="preserve"> </w:t>
      </w:r>
      <w:r>
        <w:rPr>
          <w:iCs/>
          <w:i/>
        </w:rPr>
        <w:t xml:space="preserve">History of Computing in India</w:t>
      </w:r>
      <w:r>
        <w:t xml:space="preserve"> </w:t>
      </w:r>
      <w:r>
        <w:t xml:space="preserve">(2012), p. 18.</w:t>
      </w:r>
    </w:p>
    <w:p>
      <w:pPr>
        <w:pStyle w:val="BodyText"/>
      </w:pPr>
      <w:r>
        <w:t xml:space="preserve">[93] Menon, 'Chasing the Machine' (2018) for Rs 23 lakh; Menon, '"Fancy Calculating Machine"' (2018), n. 129 for $462,000, the opening (</w:t>
      </w:r>
      <w:r>
        <w:rPr>
          <w:iCs/>
          <w:i/>
        </w:rPr>
        <w:t xml:space="preserve">Times of India</w:t>
      </w:r>
      <w:r>
        <w:t xml:space="preserve">, 24 September 1965) and operating terms.</w:t>
      </w:r>
    </w:p>
    <w:p>
      <w:pPr>
        <w:pStyle w:val="BodyText"/>
      </w:pPr>
      <w:r>
        <w:t xml:space="preserve">[94] Saini, 'Why Didn't India Build Its Own Silicon Valley?' (2026) (the phrase is quoted there from the book, no page given). Reviewer's report only; post-cutoff material, checked against the live page in October 2026.</w:t>
      </w:r>
    </w:p>
    <w:p>
      <w:pPr>
        <w:pStyle w:val="BodyText"/>
      </w:pPr>
      <w:r>
        <w:t xml:space="preserve">[95]</w:t>
      </w:r>
      <w:r>
        <w:t xml:space="preserve"> </w:t>
      </w:r>
      <w:r>
        <w:rPr>
          <w:iCs/>
          <w:i/>
        </w:rPr>
        <w:t xml:space="preserve">Scientific Policy Resolution</w:t>
      </w:r>
      <w:r>
        <w:t xml:space="preserve"> </w:t>
      </w:r>
      <w:r>
        <w:t xml:space="preserve">(1958), Resolution No. 131/CF/57, 4 March 1958, para. 5 and list of aims (text at nstmis-dst.org/SPResolution.aspx, consulted 2026-10-13); also quoted in Rajaraman,</w:t>
      </w:r>
      <w:r>
        <w:t xml:space="preserve"> </w:t>
      </w:r>
      <w:r>
        <w:rPr>
          <w:iCs/>
          <w:i/>
        </w:rPr>
        <w:t xml:space="preserve">History of Computing in India</w:t>
      </w:r>
      <w:r>
        <w:t xml:space="preserve"> </w:t>
      </w:r>
      <w:r>
        <w:t xml:space="preserve">(2012), p. 15.</w:t>
      </w:r>
    </w:p>
    <w:p>
      <w:pPr>
        <w:pStyle w:val="BodyText"/>
      </w:pPr>
      <w:r>
        <w:t xml:space="preserve">[96] Rajaraman,</w:t>
      </w:r>
      <w:r>
        <w:t xml:space="preserve"> </w:t>
      </w:r>
      <w:r>
        <w:rPr>
          <w:iCs/>
          <w:i/>
        </w:rPr>
        <w:t xml:space="preserve">History of Computing in India</w:t>
      </w:r>
      <w:r>
        <w:t xml:space="preserve"> </w:t>
      </w:r>
      <w:r>
        <w:t xml:space="preserve">(2012), p. 18.</w:t>
      </w:r>
    </w:p>
    <w:p>
      <w:pPr>
        <w:pStyle w:val="BodyText"/>
      </w:pPr>
      <w:r>
        <w:t xml:space="preserve">[97] Rajaraman,</w:t>
      </w:r>
      <w:r>
        <w:t xml:space="preserve"> </w:t>
      </w:r>
      <w:r>
        <w:rPr>
          <w:iCs/>
          <w:i/>
        </w:rPr>
        <w:t xml:space="preserve">History of Computing in India</w:t>
      </w:r>
      <w:r>
        <w:t xml:space="preserve"> </w:t>
      </w:r>
      <w:r>
        <w:t xml:space="preserve">(2012), p. 3 (Bhabha Committee, 1963); p. 21 (after the 1962 border war with China); see Ch. 3.</w:t>
      </w:r>
    </w:p>
    <w:p>
      <w:pPr>
        <w:pStyle w:val="BodyText"/>
      </w:pPr>
      <w:r>
        <w:t xml:space="preserve">[98] Narasimhan, 'Men, Machines and Ideas' (1999), p. 449.</w:t>
      </w:r>
    </w:p>
    <w:p>
      <w:pPr>
        <w:pStyle w:val="BodyText"/>
      </w:pPr>
      <w:r>
        <w:t xml:space="preserve">[99] Banerjee,</w:t>
      </w:r>
      <w:r>
        <w:t xml:space="preserve"> </w:t>
      </w:r>
      <w:r>
        <w:rPr>
          <w:iCs/>
          <w:i/>
        </w:rPr>
        <w:t xml:space="preserve">Computing in the Age of Decolonization</w:t>
      </w:r>
      <w:r>
        <w:t xml:space="preserve"> </w:t>
      </w:r>
      <w:r>
        <w:t xml:space="preserve">(2026) (publisher's description); Dizikes, 'The Tech Revolution That Wasn't' (2026) (MIT News; also for Banerjee's MIT post, 'associate professor of science, technology, and society'). Both consulted 2026-10-12; post-cutoff material; live-checked 2026-10-13. Reviews: Farrell, review of Banerjee,</w:t>
      </w:r>
      <w:r>
        <w:t xml:space="preserve"> </w:t>
      </w:r>
      <w:r>
        <w:rPr>
          <w:iCs/>
          <w:i/>
        </w:rPr>
        <w:t xml:space="preserve">Computing in the Age of Decolonization</w:t>
      </w:r>
      <w:r>
        <w:t xml:space="preserve"> </w:t>
      </w:r>
      <w:r>
        <w:t xml:space="preserve">(2026) (Farrell,</w:t>
      </w:r>
      <w:r>
        <w:t xml:space="preserve"> </w:t>
      </w:r>
      <w:r>
        <w:rPr>
          <w:iCs/>
          <w:i/>
        </w:rPr>
        <w:t xml:space="preserve">International Journal of Asian Studies</w:t>
      </w:r>
      <w:r>
        <w:t xml:space="preserve">), Saini, 'Why Didn't India Build Its Own Silicon Valley?' (2026) (Saini,</w:t>
      </w:r>
      <w:r>
        <w:t xml:space="preserve"> </w:t>
      </w:r>
      <w:r>
        <w:rPr>
          <w:iCs/>
          <w:i/>
        </w:rPr>
        <w:t xml:space="preserve">Los Angeles Review of Books</w:t>
      </w:r>
      <w:r>
        <w:t xml:space="preserve">, 5 August 2026), Menon, 'India's Pursuit of Tech Self-Reliance' (2026) (Nikhil Menon,</w:t>
      </w:r>
      <w:r>
        <w:t xml:space="preserve"> </w:t>
      </w:r>
      <w:r>
        <w:rPr>
          <w:iCs/>
          <w:i/>
        </w:rPr>
        <w:t xml:space="preserve">Issues in Science and Technology</w:t>
      </w:r>
      <w:r>
        <w:t xml:space="preserve"> </w:t>
      </w:r>
      <w:r>
        <w:t xml:space="preserve">42, no. 4, Summer 2026, pp. 98-100); all post-cutoff, checked against the live pages 2026-10-15.</w:t>
      </w:r>
    </w:p>
    <w:p>
      <w:pPr>
        <w:pStyle w:val="BodyText"/>
      </w:pPr>
      <w:r>
        <w:t xml:space="preserve">[100] Dizikes, 'The Tech Revolution That Wasn't' (2026) (live-checked 2026-10-13); Banerjee,</w:t>
      </w:r>
      <w:r>
        <w:t xml:space="preserve"> </w:t>
      </w:r>
      <w:r>
        <w:rPr>
          <w:iCs/>
          <w:i/>
        </w:rPr>
        <w:t xml:space="preserve">Computing in the Age of Decolonization</w:t>
      </w:r>
      <w:r>
        <w:t xml:space="preserve"> </w:t>
      </w:r>
      <w:r>
        <w:t xml:space="preserve">(2026).</w:t>
      </w:r>
    </w:p>
    <w:p>
      <w:pPr>
        <w:pStyle w:val="BodyText"/>
      </w:pPr>
      <w:r>
        <w:t xml:space="preserve">[101] Farrell, review of Banerjee,</w:t>
      </w:r>
      <w:r>
        <w:t xml:space="preserve"> </w:t>
      </w:r>
      <w:r>
        <w:rPr>
          <w:iCs/>
          <w:i/>
        </w:rPr>
        <w:t xml:space="preserve">Computing in the Age of Decolonization</w:t>
      </w:r>
      <w:r>
        <w:t xml:space="preserve"> </w:t>
      </w:r>
      <w:r>
        <w:t xml:space="preserve">(2026), pp. 2-3 (the 'peers' phrase is cited there to p. 153 of the book). Reviewer's report only; post-cutoff material, checked in October 2026.</w:t>
      </w:r>
    </w:p>
    <w:p>
      <w:pPr>
        <w:pStyle w:val="BodyText"/>
      </w:pPr>
      <w:r>
        <w:t xml:space="preserve">[102] Rajaraman,</w:t>
      </w:r>
      <w:r>
        <w:t xml:space="preserve"> </w:t>
      </w:r>
      <w:r>
        <w:rPr>
          <w:iCs/>
          <w:i/>
        </w:rPr>
        <w:t xml:space="preserve">History of Computing in India</w:t>
      </w:r>
      <w:r>
        <w:t xml:space="preserve"> </w:t>
      </w:r>
      <w:r>
        <w:t xml:space="preserve">(2012), pp. 15-16.</w:t>
      </w:r>
    </w:p>
    <w:p>
      <w:pPr>
        <w:pStyle w:val="BodyText"/>
      </w:pPr>
      <w:r>
        <w:t xml:space="preserve">[103] Rajaraman,</w:t>
      </w:r>
      <w:r>
        <w:t xml:space="preserve"> </w:t>
      </w:r>
      <w:r>
        <w:rPr>
          <w:iCs/>
          <w:i/>
        </w:rPr>
        <w:t xml:space="preserve">History of Computing in India</w:t>
      </w:r>
      <w:r>
        <w:t xml:space="preserve"> </w:t>
      </w:r>
      <w:r>
        <w:t xml:space="preserve">(2012), p. 16.</w:t>
      </w:r>
    </w:p>
    <w:p>
      <w:pPr>
        <w:pStyle w:val="BodyText"/>
      </w:pPr>
      <w:r>
        <w:t xml:space="preserve">[104] Menon, '"Fancy Calculating Machine"' (2018), n. 27.</w:t>
      </w:r>
    </w:p>
    <w:p>
      <w:pPr>
        <w:pStyle w:val="BodyText"/>
      </w:pPr>
      <w:r>
        <w:t xml:space="preserve">[105] Narasimhan, 'Men, Machines and Ideas' (1999), p. 448.</w:t>
      </w:r>
    </w:p>
    <w:p>
      <w:pPr>
        <w:pStyle w:val="BodyText"/>
      </w:pPr>
      <w:r>
        <w:t xml:space="preserve">[106] Rajaraman,</w:t>
      </w:r>
      <w:r>
        <w:t xml:space="preserve"> </w:t>
      </w:r>
      <w:r>
        <w:rPr>
          <w:iCs/>
          <w:i/>
        </w:rPr>
        <w:t xml:space="preserve">History of Computing in India</w:t>
      </w:r>
      <w:r>
        <w:t xml:space="preserve"> </w:t>
      </w:r>
      <w:r>
        <w:t xml:space="preserve">(2012), p. 7.</w:t>
      </w:r>
    </w:p>
    <w:p>
      <w:pPr>
        <w:pStyle w:val="BodyText"/>
      </w:pPr>
      <w:r>
        <w:t xml:space="preserve">[107] Narasimhan, 'Men, Machines and Ideas' (1999), p. 450.</w:t>
      </w:r>
    </w:p>
    <w:bookmarkEnd w:id="44"/>
    <w:bookmarkEnd w:id="45"/>
    <w:bookmarkEnd w:id="46"/>
    <w:bookmarkStart w:id="63" w:name="chapter-2.-kanpur-1963-1946-1978"/>
    <w:p>
      <w:pPr>
        <w:pStyle w:val="Heading1"/>
      </w:pPr>
      <w:r>
        <w:t xml:space="preserve">Chapter 2. Kanpur, 1963 (1946-1978)</w:t>
      </w:r>
    </w:p>
    <w:p>
      <w:pPr>
        <w:pStyle w:val="FirstParagraph"/>
      </w:pPr>
      <w:r>
        <w:t xml:space="preserve">In July 1963 a chartered DC-7 landed at a military airbase in Kanpur, a large city on the Ganges in Uttar Pradesh. In its hold was an IBM 1620, a small transistorised computer of a model common in American universities.[1] It was bound for the Indian Institute of Technology (IIT) at Kanpur, which was then three years old. At the institute, in the historian Ross Bassett's words, 'a group of young Indian men muscled the machine into place'.[2] Waiting for it was Harry Huskey of the University of California at Berkeley, who had consulted on the pioneering American computer ENIAC and had worked with Alan Turing in England.[3]</w:t>
      </w:r>
    </w:p>
    <w:p>
      <w:pPr>
        <w:pStyle w:val="BodyText"/>
      </w:pPr>
      <w:r>
        <w:t xml:space="preserve">The machine had been planned before there was a building to put it in. Its delivery date had been set by the earliest moment that a room could hold it.[4] With two colleagues from Princeton, Forman Acton and Irving Rabinowitz, Huskey had the 1620 working in time to show it to the institute's Board of Governors in late August.[5] V. Rajaraman, who joined the Kanpur faculty that year and whose history of Indian computing guided Chapter 1, dates the installation to August 1963 and calls it the first computer with a FORTRAN compiler in any Indian educational institution. A compiler is software that translates a program written in a high-level language such as FORTRAN into the machine's own instructions.[6] The two dates describe two moments: the crate arriving in July, the machine running in August.[7]</w:t>
      </w:r>
    </w:p>
    <w:p>
      <w:pPr>
        <w:pStyle w:val="BodyText"/>
      </w:pPr>
      <w:r>
        <w:t xml:space="preserve">Huskey's own account, given to the Computer History Museum in 2006, fills the gap between them. He remembered the aircraft as a chartered DC-8, not the DC-7 of Bassett's account, and recalled that it reached Delhi without a manifest, so that a customs officer sent it on to the military airfield at Kanpur.[8] The computer room was still unfinished. 'This is monsoon season, by the way, in the middle of July,' he said, and the crated machine was set down in about an inch of water.[9] Because the 1620 had been paid for with American aid under a 'buy America clause', it was built for 60-cycle power, while India's supply ran at 50 cycles. It took telegrams to IBM and a converter found in Germany before, 'in about three weeks', the machine was running.[10] The two accounts cannot be reconciled on the aircraft, and both are given here.</w:t>
      </w:r>
    </w:p>
    <w:p>
      <w:pPr>
        <w:pStyle w:val="BodyText"/>
      </w:pPr>
      <w:r>
        <w:t xml:space="preserve">Once it ran, the three Americans began an informal course for twenty-five first-year students, chosen for the purpose. After their ordinary classes, Bassett writes, the students 'would stay long into the night programming the computer'.[11]</w:t>
      </w:r>
    </w:p>
    <w:p>
      <w:pPr>
        <w:pStyle w:val="BodyText"/>
      </w:pPr>
      <w:r>
        <w:t xml:space="preserve">Chapter 1 ended with India's scientists deciding to buy their computers rather than build them. This chapter is about the institution that decided to teach people to use them. Kanpur was not the first place in India with a computer, although the American who set up its computer came to remember it that way. 'So I think our computer center was the first such in India,' Huskey said in 2006.[12] Chapter 1 shows that ISI and TIFR had working machines years earlier. It was the first place where a computer was put at the centre of an engineering education, where every student was required to program, and where computer science was first taught as a subject of its own. It was also, from its first graduating year, a door to the United States. Both facts shaped the profession this book describes. The education was built to serve India, and a large share of its best products went to America. The questions of who was let in, who taught them, and where they went afterwards begin here.</w:t>
      </w:r>
    </w:p>
    <w:bookmarkStart w:id="47" w:name="the-standard-of-mit"/>
    <w:p>
      <w:pPr>
        <w:pStyle w:val="Heading2"/>
      </w:pPr>
      <w:r>
        <w:t xml:space="preserve">The standard of MIT</w:t>
      </w:r>
    </w:p>
    <w:p>
      <w:pPr>
        <w:pStyle w:val="FirstParagraph"/>
      </w:pPr>
      <w:r>
        <w:t xml:space="preserve">The engineering colleges the British founded in India had a limited purpose: to prepare Indians for subordinate posts under British rule.[13] The idea of something grander came from a British scientist. In 1944 A.V. Hill, a British Nobel laureate who was advising the government of British India, noted that India had no institution like the Massachusetts Institute of Technology (MIT). He recommended at least one or two technical institutes 'of the highest possible standing'.[14]</w:t>
      </w:r>
    </w:p>
    <w:p>
      <w:pPr>
        <w:pStyle w:val="BodyText"/>
      </w:pPr>
      <w:r>
        <w:t xml:space="preserve">In 1945 a committee chaired by N.R. Sarker, which included two Indians with MIT doctorates, took the idea further. Its interim report of 1946 proposed four institutes, spread across the regions of India, that would train students to the standard of MIT.[15] Independent India adopted the plan. The first Indian Institute of Technology opened at Kharagpur, west of Calcutta (Kolkata since 2001), in 1951, with help from the United States, Britain, the Soviet Union and UNESCO.[16]</w:t>
      </w:r>
    </w:p>
    <w:p>
      <w:pPr>
        <w:pStyle w:val="BodyText"/>
      </w:pPr>
      <w:r>
        <w:t xml:space="preserve">For the next four, the government did something unusual. It gave each institute a single foreign patron. The Soviet Union supported Bombay (Mumbai since 1995), which opened in 1958. West Germany supported Madras (Chennai since 1996), opened in 1959. The United States took Kanpur, opened in 1960. Britain supported Delhi, which began in 1963 as the Delhi College of Engineering.[17] There was an irony in the last arrangement that Bassett notes: in a 1949 speech at MIT, Winston Churchill had lamented that Britain itself had nothing of 'comparable stature'.[18]</w:t>
      </w:r>
    </w:p>
    <w:p>
      <w:pPr>
        <w:pStyle w:val="BodyText"/>
      </w:pPr>
      <w:r>
        <w:t xml:space="preserve">Peter Fay, a Caltech historian who taught at Kanpur from 1964 to 1966, gave the Indian government's reasoning as he understood it. The existing university engineering departments were entrenched and taught much as they had decades before. Extra money for one university would have to be matched for dozens of others. New institutes, built with foreign help, could start with a younger faculty and spend far more.[19]</w:t>
      </w:r>
    </w:p>
    <w:p>
      <w:pPr>
        <w:pStyle w:val="BodyText"/>
      </w:pPr>
      <w:r>
        <w:t xml:space="preserve">The single-patron arrangement made the IITs, for a while, a set of different experiments under one name. Madras, under West German influence, built a curriculum that Bassett calls in some ways the antithesis of Kanpur's, heavy with practical training in manual skills such as blacksmithing and woodworking.[20] Its first computer, acquired in 1963, was a surplus analogue machine built by Bell Labs that had belonged to an American university.[21] At Delhi, the British faculty ran departments themselves.[22] At Bombay the first director, Brigadier S.K. Bose, a former commandant of a military engineering college, was cautious about computers. In August 1961 he told an official at the Tata Institute of Fundamental Research that he had turned down a Soviet Ural-I computer because it cost too much, and that his institute preferred to spend its money on other instruments.[23]</w:t>
      </w:r>
    </w:p>
    <w:p>
      <w:pPr>
        <w:pStyle w:val="BodyText"/>
      </w:pPr>
      <w:r>
        <w:t xml:space="preserve">The common belief that the IITs were modelled on MIT is therefore half right. MIT was the standard the planners named. In practice, four of the five early institutes had non-American patrons and took different shapes. Kanpur, and later Bombay, came closest to the American model, and for reasons this chapter traces it was the American model that won.[24]</w:t>
      </w:r>
    </w:p>
    <w:bookmarkEnd w:id="47"/>
    <w:bookmarkStart w:id="48" w:name="the-turn-to-america"/>
    <w:p>
      <w:pPr>
        <w:pStyle w:val="Heading2"/>
      </w:pPr>
      <w:r>
        <w:t xml:space="preserve">The turn to America</w:t>
      </w:r>
    </w:p>
    <w:p>
      <w:pPr>
        <w:pStyle w:val="FirstParagraph"/>
      </w:pPr>
      <w:r>
        <w:t xml:space="preserve">The orientation towards America predated Kanpur. Before the Second World War, between one and two thousand Indian students a year studied in Britain. In the United States there were at most 208.[25] In 1944 the government of British India began paying for Indian students at American universities, and independent India continued the practice. By 1949-50 there were 1,680 Indian students in American universities and fewer than 700 in British ones.[26] Most of those the government sponsored studied engineering or agriculture.[27]</w:t>
      </w:r>
    </w:p>
    <w:p>
      <w:pPr>
        <w:pStyle w:val="BodyText"/>
      </w:pPr>
      <w:r>
        <w:t xml:space="preserve">Bassett's judgement on this generation is that 'Indians educated in the United States would provide the strongest and most enduring technological link between the two countries'.[28] His larger argument is that the alignment was not imposed. It was chosen and shaped by an Indian technical elite educated in America, which built ties with American firms, universities and, at times, the American government, and kept them through the worst years of relations between the two states.[29] Kanpur was that elite's most important project.</w:t>
      </w:r>
    </w:p>
    <w:bookmarkEnd w:id="48"/>
    <w:bookmarkStart w:id="49" w:name="a-director-reads-a-book"/>
    <w:p>
      <w:pPr>
        <w:pStyle w:val="Heading2"/>
      </w:pPr>
      <w:r>
        <w:t xml:space="preserve">A director reads a book</w:t>
      </w:r>
    </w:p>
    <w:p>
      <w:pPr>
        <w:pStyle w:val="FirstParagraph"/>
      </w:pPr>
      <w:r>
        <w:t xml:space="preserve">By 1958 India and the United States had informally agreed that America would help build the IIT at Kanpur. Delays meant that the institute opened in 1960 without American help.[30] Its first director, P.K. Kelkar, was an electrical engineer with a 1936 doctorate from the University of Liverpool. He had taught at the Victoria Jubilee Technical Institute in Bombay and had been chief planning officer for IIT Bombay, working closely with its Soviet sponsors.[31]</w:t>
      </w:r>
    </w:p>
    <w:p>
      <w:pPr>
        <w:pStyle w:val="BodyText"/>
      </w:pPr>
      <w:r>
        <w:t xml:space="preserve">Kelkar knew several foreign systems of engineering education. But in a memoir written after he retired, and never published, he described what Bassett calls an epiphany. Before any American programme existed, he read the proceedings of a 1957 conference of American engineering deans, which described how their schools were reorganising teaching around 'engineering science': a common scientific foundation beneath the separate branches of engineering.[32] The volume had two central themes, engineering science and the computer. One contributor called the computer 'the embodiment of a new attitude toward the utilization of ideas', which would become, like the library, the intellectual hub of a university.[33] Another, Gordon Brown, the dean of engineering at MIT, defined the modern engineer as someone who 'builds mechanisms to program, to control or to compute with lightning-like speed'.[34]</w:t>
      </w:r>
    </w:p>
    <w:p>
      <w:pPr>
        <w:pStyle w:val="BodyText"/>
      </w:pPr>
      <w:r>
        <w:t xml:space="preserve">Bassett points out that the engineering-science model had won in America partly because engineering schools wanted military research funding. Its rhetoric, Bassett argues, was broad enough to appeal to Kelkar, an idealist who had come to engineering through physics.[35] The computer was central to his plan from the start. A letter to him from D.S. Kothari, dated December 1960, was attached to a paper on the 'Purchase of Digital Computer' that went before the institute's Board of Governors in March 1961.[36] Even before any American programme was in place, Kelkar planned to buy an IBM machine with American funds and to have physicists at Delhi University train his faculty to use it.[37]</w:t>
      </w:r>
    </w:p>
    <w:p>
      <w:pPr>
        <w:pStyle w:val="BodyText"/>
      </w:pPr>
      <w:r>
        <w:t xml:space="preserve">Kelkar also brought with him a connection that would matter later. In the late 1950s, at the Victoria Jubilee Technical Institute, he and F.C. Kohli, an MIT-trained control engineer working for Tata Electric, had started a master's course in control engineering. Brown, the MIT dean quoted above, had been one of Kohli's professors.[38]</w:t>
      </w:r>
    </w:p>
    <w:bookmarkEnd w:id="49"/>
    <w:bookmarkStart w:id="50" w:name="arrival-at-kanpur-central"/>
    <w:p>
      <w:pPr>
        <w:pStyle w:val="Heading2"/>
      </w:pPr>
      <w:r>
        <w:t xml:space="preserve">Arrival at Kanpur Central</w:t>
      </w:r>
    </w:p>
    <w:p>
      <w:pPr>
        <w:pStyle w:val="FirstParagraph"/>
      </w:pPr>
      <w:r>
        <w:t xml:space="preserve">The first hundred undergraduates arrived in July 1960.[39] The institute had no campus of its own. Abhay Bhushan, who holds roll number 60001 and so counts as Kanpur's first student, later wrote a three-part account of those years. He remembers arriving at Kanpur Central station with a few coins in his pocket and being collected by truck with other boys from all over the country.[40] They lived in a hostel borrowed from the Government Central Textile Institute in Gwaltoli, and attended classes and laboratories at the Harcourt Butler Technological Institute.[41] Fewer than seventy lived in the hostel, two to a room; the food, from a contractor, was by his account generally poor. The next year's intake, of almost a hundred, lived in rented houses in the city and in another institute's hostel.[42] The first classes on the new campus were held in its workshop building in 1963.[43]</w:t>
      </w:r>
    </w:p>
    <w:p>
      <w:pPr>
        <w:pStyle w:val="BodyText"/>
      </w:pPr>
      <w:r>
        <w:t xml:space="preserve">Bhushan recalls that not one of the hundred who started was a woman. When students put on plays, boys took the women's parts.[44] The absence was so ordinary that it shaped the language of the people describing the place. Fay, writing in 1966 for a Caltech audience, described the last two undergraduate years as professional training in the branch of engineering 'which the boy or the boy's father has chosen'.[45] The sources read for this chapter do not say when the first woman was admitted to Kanpur, or to its computing courses. Nor do they record the caste, class or regional background of its first students. Those questions are taken up, with better evidence, in later chapters.</w:t>
      </w:r>
    </w:p>
    <w:p>
      <w:pPr>
        <w:pStyle w:val="BodyText"/>
      </w:pPr>
      <w:r>
        <w:t xml:space="preserve">What the sources do record is a series of filters. Entry was by a common examination taken across India.[46] Teaching was in English, and Fay reported that only a fraction of the students were thoroughly comfortable in it. The English paper in the entrance examination had a pass mark set deliberately low, so as not to exclude promising engineers, and the first-year English course had largely become a language course.[47] Bhushan remembered that English was the first humanities subject the students took.[48] His first-year teachers, he wrote, had been borrowed from the colleges of Uttar Pradesh and taught by memory and rote, even in mathematics; in the second year new teachers arrived, many with doctorates from the United States, Canada and Britain.[49]</w:t>
      </w:r>
    </w:p>
    <w:bookmarkEnd w:id="50"/>
    <w:bookmarkStart w:id="51" w:name="influence-not-power"/>
    <w:p>
      <w:pPr>
        <w:pStyle w:val="Heading2"/>
      </w:pPr>
      <w:r>
        <w:t xml:space="preserve">Influence, not power</w:t>
      </w:r>
    </w:p>
    <w:p>
      <w:pPr>
        <w:pStyle w:val="FirstParagraph"/>
      </w:pPr>
      <w:r>
        <w:t xml:space="preserve">American help arrived after the students. In January 1961 MIT sent three professors to India. Their report recommended support based almost entirely on a partnership with Kelkar, and proposed a consortium of American universities with MIT informally at its head.[50] Later that year the two governments and nine universities agreed to set up the Kanpur Indo-American Program, known as KIAP. Its members were MIT, Caltech, the Carnegie Institute of Technology, Case, Princeton, the University of California at Berkeley, Michigan, Ohio State and Purdue. Stanford was asked and declined.[51] Early in 1962 the US Agency for International Development (USAID) contracted with the nine through an agent, Educational Services Incorporated, and American faculty began to arrive.[52] The programme was meant to last ten years.[53] It ended in 1972.[54]</w:t>
      </w:r>
    </w:p>
    <w:p>
      <w:pPr>
        <w:pStyle w:val="BodyText"/>
      </w:pPr>
      <w:r>
        <w:t xml:space="preserve">Fay's report from Kanpur is the fullest contemporary description of what this meant on the ground. The Americans were contract employees of the aid agency. They lived in houses it rented for them, drew flour, sugar and Scotch from the commissary in New Delhi, and were paid in dollars through their home universities.[55] At their peak there were about thirty of them; by 1966 there were twenty, and falling.[56] They sat on the committees that appointed faculty, but without a vote. They were often not even consulted on promotions. Where an Indian could head a department, an American did not.[57] The Americans also held periodic morning meetings of their own, to which their Indian colleagues were not invited. Fay's examples of what came up there include equipment 'lying in the rain at Delhi airport waiting for customs', and how to get out of Kanpur in a hurry during 'the fighting last September, when the city was blacked out and Americans in the Punjab were all ordered to Delhi'. Fay was writing in June 1966, so the fighting was the war with Pakistan of September 1965. In his own case, he added, the problem was leaving without abandoning 'a four-foot Benares brass tray'. It is the only point in the sources read for this chapter at which India's wars reach the Kanpur story.[58]</w:t>
      </w:r>
    </w:p>
    <w:p>
      <w:pPr>
        <w:pStyle w:val="BodyText"/>
      </w:pPr>
      <w:r>
        <w:t xml:space="preserve">A first-year student from Delhi told Fay that he had chosen Kanpur over the IIT near his home because 'you Americans run this one'. Fay replied that he sometimes wished they did. 'For the fact is we have influence; we do not have power.'[59] He was frank about the hurry the arrangement imposed: 'For we have always been in a hurry. The program is to run for only ten years, and individuals never stay for more than two.'[60]</w:t>
      </w:r>
    </w:p>
    <w:p>
      <w:pPr>
        <w:pStyle w:val="BodyText"/>
      </w:pPr>
      <w:r>
        <w:t xml:space="preserve">Influence still bought a great deal. Bassett, drawing on a 1972 dissertation by Kim Patrick Sebaly, estimates that the American contribution to Kanpur, in equipment and visiting faculty, was twice what the Soviet Union gave Bombay or West Germany gave Madras, and three times what Britain gave Delhi.[61] By November 1965 more than $4 million of equipment and books had been ordered from the United States. Fay judged that Kanpur was 'already the best equipped engineering and science school in India', and that this had helped it attract faculty.[62] The 1620, he added, was one of several things that had begun 'as an idea in an American's head', and it had been 'a very great success'.[63]</w:t>
      </w:r>
    </w:p>
    <w:p>
      <w:pPr>
        <w:pStyle w:val="BodyText"/>
      </w:pPr>
      <w:r>
        <w:t xml:space="preserve">The question of who ran Kanpur has no single answer in the sources. The student thought the Americans did. Fay thought they had influence and not power. Bassett's reading is that Indian elites chose the American alignment and shaped it to their own ends.[64] All three can be true at once: the money and the model were American, the appointments and the institution were Indian.</w:t>
      </w:r>
    </w:p>
    <w:bookmarkEnd w:id="51"/>
    <w:bookmarkStart w:id="52" w:name="learning-on-the-fly"/>
    <w:p>
      <w:pPr>
        <w:pStyle w:val="Heading2"/>
      </w:pPr>
      <w:r>
        <w:t xml:space="preserve">Learning on the fly</w:t>
      </w:r>
    </w:p>
    <w:p>
      <w:pPr>
        <w:pStyle w:val="FirstParagraph"/>
      </w:pPr>
      <w:r>
        <w:t xml:space="preserve">Kelkar chose most of his permanent faculty from among Indians with American doctorates, many of them recruited while they were working or teaching in the United States.[65] By 1966 Kanpur had about seventy-five faculty at assistant professor level or above. All but four were under forty. All held doctorates or equivalent degrees: over half from the United States and Canada, a dozen from Britain or elsewhere in Europe.[66] Fay compared Kanpur's mechanical engineering department, where four of twelve teachers lacked a doctorate, with Delhi's, where reportedly one of fifteen had one.[67]</w:t>
      </w:r>
    </w:p>
    <w:p>
      <w:pPr>
        <w:pStyle w:val="BodyText"/>
      </w:pPr>
      <w:r>
        <w:t xml:space="preserve">The people who would run the computer centre came by the same route. H.K. Kesavan, who had a master's degree from Illinois and a doctorate from Michigan State and had been a professor at Waterloo in Canada, arrived in January 1964 to head electrical engineering, and in May became the first head of the computer centre. Rajaraman had arrived in 1963, with a master's from MIT and a doctorate from Wisconsin in analogue computation. Two of Kesavan's former colleagues at Waterloo, H.N. Mahabala and T.R. Viswanathan, both with doctorates from Saskatchewan, followed.[68]</w:t>
      </w:r>
    </w:p>
    <w:p>
      <w:pPr>
        <w:pStyle w:val="BodyText"/>
      </w:pPr>
      <w:r>
        <w:t xml:space="preserve">None of them had been trained as computer scientists, because almost nobody had. Rajaraman and Mahabala, Bassett writes, obtained their computing education 'on the fly, without formal training', and later spent time at Berkeley and MIT under the KIAP programme.[69] The first teachers of computing in India were electrical engineers who taught themselves, and then taught others.</w:t>
      </w:r>
    </w:p>
    <w:bookmarkEnd w:id="52"/>
    <w:bookmarkStart w:id="53" w:name="switching-it-on"/>
    <w:p>
      <w:pPr>
        <w:pStyle w:val="Heading2"/>
      </w:pPr>
      <w:r>
        <w:t xml:space="preserve">Switching it on</w:t>
      </w:r>
    </w:p>
    <w:p>
      <w:pPr>
        <w:pStyle w:val="FirstParagraph"/>
      </w:pPr>
      <w:r>
        <w:t xml:space="preserve">Among the students who took to the machine was Ravi Sethi, a first-year in the autumn of 1963. In a recollection published in 2021 in</w:t>
      </w:r>
      <w:r>
        <w:t xml:space="preserve"> </w:t>
      </w:r>
      <w:r>
        <w:rPr>
          <w:iCs/>
          <w:i/>
        </w:rPr>
        <w:t xml:space="preserve">The Spark</w:t>
      </w:r>
      <w:r>
        <w:t xml:space="preserve">, a student magazine of the 1960s revived by IIT Kanpur alumni, he describes taking an evening course from Acton after the midterm examinations, and being one of six students selected to operate the 1620. He remembers being authorised to switch it on as an event in itself.[70] Programs were punched on cards, one line of code to a card. An operator ran the jobs. From the blinking lights on the console, the students learned to tell when a program had fallen into a loop. Rabinowitz once challenged Sethi to write a program that would copy a deck of cards and fit on a single card, which meant six instructions or fewer. The machine needed its generators running, and then its air conditioning, before it could be turned on. Sethi spent the following summer working for Huskey on a compiler.[71]</w:t>
      </w:r>
    </w:p>
    <w:p>
      <w:pPr>
        <w:pStyle w:val="BodyText"/>
      </w:pPr>
      <w:r>
        <w:t xml:space="preserve">The machine was soon in use day and night. By February 1964 it was running twenty-four hours a day, and by April the centre was open to students around the clock.[72] Rajaraman recalled that all students had free access to it.[73] Undergraduates worked at the centre as programmers. Among them were Sethi, who later became a senior manager at Bell Labs; Jayadev Misra, later head of electrical engineering at the University of Texas at Austin; and Raj Kanodia, who would help connect MIT to the ARPANET.[74] Bassett notes that, as in America, some students' lives were changed by their first encounter with the machine, and that they took any chance to work on it.[75]</w:t>
      </w:r>
    </w:p>
    <w:p>
      <w:pPr>
        <w:pStyle w:val="BodyText"/>
      </w:pPr>
      <w:r>
        <w:t xml:space="preserve">From the spring of 1964 every student at Kanpur was trained in computing.[76] Rajaraman describes it as a compulsory course in programming and numerical methods for all engineering students, introduced in 1964, and claims it as a first.[77] Kelkar, speaking at Berkeley in 1968, described the effect on the institute: 'we soon became aware of the compelling power of the computer. It exercised a unique fascination over the minds of not only post-doctorals, but also freshmen'.[78]</w:t>
      </w:r>
    </w:p>
    <w:p>
      <w:pPr>
        <w:pStyle w:val="BodyText"/>
      </w:pPr>
      <w:r>
        <w:t xml:space="preserve">The faculty moved quickly to make the subject a discipline. By 1965, plans were in place for a master's degree in electrical engineering with a concentration in computer science.[79] Rajaraman's chronology dates the start of the M.Tech programme in computers to 1966; IIT Kanpur's own account of his career dates it to 1965 and calls it the first time computer science was offered as an academic discipline in India.[80] The institute's catalogue for 1969 listed a full range of undergraduate and graduate courses, including software engineering, information theory, hardware design and image processing.[81] Rajaraman published an introductory programming textbook,</w:t>
      </w:r>
      <w:r>
        <w:t xml:space="preserve"> </w:t>
      </w:r>
      <w:r>
        <w:rPr>
          <w:iCs/>
          <w:i/>
        </w:rPr>
        <w:t xml:space="preserve">Principles of Computer Programming</w:t>
      </w:r>
      <w:r>
        <w:t xml:space="preserve">, in 1969, and later texts on FORTRAN and COBOL.[82] Bassett observes that he and Mahabala published research but never narrowed into a speciality; their main work was teaching, at Kanpur and beyond it.[83]</w:t>
      </w:r>
    </w:p>
    <w:bookmarkEnd w:id="53"/>
    <w:bookmarkStart w:id="54" w:name="missionaries"/>
    <w:p>
      <w:pPr>
        <w:pStyle w:val="Heading2"/>
      </w:pPr>
      <w:r>
        <w:t xml:space="preserve">Missionaries</w:t>
      </w:r>
    </w:p>
    <w:p>
      <w:pPr>
        <w:pStyle w:val="FirstParagraph"/>
      </w:pPr>
      <w:r>
        <w:t xml:space="preserve">The three Americans who set up the 1620 saw their job as spreading the gospel of computing across India. They lectured at the Tata Institute of Fundamental Research, IIT Madras, the Indian Statistical Institute, the University of Roorkee, the University of Bombay and the Physical Research Laboratory in Ahmedabad, and gave a special session for fifteen members of the Planning Commission.[84]</w:t>
      </w:r>
    </w:p>
    <w:p>
      <w:pPr>
        <w:pStyle w:val="BodyText"/>
      </w:pPr>
      <w:r>
        <w:t xml:space="preserve">Their lasting contribution was a ten-day course for people from institutions that might one day use computers. Rajaraman says that Huskey, instead of restricting it to Kanpur's own faculty, opened it to scientists, engineers and teachers from across India.[85] The course taught programming, numerical methods and computer logic, with hands-on laboratory sessions. The programming language was FORGO, a variant of FORTRAN.[86] Each course had about fifty or sixty participants, and it ran three or four times a year.[87] By August 1965, 600 people from fifty institutions had taken it: from other IITs, engineering colleges, scientific institutions, national laboratories, government agencies and private firms.[88] Indian faculty kept the course going after the Americans left, and Rajaraman says it ran until 1975 and trained over 1,500 people.[89]</w:t>
      </w:r>
    </w:p>
    <w:p>
      <w:pPr>
        <w:pStyle w:val="BodyText"/>
      </w:pPr>
      <w:r>
        <w:t xml:space="preserve">Drawing on Mahabala's recollections, Bassett writes that the Kanpur faculty taught the course 'with an almost religious sense of mission', in many cases driving to the railway station ten miles away themselves to collect participants, while their wives cooked the meals.[90] Mahabala later met many computer professionals who told him that these courses had been their introduction to computing.[91] Kelkar's claim at Berkeley in 1968 was broader: 'there is hardly a computer installation where there is nobody who had been to Kanpur at least once.'[92]</w:t>
      </w:r>
    </w:p>
    <w:p>
      <w:pPr>
        <w:pStyle w:val="BodyText"/>
      </w:pPr>
      <w:r>
        <w:t xml:space="preserve">The claim cannot be tested, but it was not far-fetched. A government committee later counted thirty computers in the whole of India in 1965.[93] A course that had trained 600 people by August of that year had reached a large part of the small world of Indian computing.[94]</w:t>
      </w:r>
    </w:p>
    <w:bookmarkEnd w:id="54"/>
    <w:bookmarkStart w:id="55" w:name="a-dead-crow-on-the-world-market"/>
    <w:p>
      <w:pPr>
        <w:pStyle w:val="Heading2"/>
      </w:pPr>
      <w:r>
        <w:t xml:space="preserve">A dead crow on the world market</w:t>
      </w:r>
    </w:p>
    <w:p>
      <w:pPr>
        <w:pStyle w:val="FirstParagraph"/>
      </w:pPr>
      <w:r>
        <w:t xml:space="preserve">The 1620 was a good first machine. It was small, simple and needed little staff. Within a year of its arrival Kanpur had used up its capacity, and some of the faculty's problems were beyond it.[95] The 1620 had cost roughly $320,000 before IBM's 60 per cent educational discount.[96] The institute's second computer was a much bigger purchase: an IBM 7044, which arrived in 1966 and made Kanpur home to one of the most powerful computers in India.[97]</w:t>
      </w:r>
    </w:p>
    <w:p>
      <w:pPr>
        <w:pStyle w:val="BodyText"/>
      </w:pPr>
      <w:r>
        <w:t xml:space="preserve">How it was paid for matters to the rest of this book. The 7044's list price was $3 million. IBM gave Kanpur its standard educational discount, and also 'allowed it to pay in rupees', which Bassett calls 'a major concession to a country for which foreign exchange was precious'.[98] Rajaraman records that the money came from the Government of India.[99] Foreign exchange was the binding constraint on Indian computing for the next quarter-century, as later chapters show. A machine bought in rupees escaped it.</w:t>
      </w:r>
    </w:p>
    <w:p>
      <w:pPr>
        <w:pStyle w:val="BodyText"/>
      </w:pPr>
      <w:r>
        <w:t xml:space="preserve">The concession had a cost. The 7044 had been introduced in 1961 as a stopgap while IBM developed its System/360, and it was on its way to obsolescence when it reached Kanpur. By 1969, three years after Kanpur bought it, IBM was phasing it out. Neither IBM India nor its American parent helped the institute obtain new software.[100] Kanpur students had been learning FORTRAN II, which the student newspaper,</w:t>
      </w:r>
      <w:r>
        <w:t xml:space="preserve"> </w:t>
      </w:r>
      <w:r>
        <w:rPr>
          <w:iCs/>
          <w:i/>
        </w:rPr>
        <w:t xml:space="preserve">Spark</w:t>
      </w:r>
      <w:r>
        <w:t xml:space="preserve">, called 'almost a dead crow on the world market'.[101]</w:t>
      </w:r>
    </w:p>
    <w:p>
      <w:pPr>
        <w:pStyle w:val="BodyText"/>
      </w:pPr>
      <w:r>
        <w:t xml:space="preserve">The response was the first of many Indian adaptations to old hardware. In 1970 Kanpur undergraduates wrote what Bassett calls 'the first compiler written in India', which brought features of newer versions of FORTRAN to a machine that had never been designed for them.[102] Making up-to-date software run on out-of-date hardware, Bassett remarks, proved a spur to innovation.[103]</w:t>
      </w:r>
    </w:p>
    <w:p>
      <w:pPr>
        <w:pStyle w:val="BodyText"/>
      </w:pPr>
      <w:r>
        <w:t xml:space="preserve">The obsolete machine stayed. KIAP ended in 1972, during what Bassett describes as the worst years of relations between India and the United States, and there was no second phase.[104] With no American money for a replacement, Kanpur kept its 7044 until 1979, when it was replaced by a Digital Equipment Corporation DEC-10.[105]</w:t>
      </w:r>
    </w:p>
    <w:p>
      <w:pPr>
        <w:pStyle w:val="BodyText"/>
      </w:pPr>
      <w:r>
        <w:t xml:space="preserve">Other IITs fared worse, and the comparison shows what American help had bought. At Bombay a Soviet Minsk II computer was delivered through UNESCO in 1965. It then stood in storage for two years while the Soviet Union and UNESCO negotiated who would pay for the Soviet technicians to install it. The technicians arrived in July 1967, repaired the damage done in storage, and the machine began working in January 1968.[106] It ran a Soviet programming language rather than FORTRAN and was the only one of its kind in India.[107] Madras overtook Kanpur by a different route. In 1971 West Germany agreed to give IIT Madras a computer, and Mahabala, who had moved there from Kanpur, persuaded the Germans to buy an IBM machine instead of a German one with German experts. The IBM 370/155 inaugurated at Madras in November 1973 was the most powerful computer in India.[108]</w:t>
      </w:r>
    </w:p>
    <w:bookmarkEnd w:id="55"/>
    <w:bookmarkStart w:id="56" w:name="job-eaters"/>
    <w:p>
      <w:pPr>
        <w:pStyle w:val="Heading2"/>
      </w:pPr>
      <w:r>
        <w:t xml:space="preserve">Job eaters</w:t>
      </w:r>
    </w:p>
    <w:p>
      <w:pPr>
        <w:pStyle w:val="FirstParagraph"/>
      </w:pPr>
      <w:r>
        <w:t xml:space="preserve">Kanpur's enthusiasm was not the national mood. Bassett notes that India's development priorities favoured atomic power, steel and dams, which its leaders saw as raising living standards broadly. The computer, imported and labour-saving, was 'a problematic technology in a country that had a surplus of labor, prized self-sufficiency, and put little stock in international trade'.[109] In the early 1960s IBM installed computers in a few laboratories and large firms, mostly for record-keeping, and Indian unions opposed them as 'job eaters'.[110] The government did not begin to study the question seriously until the late 1960s, a story Chapter 3 tells.[111]</w:t>
      </w:r>
    </w:p>
    <w:p>
      <w:pPr>
        <w:pStyle w:val="BodyText"/>
      </w:pPr>
      <w:r>
        <w:t xml:space="preserve">What connected Kanpur to the wider country was IBM. A 1974 survey counted 217 computers installed in India: 65 per cent made by IBM, 13 per cent by the British firm ICL and 11 per cent by the Indian public-sector firm Electronics Corporation of India Limited (ECIL).[112] Bassett is careful about the link: 'Simultaneity is not causality, but an American-oriented program of engineering education in India and an American computing firm did reinforce each other.'[113] Kanpur taught people to program IBM machines, and IBM sold the machines they programmed.</w:t>
      </w:r>
    </w:p>
    <w:bookmarkEnd w:id="56"/>
    <w:bookmarkStart w:id="57" w:name="the-road-out"/>
    <w:p>
      <w:pPr>
        <w:pStyle w:val="Heading2"/>
      </w:pPr>
      <w:r>
        <w:t xml:space="preserve">The road out</w:t>
      </w:r>
    </w:p>
    <w:p>
      <w:pPr>
        <w:pStyle w:val="FirstParagraph"/>
      </w:pPr>
      <w:r>
        <w:t xml:space="preserve">Kelkar and the Americans who designed KIAP had meant to build an Indian institute that would train engineers to solve Indian problems. In Bassett's account the students partly defeated that aim by making Kanpur what its name already implied: 'the Indian MIT', and a step towards the American one.[114]</w:t>
      </w:r>
    </w:p>
    <w:p>
      <w:pPr>
        <w:pStyle w:val="BodyText"/>
      </w:pPr>
      <w:r>
        <w:t xml:space="preserve">The numbers moved quickly. Foreign students in American colleges rose from 26,759 in 1948 to 100,262 in 1966. In 1965-66 almost 7,000 Indians were studying in the United States. At MIT in 1966 only Canada sent more students than India's eighty-two.[115] For its best undergraduates, Bassett writes, Kanpur was often only a step towards the best American graduate programmes, while its own graduate courses drew mainly students from further down India's educational hierarchy.[116]</w:t>
      </w:r>
    </w:p>
    <w:p>
      <w:pPr>
        <w:pStyle w:val="BodyText"/>
      </w:pPr>
      <w:r>
        <w:t xml:space="preserve">Law made the step permanent. Before 1965 a system of national quotas severely restricted permanent Indian immigration to the United States. Indian engineers could study in America but were generally not allowed to stay and work. In 1965, as Bassett notes, the year of Kanpur's first graduating class, President Lyndon Johnson signed a law that abolished the national quotas and made it much easier for Indians to settle.[117] Sixty-six of Kanpur's first hundred students graduated that May.[118] Bhushan went to MIT on a research assistantship.[119] An email list of the first batch, which Bassett obtained, showed that roughly a third were living in the United States in 2005.[120]</w:t>
      </w:r>
    </w:p>
    <w:p>
      <w:pPr>
        <w:pStyle w:val="BodyText"/>
      </w:pPr>
      <w:r>
        <w:t xml:space="preserve">The most thorough study of IIT emigration was made at Bombay by S.P. Sukhatme. It found that slightly over 40 per cent of the institute's electrical engineering graduates of 1973 to 1977 had ended up abroad, the great majority in the United States.[121] No comparable figure exists for Kanpur; Bassett expects it was similar.[122] Whatever an IIT's foreign patron, those who left went overwhelmingly to America.[123]</w:t>
      </w:r>
    </w:p>
    <w:p>
      <w:pPr>
        <w:pStyle w:val="BodyText"/>
      </w:pPr>
      <w:r>
        <w:t xml:space="preserve">Kanpur's graduates reached the centre of American computing within a few years. On 14 June 1971 the ARPANET's Network Working Group issued Request for Comments 176, a protocol document. Its four authors were listed as A. Bhushan and R. Kanodia of MIT, Robert Metcalfe of MIT, later the inventor of Ethernet, and Jon Postel of UCLA.[124] Bhushan chaired the working group that defined the File Transfer Protocol, a standard still used to move files between computers.[125] Two of the four names on that document had learned to program on a 1620 in Kanpur.</w:t>
      </w:r>
    </w:p>
    <w:p>
      <w:pPr>
        <w:pStyle w:val="BodyText"/>
      </w:pPr>
      <w:r>
        <w:t xml:space="preserve">Bassett later measured the long-run result. In 2008 he examined the faculty of the ten American computer science departments ranked highest in 1993. Thirty-eight had taken their first degree in India: eleven from IIT Madras, ten from IIT Kanpur, five from IIT Delhi and four from IIT Bombay, with the rest from other Indian colleges. It was, he wrote, 'enough to fill a good-sized department'.[126]</w:t>
      </w:r>
    </w:p>
    <w:bookmarkEnd w:id="57"/>
    <w:bookmarkStart w:id="58" w:name="rank-40-or-44"/>
    <w:p>
      <w:pPr>
        <w:pStyle w:val="Heading2"/>
      </w:pPr>
      <w:r>
        <w:t xml:space="preserve">Rank 40, or 44</w:t>
      </w:r>
    </w:p>
    <w:p>
      <w:pPr>
        <w:pStyle w:val="FirstParagraph"/>
      </w:pPr>
      <w:r>
        <w:t xml:space="preserve">Until 1978 there was no undergraduate degree in computer science at Kanpur. Computing lived inside electrical engineering. That year the institute created a bachelor's degree in computer science, the first at any IIT.[127] Rajaraman, who led the effort, recalled that the institute's senate had 'grudgingly allowed 20 students' into the programme, because it did not think computer science was mainstream engineering.[128]</w:t>
      </w:r>
    </w:p>
    <w:p>
      <w:pPr>
        <w:pStyle w:val="BodyText"/>
      </w:pPr>
      <w:r>
        <w:t xml:space="preserve">Admission to every IIT seat was by rank in the Joint Entrance Examination. In 1978 over 100,000 students sat it for about 1,500 places.[129] The highest-ranked candidate chose any seat at any IIT, the next chose from what remained, and so on down.[130] Arjun Malhotra, later a co-founder of the computer firm HCL, described the arithmetic of that choice to the Computer History Museum in 2018. Sitting the examination in the mid-1960s, he wanted one of the 30 places in IIT Kharagpur's electronics department and told himself that with 'a rank of 30 or less, then no one can take my first choice away from me'. He came 32nd, and got in because candidates ranked above him chose mechanical engineering and other courses.[131] The students' choice was decisive. Bassett, citing an interview with Rajaraman, writes that the last of the twenty computer science places at Kanpur was filled by the candidate ranked 44th, so that close to half of the top forty students in India had chosen it.[132] Rajaraman's own history gives the rank of the last student admitted as 40.[133] So does his account in a 2018 interview with</w:t>
      </w:r>
      <w:r>
        <w:t xml:space="preserve"> </w:t>
      </w:r>
      <w:r>
        <w:rPr>
          <w:iCs/>
          <w:i/>
        </w:rPr>
        <w:t xml:space="preserve">Vox Populi</w:t>
      </w:r>
      <w:r>
        <w:t xml:space="preserve">, an IIT Kanpur student magazine, in which he recalled that 'Students and their parents were very apprehensive about this new programme', and that 'The greatest surprise came when the JEE results were declared and the B.Tech programme closed at an AIR of 40' (AIR being the all-India rank).[134] Two of Rajaraman's own accounts therefore give 40, and Bassett's report of an interview with him gives 44. All three rest on memory; the institute's annual report for 1978-79, which would settle the figure, has not been found.[135] Either way, a subject the senate had not considered mainstream became, in its first year, one of the most sought-after courses in the country. The other IITs, Rajaraman writes, were surprised, and all of them started degrees in computer science.[136] Ten years later, in 1988, Kanpur's fourteen computer science seats were filled by rank 38.[137]</w:t>
      </w:r>
    </w:p>
    <w:p>
      <w:pPr>
        <w:pStyle w:val="BodyText"/>
      </w:pPr>
      <w:r>
        <w:t xml:space="preserve">Where those students went is documented for the first class. Nineteen graduated in 1983. In 2007 Bassett traced seventeen through an alumni website. One had died. Of the other sixteen, fourteen lived in the United States, one in the Czech Republic and one in India.[138] Nine had doctorates and five held faculty posts in American computer science departments. Six lived in the San Francisco Bay Area, and at least three had founded companies. One, Rajeev Motwani of Stanford, was an early academic mentor to Larry Page and Sergey Brin in the work that led to Google.[139]</w:t>
      </w:r>
    </w:p>
    <w:p>
      <w:pPr>
        <w:pStyle w:val="BodyText"/>
      </w:pPr>
      <w:r>
        <w:t xml:space="preserve">Some Kanpur teachers, frustrated by the outflow, tried to stop it by refusing to write recommendation letters for students applying to American graduate schools. Bassett calls the attempt futile.[140]</w:t>
      </w:r>
    </w:p>
    <w:bookmarkEnd w:id="58"/>
    <w:bookmarkStart w:id="59" w:name="the-road-to-industry"/>
    <w:p>
      <w:pPr>
        <w:pStyle w:val="Heading2"/>
      </w:pPr>
      <w:r>
        <w:t xml:space="preserve">The road to industry</w:t>
      </w:r>
    </w:p>
    <w:p>
      <w:pPr>
        <w:pStyle w:val="FirstParagraph"/>
      </w:pPr>
      <w:r>
        <w:t xml:space="preserve">Kanpur never had a computer industry of its own. Bassett contrasts it with MIT and Stanford, each of which seeded one nearby.[141] Its influence on Indian software ran through people.</w:t>
      </w:r>
    </w:p>
    <w:p>
      <w:pPr>
        <w:pStyle w:val="BodyText"/>
      </w:pPr>
      <w:r>
        <w:t xml:space="preserve">The first of them was Kohli, Kelkar's old colleague from Bombay. Kelkar persuaded him to sit on Kanpur's electrical engineering selection committee and to visit the institute regularly. Kohli got his practical introduction to computing on Kanpur's 1620, and took computing back to Tata Electric in Bombay.[142] When the Tata group set up a computing business, Kohli moved to head it; Chapter 4 examines the founding dates.[143] In the early years of what became Tata Consultancy Services, Mahabala spent his summers there as a consultant, and Kohli often hired Kanpur's master's graduates in computing.[144]</w:t>
      </w:r>
    </w:p>
    <w:p>
      <w:pPr>
        <w:pStyle w:val="BodyText"/>
      </w:pPr>
      <w:r>
        <w:t xml:space="preserve">The second was N.R. Narayana Murthy. He had studied electrical engineering at the University of Mysore, meaning to become a hydroelectric engineer, and then took a master's degree at Kanpur, where he got 'hooked' on computing.[145] In his own account the turn came after a breakfast-table talk by a visiting professor from Princeton, which sent him from control theory to computer science; within months he was running simulations through the night on the 7044. 'It was a macho thing to make the six tape units rotate fast.'[146] Kanpur also gave him a network. Jashwant Krishnayya, an MIT-trained professor at the Indian Institute of Management in Ahmedabad who was installing a Hewlett-Packard computer bought with Ford Foundation money, made a trip to Kanpur to recruit engineers with computing skills, and Murthy went to work for him. He described the choice to the Computer History Museum in 2018. Each of the twelve students in his graduate computer-science class, he recalled, had four or five job offers from companies that had installed IBM 1401s, and Krishnayya's paid half as much. Rajaraman advised him to take it anyway, for the chance to learn how a time-sharing system worked, and he did.[147] After a brief spell in France he returned to work for Krishnayya again, at a research institute modelled on the RAND Corporation, and then joined the MIT-educated Narendra Patni, whose firm was one of the first in India to get computing work from American companies, and which Murthy left in 1981 to found Infosys with colleagues (Chapter 6).[148] Bassett's summary is that Kanpur gave Murthy the ability, and men like Patni and Kohli, already connected to American business, gave that ability its commercial force.[149]</w:t>
      </w:r>
    </w:p>
    <w:p>
      <w:pPr>
        <w:pStyle w:val="BodyText"/>
      </w:pPr>
      <w:r>
        <w:t xml:space="preserve">The third large firm of the period has no Kanpur connection at all. Wipro was built by Azim Premji, a Stanford-educated electrical engineer who turned his family's cooking-oil business towards computers.[150] Kanpur was one route into the industry, not the only one.</w:t>
      </w:r>
    </w:p>
    <w:bookmarkEnd w:id="59"/>
    <w:bookmarkStart w:id="60" w:name="who-was-taught-and-for-what"/>
    <w:p>
      <w:pPr>
        <w:pStyle w:val="Heading2"/>
      </w:pPr>
      <w:r>
        <w:t xml:space="preserve">Who was taught, and for what</w:t>
      </w:r>
    </w:p>
    <w:p>
      <w:pPr>
        <w:pStyle w:val="FirstParagraph"/>
      </w:pPr>
      <w:r>
        <w:t xml:space="preserve">The education Kanpur built can be described precisely. It took about a hundred young men a year at first, chosen by a national examination and taught in English. Its teachers were Indians with North American doctorates and a few dozen visiting Americans, paid through the aid agency. It taught engineering science, made programming compulsory from 1964, offered computer science within an engineering master's degree from the mid-1960s, and from 1978 a degree of its own. For a few years it was the best-equipped engineering school in India, and then, for most of the 1970s, a school with an obsolete computer.[151]</w:t>
      </w:r>
    </w:p>
    <w:p>
      <w:pPr>
        <w:pStyle w:val="BodyText"/>
      </w:pPr>
      <w:r>
        <w:t xml:space="preserve">The profession is harder to describe, because in the 1960s there was barely one in India. The documented destinations of Kanpur's computing graduates are American graduate schools and laboratories, a few Indian firms and institutes, and later the companies that became Tata Consultancy Services and Infosys.[152] What those who stayed in India were paid, and how they found work, is barely recorded in the sources used here; Murthy's memory of a class with more job offers than students is a rare glimpse.[153] Nor is the experience of the students who did not shine, who failed the course, or who never left Uttar Pradesh. The first-hand accounts that survive come from men who went on to distinguished careers, and they should be read with that in mind.</w:t>
      </w:r>
    </w:p>
    <w:bookmarkEnd w:id="60"/>
    <w:bookmarkStart w:id="62" w:name="coda-from-the-classroom-to-the-state"/>
    <w:p>
      <w:pPr>
        <w:pStyle w:val="Heading2"/>
      </w:pPr>
      <w:r>
        <w:t xml:space="preserve">Coda: from the classroom to the state</w:t>
      </w:r>
    </w:p>
    <w:p>
      <w:pPr>
        <w:pStyle w:val="FirstParagraph"/>
      </w:pPr>
      <w:r>
        <w:t xml:space="preserve">In 1972 the American programme ended, and Kanpur's computer was already old. Kelkar had left two years earlier to direct IIT Bombay.[154] The government in Delhi had by then created a Department of Electronics, in 1970, and was setting out to have India's computers designed and built in India by a public-sector company.[155] The next chapter follows that attempt at self-reliance, and the people the state trained and employed to carry it out.</w:t>
      </w:r>
    </w:p>
    <w:bookmarkStart w:id="61" w:name="Xd74543908abf5ea323aa6e901e77b267cfb6d6b"/>
    <w:p>
      <w:pPr>
        <w:pStyle w:val="Heading3"/>
      </w:pPr>
      <w:r>
        <w:t xml:space="preserve">Notes to Chapter 2. Kanpur, 1963 (1946-1978)</w:t>
      </w:r>
    </w:p>
    <w:p>
      <w:pPr>
        <w:pStyle w:val="FirstParagraph"/>
      </w:pPr>
      <w:r>
        <w:t xml:space="preserve">[1] Bassett, 'Aligning India in the Cold War Era' (2009), p. 783 and p. 792 n. 15; Fay, 'Report from Kanpur' (1966), p. 11.</w:t>
      </w:r>
    </w:p>
    <w:p>
      <w:pPr>
        <w:pStyle w:val="BodyText"/>
      </w:pPr>
      <w:r>
        <w:t xml:space="preserve">[2] Bassett, 'Aligning India in the Cold War Era' (2009), p. 783.</w:t>
      </w:r>
    </w:p>
    <w:p>
      <w:pPr>
        <w:pStyle w:val="BodyText"/>
      </w:pPr>
      <w:r>
        <w:t xml:space="preserve">[3] Bassett, 'Aligning India in the Cold War Era' (2009), p. 783.</w:t>
      </w:r>
    </w:p>
    <w:p>
      <w:pPr>
        <w:pStyle w:val="BodyText"/>
      </w:pPr>
      <w:r>
        <w:t xml:space="preserve">[4] Bassett, 'Aligning India in the Cold War Era' (2009), p. 791.</w:t>
      </w:r>
    </w:p>
    <w:p>
      <w:pPr>
        <w:pStyle w:val="BodyText"/>
      </w:pPr>
      <w:r>
        <w:t xml:space="preserve">[5] Bassett, 'Aligning India in the Cold War Era' (2009), p. 792.</w:t>
      </w:r>
    </w:p>
    <w:p>
      <w:pPr>
        <w:pStyle w:val="BodyText"/>
      </w:pPr>
      <w:r>
        <w:t xml:space="preserve">[6] Rajaraman,</w:t>
      </w:r>
      <w:r>
        <w:t xml:space="preserve"> </w:t>
      </w:r>
      <w:r>
        <w:rPr>
          <w:iCs/>
          <w:i/>
        </w:rPr>
        <w:t xml:space="preserve">History of Computing in India</w:t>
      </w:r>
      <w:r>
        <w:t xml:space="preserve"> </w:t>
      </w:r>
      <w:r>
        <w:t xml:space="preserve">(2012), p. 17; Bassett, 'Aligning India in the Cold War Era' (2009), p. 794 n. 23 (definition of a compiler).</w:t>
      </w:r>
    </w:p>
    <w:p>
      <w:pPr>
        <w:pStyle w:val="BodyText"/>
      </w:pPr>
      <w:r>
        <w:t xml:space="preserve">[7] Bassett, 'Aligning India in the Cold War Era' (2009), pp. 783, 792; Rajaraman,</w:t>
      </w:r>
      <w:r>
        <w:t xml:space="preserve"> </w:t>
      </w:r>
      <w:r>
        <w:rPr>
          <w:iCs/>
          <w:i/>
        </w:rPr>
        <w:t xml:space="preserve">History of Computing in India</w:t>
      </w:r>
      <w:r>
        <w:t xml:space="preserve"> </w:t>
      </w:r>
      <w:r>
        <w:t xml:space="preserve">(2012), p. 17.</w:t>
      </w:r>
    </w:p>
    <w:p>
      <w:pPr>
        <w:pStyle w:val="BodyText"/>
      </w:pPr>
      <w:r>
        <w:t xml:space="preserve">[8] Computer History Museum, 'Oral History of Harry Huskey' (2006), p. 41 (Oral History of Harry Huskey, interviewed by William Aspray, 7 February 2006; DC-8, missing manifest, customs, military airport). Bassett, 'Aligning India in the Cold War Era' (2009), p. 783 gives a DC-7.</w:t>
      </w:r>
    </w:p>
    <w:p>
      <w:pPr>
        <w:pStyle w:val="BodyText"/>
      </w:pPr>
      <w:r>
        <w:t xml:space="preserve">[9] Computer History Museum, 'Oral History of Harry Huskey' (2006), p. 42.</w:t>
      </w:r>
    </w:p>
    <w:p>
      <w:pPr>
        <w:pStyle w:val="BodyText"/>
      </w:pPr>
      <w:r>
        <w:t xml:space="preserve">[10] Computer History Museum, 'Oral History of Harry Huskey' (2006), p. 42 (60-cycle and 50-cycle power, telegrams, converter from Germany, 'in about three weeks we had the machine up and running').</w:t>
      </w:r>
    </w:p>
    <w:p>
      <w:pPr>
        <w:pStyle w:val="BodyText"/>
      </w:pPr>
      <w:r>
        <w:t xml:space="preserve">[11] Bassett, 'Aligning India in the Cold War Era' (2009), p. 783.</w:t>
      </w:r>
    </w:p>
    <w:p>
      <w:pPr>
        <w:pStyle w:val="BodyText"/>
      </w:pPr>
      <w:r>
        <w:t xml:space="preserve">[12] Computer History Museum, 'Oral History of Harry Huskey' (2006), p. 42.</w:t>
      </w:r>
    </w:p>
    <w:p>
      <w:pPr>
        <w:pStyle w:val="BodyText"/>
      </w:pPr>
      <w:r>
        <w:t xml:space="preserve">[13] Bassett, 'Aligning India in the Cold War Era' (2009), p. 786.</w:t>
      </w:r>
    </w:p>
    <w:p>
      <w:pPr>
        <w:pStyle w:val="BodyText"/>
      </w:pPr>
      <w:r>
        <w:t xml:space="preserve">[14] Bassett, 'Aligning India in the Cold War Era' (2009), p. 787.</w:t>
      </w:r>
    </w:p>
    <w:p>
      <w:pPr>
        <w:pStyle w:val="BodyText"/>
      </w:pPr>
      <w:r>
        <w:t xml:space="preserve">[15] Bassett, 'Aligning India in the Cold War Era' (2009), p. 787;</w:t>
      </w:r>
      <w:r>
        <w:t xml:space="preserve"> </w:t>
      </w:r>
      <w:r>
        <w:rPr>
          <w:iCs/>
          <w:i/>
        </w:rPr>
        <w:t xml:space="preserve">Interim Report of the Sarker Committee</w:t>
      </w:r>
      <w:r>
        <w:t xml:space="preserve"> </w:t>
      </w:r>
      <w:r>
        <w:t xml:space="preserve">(1946).</w:t>
      </w:r>
    </w:p>
    <w:p>
      <w:pPr>
        <w:pStyle w:val="BodyText"/>
      </w:pPr>
      <w:r>
        <w:t xml:space="preserve">[16] Bassett, 'Aligning India in the Cold War Era' (2009), p. 787.</w:t>
      </w:r>
    </w:p>
    <w:p>
      <w:pPr>
        <w:pStyle w:val="BodyText"/>
      </w:pPr>
      <w:r>
        <w:t xml:space="preserve">[17] Bassett, 'Aligning India in the Cold War Era' (2009), p. 787.</w:t>
      </w:r>
    </w:p>
    <w:p>
      <w:pPr>
        <w:pStyle w:val="BodyText"/>
      </w:pPr>
      <w:r>
        <w:t xml:space="preserve">[18] Bassett, 'Aligning India in the Cold War Era' (2009), p. 787 n. 8.</w:t>
      </w:r>
    </w:p>
    <w:p>
      <w:pPr>
        <w:pStyle w:val="BodyText"/>
      </w:pPr>
      <w:r>
        <w:t xml:space="preserve">[19] Fay, 'Report from Kanpur' (1966), p. 14.</w:t>
      </w:r>
    </w:p>
    <w:p>
      <w:pPr>
        <w:pStyle w:val="BodyText"/>
      </w:pPr>
      <w:r>
        <w:t xml:space="preserve">[20] Bassett, 'Aligning India in the Cold War Era' (2009), p. 797.</w:t>
      </w:r>
    </w:p>
    <w:p>
      <w:pPr>
        <w:pStyle w:val="BodyText"/>
      </w:pPr>
      <w:r>
        <w:t xml:space="preserve">[21] Bassett, 'Aligning India in the Cold War Era' (2009), p. 797.</w:t>
      </w:r>
    </w:p>
    <w:p>
      <w:pPr>
        <w:pStyle w:val="BodyText"/>
      </w:pPr>
      <w:r>
        <w:t xml:space="preserve">[22] Fay, 'Report from Kanpur' (1966), p. 12.</w:t>
      </w:r>
    </w:p>
    <w:p>
      <w:pPr>
        <w:pStyle w:val="BodyText"/>
      </w:pPr>
      <w:r>
        <w:t xml:space="preserve">[23] Bassett, 'Aligning India in the Cold War Era' (2009), p. 796.</w:t>
      </w:r>
    </w:p>
    <w:p>
      <w:pPr>
        <w:pStyle w:val="BodyText"/>
      </w:pPr>
      <w:r>
        <w:t xml:space="preserve">[24] Bassett, 'Aligning India in the Cold War Era' (2009), pp. 787, 796-798.</w:t>
      </w:r>
    </w:p>
    <w:p>
      <w:pPr>
        <w:pStyle w:val="BodyText"/>
      </w:pPr>
      <w:r>
        <w:t xml:space="preserve">[25] Bassett, 'Aligning India in the Cold War Era' (2009), p. 788.</w:t>
      </w:r>
    </w:p>
    <w:p>
      <w:pPr>
        <w:pStyle w:val="BodyText"/>
      </w:pPr>
      <w:r>
        <w:t xml:space="preserve">[26] Bassett, 'Aligning India in the Cold War Era' (2009), p. 788.</w:t>
      </w:r>
    </w:p>
    <w:p>
      <w:pPr>
        <w:pStyle w:val="BodyText"/>
      </w:pPr>
      <w:r>
        <w:t xml:space="preserve">[27] Bassett, 'Aligning India in the Cold War Era' (2009), p. 789.</w:t>
      </w:r>
    </w:p>
    <w:p>
      <w:pPr>
        <w:pStyle w:val="BodyText"/>
      </w:pPr>
      <w:r>
        <w:t xml:space="preserve">[28] Bassett, 'Aligning India in the Cold War Era' (2009), p. 789.</w:t>
      </w:r>
    </w:p>
    <w:p>
      <w:pPr>
        <w:pStyle w:val="BodyText"/>
      </w:pPr>
      <w:r>
        <w:t xml:space="preserve">[29] Bassett, 'Aligning India in the Cold War Era' (2009), p. 786.</w:t>
      </w:r>
    </w:p>
    <w:p>
      <w:pPr>
        <w:pStyle w:val="BodyText"/>
      </w:pPr>
      <w:r>
        <w:t xml:space="preserve">[30] Bassett, 'Aligning India in the Cold War Era' (2009), p. 789.</w:t>
      </w:r>
    </w:p>
    <w:p>
      <w:pPr>
        <w:pStyle w:val="BodyText"/>
      </w:pPr>
      <w:r>
        <w:t xml:space="preserve">[31] Bassett, 'Aligning India in the Cold War Era' (2009), p. 789.</w:t>
      </w:r>
    </w:p>
    <w:p>
      <w:pPr>
        <w:pStyle w:val="BodyText"/>
      </w:pPr>
      <w:r>
        <w:t xml:space="preserve">[32] Bassett, 'Aligning India in the Cold War Era' (2009), p. 790.</w:t>
      </w:r>
    </w:p>
    <w:p>
      <w:pPr>
        <w:pStyle w:val="BodyText"/>
      </w:pPr>
      <w:r>
        <w:t xml:space="preserve">[33] Bassett, 'Aligning India in the Cold War Era' (2009), p. 791.</w:t>
      </w:r>
    </w:p>
    <w:p>
      <w:pPr>
        <w:pStyle w:val="BodyText"/>
      </w:pPr>
      <w:r>
        <w:t xml:space="preserve">[34] Bassett, 'Aligning India in the Cold War Era' (2009), p. 791.</w:t>
      </w:r>
    </w:p>
    <w:p>
      <w:pPr>
        <w:pStyle w:val="BodyText"/>
      </w:pPr>
      <w:r>
        <w:t xml:space="preserve">[35] Bassett, 'Aligning India in the Cold War Era' (2009), p. 790.</w:t>
      </w:r>
    </w:p>
    <w:p>
      <w:pPr>
        <w:pStyle w:val="BodyText"/>
      </w:pPr>
      <w:r>
        <w:t xml:space="preserve">[36] Bassett, 'Aligning India in the Cold War Era' (2009), p. 791 n. 13.</w:t>
      </w:r>
    </w:p>
    <w:p>
      <w:pPr>
        <w:pStyle w:val="BodyText"/>
      </w:pPr>
      <w:r>
        <w:t xml:space="preserve">[37] Bassett, 'Aligning India in the Cold War Era' (2009), p. 791.</w:t>
      </w:r>
    </w:p>
    <w:p>
      <w:pPr>
        <w:pStyle w:val="BodyText"/>
      </w:pPr>
      <w:r>
        <w:t xml:space="preserve">[38] Bassett, 'Aligning India in the Cold War Era' (2009), p. 791.</w:t>
      </w:r>
    </w:p>
    <w:p>
      <w:pPr>
        <w:pStyle w:val="BodyText"/>
      </w:pPr>
      <w:r>
        <w:t xml:space="preserve">[39] Fay, 'Report from Kanpur' (1966), p. 11.</w:t>
      </w:r>
    </w:p>
    <w:p>
      <w:pPr>
        <w:pStyle w:val="BodyText"/>
      </w:pPr>
      <w:r>
        <w:t xml:space="preserve">[40] Bhushan, 'Vignettes of History' (2014), Part I.</w:t>
      </w:r>
    </w:p>
    <w:p>
      <w:pPr>
        <w:pStyle w:val="BodyText"/>
      </w:pPr>
      <w:r>
        <w:t xml:space="preserve">[41] Bhushan, 'Vignettes of History' (2014), Part I; Bassett, 'Aligning India in the Cold War Era' (2009), p. 792 n. 15.</w:t>
      </w:r>
    </w:p>
    <w:p>
      <w:pPr>
        <w:pStyle w:val="BodyText"/>
      </w:pPr>
      <w:r>
        <w:t xml:space="preserve">[42] Bhushan, 'Vignettes of History' (2014), Part II.</w:t>
      </w:r>
    </w:p>
    <w:p>
      <w:pPr>
        <w:pStyle w:val="BodyText"/>
      </w:pPr>
      <w:r>
        <w:t xml:space="preserve">[43] Bhushan, 'Vignettes of History' (2014), Part III.</w:t>
      </w:r>
    </w:p>
    <w:p>
      <w:pPr>
        <w:pStyle w:val="BodyText"/>
      </w:pPr>
      <w:r>
        <w:t xml:space="preserve">[44] Bhushan, 'Vignettes of History' (2014), Parts I and III.</w:t>
      </w:r>
    </w:p>
    <w:p>
      <w:pPr>
        <w:pStyle w:val="BodyText"/>
      </w:pPr>
      <w:r>
        <w:t xml:space="preserve">[45] Fay, 'Report from Kanpur' (1966), p. 13.</w:t>
      </w:r>
    </w:p>
    <w:p>
      <w:pPr>
        <w:pStyle w:val="BodyText"/>
      </w:pPr>
      <w:r>
        <w:t xml:space="preserve">[46] Fay, 'Report from Kanpur' (1966), p. 11.</w:t>
      </w:r>
    </w:p>
    <w:p>
      <w:pPr>
        <w:pStyle w:val="BodyText"/>
      </w:pPr>
      <w:r>
        <w:t xml:space="preserve">[47] Fay, 'Report from Kanpur' (1966), p. 15.</w:t>
      </w:r>
    </w:p>
    <w:p>
      <w:pPr>
        <w:pStyle w:val="BodyText"/>
      </w:pPr>
      <w:r>
        <w:t xml:space="preserve">[48] Bhushan, 'Vignettes of History' (2014), Part II.</w:t>
      </w:r>
    </w:p>
    <w:p>
      <w:pPr>
        <w:pStyle w:val="BodyText"/>
      </w:pPr>
      <w:r>
        <w:t xml:space="preserve">[49] Bhushan, 'Vignettes of History' (2014), Part I.</w:t>
      </w:r>
    </w:p>
    <w:p>
      <w:pPr>
        <w:pStyle w:val="BodyText"/>
      </w:pPr>
      <w:r>
        <w:t xml:space="preserve">[50] Bassett, 'Aligning India in the Cold War Era' (2009), p. 790.</w:t>
      </w:r>
    </w:p>
    <w:p>
      <w:pPr>
        <w:pStyle w:val="BodyText"/>
      </w:pPr>
      <w:r>
        <w:t xml:space="preserve">[51] Bassett, 'Aligning India in the Cold War Era' (2009), p. 790 n. 12; Fay, 'Report from Kanpur' (1966), p. 11.</w:t>
      </w:r>
    </w:p>
    <w:p>
      <w:pPr>
        <w:pStyle w:val="BodyText"/>
      </w:pPr>
      <w:r>
        <w:t xml:space="preserve">[52] Fay, 'Report from Kanpur' (1966), p. 11.</w:t>
      </w:r>
    </w:p>
    <w:p>
      <w:pPr>
        <w:pStyle w:val="BodyText"/>
      </w:pPr>
      <w:r>
        <w:t xml:space="preserve">[53] Fay, 'Report from Kanpur' (1966), p. 16.</w:t>
      </w:r>
    </w:p>
    <w:p>
      <w:pPr>
        <w:pStyle w:val="BodyText"/>
      </w:pPr>
      <w:r>
        <w:t xml:space="preserve">[54] Bassett, 'Aligning India in the Cold War Era' (2009), p. 797.</w:t>
      </w:r>
    </w:p>
    <w:p>
      <w:pPr>
        <w:pStyle w:val="BodyText"/>
      </w:pPr>
      <w:r>
        <w:t xml:space="preserve">[55] Fay, 'Report from Kanpur' (1966), pp. 11-12.</w:t>
      </w:r>
    </w:p>
    <w:p>
      <w:pPr>
        <w:pStyle w:val="BodyText"/>
      </w:pPr>
      <w:r>
        <w:t xml:space="preserve">[56] Fay, 'Report from Kanpur' (1966), p. 12.</w:t>
      </w:r>
    </w:p>
    <w:p>
      <w:pPr>
        <w:pStyle w:val="BodyText"/>
      </w:pPr>
      <w:r>
        <w:t xml:space="preserve">[57] Fay, 'Report from Kanpur' (1966), p. 13.</w:t>
      </w:r>
    </w:p>
    <w:p>
      <w:pPr>
        <w:pStyle w:val="BodyText"/>
      </w:pPr>
      <w:r>
        <w:t xml:space="preserve">[58] Fay, 'Report from Kanpur' (1966), p. 13 (the article appeared in June 1966, p. 11); Rajaraman,</w:t>
      </w:r>
      <w:r>
        <w:t xml:space="preserve"> </w:t>
      </w:r>
      <w:r>
        <w:rPr>
          <w:iCs/>
          <w:i/>
        </w:rPr>
        <w:t xml:space="preserve">History of Computing in India</w:t>
      </w:r>
      <w:r>
        <w:t xml:space="preserve"> </w:t>
      </w:r>
      <w:r>
        <w:t xml:space="preserve">(2012), p. 81 (the 1965 war with Pakistan).</w:t>
      </w:r>
    </w:p>
    <w:p>
      <w:pPr>
        <w:pStyle w:val="BodyText"/>
      </w:pPr>
      <w:r>
        <w:t xml:space="preserve">[59] Fay, 'Report from Kanpur' (1966), p. 13.</w:t>
      </w:r>
    </w:p>
    <w:p>
      <w:pPr>
        <w:pStyle w:val="BodyText"/>
      </w:pPr>
      <w:r>
        <w:t xml:space="preserve">[60] Fay, 'Report from Kanpur' (1966), p. 16.</w:t>
      </w:r>
    </w:p>
    <w:p>
      <w:pPr>
        <w:pStyle w:val="BodyText"/>
      </w:pPr>
      <w:r>
        <w:t xml:space="preserve">[61] Bassett, 'Aligning India in the Cold War Era' (2009), p. 795 and n. 25.</w:t>
      </w:r>
    </w:p>
    <w:p>
      <w:pPr>
        <w:pStyle w:val="BodyText"/>
      </w:pPr>
      <w:r>
        <w:t xml:space="preserve">[62] Fay, 'Report from Kanpur' (1966), p. 16.</w:t>
      </w:r>
    </w:p>
    <w:p>
      <w:pPr>
        <w:pStyle w:val="BodyText"/>
      </w:pPr>
      <w:r>
        <w:t xml:space="preserve">[63] Fay, 'Report from Kanpur' (1966), p. 16.</w:t>
      </w:r>
    </w:p>
    <w:p>
      <w:pPr>
        <w:pStyle w:val="BodyText"/>
      </w:pPr>
      <w:r>
        <w:t xml:space="preserve">[64] Fay, 'Report from Kanpur' (1966), p. 13; Bassett, 'Aligning India in the Cold War Era' (2009), p. 786.</w:t>
      </w:r>
    </w:p>
    <w:p>
      <w:pPr>
        <w:pStyle w:val="BodyText"/>
      </w:pPr>
      <w:r>
        <w:t xml:space="preserve">[65] Bassett, 'Aligning India in the Cold War Era' (2009), p. 792.</w:t>
      </w:r>
    </w:p>
    <w:p>
      <w:pPr>
        <w:pStyle w:val="BodyText"/>
      </w:pPr>
      <w:r>
        <w:t xml:space="preserve">[66] Fay, 'Report from Kanpur' (1966), p. 14.</w:t>
      </w:r>
    </w:p>
    <w:p>
      <w:pPr>
        <w:pStyle w:val="BodyText"/>
      </w:pPr>
      <w:r>
        <w:t xml:space="preserve">[67] Fay, 'Report from Kanpur' (1966), p. 14.</w:t>
      </w:r>
    </w:p>
    <w:p>
      <w:pPr>
        <w:pStyle w:val="BodyText"/>
      </w:pPr>
      <w:r>
        <w:t xml:space="preserve">[68] Bassett, 'Aligning India in the Cold War Era' (2009), p. 792.</w:t>
      </w:r>
    </w:p>
    <w:p>
      <w:pPr>
        <w:pStyle w:val="BodyText"/>
      </w:pPr>
      <w:r>
        <w:t xml:space="preserve">[69] Bassett, 'Aligning India in the Cold War Era' (2009), p. 793.</w:t>
      </w:r>
    </w:p>
    <w:p>
      <w:pPr>
        <w:pStyle w:val="BodyText"/>
      </w:pPr>
      <w:r>
        <w:t xml:space="preserve">[70] Sethi, 'Our Experiences on the 1620' (2021).</w:t>
      </w:r>
    </w:p>
    <w:p>
      <w:pPr>
        <w:pStyle w:val="BodyText"/>
      </w:pPr>
      <w:r>
        <w:t xml:space="preserve">[71] Sethi, 'Our Experiences on the 1620' (2021).</w:t>
      </w:r>
    </w:p>
    <w:p>
      <w:pPr>
        <w:pStyle w:val="BodyText"/>
      </w:pPr>
      <w:r>
        <w:t xml:space="preserve">[72] Rajaraman and Joshi, 'Professor Harry Huskey: Planting a Tree' (2021) (same issue of</w:t>
      </w:r>
      <w:r>
        <w:t xml:space="preserve"> </w:t>
      </w:r>
      <w:r>
        <w:rPr>
          <w:iCs/>
          <w:i/>
        </w:rPr>
        <w:t xml:space="preserve">The Spark</w:t>
      </w:r>
      <w:r>
        <w:t xml:space="preserve">, A. Shukla, 'The IBM 1620'); Rajaraman,</w:t>
      </w:r>
      <w:r>
        <w:t xml:space="preserve"> </w:t>
      </w:r>
      <w:r>
        <w:rPr>
          <w:iCs/>
          <w:i/>
        </w:rPr>
        <w:t xml:space="preserve">History of Computing in India</w:t>
      </w:r>
      <w:r>
        <w:t xml:space="preserve"> </w:t>
      </w:r>
      <w:r>
        <w:t xml:space="preserve">(2012), p. 18; Bassett, 'Aligning India in the Cold War Era' (2009), p. 793.</w:t>
      </w:r>
    </w:p>
    <w:p>
      <w:pPr>
        <w:pStyle w:val="BodyText"/>
      </w:pPr>
      <w:r>
        <w:t xml:space="preserve">[73] Rajaraman,</w:t>
      </w:r>
      <w:r>
        <w:t xml:space="preserve"> </w:t>
      </w:r>
      <w:r>
        <w:rPr>
          <w:iCs/>
          <w:i/>
        </w:rPr>
        <w:t xml:space="preserve">History of Computing in India</w:t>
      </w:r>
      <w:r>
        <w:t xml:space="preserve"> </w:t>
      </w:r>
      <w:r>
        <w:t xml:space="preserve">(2012), p. 18.</w:t>
      </w:r>
    </w:p>
    <w:p>
      <w:pPr>
        <w:pStyle w:val="BodyText"/>
      </w:pPr>
      <w:r>
        <w:t xml:space="preserve">[74] Bassett, 'Aligning India in the Cold War Era' (2009), p. 793 n. 18.</w:t>
      </w:r>
    </w:p>
    <w:p>
      <w:pPr>
        <w:pStyle w:val="BodyText"/>
      </w:pPr>
      <w:r>
        <w:t xml:space="preserve">[75] Bassett, 'Aligning India in the Cold War Era' (2009), p. 793.</w:t>
      </w:r>
    </w:p>
    <w:p>
      <w:pPr>
        <w:pStyle w:val="BodyText"/>
      </w:pPr>
      <w:r>
        <w:t xml:space="preserve">[76] Bassett, 'Aligning India in the Cold War Era' (2009), p. 793.</w:t>
      </w:r>
    </w:p>
    <w:p>
      <w:pPr>
        <w:pStyle w:val="BodyText"/>
      </w:pPr>
      <w:r>
        <w:t xml:space="preserve">[77] Rajaraman,</w:t>
      </w:r>
      <w:r>
        <w:t xml:space="preserve"> </w:t>
      </w:r>
      <w:r>
        <w:rPr>
          <w:iCs/>
          <w:i/>
        </w:rPr>
        <w:t xml:space="preserve">History of Computing in India</w:t>
      </w:r>
      <w:r>
        <w:t xml:space="preserve"> </w:t>
      </w:r>
      <w:r>
        <w:t xml:space="preserve">(2012), p. 18.</w:t>
      </w:r>
    </w:p>
    <w:p>
      <w:pPr>
        <w:pStyle w:val="BodyText"/>
      </w:pPr>
      <w:r>
        <w:t xml:space="preserve">[78] Bassett, 'Aligning India in the Cold War Era' (2009), p. 795.</w:t>
      </w:r>
    </w:p>
    <w:p>
      <w:pPr>
        <w:pStyle w:val="BodyText"/>
      </w:pPr>
      <w:r>
        <w:t xml:space="preserve">[79] Bassett, 'Aligning India in the Cold War Era' (2009), p. 793.</w:t>
      </w:r>
    </w:p>
    <w:p>
      <w:pPr>
        <w:pStyle w:val="BodyText"/>
      </w:pPr>
      <w:r>
        <w:t xml:space="preserve">[80] Rajaraman,</w:t>
      </w:r>
      <w:r>
        <w:t xml:space="preserve"> </w:t>
      </w:r>
      <w:r>
        <w:rPr>
          <w:iCs/>
          <w:i/>
        </w:rPr>
        <w:t xml:space="preserve">History of Computing in India</w:t>
      </w:r>
      <w:r>
        <w:t xml:space="preserve"> </w:t>
      </w:r>
      <w:r>
        <w:t xml:space="preserve">(2012), p. 70; IIT Kanpur, obituary of V. Rajaraman (2025), consulted 2026-10-12; post-cutoff material; live-checked 2026-10-13.</w:t>
      </w:r>
    </w:p>
    <w:p>
      <w:pPr>
        <w:pStyle w:val="BodyText"/>
      </w:pPr>
      <w:r>
        <w:t xml:space="preserve">[81] Bassett, 'Aligning India in the Cold War Era' (2009), p. 793.</w:t>
      </w:r>
    </w:p>
    <w:p>
      <w:pPr>
        <w:pStyle w:val="BodyText"/>
      </w:pPr>
      <w:r>
        <w:t xml:space="preserve">[82] Bassett, 'Aligning India in the Cold War Era' (2009), pp. 793-794 and n. 20.</w:t>
      </w:r>
    </w:p>
    <w:p>
      <w:pPr>
        <w:pStyle w:val="BodyText"/>
      </w:pPr>
      <w:r>
        <w:t xml:space="preserve">[83] Bassett, 'Aligning India in the Cold War Era' (2009), p. 793.</w:t>
      </w:r>
    </w:p>
    <w:p>
      <w:pPr>
        <w:pStyle w:val="BodyText"/>
      </w:pPr>
      <w:r>
        <w:t xml:space="preserve">[84] Bassett, 'Aligning India in the Cold War Era' (2009), p. 799.</w:t>
      </w:r>
    </w:p>
    <w:p>
      <w:pPr>
        <w:pStyle w:val="BodyText"/>
      </w:pPr>
      <w:r>
        <w:t xml:space="preserve">[85] Rajaraman,</w:t>
      </w:r>
      <w:r>
        <w:t xml:space="preserve"> </w:t>
      </w:r>
      <w:r>
        <w:rPr>
          <w:iCs/>
          <w:i/>
        </w:rPr>
        <w:t xml:space="preserve">History of Computing in India</w:t>
      </w:r>
      <w:r>
        <w:t xml:space="preserve"> </w:t>
      </w:r>
      <w:r>
        <w:t xml:space="preserve">(2012), pp. 17-18.</w:t>
      </w:r>
    </w:p>
    <w:p>
      <w:pPr>
        <w:pStyle w:val="BodyText"/>
      </w:pPr>
      <w:r>
        <w:t xml:space="preserve">[86] Rajaraman and Joshi, 'Professor Harry Huskey: Planting a Tree' (2021); Bassett, 'Aligning India in the Cold War Era' (2009), p. 799.</w:t>
      </w:r>
    </w:p>
    <w:p>
      <w:pPr>
        <w:pStyle w:val="BodyText"/>
      </w:pPr>
      <w:r>
        <w:t xml:space="preserve">[87] Rajaraman and Joshi, 'Professor Harry Huskey: Planting a Tree' (2021); Rajaraman,</w:t>
      </w:r>
      <w:r>
        <w:t xml:space="preserve"> </w:t>
      </w:r>
      <w:r>
        <w:rPr>
          <w:iCs/>
          <w:i/>
        </w:rPr>
        <w:t xml:space="preserve">History of Computing in India</w:t>
      </w:r>
      <w:r>
        <w:t xml:space="preserve"> </w:t>
      </w:r>
      <w:r>
        <w:t xml:space="preserve">(2012), p. 18.</w:t>
      </w:r>
    </w:p>
    <w:p>
      <w:pPr>
        <w:pStyle w:val="BodyText"/>
      </w:pPr>
      <w:r>
        <w:t xml:space="preserve">[88] Bassett, 'Aligning India in the Cold War Era' (2009), pp. 799-800.</w:t>
      </w:r>
    </w:p>
    <w:p>
      <w:pPr>
        <w:pStyle w:val="BodyText"/>
      </w:pPr>
      <w:r>
        <w:t xml:space="preserve">[89] Rajaraman,</w:t>
      </w:r>
      <w:r>
        <w:t xml:space="preserve"> </w:t>
      </w:r>
      <w:r>
        <w:rPr>
          <w:iCs/>
          <w:i/>
        </w:rPr>
        <w:t xml:space="preserve">History of Computing in India</w:t>
      </w:r>
      <w:r>
        <w:t xml:space="preserve"> </w:t>
      </w:r>
      <w:r>
        <w:t xml:space="preserve">(2012), p. 18.</w:t>
      </w:r>
    </w:p>
    <w:p>
      <w:pPr>
        <w:pStyle w:val="BodyText"/>
      </w:pPr>
      <w:r>
        <w:t xml:space="preserve">[90] Bassett, 'Aligning India in the Cold War Era' (2009), p. 800 and n. 41.</w:t>
      </w:r>
    </w:p>
    <w:p>
      <w:pPr>
        <w:pStyle w:val="BodyText"/>
      </w:pPr>
      <w:r>
        <w:t xml:space="preserve">[91] Bassett, 'Aligning India in the Cold War Era' (2009), p. 800.</w:t>
      </w:r>
    </w:p>
    <w:p>
      <w:pPr>
        <w:pStyle w:val="BodyText"/>
      </w:pPr>
      <w:r>
        <w:t xml:space="preserve">[92] Bassett, 'Aligning India in the Cold War Era' (2009), p. 799.</w:t>
      </w:r>
    </w:p>
    <w:p>
      <w:pPr>
        <w:pStyle w:val="BodyText"/>
      </w:pPr>
      <w:r>
        <w:t xml:space="preserve">[93] Ministry of Labour and Rehabilitation,</w:t>
      </w:r>
      <w:r>
        <w:t xml:space="preserve"> </w:t>
      </w:r>
      <w:r>
        <w:rPr>
          <w:iCs/>
          <w:i/>
        </w:rPr>
        <w:t xml:space="preserve">Report of the Committee on Automation</w:t>
      </w:r>
      <w:r>
        <w:t xml:space="preserve"> </w:t>
      </w:r>
      <w:r>
        <w:t xml:space="preserve">(1972), p. 5.</w:t>
      </w:r>
    </w:p>
    <w:p>
      <w:pPr>
        <w:pStyle w:val="BodyText"/>
      </w:pPr>
      <w:r>
        <w:t xml:space="preserve">[94] Bassett, 'Aligning India in the Cold War Era' (2009), p. 800.</w:t>
      </w:r>
    </w:p>
    <w:p>
      <w:pPr>
        <w:pStyle w:val="BodyText"/>
      </w:pPr>
      <w:r>
        <w:t xml:space="preserve">[95] Bassett, 'Aligning India in the Cold War Era' (2009), p. 794.</w:t>
      </w:r>
    </w:p>
    <w:p>
      <w:pPr>
        <w:pStyle w:val="BodyText"/>
      </w:pPr>
      <w:r>
        <w:t xml:space="preserve">[96] Bassett, 'Aligning India in the Cold War Era' (2009), p. 792 n. 15.</w:t>
      </w:r>
    </w:p>
    <w:p>
      <w:pPr>
        <w:pStyle w:val="BodyText"/>
      </w:pPr>
      <w:r>
        <w:t xml:space="preserve">[97] Bassett, 'Aligning India in the Cold War Era' (2009), p. 794.</w:t>
      </w:r>
    </w:p>
    <w:p>
      <w:pPr>
        <w:pStyle w:val="BodyText"/>
      </w:pPr>
      <w:r>
        <w:t xml:space="preserve">[98] Bassett, 'Aligning India in the Cold War Era' (2009), p. 794 n. 21.</w:t>
      </w:r>
    </w:p>
    <w:p>
      <w:pPr>
        <w:pStyle w:val="BodyText"/>
      </w:pPr>
      <w:r>
        <w:t xml:space="preserve">[99] Rajaraman,</w:t>
      </w:r>
      <w:r>
        <w:t xml:space="preserve"> </w:t>
      </w:r>
      <w:r>
        <w:rPr>
          <w:iCs/>
          <w:i/>
        </w:rPr>
        <w:t xml:space="preserve">History of Computing in India</w:t>
      </w:r>
      <w:r>
        <w:t xml:space="preserve"> </w:t>
      </w:r>
      <w:r>
        <w:t xml:space="preserve">(2012), p. 18.</w:t>
      </w:r>
    </w:p>
    <w:p>
      <w:pPr>
        <w:pStyle w:val="BodyText"/>
      </w:pPr>
      <w:r>
        <w:t xml:space="preserve">[100] Bassett, 'Aligning India in the Cold War Era' (2009), p. 794 and n. 21.</w:t>
      </w:r>
    </w:p>
    <w:p>
      <w:pPr>
        <w:pStyle w:val="BodyText"/>
      </w:pPr>
      <w:r>
        <w:t xml:space="preserve">[101] Bassett, 'Aligning India in the Cold War Era' (2009), p. 794.</w:t>
      </w:r>
    </w:p>
    <w:p>
      <w:pPr>
        <w:pStyle w:val="BodyText"/>
      </w:pPr>
      <w:r>
        <w:t xml:space="preserve">[102] Bassett, 'Aligning India in the Cold War Era' (2009), p. 794.</w:t>
      </w:r>
    </w:p>
    <w:p>
      <w:pPr>
        <w:pStyle w:val="BodyText"/>
      </w:pPr>
      <w:r>
        <w:t xml:space="preserve">[103] Bassett, 'Aligning India in the Cold War Era' (2009), p. 794.</w:t>
      </w:r>
    </w:p>
    <w:p>
      <w:pPr>
        <w:pStyle w:val="BodyText"/>
      </w:pPr>
      <w:r>
        <w:t xml:space="preserve">[104] Bassett, 'Aligning India in the Cold War Era' (2009), p. 797.</w:t>
      </w:r>
    </w:p>
    <w:p>
      <w:pPr>
        <w:pStyle w:val="BodyText"/>
      </w:pPr>
      <w:r>
        <w:t xml:space="preserve">[105] Bassett, 'Aligning India in the Cold War Era' (2009), p. 797 n. 32.</w:t>
      </w:r>
    </w:p>
    <w:p>
      <w:pPr>
        <w:pStyle w:val="BodyText"/>
      </w:pPr>
      <w:r>
        <w:t xml:space="preserve">[106] Bassett, 'Aligning India in the Cold War Era' (2009), p. 796.</w:t>
      </w:r>
    </w:p>
    <w:p>
      <w:pPr>
        <w:pStyle w:val="BodyText"/>
      </w:pPr>
      <w:r>
        <w:t xml:space="preserve">[107] Bassett, 'Aligning India in the Cold War Era' (2009), p. 796.</w:t>
      </w:r>
    </w:p>
    <w:p>
      <w:pPr>
        <w:pStyle w:val="BodyText"/>
      </w:pPr>
      <w:r>
        <w:t xml:space="preserve">[108] Bassett, 'Aligning India in the Cold War Era' (2009), pp. 797-798; Gopalakrishnan and Narayanan,</w:t>
      </w:r>
      <w:r>
        <w:t xml:space="preserve"> </w:t>
      </w:r>
      <w:r>
        <w:rPr>
          <w:iCs/>
          <w:i/>
        </w:rPr>
        <w:t xml:space="preserve">Computers in India</w:t>
      </w:r>
      <w:r>
        <w:t xml:space="preserve"> </w:t>
      </w:r>
      <w:r>
        <w:t xml:space="preserve">(1975), p. 25, as quoted in Bassett, 'Aligning India in the Cold War Era' (2009), p. 798 n. 33.</w:t>
      </w:r>
    </w:p>
    <w:p>
      <w:pPr>
        <w:pStyle w:val="BodyText"/>
      </w:pPr>
      <w:r>
        <w:t xml:space="preserve">[109] Bassett, 'Aligning India in the Cold War Era' (2009), p. 798.</w:t>
      </w:r>
    </w:p>
    <w:p>
      <w:pPr>
        <w:pStyle w:val="BodyText"/>
      </w:pPr>
      <w:r>
        <w:t xml:space="preserve">[110] Bassett, 'Aligning India in the Cold War Era' (2009), p. 799.</w:t>
      </w:r>
    </w:p>
    <w:p>
      <w:pPr>
        <w:pStyle w:val="BodyText"/>
      </w:pPr>
      <w:r>
        <w:t xml:space="preserve">[111] Bassett, 'Aligning India in the Cold War Era' (2009), p. 799.</w:t>
      </w:r>
    </w:p>
    <w:p>
      <w:pPr>
        <w:pStyle w:val="BodyText"/>
      </w:pPr>
      <w:r>
        <w:t xml:space="preserve">[112] Bassett, 'Aligning India in the Cold War Era' (2009), p. 800.</w:t>
      </w:r>
    </w:p>
    <w:p>
      <w:pPr>
        <w:pStyle w:val="BodyText"/>
      </w:pPr>
      <w:r>
        <w:t xml:space="preserve">[113] Bassett, 'Aligning India in the Cold War Era' (2009), p. 800.</w:t>
      </w:r>
    </w:p>
    <w:p>
      <w:pPr>
        <w:pStyle w:val="BodyText"/>
      </w:pPr>
      <w:r>
        <w:t xml:space="preserve">[114] Bassett, 'Aligning India in the Cold War Era' (2009), p. 802.</w:t>
      </w:r>
    </w:p>
    <w:p>
      <w:pPr>
        <w:pStyle w:val="BodyText"/>
      </w:pPr>
      <w:r>
        <w:t xml:space="preserve">[115] Bassett, 'Aligning India in the Cold War Era' (2009), p. 802.</w:t>
      </w:r>
    </w:p>
    <w:p>
      <w:pPr>
        <w:pStyle w:val="BodyText"/>
      </w:pPr>
      <w:r>
        <w:t xml:space="preserve">[116] Bassett, 'Aligning India in the Cold War Era' (2009), pp. 802-803.</w:t>
      </w:r>
    </w:p>
    <w:p>
      <w:pPr>
        <w:pStyle w:val="BodyText"/>
      </w:pPr>
      <w:r>
        <w:t xml:space="preserve">[117] Bassett, 'Aligning India in the Cold War Era' (2009), p. 803 and n. 49.</w:t>
      </w:r>
    </w:p>
    <w:p>
      <w:pPr>
        <w:pStyle w:val="BodyText"/>
      </w:pPr>
      <w:r>
        <w:t xml:space="preserve">[118] Fay, 'Report from Kanpur' (1966), p. 11.</w:t>
      </w:r>
    </w:p>
    <w:p>
      <w:pPr>
        <w:pStyle w:val="BodyText"/>
      </w:pPr>
      <w:r>
        <w:t xml:space="preserve">[119] Bhushan, 'Vignettes of History' (2014), Part III.</w:t>
      </w:r>
    </w:p>
    <w:p>
      <w:pPr>
        <w:pStyle w:val="BodyText"/>
      </w:pPr>
      <w:r>
        <w:t xml:space="preserve">[120] Bassett, 'Aligning India in the Cold War Era' (2009), pp. 803-804 n. 50.</w:t>
      </w:r>
    </w:p>
    <w:p>
      <w:pPr>
        <w:pStyle w:val="BodyText"/>
      </w:pPr>
      <w:r>
        <w:t xml:space="preserve">[121] Bassett, 'Aligning India in the Cold War Era' (2009), p. 803 and n. 50, citing Sukhatme,</w:t>
      </w:r>
      <w:r>
        <w:t xml:space="preserve"> </w:t>
      </w:r>
      <w:r>
        <w:rPr>
          <w:iCs/>
          <w:i/>
        </w:rPr>
        <w:t xml:space="preserve">The Real Brain Drain</w:t>
      </w:r>
      <w:r>
        <w:t xml:space="preserve"> </w:t>
      </w:r>
      <w:r>
        <w:t xml:space="preserve">(1994), pp. 17-18.</w:t>
      </w:r>
    </w:p>
    <w:p>
      <w:pPr>
        <w:pStyle w:val="BodyText"/>
      </w:pPr>
      <w:r>
        <w:t xml:space="preserve">[122] Bassett, 'Aligning India in the Cold War Era' (2009), p. 803.</w:t>
      </w:r>
    </w:p>
    <w:p>
      <w:pPr>
        <w:pStyle w:val="BodyText"/>
      </w:pPr>
      <w:r>
        <w:t xml:space="preserve">[123] Bassett, 'Aligning India in the Cold War Era' (2009), p. 807.</w:t>
      </w:r>
    </w:p>
    <w:p>
      <w:pPr>
        <w:pStyle w:val="BodyText"/>
      </w:pPr>
      <w:r>
        <w:t xml:space="preserve">[124] Bassett, 'Aligning India in the Cold War Era' (2009), p. 805.</w:t>
      </w:r>
    </w:p>
    <w:p>
      <w:pPr>
        <w:pStyle w:val="BodyText"/>
      </w:pPr>
      <w:r>
        <w:t xml:space="preserve">[125] Bassett, 'Aligning India in the Cold War Era' (2009), p. 805.</w:t>
      </w:r>
    </w:p>
    <w:p>
      <w:pPr>
        <w:pStyle w:val="BodyText"/>
      </w:pPr>
      <w:r>
        <w:t xml:space="preserve">[126] Bassett, 'Aligning India in the Cold War Era' (2009), pp. 805-806.</w:t>
      </w:r>
    </w:p>
    <w:p>
      <w:pPr>
        <w:pStyle w:val="BodyText"/>
      </w:pPr>
      <w:r>
        <w:t xml:space="preserve">[127] Bassett, 'Aligning India in the Cold War Era' (2009), pp. 805-806; Rajaraman,</w:t>
      </w:r>
      <w:r>
        <w:t xml:space="preserve"> </w:t>
      </w:r>
      <w:r>
        <w:rPr>
          <w:iCs/>
          <w:i/>
        </w:rPr>
        <w:t xml:space="preserve">History of Computing in India</w:t>
      </w:r>
      <w:r>
        <w:t xml:space="preserve"> </w:t>
      </w:r>
      <w:r>
        <w:t xml:space="preserve">(2012), p. 34.</w:t>
      </w:r>
    </w:p>
    <w:p>
      <w:pPr>
        <w:pStyle w:val="BodyText"/>
      </w:pPr>
      <w:r>
        <w:t xml:space="preserve">[128] Rajaraman,</w:t>
      </w:r>
      <w:r>
        <w:t xml:space="preserve"> </w:t>
      </w:r>
      <w:r>
        <w:rPr>
          <w:iCs/>
          <w:i/>
        </w:rPr>
        <w:t xml:space="preserve">History of Computing in India</w:t>
      </w:r>
      <w:r>
        <w:t xml:space="preserve"> </w:t>
      </w:r>
      <w:r>
        <w:t xml:space="preserve">(2012), p. 34.</w:t>
      </w:r>
    </w:p>
    <w:p>
      <w:pPr>
        <w:pStyle w:val="BodyText"/>
      </w:pPr>
      <w:r>
        <w:t xml:space="preserve">[129] Rajaraman,</w:t>
      </w:r>
      <w:r>
        <w:t xml:space="preserve"> </w:t>
      </w:r>
      <w:r>
        <w:rPr>
          <w:iCs/>
          <w:i/>
        </w:rPr>
        <w:t xml:space="preserve">History of Computing in India</w:t>
      </w:r>
      <w:r>
        <w:t xml:space="preserve"> </w:t>
      </w:r>
      <w:r>
        <w:t xml:space="preserve">(2012), p. 34.</w:t>
      </w:r>
    </w:p>
    <w:p>
      <w:pPr>
        <w:pStyle w:val="BodyText"/>
      </w:pPr>
      <w:r>
        <w:t xml:space="preserve">[130] Bassett, 'Aligning India in the Cold War Era' (2009), p. 806.</w:t>
      </w:r>
    </w:p>
    <w:p>
      <w:pPr>
        <w:pStyle w:val="BodyText"/>
      </w:pPr>
      <w:r>
        <w:t xml:space="preserve">[131] Computer History Museum, 'Oral History of Arjun Malhotra' (2018), p. 4 (Oral History of Arjun Malhotra, recorded 15 November 2018; he left school in December 1964, p. 4).</w:t>
      </w:r>
    </w:p>
    <w:p>
      <w:pPr>
        <w:pStyle w:val="BodyText"/>
      </w:pPr>
      <w:r>
        <w:t xml:space="preserve">[132] Bassett, 'Aligning India in the Cold War Era' (2009), p. 806 and n. 53.</w:t>
      </w:r>
    </w:p>
    <w:p>
      <w:pPr>
        <w:pStyle w:val="BodyText"/>
      </w:pPr>
      <w:r>
        <w:t xml:space="preserve">[133] Rajaraman,</w:t>
      </w:r>
      <w:r>
        <w:t xml:space="preserve"> </w:t>
      </w:r>
      <w:r>
        <w:rPr>
          <w:iCs/>
          <w:i/>
        </w:rPr>
        <w:t xml:space="preserve">History of Computing in India</w:t>
      </w:r>
      <w:r>
        <w:t xml:space="preserve"> </w:t>
      </w:r>
      <w:r>
        <w:t xml:space="preserve">(2012), p. 34.</w:t>
      </w:r>
    </w:p>
    <w:p>
      <w:pPr>
        <w:pStyle w:val="BodyText"/>
      </w:pPr>
      <w:r>
        <w:t xml:space="preserve">[134] Jayshankar, 'Interview with Dr Rajaraman',</w:t>
      </w:r>
      <w:r>
        <w:t xml:space="preserve"> </w:t>
      </w:r>
      <w:r>
        <w:rPr>
          <w:iCs/>
          <w:i/>
        </w:rPr>
        <w:t xml:space="preserve">Vox Populi</w:t>
      </w:r>
      <w:r>
        <w:t xml:space="preserve"> </w:t>
      </w:r>
      <w:r>
        <w:t xml:space="preserve">(2018) (Vox Populi, 7 June 2018, updated 15 May 2021; participant's recollection forty years on; consulted 2026-10-15).</w:t>
      </w:r>
    </w:p>
    <w:p>
      <w:pPr>
        <w:pStyle w:val="BodyText"/>
      </w:pPr>
      <w:r>
        <w:t xml:space="preserve">[135] Bassett, 'Aligning India in the Cold War Era' (2009), p. 806 n. 53; Rajaraman,</w:t>
      </w:r>
      <w:r>
        <w:t xml:space="preserve"> </w:t>
      </w:r>
      <w:r>
        <w:rPr>
          <w:iCs/>
          <w:i/>
        </w:rPr>
        <w:t xml:space="preserve">History of Computing in India</w:t>
      </w:r>
      <w:r>
        <w:t xml:space="preserve"> </w:t>
      </w:r>
      <w:r>
        <w:t xml:space="preserve">(2012), p. 34; Jayshankar, 'Interview with Dr Rajaraman',</w:t>
      </w:r>
      <w:r>
        <w:t xml:space="preserve"> </w:t>
      </w:r>
      <w:r>
        <w:rPr>
          <w:iCs/>
          <w:i/>
        </w:rPr>
        <w:t xml:space="preserve">Vox Populi</w:t>
      </w:r>
      <w:r>
        <w:t xml:space="preserve"> </w:t>
      </w:r>
      <w:r>
        <w:t xml:space="preserve">(2018). The annual report for 1978-79 has not been found.</w:t>
      </w:r>
    </w:p>
    <w:p>
      <w:pPr>
        <w:pStyle w:val="BodyText"/>
      </w:pPr>
      <w:r>
        <w:t xml:space="preserve">[136] Rajaraman,</w:t>
      </w:r>
      <w:r>
        <w:t xml:space="preserve"> </w:t>
      </w:r>
      <w:r>
        <w:rPr>
          <w:iCs/>
          <w:i/>
        </w:rPr>
        <w:t xml:space="preserve">History of Computing in India</w:t>
      </w:r>
      <w:r>
        <w:t xml:space="preserve"> </w:t>
      </w:r>
      <w:r>
        <w:t xml:space="preserve">(2012), p. 34.</w:t>
      </w:r>
    </w:p>
    <w:p>
      <w:pPr>
        <w:pStyle w:val="BodyText"/>
      </w:pPr>
      <w:r>
        <w:t xml:space="preserve">[137] Bassett, 'Aligning India in the Cold War Era' (2009), p. 806 n. 53.</w:t>
      </w:r>
    </w:p>
    <w:p>
      <w:pPr>
        <w:pStyle w:val="BodyText"/>
      </w:pPr>
      <w:r>
        <w:t xml:space="preserve">[138] Bassett, 'Aligning India in the Cold War Era' (2009), p. 807.</w:t>
      </w:r>
    </w:p>
    <w:p>
      <w:pPr>
        <w:pStyle w:val="BodyText"/>
      </w:pPr>
      <w:r>
        <w:t xml:space="preserve">[139] Bassett, 'Aligning India in the Cold War Era' (2009), p. 807.</w:t>
      </w:r>
    </w:p>
    <w:p>
      <w:pPr>
        <w:pStyle w:val="BodyText"/>
      </w:pPr>
      <w:r>
        <w:t xml:space="preserve">[140] Bassett, 'Aligning India in the Cold War Era' (2009), p. 807.</w:t>
      </w:r>
    </w:p>
    <w:p>
      <w:pPr>
        <w:pStyle w:val="BodyText"/>
      </w:pPr>
      <w:r>
        <w:t xml:space="preserve">[141] Bassett, 'Aligning India in the Cold War Era' (2009), p. 800.</w:t>
      </w:r>
    </w:p>
    <w:p>
      <w:pPr>
        <w:pStyle w:val="BodyText"/>
      </w:pPr>
      <w:r>
        <w:t xml:space="preserve">[142] Bassett, 'Aligning India in the Cold War Era' (2009), pp. 800-801.</w:t>
      </w:r>
    </w:p>
    <w:p>
      <w:pPr>
        <w:pStyle w:val="BodyText"/>
      </w:pPr>
      <w:r>
        <w:t xml:space="preserve">[143] Bassett, 'Aligning India in the Cold War Era' (2009), p. 800.</w:t>
      </w:r>
    </w:p>
    <w:p>
      <w:pPr>
        <w:pStyle w:val="BodyText"/>
      </w:pPr>
      <w:r>
        <w:t xml:space="preserve">[144] Bassett, 'Aligning India in the Cold War Era' (2009), p. 801.</w:t>
      </w:r>
    </w:p>
    <w:p>
      <w:pPr>
        <w:pStyle w:val="BodyText"/>
      </w:pPr>
      <w:r>
        <w:t xml:space="preserve">[145] Bassett, 'Aligning India in the Cold War Era' (2009), p. 801.</w:t>
      </w:r>
    </w:p>
    <w:p>
      <w:pPr>
        <w:pStyle w:val="BodyText"/>
      </w:pPr>
      <w:r>
        <w:t xml:space="preserve">[146] Computer History Museum, 'Oral History of N. R. Narayana Murthy', Part 1 (2018), pp. 7-8 (Oral History of N.R. Narayana Murthy, Part 1, recorded 13 May 2018; founder's recollection).</w:t>
      </w:r>
    </w:p>
    <w:p>
      <w:pPr>
        <w:pStyle w:val="BodyText"/>
      </w:pPr>
      <w:r>
        <w:t xml:space="preserve">[147] Computer History Museum, 'Oral History of N. R. Narayana Murthy', Part 1 (2018), pp. 8-9.</w:t>
      </w:r>
    </w:p>
    <w:p>
      <w:pPr>
        <w:pStyle w:val="BodyText"/>
      </w:pPr>
      <w:r>
        <w:t xml:space="preserve">[148] Bassett, 'Aligning India in the Cold War Era' (2009), p. 801.</w:t>
      </w:r>
    </w:p>
    <w:p>
      <w:pPr>
        <w:pStyle w:val="BodyText"/>
      </w:pPr>
      <w:r>
        <w:t xml:space="preserve">[149] Bassett, 'Aligning India in the Cold War Era' (2009), p. 802.</w:t>
      </w:r>
    </w:p>
    <w:p>
      <w:pPr>
        <w:pStyle w:val="BodyText"/>
      </w:pPr>
      <w:r>
        <w:t xml:space="preserve">[150] Bassett, 'Aligning India in the Cold War Era' (2009), p. 801 n. 44.</w:t>
      </w:r>
    </w:p>
    <w:p>
      <w:pPr>
        <w:pStyle w:val="BodyText"/>
      </w:pPr>
      <w:r>
        <w:t xml:space="preserve">[151] Bassett, 'Aligning India in the Cold War Era' (2009), pp. 783-806; Fay, 'Report from Kanpur' (1966), pp. 11-16; Rajaraman,</w:t>
      </w:r>
      <w:r>
        <w:t xml:space="preserve"> </w:t>
      </w:r>
      <w:r>
        <w:rPr>
          <w:iCs/>
          <w:i/>
        </w:rPr>
        <w:t xml:space="preserve">History of Computing in India</w:t>
      </w:r>
      <w:r>
        <w:t xml:space="preserve"> </w:t>
      </w:r>
      <w:r>
        <w:t xml:space="preserve">(2012), pp. 17-18, 34.</w:t>
      </w:r>
    </w:p>
    <w:p>
      <w:pPr>
        <w:pStyle w:val="BodyText"/>
      </w:pPr>
      <w:r>
        <w:t xml:space="preserve">[152] Bassett, 'Aligning India in the Cold War Era' (2009), pp. 800-807.</w:t>
      </w:r>
    </w:p>
    <w:p>
      <w:pPr>
        <w:pStyle w:val="BodyText"/>
      </w:pPr>
      <w:r>
        <w:t xml:space="preserve">[153] Computer History Museum, 'Oral History of N. R. Narayana Murthy', Part 1 (2018), p. 8.</w:t>
      </w:r>
    </w:p>
    <w:p>
      <w:pPr>
        <w:pStyle w:val="BodyText"/>
      </w:pPr>
      <w:r>
        <w:t xml:space="preserve">[154] Bassett, 'Aligning India in the Cold War Era' (2009), p. 798.</w:t>
      </w:r>
    </w:p>
    <w:p>
      <w:pPr>
        <w:pStyle w:val="BodyText"/>
      </w:pPr>
      <w:r>
        <w:t xml:space="preserve">[155] Rajaraman,</w:t>
      </w:r>
      <w:r>
        <w:t xml:space="preserve"> </w:t>
      </w:r>
      <w:r>
        <w:rPr>
          <w:iCs/>
          <w:i/>
        </w:rPr>
        <w:t xml:space="preserve">History of Computing in India</w:t>
      </w:r>
      <w:r>
        <w:t xml:space="preserve"> </w:t>
      </w:r>
      <w:r>
        <w:t xml:space="preserve">(2012), p. 3.</w:t>
      </w:r>
    </w:p>
    <w:bookmarkEnd w:id="61"/>
    <w:bookmarkEnd w:id="62"/>
    <w:bookmarkEnd w:id="63"/>
    <w:bookmarkStart w:id="77" w:name="X4bfebdcd549cb9152d7832868699910745f0830"/>
    <w:p>
      <w:pPr>
        <w:pStyle w:val="Heading1"/>
      </w:pPr>
      <w:r>
        <w:t xml:space="preserve">Chapter 3. Self-reliance and its limits (1962-1977)</w:t>
      </w:r>
    </w:p>
    <w:p>
      <w:pPr>
        <w:pStyle w:val="FirstParagraph"/>
      </w:pPr>
      <w:r>
        <w:t xml:space="preserve">On 18 July 1968 the government of India called a special meeting of its Standing Labour Committee in New Delhi to discuss a single subject: automation. It was one of the tripartite bodies in which government, employers and trade unions argued out labour policy.[1] For this session the Ministry of Labour also invited workers' and employers' representatives from the Life Insurance Corporation (LIC), the State Bank of India, the railways and the oil companies, organisations that would not normally have had a seat at the table.[2] The machines that had brought them there were computers, and there were not many of them. The country had 30 computers in 1965 and 88 in 1968.[3]</w:t>
      </w:r>
    </w:p>
    <w:p>
      <w:pPr>
        <w:pStyle w:val="BodyText"/>
      </w:pPr>
      <w:r>
        <w:t xml:space="preserve">The workers' side asked for something close to a ban. Their statement, as the government later printed it, argued that 'since the country had an enormous volume of unemployment and was short of technological and capital resources the general orientation of policy should be against automation'. Exceptions could be allowed where there was a real compulsion, but until guidelines were agreed there should be a freeze, and employers who had already installed automatic machinery should be asked to stop using it.[4] The employers replied that some concerns had become so large and complicated that computers were a necessity, that automation created more employment across the economy in the end, and that fears of large-scale displacement were unwarranted because automatic processes had been introduced in only a few establishments.[5] The Labour Minister of Maharashtra proposed a tripartite sub-committee, with experts, to draw up national guidelines.[6]</w:t>
      </w:r>
    </w:p>
    <w:p>
      <w:pPr>
        <w:pStyle w:val="BodyText"/>
      </w:pPr>
      <w:r>
        <w:t xml:space="preserve">The meeting ended without agreement. Summing up, the Labour Minister said there was no consensus, that the government would bear the different views in mind, and that the existing procedure for screening computer imports would continue. In the meantime the government went on allowing automation 'on a selective basis'.[7]</w:t>
      </w:r>
    </w:p>
    <w:p>
      <w:pPr>
        <w:pStyle w:val="BodyText"/>
      </w:pPr>
      <w:r>
        <w:t xml:space="preserve">The scene in New Delhi captures the problem this chapter describes. Between the war with China in 1962 and the general election of 1977, the Indian state tried to do two things with computers at once. It wanted India to design and build its own, as a matter of national self-reliance. And it wanted to stop computers from taking the jobs of the country's organised clerical workers. Both aims grew out of scarcity: of foreign exchange, which India needed to buy machines abroad, and of jobs, which the computer seemed to threaten. Both aims shaped who learned to use computers in these years, where they worked, and what the work was for.</w:t>
      </w:r>
    </w:p>
    <w:bookmarkStart w:id="64" w:name="repainted-machines"/>
    <w:p>
      <w:pPr>
        <w:pStyle w:val="Heading2"/>
      </w:pPr>
      <w:r>
        <w:t xml:space="preserve">Repainted machines</w:t>
      </w:r>
    </w:p>
    <w:p>
      <w:pPr>
        <w:pStyle w:val="FirstParagraph"/>
      </w:pPr>
      <w:r>
        <w:t xml:space="preserve">Before 1970, V. Rajaraman, the historian of Indian computing, writes, there was no government policy on computers beyond the 1958 Scientific Policy Resolution. Computers came under the Directorate General of Technical Development and the Department of Defence Supplies.[8] The rule that mattered was about money. 'Foreign companies were permitted to manufacture and sell computers provided foreign exchange was not required. Computers were not considered a priority area that deserved foreign exchange outflow.'[9]</w:t>
      </w:r>
    </w:p>
    <w:p>
      <w:pPr>
        <w:pStyle w:val="BodyText"/>
      </w:pPr>
      <w:r>
        <w:t xml:space="preserve">IBM found a way to work within that rule. It had had a commercial outlet in India since 1950 and began manufacturing in 1963, making punched cards at a factory in Bangalore (Bengaluru since 2014) and, at Kurla in Bombay (Mumbai since 1995), the model 029 key punch (a machine for punching data onto cards) and other unit-record equipment.[10] The key punches were exported to IBM branches and subsidiaries in South-East Asia. The foreign exchange they earned paid for imports of used, disassembled IBM 1401 computers.[11] Around 1965 many 1401s were being replaced in America and Europe by IBM's new System/360, and IBM could import the old machines at a low inter-company price, since their book value was small. In Bombay they were dismantled, their worn parts replaced, and then reassembled, painted and rented to Indian customers.[12] The government licensed IBM to recondition 68 of them over three years, 22 in 1968, 22 in 1969 and 24 in 1970, and to make up to 4,000 key punches. IBM had applied to recondition System/360s instead.[13] Its British rival ICL ran the same trade from a plant in Poona (now Pune), exporting card equipment and using the proceeds to sell its systems in India.[14]</w:t>
      </w:r>
    </w:p>
    <w:p>
      <w:pPr>
        <w:pStyle w:val="BodyText"/>
      </w:pPr>
      <w:r>
        <w:t xml:space="preserve">By 1970 the 1401 was the most popular computer in India, with about 80 installations. Indian Railways had more than a dozen; most Tata group companies and the big textile firms had them; the first computer at Tata Consultancy Services (TCS) was a 1401; even the Indian Statistical Institute installed one. For smaller firms IBM ran data centres in the major cities.[15] ICL, by comparison, had 48 of its 1901A machines assembled by the public-sector Bharat Electronics between 1965 and 1975.[16] Two reviewers of the historian Dwaipayan Banerjee's 2026 history of Indian computing (Chapter 1) report its measure of IBM's lead. Angela Saini writes that the book counts '106 of India's 145 active computers' as IBM machines in 1972, and Tracie Farrell that it has IBM producing three-quarters of the country's computers by the early 1970s.[17]</w:t>
      </w:r>
    </w:p>
    <w:p>
      <w:pPr>
        <w:pStyle w:val="BodyText"/>
      </w:pPr>
      <w:r>
        <w:t xml:space="preserve">The machines were not cheap. The annual rental for a high-end 1401, with four tape drives and two disks, was about Rs 850,000. Rajaraman converts this to $190,000 'at the prevailing exchange rate'.[18] That conversion roughly matches the exchange rate before the rupee was devalued in 1966; at the 1970 rate the rental came to about $113,000.[19] The devaluation itself, Rajaraman notes, gave IBM a windfall, because its rentals were quoted in dollars.[20] IBM 'was in fact accused of profiteering', since rentals in America were much lower. Its defence was that the rental included free maintenance and the services of a systems engineer who analysed the customer's needs, designed the software and even helped with programming: IBM was selling a computing service, not renting a machine.[21]</w:t>
      </w:r>
    </w:p>
    <w:p>
      <w:pPr>
        <w:pStyle w:val="BodyText"/>
      </w:pPr>
      <w:r>
        <w:t xml:space="preserve">That service is where many Indians learned the trade. Rajaraman, who is not uncritical of IBM's prices, credits it with recruiting and training very good technical and sales staff. 'A whole generation of maintenance engineers and programmers were trained and nurtured by IBM. In short IBM set a bench mark for professional operations in India.'[22] IBM was also keen to show how hard its machines worked. A study it prepared around 1970, quoted by the government's Committee on Automation, claimed that 'computer utilisation in India has been extremely high; amongst the highest in the world', with 1400-series machines averaging more than two shifts a day.[23]</w:t>
      </w:r>
    </w:p>
    <w:p>
      <w:pPr>
        <w:pStyle w:val="BodyText"/>
      </w:pPr>
      <w:r>
        <w:t xml:space="preserve">The state was already moving against the trade in repainted machines. By the early 1970s the new Department of Electronics had declared in its annual report that 'no further manufacturing programmes based on the renovation of 'As is' machines will be accepted in future as a matter of national policy'.[24] The question was what would replace them.</w:t>
      </w:r>
    </w:p>
    <w:bookmarkEnd w:id="64"/>
    <w:bookmarkStart w:id="65" w:name="a-plan-for-500-computers-a-year"/>
    <w:p>
      <w:pPr>
        <w:pStyle w:val="Heading2"/>
      </w:pPr>
      <w:r>
        <w:t xml:space="preserve">A plan for 500 computers a year</w:t>
      </w:r>
    </w:p>
    <w:p>
      <w:pPr>
        <w:pStyle w:val="FirstParagraph"/>
      </w:pPr>
      <w:r>
        <w:t xml:space="preserve">The 1962 border war with China persuaded the government that electronics and communications mattered for defence and for long-run industrial growth. In 1963 it appointed a committee on electronics under Homi Bhabha, the chairman of the Atomic Energy Commission, whose career as a builder of Indian science Chapter 1 followed.[25] The committee's report was ready by 1966, but Bhabha was killed in an air crash before formally submitting it.[26] According to a history by Kris Gopalakrishnan and his co-authors, the report was formally presented to the government only after his death, and a committee under Vikram Sarabhai was set up in 1966 to carry out its recommendations.[27] Its central recommendations were a Department of Electronics in the central government and an Electronics Commission with wide financial and executive powers to take quick decisions.[28]</w:t>
      </w:r>
    </w:p>
    <w:p>
      <w:pPr>
        <w:pStyle w:val="BodyText"/>
      </w:pPr>
      <w:r>
        <w:t xml:space="preserve">The committee's computer subcommittee was chaired by R. Narasimhan, head of the computer group at the Tata Institute of Fundamental Research (TIFR) in Bombay, whose work on TIFRAC Chapter 1 described.[29] It projected India's needs for ten years ahead. One very large computer would be imported for a national facility. Three to five medium-large machines would be imported and run as Regional Computer Centres, shared like power utilities. All smaller computers would be made in India from Indian components, about 500 a year for ten years.[30] Its report argued that 'attaining self-sufficiency in systems engineering and fabrication is of fundamental importance from the point of view of the defence and security of our country'.[31]</w:t>
      </w:r>
    </w:p>
    <w:p>
      <w:pPr>
        <w:pStyle w:val="BodyText"/>
      </w:pPr>
      <w:r>
        <w:t xml:space="preserve">In 1970 the plan was debated at a National Electronics Conference at TIFR, attended by people from universities, companies, government, laboratories and the armed forces.[32] Rajaraman, then on the faculty of the Indian Institute of Technology (IIT) Kanpur, argued that India lacked a home market large enough to build up in the textbook order, from components to circuits to systems. India should go backwards, design systems first and import the components, and pay for the imports with exports. 'Foreign exchange can also be earned by software export,' he said. In his history of 2012 he added: 'However, my comment was not taken seriously.'[33]</w:t>
      </w:r>
    </w:p>
    <w:p>
      <w:pPr>
        <w:pStyle w:val="BodyText"/>
      </w:pPr>
      <w:r>
        <w:t xml:space="preserve">The chairman of the conference, Sarabhai, who had succeeded Bhabha, took a larger view. In his concluding remarks he called computing 'far more fundamental, of wider significance than any other field of electronics', and of 'particular relevance to our developing country where resources are scarce'. Multinational companies had a contribution to make 'on honourable commercially rewarding terms, on ground rules which are acceptable to India', but not, he said, at the cost of a major national effort.[34] On that thinking, Rajaraman writes, the government started a computer division at the Electronics Corporation of India Ltd (ECIL), a public-sector company set up at Hyderabad in 1967 under the Department of Atomic Energy to commercialise electronics developed at the atomic research centre at Trombay.[35]</w:t>
      </w:r>
    </w:p>
    <w:bookmarkEnd w:id="65"/>
    <w:bookmarkStart w:id="66" w:name="the-gatekeeper"/>
    <w:p>
      <w:pPr>
        <w:pStyle w:val="Heading2"/>
      </w:pPr>
      <w:r>
        <w:t xml:space="preserve">The gatekeeper</w:t>
      </w:r>
    </w:p>
    <w:p>
      <w:pPr>
        <w:pStyle w:val="FirstParagraph"/>
      </w:pPr>
      <w:r>
        <w:t xml:space="preserve">The Department of Electronics (DoE) was established in 1970 and the Electronics Commission, by most accounts, in 1971. M.G.K. Menon, the director of TIFR, became secretary of the department and chairman of the commission.[36] Narasimhan later described the two big decisions that followed. The first was to develop and manufacture small and medium computers in India, so that within a set time most of the country's needs in that range could be met from Indian production. The second was to centralise all computer purchasing through global tenders.[37]</w:t>
      </w:r>
    </w:p>
    <w:p>
      <w:pPr>
        <w:pStyle w:val="BodyText"/>
      </w:pPr>
      <w:r>
        <w:t xml:space="preserve">The DoE also became the gate through which every imported computer had to pass. In 1970 responsibility for import licences for computers was transferred to it as a 'single window clearance', and it drafted rules that judged each request by its essentiality, whether an equivalent machine was made in India and how much foreign exchange it needed.[38] The political economy left little room. The Congress party had governed since independence; the major private banks were nationalised in 1969; the rupee was not convertible and the trade balance was permanently in deficit, so that 'obtaining foreign exchange for import of equipment required elaborate justification'.[39] The quadrupling of oil prices in 1973 made foreign exchange scarcer still. Unless the United Nations Development Programme (UNDP) or a foreign government was paying, clearance to import a computer usually took one to three years.[40] Rajaraman notes that the delays hurt universities, laboratories, industry and especially companies that wanted to import computers in order to export software.[41]</w:t>
      </w:r>
    </w:p>
    <w:p>
      <w:pPr>
        <w:pStyle w:val="BodyText"/>
      </w:pPr>
      <w:r>
        <w:t xml:space="preserve">Foreign policy closed other doors. During the 1971 war with Pakistan, which ended with the creation of Bangladesh, the American president Richard Nixon favoured Pakistan, and the United States embargoed exports of electronics and computers to India. India's first nuclear test in 1974 brought a further embargo on advanced electronic equipment, including high-end computers and scientific software.[42]</w:t>
      </w:r>
    </w:p>
    <w:p>
      <w:pPr>
        <w:pStyle w:val="BodyText"/>
      </w:pPr>
      <w:r>
        <w:t xml:space="preserve">Private Indian firms, several of them already making electronic calculators, wanted to build computers. The DoE was expected to publish a minicomputer policy setting the rules, but it kept delaying, partly because many components and peripherals would have to be imported and partly to protect the ECIL programme it was funding.[43] A DoE panel on minicomputers, chaired by P.V.S. Rao of TIFR, reported in 1973 that minicomputers could be made in India without foreign collaboration and projected demand for about 1,400 of them between 1974 and 1979.[44] The policy did not come until 1978. In the meantime, Rajaraman writes, the DoE 'became very unpopular' as legitimate requests from universities, government science departments and industry were 'inordinately delayed'; and 'no private Indian company was allowed to manufacture computers'.[45]</w:t>
      </w:r>
    </w:p>
    <w:bookmarkEnd w:id="66"/>
    <w:bookmarkStart w:id="67" w:name="a-cottage-industry-in-hyderabad"/>
    <w:p>
      <w:pPr>
        <w:pStyle w:val="Heading2"/>
      </w:pPr>
      <w:r>
        <w:t xml:space="preserve">A cottage industry in Hyderabad</w:t>
      </w:r>
    </w:p>
    <w:p>
      <w:pPr>
        <w:pStyle w:val="FirstParagraph"/>
      </w:pPr>
      <w:r>
        <w:t xml:space="preserve">ECIL's computer division was headed by S. Srikantan, who had designed the Trombay Digital Computer 12 (TDC-12) at the atomic research centre. It was a 12-bit real-time machine, similar in design to the PDP-8 made by the American firm Digital Equipment Corporation, and it was commissioned at Trombay in 1969.[46] System software had to be written from scratch, and the effort, Rajaraman says, was underestimated. ECIL had no commercial computer of its own on which to develop software, so it sent the work out to TIFR, IIT Kanpur and the Indian Institute of Management at Ahmedabad. An operating system, an assembler and BASIC and FORTRAN compilers were produced.[47] The TDC-12 was followed by the TDC-312 in 1974 and the 16-bit TDC-316 in 1975, which had a version of the business language COBOL, and in 1978 by the Micro 78, built around a microprocessor.[48]</w:t>
      </w:r>
    </w:p>
    <w:p>
      <w:pPr>
        <w:pStyle w:val="BodyText"/>
      </w:pPr>
      <w:r>
        <w:t xml:space="preserve">Between 1971 and 1978 ECIL sold 98 computers: 21 TDC-12s, 32 TDC-312s, 35 TDC-316s and 10 Micro 78s.[49] A TDC-12 typically cost Rs 600,000, a TDC-312 Rs 1 million and a TDC-316 Rs 3 million, about $360,000 at the 1975 rate.[50] ECIL had shown, in Rajaraman's judgement, that computers could be made in India from local components with imported chips and peripherals. 'It however worked more like a cottage industry', because its volumes were small. Its sales effort was poor. Most of its machines went to atomic energy establishments, government departments and universities that depended on government grants and were 'constrained to buy' from it. 'Only 4 machines were sold to the private sector.' The machines were overpriced and short of software.[51] ECIL had 11 per cent of the installed base in 1974 (Chapter 2).[52]</w:t>
      </w:r>
    </w:p>
    <w:p>
      <w:pPr>
        <w:pStyle w:val="BodyText"/>
      </w:pPr>
      <w:r>
        <w:t xml:space="preserve">ECIL's most important work was hidden from view. The Air Defence Ground Environment System (ADGES), a chain of radar stations along India's borders to detect hostile aircraft, could not be bought abroad without revealing sensitive information to foreign vendors, and imports were always exposed to sudden embargoes. TIFR designed the system and its software under P.V.S. Rao. Each installation used three ruggedised TDC-316s and cost Rs 30 million; 25 were deployed by the Indian Air Force between 1969 and 1984, and the income sustained ECIL's other development work.[53] Besides the 98 machines sold commercially, 75 ruggedised TDC-316s went into this project.[54] 'In the published literature this important contribution of ECIL is not mentioned,' Rajaraman writes.[55] ECIL machines also logged data for atomic energy, monitored satellite launches, tested gas turbines and controlled the cutting of billets in steel mills, all places where export controls made imports difficult.[56] The DoE gave ECIL grants and loans of Rs 37.44 million.[57]</w:t>
      </w:r>
    </w:p>
    <w:p>
      <w:pPr>
        <w:pStyle w:val="BodyText"/>
      </w:pPr>
      <w:r>
        <w:t xml:space="preserve">The most lasting product was people. ECIL trained 'over a thousand engineers in designing systems and developing systems software', and many of them later joined private computer makers and software companies to lead groups there.[58] For an Indian engineer in the 1970s who wanted to build computers rather than operate them, ECIL was one of very few possible employers, since no private Indian company was allowed to make computers. What these engineers were paid, and who they were, is not recorded in the sources used here.</w:t>
      </w:r>
    </w:p>
    <w:bookmarkEnd w:id="67"/>
    <w:bookmarkStart w:id="68" w:name="the-clerks-case"/>
    <w:p>
      <w:pPr>
        <w:pStyle w:val="Heading2"/>
      </w:pPr>
      <w:r>
        <w:t xml:space="preserve">The clerks' case</w:t>
      </w:r>
    </w:p>
    <w:p>
      <w:pPr>
        <w:pStyle w:val="FirstParagraph"/>
      </w:pPr>
      <w:r>
        <w:t xml:space="preserve">The computer met its strongest opposition not in factories but in offices. The labour movement already had a template for dealing with new machines. In 1957 the 15th Indian Labour Conference had adopted a Model Agreement on rationalisation, which promised no retrenchment and no loss of earnings for existing workers, an equitable sharing of the gains among the community, the employer and the worker, and prior consultation with the unions before new equipment was installed.[59] Automation in new process industries and in manufacturing aroused little opposition. Computers in offices, the Committee on Automation found, 'evoked serious misgivings among the employees'.[60]</w:t>
      </w:r>
    </w:p>
    <w:p>
      <w:pPr>
        <w:pStyle w:val="BodyText"/>
      </w:pPr>
      <w:r>
        <w:t xml:space="preserve">According to that committee, the issue gained national attention because of the 'unilateral decision' of LIC's management, in the mid-1960s, to introduce a computer. The All India Insurance Employees' Association started an agitation, and the central trade union organisations took up the wider question of automation.[61] The OCR text of the report garbles the year, but the committee says elsewhere that until 1965 computers had aroused little opposition, and that serious opposition developed 'since 1965' after a big public-sector undertaking decided to install a computer in one of its offices without consulting its workers.[62] A short biographical note on Ajoy Dasgupta, a leader of the insurance employees, held by the Indian Labour Archives, dates the insurance workers' 'struggles against computerisation' earlier, to 1959-61, and says that 'the computers were installed step by step and the agitation died down'.[63] The two dates may describe two waves of protest, one against earlier office machinery and one against the computer itself. The sources do not settle it.</w:t>
      </w:r>
    </w:p>
    <w:p>
      <w:pPr>
        <w:pStyle w:val="BodyText"/>
      </w:pPr>
      <w:r>
        <w:t xml:space="preserve">The unions' case, as the committee summarised it, was that automation was 'a painful luxury, and ... a labour saving device which has no place in a developing economy marked by labour surpluses and scarce capital resources'. They held that the loss of jobs, existing and potential, was built into any scheme of automation, and that using an expensive computer for routine office work was a misuse of a costly tool.[64] Bassett records that Indian unions called computers 'job eaters'.[65] The employers answered that automation was simply an advanced stage of mechanisation, indispensable for industrialisation and better management.[66]</w:t>
      </w:r>
    </w:p>
    <w:p>
      <w:pPr>
        <w:pStyle w:val="BodyText"/>
      </w:pPr>
      <w:r>
        <w:t xml:space="preserve">The dispute reached Parliament. In November 1966, according to a summary of the Lok Sabha debates that has not yet been checked against the printed record, the Finance Minister said that LIC's switch to computers would take about three years and would remove 383 jobs while creating 225, as LIC employees threatened a strike.[67] On 23 March 1967 George Fernandes, then a member of the Lok Sabha, asked how many computers LIC had installed, at what cost, and how many employees had lost their jobs. The Finance Minister, Morarji Desai, replied, by the same kind of summary, that LIC was autonomous, that talks should be held with its chairman, and that there would be no retrenchment.[68]</w:t>
      </w:r>
    </w:p>
    <w:p>
      <w:pPr>
        <w:pStyle w:val="BodyText"/>
      </w:pPr>
      <w:r>
        <w:t xml:space="preserve">The tripartite meetings did not settle the matter. The Indian Labour Conference discussed automation in July 1966 and agreed that the Model Agreement should apply. The Standing Labour Committee returned to it in May 1967 and could not agree on clerical automation at all; labour representatives and some state labour ministers opposed it.[69] Employees in LIC, the oil companies and the railways stepped up their opposition, and union conventions in 1966 and 1967 demanded an immediate ban.[70] The one safeguard the government had, a requirement that any import using foreign exchange be cleared by the Labour Ministry, barely touched the problem. Most new computers were assembled in India, not imported, so they escaped screening. Between 1967 and 1971, 94 computers were introduced in India and only five proposals were referred to the Labour Ministry.[71] IBM's way around the foreign-exchange rule was also, in practice, a way around the labour rule.</w:t>
      </w:r>
    </w:p>
    <w:bookmarkEnd w:id="68"/>
    <w:bookmarkStart w:id="69" w:name="inside-the-computer-rooms"/>
    <w:p>
      <w:pPr>
        <w:pStyle w:val="Heading2"/>
      </w:pPr>
      <w:r>
        <w:t xml:space="preserve">Inside the computer rooms</w:t>
      </w:r>
    </w:p>
    <w:p>
      <w:pPr>
        <w:pStyle w:val="FirstParagraph"/>
      </w:pPr>
      <w:r>
        <w:t xml:space="preserve">The Committee on Automation, which grew out of the July 1968 meeting, produced the best surviving picture of where India's computers were and who worked around them. By August 1971 it counted 140 computers in the country: 10 in government departments, 39 in public-sector undertakings including the railways, 55 in private firms and 36 in research institutions, technical institutes and universities.[72] They were concentrated in a few cities. Bombay alone had 35, a quarter of the total; Delhi had 20 and Calcutta (Kolkata since 2001) 14, and no other city had more than 11.[73] Nearly all were new. 'As many as 124 of the 140 computers in India have been installed only since 1965,' the committee wrote, and of the 94 in commercial use all but three dated from after 1965.[74]</w:t>
      </w:r>
    </w:p>
    <w:p>
      <w:pPr>
        <w:pStyle w:val="BodyText"/>
      </w:pPr>
      <w:r>
        <w:t xml:space="preserve">Most did office work. Payroll, billing, invoices and financial statistics dominated, partly because these jobs had already been partly mechanised on punched-card machines.[75] The railways, with 14 computers, used them for wagon movements and accounts; the State Bank of India reconciled some 70,000 inter-branch transactions a day; Delhi Cloth Mills and Calico Mills used linear programming to choose the cheapest blend of cotton.[76] The committee heard the charge that some firms bought computers as status symbols, 'to keep up with the 'Joneses''.[77] When it asked 40 public and private organisations why they had installed computers, 36 named better quality of product or service, 37 faster tabulation and 36 better management decisions. Only five named a reduction in labour costs.[78]</w:t>
      </w:r>
    </w:p>
    <w:p>
      <w:pPr>
        <w:pStyle w:val="BodyText"/>
      </w:pPr>
      <w:r>
        <w:t xml:space="preserve">The committee's case studies show how the work changed hands. Computer departments created new posts, many at higher grades: systems analysts and programmers above all. Punch-card operators and machine operators were moved into the new sections, and much of the computer staff was recruited from inside the organisation and trained. Several existing employees, the committee found, 'got the benefit of better jobs and better pay', while the pay of the remaining clerks did not rise.[79] Some clerical workers now had to work second and third shifts to keep the expensive machines busy, 'a practice associated usually with blue-collar jobs'. The computer rooms themselves were air-conditioned, which improved conditions for the staff inside them. Union representatives told the committee that computerisation had put clerical staff under more strain, requiring greater speed and fixed schedules.[80] Railway unions complained that computers had cut promotion prospects; the railway administration said its scheme of 'shadow posts' protected them.[81]</w:t>
      </w:r>
    </w:p>
    <w:p>
      <w:pPr>
        <w:pStyle w:val="BodyText"/>
      </w:pPr>
      <w:r>
        <w:t xml:space="preserve">The question of jobs was harder to measure than either side admitted. A works study team in Maharashtra, looking at six establishments, followed 741 employees displaced by computers: 531 were given other jobs, 93 were retrained for the computer section, 71 were absorbed elsewhere in the organisation and 46 in expansion.[82] Almost nobody was sacked. The unions' point was that this was not the whole story. In one unnamed establishment studied by the committee, the staff on branch clearance and government accounts fell from 380 in November 1966 to 304 in January 1970, while the volume of work rose; the old methods would have needed 516 people for the 1970 volume.[83] The committee concluded that although there had been no direct retrenchment, the immediate effect of the computer was a fall in the demand for clerks, because vacancies left by natural wastage were filled by surplus staff rather than new recruits.[84] It was the next generation of clerks, not the present one, who lost.</w:t>
      </w:r>
    </w:p>
    <w:p>
      <w:pPr>
        <w:pStyle w:val="BodyText"/>
      </w:pPr>
      <w:r>
        <w:t xml:space="preserve">Few managements asked their workers first. Of 42 units for which the committee had information, 35 had introduced a computer without prior consultation, including all eleven railway units, and only seven had consulted their unions.[85] 'No instance was brought to our notice in which a proposal to instal a computer was dropped due to disagreement with union.'[86]</w:t>
      </w:r>
    </w:p>
    <w:bookmarkEnd w:id="69"/>
    <w:bookmarkStart w:id="70" w:name="the-committee-on-automation"/>
    <w:p>
      <w:pPr>
        <w:pStyle w:val="Heading2"/>
      </w:pPr>
      <w:r>
        <w:t xml:space="preserve">The Committee on Automation</w:t>
      </w:r>
    </w:p>
    <w:p>
      <w:pPr>
        <w:pStyle w:val="FirstParagraph"/>
      </w:pPr>
      <w:r>
        <w:t xml:space="preserve">The committee itself was set up by a resolution of the Ministry of Labour, Employment and Rehabilitation on 19 July 1969. Its chairman was R. Venkataraman, a member of the Planning Commission. The central organisations of employers and workers were asked to nominate members. They included G. Ramanujam and Satish Loomba, whose notes to the final report speak for labour, the industrialists Naval H. Tata, B.D. Somani and Babubhai M. Chinai, the economist V.M. Dandekar, and the computer specialist V.R. Rao of the Computer Centre in Delhi.[87] Venkataraman resigned on 22 March 1971, and Dandekar, director of the Gokhale Institute of Economics and Politics in Poona, became chairman on 24 July 1971.[88] The two names that later accounts attach to the committee are therefore both correct; Rajaraman calls it the Dandekar Committee and notes that it was set up under Venkataraman.[89]</w:t>
      </w:r>
    </w:p>
    <w:p>
      <w:pPr>
        <w:pStyle w:val="BodyText"/>
      </w:pPr>
      <w:r>
        <w:t xml:space="preserve">The committee collected evidence across the country. Its list of witnesses shows who took part in the argument. In Bombay, between 19 and 22 August 1970, it heard LIC's management, the State Bank of India, Air India, the Maharashtra branch of the Indian National Trade Union Congress (INTUC), petroleum workers' unions, the Computer Society of India, whose delegation included Narasimhan, and a team from Tata Consultancy Services that included F.C. Kohli.[90] In Delhi, in September and November 1970, it heard the Railway Board, INTUC, the Hind Mazdoor Sabha, the All India Railwaymen's Federation, IBM, ICL, and three representatives of the All India Insurance Employees' Association: Saroj Chaudhuri, Sunil Maitra and T.R. Chauhan.[91] The list records names, not words; what the insurance employees' delegation said is not reported separately in the published report.</w:t>
      </w:r>
    </w:p>
    <w:p>
      <w:pPr>
        <w:pStyle w:val="BodyText"/>
      </w:pPr>
      <w:r>
        <w:t xml:space="preserve">The committee was candid about its limits. It was 'greatly handicapped because of the inadequacy of available data', had found no comprehensive study of the effects of automation in India, and relied on questionnaires, case studies and oral evidence.[92] Since planning and installing a computer took about two years and full use two or three more, it thought most installations were still in their early phases.[93]</w:t>
      </w:r>
    </w:p>
    <w:p>
      <w:pPr>
        <w:pStyle w:val="BodyText"/>
      </w:pPr>
      <w:r>
        <w:t xml:space="preserve">Its recommendations, signed on 18 May 1972, tried to give each side something.[94] Computers in education, research, government statistics and defence should be allowed, with protection for existing staff.[95] Commercial and industrial users, public or private, and expressly including consultancy services, should be examined case by case.[96] Where possible their needs should be met from shared computer service centres, since a computer facility was 'in the nature of a public utility' and should preferably be in the public sector.[97] And 'all use of computers by commercial and industrial establishments ... should be subject to a prior agreement with the workers'.[98] A firm wanting a computer would write a Justification Report setting out the jobs to be computerised, the expected benefits, the likely effects on employment and pay, and the safeguards offered. Two experts, chosen jointly by management and workers, would assess it; the parties would negotiate; and disputes would go to a National Bipartite Machinery of employers and unions whose unanimous recommendations would bind.[99] The committee called its approach 'positive' and urged that India's needs in hardware and software be met 'as far as possible from indigenous sources', which would save foreign exchange and create jobs. It noted that the DoE was 'seized of the matter of ensuring self-reliance'.[100]</w:t>
      </w:r>
    </w:p>
    <w:p>
      <w:pPr>
        <w:pStyle w:val="BodyText"/>
      </w:pPr>
      <w:r>
        <w:t xml:space="preserve">Every member signed, but three explanatory notes show how far apart they remained. Satish Loomba wrote that in a socialist system automation was 'wholly beneficial to the people and an instrument of progress', but that in a capitalist economy it served profit, so Indian workers had to oppose it in general. He agreed to the recommendations 'as a practical policy at the present juncture'.[101] G. Ramanujam answered the question whether automation was desirable with 'yes' and 'no'. It could reduce actual and potential employment; 'It can rob labour of its personality, creative effort, sense of achievement and drag down work itself to boredom.' He signed because of the prior-consent safeguard and the public-sector computer centres.[102] The industrialists Tata, Chinai and Somani wrote that the adverse effect of computers on employment was negligible. On the report's own figures, they argued, if half of India's 445 companies with paid-up capital of Rs 10 million or more installed computers (129 more than the 94 already in place), and each new computer affected about 16 employees, some 2,064 people would be affected over a decade or more, enough 'to dispel the exaggerated apprehensions entertained by some sections of the trade unions'. They too signed, as a practical policy.[103]</w:t>
      </w:r>
    </w:p>
    <w:p>
      <w:pPr>
        <w:pStyle w:val="BodyText"/>
      </w:pPr>
      <w:r>
        <w:t xml:space="preserve">What happened to the recommendations is not documented in the sources read for this chapter. Rajaraman, writing as a participant in the period, judges that the committee 'prescribed in 1972 strict controls' and that its report 'constrained the introduction of computers in banks, insurance companies and many private companies'. He attributes its hostility partly to the 1401s themselves: small machines used for payroll, accounts and stores, which vocal white-collar workers saw as labour-saving devices, unlike the slower punched-card equipment that had needed many operators.[104] In 1975 Parliament's Public Accounts Committee added its own caution: efficiency gains came only in the long run, and in a country with large-scale unemployment the use of computers for labour-saving work 'may not be desirable or may even be detrimental'. It asked the government to weigh the social cost of computerisation.[105] The DoE, Rajaraman writes, was constrained by these observations and had to move cautiously.[106]</w:t>
      </w:r>
    </w:p>
    <w:bookmarkEnd w:id="70"/>
    <w:bookmarkStart w:id="71" w:name="training-the-states-own"/>
    <w:p>
      <w:pPr>
        <w:pStyle w:val="Heading2"/>
      </w:pPr>
      <w:r>
        <w:t xml:space="preserve">Training the state's own</w:t>
      </w:r>
    </w:p>
    <w:p>
      <w:pPr>
        <w:pStyle w:val="FirstParagraph"/>
      </w:pPr>
      <w:r>
        <w:t xml:space="preserve">The state that restricted computers also trained people to use them, and much of this chapter's education story runs through its institutions rather than through universities. IBM had trained the first generation of programmers and maintenance engineers on its rented 1401s.[107] ECIL trained its thousand systems engineers.[108] At IIT Kanpur, as Chapter 2 described, short programming courses for people from other institutions ran three or four times a year until 1975.[109]</w:t>
      </w:r>
    </w:p>
    <w:p>
      <w:pPr>
        <w:pStyle w:val="BodyText"/>
      </w:pPr>
      <w:r>
        <w:t xml:space="preserve">The DoE's largest training venture was the National Centre for Software Development and Computing Techniques (NCSDCT) at TIFR. Rajaraman dates it to 1972, with Rs 2.85 million from the DoE and $2 million from UNDP.[110] Narasimhan, who directed it from 1975 to 1985, gives a fuller account. A UNDP mission in May 1973 surveyed computer science across the country and recommended placing the centre at TIFR, which had run the National Computation Centre on its CDC 3600 since 1964 for users from petroleum companies and dockyards to space agencies and town planners. The centre began working informally in late 1974 and was formally launched in 1975, when a dual-processor DEC 1077 system and a graphics system were installed.[111] At full strength it had a research staff of about 30, roughly a third of them with doctorates.[112]</w:t>
      </w:r>
    </w:p>
    <w:p>
      <w:pPr>
        <w:pStyle w:val="BodyText"/>
      </w:pPr>
      <w:r>
        <w:t xml:space="preserve">Narasimhan saw the training of enough software engineers as a major challenge. 'Formal educational channels are wholly inadequate to cope with a demand of this magnitude,' he wrote. NCSDCT's answer was a one-year evening course in computer science, held at the Victoria Jubilee Technical Institute in central Bombay and linked by telephone lines to the PDP-10 computer at TIFR. Preference went to people already working in software, employers were persuaded to pay, entry was by a fairly rigorous test, and classes took 60 to 80 students at a time, taught largely through self-study, assignments and imported textbooks.[113] Narasimhan's account does not give the year of the first course, and the students' own experience is not recorded.</w:t>
      </w:r>
    </w:p>
    <w:p>
      <w:pPr>
        <w:pStyle w:val="BodyText"/>
      </w:pPr>
      <w:r>
        <w:t xml:space="preserve">The DoE built other institutions too. The National Informatics Centre, founded in 1975 with Rs 31.72 million from the DoE and $4.4 million from UNDP, set up a large computer centre in New Delhi for central government data processing.[114] Regional Computer Centres followed: at Poona in 1974, with an ICL mainframe offering cheap computer time to students and software exporters; at Jadavpur University in Calcutta in 1977, where students in eastern India had free access to a Burroughs mainframe; and at Chandigarh.[115] In 1976 the DoE created the Computer Maintenance Corporation (CMC), at a cost of Rs 53 million, to maintain imported computers and, foreseeing IBM's departure, the machines IBM would leave behind.[116] These bodies employed engineers and programmers on government terms. Of NCSDCT's successor, Rajaraman notes that a core group of its scientists 'later became leaders in the profession'.[117]</w:t>
      </w:r>
    </w:p>
    <w:bookmarkEnd w:id="71"/>
    <w:bookmarkStart w:id="72" w:name="a-small-door-marked-export"/>
    <w:p>
      <w:pPr>
        <w:pStyle w:val="Heading2"/>
      </w:pPr>
      <w:r>
        <w:t xml:space="preserve">A small door marked export</w:t>
      </w:r>
    </w:p>
    <w:p>
      <w:pPr>
        <w:pStyle w:val="FirstParagraph"/>
      </w:pPr>
      <w:r>
        <w:t xml:space="preserve">One DoE decision of these years mattered more than its authors could have known. Rajaraman records that, 'recognizing the potential of software export', the department allowed computers to be imported exclusively for software export, and that the first policy paper on this was published in 1974.[118] It was the idea Rajaraman had put to the 1970 conference, turned into an import rule: a computer could be justified if it earned foreign exchange by producing software for foreign clients.</w:t>
      </w:r>
    </w:p>
    <w:p>
      <w:pPr>
        <w:pStyle w:val="BodyText"/>
      </w:pPr>
      <w:r>
        <w:t xml:space="preserve">TCS, the Tata group's computer services unit, used the rule to import a mainframe and earn foreign exchange from programming work done for clients abroad; the next chapter tells that story.[119] What matters here is the mechanism. In a decade when almost every computer import was suspect, the one sure justification was export earnings, and the export that India could make was programming.</w:t>
      </w:r>
    </w:p>
    <w:bookmarkEnd w:id="72"/>
    <w:bookmarkStart w:id="73" w:name="four-explanations"/>
    <w:p>
      <w:pPr>
        <w:pStyle w:val="Heading2"/>
      </w:pPr>
      <w:r>
        <w:t xml:space="preserve">Four explanations</w:t>
      </w:r>
    </w:p>
    <w:p>
      <w:pPr>
        <w:pStyle w:val="FirstParagraph"/>
      </w:pPr>
      <w:r>
        <w:t xml:space="preserve">The sources agree on what happened between 1962 and 1977: few computers, slow imports, a public-sector maker that sold 98 machines in seven years, and organised resistance to office computers. They disagree on why India did not build a computer industry.</w:t>
      </w:r>
    </w:p>
    <w:p>
      <w:pPr>
        <w:pStyle w:val="BodyText"/>
      </w:pPr>
      <w:r>
        <w:t xml:space="preserve">Rajaraman's verdict, in the conclusions to his history, is that 'as a poor country with a low demand for computers it was strategically incorrect to try to design computers starting at the component level during 1970-1980 and hope to be completely "self-reliant"'. It would have been wiser to concentrate on systems engineering and build from sub-assemblies.[120] He also judges that 'the fear of unemployment which was in the backdrop while taking decisions regarding the use of computers in the 70s was misplaced'.[121] Narasimhan's earlier argument, met in Chapter 1, is that building second-generation computers required production know-how that only large-scale manufacturers had or could command.[122] Banerjee, in a book known here only through the publisher's description, a news report and three reviews, argues that Cold War politics, trade imbalances, the monopolies of American corporations and the preference of India's technocratic elite for profitable technical services over research and manufacturing stood in the way of a self-reliant industry.[123] The historian Nikhil Menon (Chapter 1), reviewing the book in 2026, reports its conclusion: 'What held India back was not its reliance on the state, but rather the fragmented nature of the state, its inability to direct capital efficiently, and India's geopolitical position during the Cold War.' His own summary of the outcome is blunter: 'India locked itself into cheap, skilled, backend service provision: reliance, not self-reliance.'[124]</w:t>
      </w:r>
    </w:p>
    <w:p>
      <w:pPr>
        <w:pStyle w:val="BodyText"/>
      </w:pPr>
      <w:r>
        <w:t xml:space="preserve">The Committee on Automation adds a fourth force that the others mention only in passing. Organised clerical labour made the computer politically costly in exactly the sectors (insurance, banking, the railways) that would later be among its largest users.[125] Even the committee's industrialists accepted the prior-agreement rule, 'despite many reservations'.[126] These explanations do not exclude one another, and the evidence for this period cannot rank them. The state was at once an obstacle (licensing, the protection of ECIL, the ban on private manufacture) and a builder (NCSDCT, the National Informatics Centre, CMC, the regional centres and the 1974 export rule), and both roles appear in the same documents.[127]</w:t>
      </w:r>
    </w:p>
    <w:bookmarkEnd w:id="73"/>
    <w:bookmarkStart w:id="74" w:name="who-learned-and-who-worked-1"/>
    <w:p>
      <w:pPr>
        <w:pStyle w:val="Heading2"/>
      </w:pPr>
      <w:r>
        <w:t xml:space="preserve">Who learned, and who worked</w:t>
      </w:r>
    </w:p>
    <w:p>
      <w:pPr>
        <w:pStyle w:val="FirstParagraph"/>
      </w:pPr>
      <w:r>
        <w:t xml:space="preserve">The people who learned computing in these years learned it mostly outside degree programmes: from IBM's systems engineers, at ECIL, at TIFR and NCSDCT, in Kanpur's short courses and on defence projects such as ADGES. Degrees in the subject were still rare and very recent. The work itself was done in a few dozen organisations in a handful of cities, above all Bombay and Delhi: the public-sector companies, the railways, the government's data centres, research institutes, IBM and ICL, and the computer departments of large firms, banks and insurers.[128] Inside those firms the new posts of programmer and systems analyst were often filled by clerks and punch-card operators who were retrained, and who gained better pay by moving.[129]</w:t>
      </w:r>
    </w:p>
    <w:p>
      <w:pPr>
        <w:pStyle w:val="BodyText"/>
      </w:pPr>
      <w:r>
        <w:t xml:space="preserve">The organised workforce of the period was not made up of programmers. It was made up of clerks, and their unions shaped where computers could go. Their collective voice survives in the committee records quoted in this chapter. No individual insurance clerk, ECIL engineer or IBM trainee speaking in his or her own published words has been found for this book, and the sources used here are almost silent about pay and about women. Women barely appear in the committee's report. Its long lists of witnesses include a Miss E. D'Souza among the delegation from the Maharashtra branch of INTUC, and its own staff included a deputy director, Kamala Mathur.[130]</w:t>
      </w:r>
    </w:p>
    <w:bookmarkEnd w:id="74"/>
    <w:bookmarkStart w:id="76" w:name="coda-1977"/>
    <w:p>
      <w:pPr>
        <w:pStyle w:val="Heading2"/>
      </w:pPr>
      <w:r>
        <w:t xml:space="preserve">Coda: 1977</w:t>
      </w:r>
    </w:p>
    <w:p>
      <w:pPr>
        <w:pStyle w:val="FirstParagraph"/>
      </w:pPr>
      <w:r>
        <w:t xml:space="preserve">In 1975 Indira Gandhi declared a state of emergency after a court ruled her election invalid; civil rights were suspended and opposition leaders arrested. The emergency ended in 1977, and in the general election that followed the Congress party lost power for the first time since independence. A coalition led by the Janata Party formed the government, with Morarji Desai as prime minister.[131] Ten years earlier, as Finance Minister, Desai had told the Lok Sabha, according to summaries of the debate, that LIC's computer would cost no one a job.[132]</w:t>
      </w:r>
    </w:p>
    <w:p>
      <w:pPr>
        <w:pStyle w:val="BodyText"/>
      </w:pPr>
      <w:r>
        <w:t xml:space="preserve">The change reached the computer policy quickly. M.G.K. Menon was replaced as secretary of the DoE, and in 1978 the government at last announced a minicomputer policy close to the lines of Rao's panel.[133] The same year IBM left India. Rajaraman judges the timing well chosen, since a number of private entrepreneurs were ready to take the space IBM had left.[134]</w:t>
      </w:r>
    </w:p>
    <w:p>
      <w:pPr>
        <w:pStyle w:val="BodyText"/>
      </w:pPr>
      <w:r>
        <w:t xml:space="preserve">The self-reliance programme had produced fewer than a hundred commercial computers and more than a thousand trained engineers. The labour settlement had made the office computer something a firm had to justify to its workers. And the strict rules on importing computers had left one opening: a machine could be justified if it earned foreign exchange by writing software for foreign clients. In the summer of 1970, when the Committee on Automation took evidence in Bombay, one of the delegations in front of it came from a small Tata unit that called itself a consultancy. The next chapter follows that unit, and the experiment that turned the export opening into a business.</w:t>
      </w:r>
    </w:p>
    <w:bookmarkStart w:id="75" w:name="Xf73ae3d069026e56dd27056ddd0326cd3829c49"/>
    <w:p>
      <w:pPr>
        <w:pStyle w:val="Heading3"/>
      </w:pPr>
      <w:r>
        <w:t xml:space="preserve">Notes to Chapter 3. Self-reliance and its limits (1962-1977)</w:t>
      </w:r>
    </w:p>
    <w:p>
      <w:pPr>
        <w:pStyle w:val="FirstParagraph"/>
      </w:pPr>
      <w:r>
        <w:t xml:space="preserve">[1] Ministry of Labour and Rehabilitation,</w:t>
      </w:r>
      <w:r>
        <w:t xml:space="preserve"> </w:t>
      </w:r>
      <w:r>
        <w:rPr>
          <w:iCs/>
          <w:i/>
        </w:rPr>
        <w:t xml:space="preserve">Report of the Committee on Automation</w:t>
      </w:r>
      <w:r>
        <w:t xml:space="preserve"> </w:t>
      </w:r>
      <w:r>
        <w:t xml:space="preserve">(1972), pp. 3, 5.</w:t>
      </w:r>
    </w:p>
    <w:p>
      <w:pPr>
        <w:pStyle w:val="BodyText"/>
      </w:pPr>
      <w:r>
        <w:t xml:space="preserve">[2] Ministry of Labour and Rehabilitation,</w:t>
      </w:r>
      <w:r>
        <w:t xml:space="preserve"> </w:t>
      </w:r>
      <w:r>
        <w:rPr>
          <w:iCs/>
          <w:i/>
        </w:rPr>
        <w:t xml:space="preserve">Report of the Committee on Automation</w:t>
      </w:r>
      <w:r>
        <w:t xml:space="preserve"> </w:t>
      </w:r>
      <w:r>
        <w:t xml:space="preserve">(1972), p. 5.</w:t>
      </w:r>
    </w:p>
    <w:p>
      <w:pPr>
        <w:pStyle w:val="BodyText"/>
      </w:pPr>
      <w:r>
        <w:t xml:space="preserve">[3] Ministry of Labour and Rehabilitation,</w:t>
      </w:r>
      <w:r>
        <w:t xml:space="preserve"> </w:t>
      </w:r>
      <w:r>
        <w:rPr>
          <w:iCs/>
          <w:i/>
        </w:rPr>
        <w:t xml:space="preserve">Report of the Committee on Automation</w:t>
      </w:r>
      <w:r>
        <w:t xml:space="preserve"> </w:t>
      </w:r>
      <w:r>
        <w:t xml:space="preserve">(1972), p. 4.</w:t>
      </w:r>
    </w:p>
    <w:p>
      <w:pPr>
        <w:pStyle w:val="BodyText"/>
      </w:pPr>
      <w:r>
        <w:t xml:space="preserve">[4] Ministry of Labour and Rehabilitation,</w:t>
      </w:r>
      <w:r>
        <w:t xml:space="preserve"> </w:t>
      </w:r>
      <w:r>
        <w:rPr>
          <w:iCs/>
          <w:i/>
        </w:rPr>
        <w:t xml:space="preserve">Report of the Committee on Automation</w:t>
      </w:r>
      <w:r>
        <w:t xml:space="preserve"> </w:t>
      </w:r>
      <w:r>
        <w:t xml:space="preserve">(1972), p. 5.</w:t>
      </w:r>
    </w:p>
    <w:p>
      <w:pPr>
        <w:pStyle w:val="BodyText"/>
      </w:pPr>
      <w:r>
        <w:t xml:space="preserve">[5] Ministry of Labour and Rehabilitation,</w:t>
      </w:r>
      <w:r>
        <w:t xml:space="preserve"> </w:t>
      </w:r>
      <w:r>
        <w:rPr>
          <w:iCs/>
          <w:i/>
        </w:rPr>
        <w:t xml:space="preserve">Report of the Committee on Automation</w:t>
      </w:r>
      <w:r>
        <w:t xml:space="preserve"> </w:t>
      </w:r>
      <w:r>
        <w:t xml:space="preserve">(1972), pp. 5-6.</w:t>
      </w:r>
    </w:p>
    <w:p>
      <w:pPr>
        <w:pStyle w:val="BodyText"/>
      </w:pPr>
      <w:r>
        <w:t xml:space="preserve">[6] Ministry of Labour and Rehabilitation,</w:t>
      </w:r>
      <w:r>
        <w:t xml:space="preserve"> </w:t>
      </w:r>
      <w:r>
        <w:rPr>
          <w:iCs/>
          <w:i/>
        </w:rPr>
        <w:t xml:space="preserve">Report of the Committee on Automation</w:t>
      </w:r>
      <w:r>
        <w:t xml:space="preserve"> </w:t>
      </w:r>
      <w:r>
        <w:t xml:space="preserve">(1972), p. 6.</w:t>
      </w:r>
    </w:p>
    <w:p>
      <w:pPr>
        <w:pStyle w:val="BodyText"/>
      </w:pPr>
      <w:r>
        <w:t xml:space="preserve">[7] Ministry of Labour and Rehabilitation,</w:t>
      </w:r>
      <w:r>
        <w:t xml:space="preserve"> </w:t>
      </w:r>
      <w:r>
        <w:rPr>
          <w:iCs/>
          <w:i/>
        </w:rPr>
        <w:t xml:space="preserve">Report of the Committee on Automation</w:t>
      </w:r>
      <w:r>
        <w:t xml:space="preserve"> </w:t>
      </w:r>
      <w:r>
        <w:t xml:space="preserve">(1972), p. 6.</w:t>
      </w:r>
    </w:p>
    <w:p>
      <w:pPr>
        <w:pStyle w:val="BodyText"/>
      </w:pPr>
      <w:r>
        <w:t xml:space="preserve">[8] Rajaraman,</w:t>
      </w:r>
      <w:r>
        <w:t xml:space="preserve"> </w:t>
      </w:r>
      <w:r>
        <w:rPr>
          <w:iCs/>
          <w:i/>
        </w:rPr>
        <w:t xml:space="preserve">History of Computing in India</w:t>
      </w:r>
      <w:r>
        <w:t xml:space="preserve"> </w:t>
      </w:r>
      <w:r>
        <w:t xml:space="preserve">(2012), pp. 15, 18.</w:t>
      </w:r>
    </w:p>
    <w:p>
      <w:pPr>
        <w:pStyle w:val="BodyText"/>
      </w:pPr>
      <w:r>
        <w:t xml:space="preserve">[9] Rajaraman,</w:t>
      </w:r>
      <w:r>
        <w:t xml:space="preserve"> </w:t>
      </w:r>
      <w:r>
        <w:rPr>
          <w:iCs/>
          <w:i/>
        </w:rPr>
        <w:t xml:space="preserve">History of Computing in India</w:t>
      </w:r>
      <w:r>
        <w:t xml:space="preserve"> </w:t>
      </w:r>
      <w:r>
        <w:t xml:space="preserve">(2012), p. 18.</w:t>
      </w:r>
    </w:p>
    <w:p>
      <w:pPr>
        <w:pStyle w:val="BodyText"/>
      </w:pPr>
      <w:r>
        <w:t xml:space="preserve">[10] Ministry of Labour and Rehabilitation,</w:t>
      </w:r>
      <w:r>
        <w:t xml:space="preserve"> </w:t>
      </w:r>
      <w:r>
        <w:rPr>
          <w:iCs/>
          <w:i/>
        </w:rPr>
        <w:t xml:space="preserve">Report of the Committee on Automation</w:t>
      </w:r>
      <w:r>
        <w:t xml:space="preserve"> </w:t>
      </w:r>
      <w:r>
        <w:t xml:space="preserve">(1972), p. 33.</w:t>
      </w:r>
    </w:p>
    <w:p>
      <w:pPr>
        <w:pStyle w:val="BodyText"/>
      </w:pPr>
      <w:r>
        <w:t xml:space="preserve">[11] Ministry of Labour and Rehabilitation,</w:t>
      </w:r>
      <w:r>
        <w:t xml:space="preserve"> </w:t>
      </w:r>
      <w:r>
        <w:rPr>
          <w:iCs/>
          <w:i/>
        </w:rPr>
        <w:t xml:space="preserve">Report of the Committee on Automation</w:t>
      </w:r>
      <w:r>
        <w:t xml:space="preserve"> </w:t>
      </w:r>
      <w:r>
        <w:t xml:space="preserve">(1972), p. 33.</w:t>
      </w:r>
    </w:p>
    <w:p>
      <w:pPr>
        <w:pStyle w:val="BodyText"/>
      </w:pPr>
      <w:r>
        <w:t xml:space="preserve">[12] Rajaraman,</w:t>
      </w:r>
      <w:r>
        <w:t xml:space="preserve"> </w:t>
      </w:r>
      <w:r>
        <w:rPr>
          <w:iCs/>
          <w:i/>
        </w:rPr>
        <w:t xml:space="preserve">History of Computing in India</w:t>
      </w:r>
      <w:r>
        <w:t xml:space="preserve"> </w:t>
      </w:r>
      <w:r>
        <w:t xml:space="preserve">(2012), pp. 18-19.</w:t>
      </w:r>
    </w:p>
    <w:p>
      <w:pPr>
        <w:pStyle w:val="BodyText"/>
      </w:pPr>
      <w:r>
        <w:t xml:space="preserve">[13] Ministry of Labour and Rehabilitation,</w:t>
      </w:r>
      <w:r>
        <w:t xml:space="preserve"> </w:t>
      </w:r>
      <w:r>
        <w:rPr>
          <w:iCs/>
          <w:i/>
        </w:rPr>
        <w:t xml:space="preserve">Report of the Committee on Automation</w:t>
      </w:r>
      <w:r>
        <w:t xml:space="preserve"> </w:t>
      </w:r>
      <w:r>
        <w:t xml:space="preserve">(1972), p. 33.</w:t>
      </w:r>
    </w:p>
    <w:p>
      <w:pPr>
        <w:pStyle w:val="BodyText"/>
      </w:pPr>
      <w:r>
        <w:t xml:space="preserve">[14] Ministry of Labour and Rehabilitation,</w:t>
      </w:r>
      <w:r>
        <w:t xml:space="preserve"> </w:t>
      </w:r>
      <w:r>
        <w:rPr>
          <w:iCs/>
          <w:i/>
        </w:rPr>
        <w:t xml:space="preserve">Report of the Committee on Automation</w:t>
      </w:r>
      <w:r>
        <w:t xml:space="preserve"> </w:t>
      </w:r>
      <w:r>
        <w:t xml:space="preserve">(1972), p. 33.</w:t>
      </w:r>
    </w:p>
    <w:p>
      <w:pPr>
        <w:pStyle w:val="BodyText"/>
      </w:pPr>
      <w:r>
        <w:t xml:space="preserve">[15] Rajaraman,</w:t>
      </w:r>
      <w:r>
        <w:t xml:space="preserve"> </w:t>
      </w:r>
      <w:r>
        <w:rPr>
          <w:iCs/>
          <w:i/>
        </w:rPr>
        <w:t xml:space="preserve">History of Computing in India</w:t>
      </w:r>
      <w:r>
        <w:t xml:space="preserve"> </w:t>
      </w:r>
      <w:r>
        <w:t xml:space="preserve">(2012), p. 19.</w:t>
      </w:r>
    </w:p>
    <w:p>
      <w:pPr>
        <w:pStyle w:val="BodyText"/>
      </w:pPr>
      <w:r>
        <w:t xml:space="preserve">[16] Rajaraman,</w:t>
      </w:r>
      <w:r>
        <w:t xml:space="preserve"> </w:t>
      </w:r>
      <w:r>
        <w:rPr>
          <w:iCs/>
          <w:i/>
        </w:rPr>
        <w:t xml:space="preserve">History of Computing in India</w:t>
      </w:r>
      <w:r>
        <w:t xml:space="preserve"> </w:t>
      </w:r>
      <w:r>
        <w:t xml:space="preserve">(2012), p. 19.</w:t>
      </w:r>
    </w:p>
    <w:p>
      <w:pPr>
        <w:pStyle w:val="BodyText"/>
      </w:pPr>
      <w:r>
        <w:t xml:space="preserve">[17] Saini, 'Why Didn't India Build Its Own Silicon Valley?' (2026) (inner phrase quoted from the book, no page given); Farrell, review of Banerjee,</w:t>
      </w:r>
      <w:r>
        <w:t xml:space="preserve"> </w:t>
      </w:r>
      <w:r>
        <w:rPr>
          <w:iCs/>
          <w:i/>
        </w:rPr>
        <w:t xml:space="preserve">Computing in the Age of Decolonization</w:t>
      </w:r>
      <w:r>
        <w:t xml:space="preserve"> </w:t>
      </w:r>
      <w:r>
        <w:t xml:space="preserve">(2026), p. 2. Reviewers' reports only; post-cutoff material, checked in October 2026.</w:t>
      </w:r>
    </w:p>
    <w:p>
      <w:pPr>
        <w:pStyle w:val="BodyText"/>
      </w:pPr>
      <w:r>
        <w:t xml:space="preserve">[18] Rajaraman,</w:t>
      </w:r>
      <w:r>
        <w:t xml:space="preserve"> </w:t>
      </w:r>
      <w:r>
        <w:rPr>
          <w:iCs/>
          <w:i/>
        </w:rPr>
        <w:t xml:space="preserve">History of Computing in India</w:t>
      </w:r>
      <w:r>
        <w:t xml:space="preserve"> </w:t>
      </w:r>
      <w:r>
        <w:t xml:space="preserve">(2012), p. 19.</w:t>
      </w:r>
    </w:p>
    <w:p>
      <w:pPr>
        <w:pStyle w:val="BodyText"/>
      </w:pPr>
      <w:r>
        <w:t xml:space="preserve">[19] Rajaraman,</w:t>
      </w:r>
      <w:r>
        <w:t xml:space="preserve"> </w:t>
      </w:r>
      <w:r>
        <w:rPr>
          <w:iCs/>
          <w:i/>
        </w:rPr>
        <w:t xml:space="preserve">History of Computing in India</w:t>
      </w:r>
      <w:r>
        <w:t xml:space="preserve"> </w:t>
      </w:r>
      <w:r>
        <w:t xml:space="preserve">(2012), p. 70; Penn World Table 11.0, exchange rate series (annual average rates: 1965 Rs 4.76, 1970 Rs 7.50 per dollar).</w:t>
      </w:r>
    </w:p>
    <w:p>
      <w:pPr>
        <w:pStyle w:val="BodyText"/>
      </w:pPr>
      <w:r>
        <w:t xml:space="preserve">[20] Rajaraman,</w:t>
      </w:r>
      <w:r>
        <w:t xml:space="preserve"> </w:t>
      </w:r>
      <w:r>
        <w:rPr>
          <w:iCs/>
          <w:i/>
        </w:rPr>
        <w:t xml:space="preserve">History of Computing in India</w:t>
      </w:r>
      <w:r>
        <w:t xml:space="preserve"> </w:t>
      </w:r>
      <w:r>
        <w:t xml:space="preserve">(2012), p. 70.</w:t>
      </w:r>
    </w:p>
    <w:p>
      <w:pPr>
        <w:pStyle w:val="BodyText"/>
      </w:pPr>
      <w:r>
        <w:t xml:space="preserve">[21] Rajaraman,</w:t>
      </w:r>
      <w:r>
        <w:t xml:space="preserve"> </w:t>
      </w:r>
      <w:r>
        <w:rPr>
          <w:iCs/>
          <w:i/>
        </w:rPr>
        <w:t xml:space="preserve">History of Computing in India</w:t>
      </w:r>
      <w:r>
        <w:t xml:space="preserve"> </w:t>
      </w:r>
      <w:r>
        <w:t xml:space="preserve">(2012), p. 19.</w:t>
      </w:r>
    </w:p>
    <w:p>
      <w:pPr>
        <w:pStyle w:val="BodyText"/>
      </w:pPr>
      <w:r>
        <w:t xml:space="preserve">[22] Rajaraman,</w:t>
      </w:r>
      <w:r>
        <w:t xml:space="preserve"> </w:t>
      </w:r>
      <w:r>
        <w:rPr>
          <w:iCs/>
          <w:i/>
        </w:rPr>
        <w:t xml:space="preserve">History of Computing in India</w:t>
      </w:r>
      <w:r>
        <w:t xml:space="preserve"> </w:t>
      </w:r>
      <w:r>
        <w:t xml:space="preserve">(2012), p. 19.</w:t>
      </w:r>
    </w:p>
    <w:p>
      <w:pPr>
        <w:pStyle w:val="BodyText"/>
      </w:pPr>
      <w:r>
        <w:t xml:space="preserve">[23] Ministry of Labour and Rehabilitation,</w:t>
      </w:r>
      <w:r>
        <w:t xml:space="preserve"> </w:t>
      </w:r>
      <w:r>
        <w:rPr>
          <w:iCs/>
          <w:i/>
        </w:rPr>
        <w:t xml:space="preserve">Report of the Committee on Automation</w:t>
      </w:r>
      <w:r>
        <w:t xml:space="preserve"> </w:t>
      </w:r>
      <w:r>
        <w:t xml:space="preserve">(1972), p. 32.</w:t>
      </w:r>
    </w:p>
    <w:p>
      <w:pPr>
        <w:pStyle w:val="BodyText"/>
      </w:pPr>
      <w:r>
        <w:t xml:space="preserve">[24] Ministry of Labour and Rehabilitation,</w:t>
      </w:r>
      <w:r>
        <w:t xml:space="preserve"> </w:t>
      </w:r>
      <w:r>
        <w:rPr>
          <w:iCs/>
          <w:i/>
        </w:rPr>
        <w:t xml:space="preserve">Report of the Committee on Automation</w:t>
      </w:r>
      <w:r>
        <w:t xml:space="preserve"> </w:t>
      </w:r>
      <w:r>
        <w:t xml:space="preserve">(1972), p. 34.</w:t>
      </w:r>
    </w:p>
    <w:p>
      <w:pPr>
        <w:pStyle w:val="BodyText"/>
      </w:pPr>
      <w:r>
        <w:t xml:space="preserve">[25] Rajaraman,</w:t>
      </w:r>
      <w:r>
        <w:t xml:space="preserve"> </w:t>
      </w:r>
      <w:r>
        <w:rPr>
          <w:iCs/>
          <w:i/>
        </w:rPr>
        <w:t xml:space="preserve">History of Computing in India</w:t>
      </w:r>
      <w:r>
        <w:t xml:space="preserve"> </w:t>
      </w:r>
      <w:r>
        <w:t xml:space="preserve">(2012), p. 21.</w:t>
      </w:r>
    </w:p>
    <w:p>
      <w:pPr>
        <w:pStyle w:val="BodyText"/>
      </w:pPr>
      <w:r>
        <w:t xml:space="preserve">[26] Rajaraman,</w:t>
      </w:r>
      <w:r>
        <w:t xml:space="preserve"> </w:t>
      </w:r>
      <w:r>
        <w:rPr>
          <w:iCs/>
          <w:i/>
        </w:rPr>
        <w:t xml:space="preserve">History of Computing in India</w:t>
      </w:r>
      <w:r>
        <w:t xml:space="preserve"> </w:t>
      </w:r>
      <w:r>
        <w:t xml:space="preserve">(2012), p. 21.</w:t>
      </w:r>
    </w:p>
    <w:p>
      <w:pPr>
        <w:pStyle w:val="BodyText"/>
      </w:pPr>
      <w:r>
        <w:t xml:space="preserve">[27] Gopalakrishnan, Dayasindhu and Narayanan, 'When India Made Its First Computer' (2022) (web extract, unpaginated).</w:t>
      </w:r>
    </w:p>
    <w:p>
      <w:pPr>
        <w:pStyle w:val="BodyText"/>
      </w:pPr>
      <w:r>
        <w:t xml:space="preserve">[28] Rajaraman,</w:t>
      </w:r>
      <w:r>
        <w:t xml:space="preserve"> </w:t>
      </w:r>
      <w:r>
        <w:rPr>
          <w:iCs/>
          <w:i/>
        </w:rPr>
        <w:t xml:space="preserve">History of Computing in India</w:t>
      </w:r>
      <w:r>
        <w:t xml:space="preserve"> </w:t>
      </w:r>
      <w:r>
        <w:t xml:space="preserve">(2012), p. 21.</w:t>
      </w:r>
    </w:p>
    <w:p>
      <w:pPr>
        <w:pStyle w:val="BodyText"/>
      </w:pPr>
      <w:r>
        <w:t xml:space="preserve">[29] Narasimhan, 'Men, Machines and Ideas' (1999), p. 450.</w:t>
      </w:r>
    </w:p>
    <w:p>
      <w:pPr>
        <w:pStyle w:val="BodyText"/>
      </w:pPr>
      <w:r>
        <w:t xml:space="preserve">[30] Rajaraman,</w:t>
      </w:r>
      <w:r>
        <w:t xml:space="preserve"> </w:t>
      </w:r>
      <w:r>
        <w:rPr>
          <w:iCs/>
          <w:i/>
        </w:rPr>
        <w:t xml:space="preserve">History of Computing in India</w:t>
      </w:r>
      <w:r>
        <w:t xml:space="preserve"> </w:t>
      </w:r>
      <w:r>
        <w:t xml:space="preserve">(2012), p. 21.</w:t>
      </w:r>
    </w:p>
    <w:p>
      <w:pPr>
        <w:pStyle w:val="BodyText"/>
      </w:pPr>
      <w:r>
        <w:t xml:space="preserve">[31] Rajaraman,</w:t>
      </w:r>
      <w:r>
        <w:t xml:space="preserve"> </w:t>
      </w:r>
      <w:r>
        <w:rPr>
          <w:iCs/>
          <w:i/>
        </w:rPr>
        <w:t xml:space="preserve">History of Computing in India</w:t>
      </w:r>
      <w:r>
        <w:t xml:space="preserve"> </w:t>
      </w:r>
      <w:r>
        <w:t xml:space="preserve">(2012), p. 24.</w:t>
      </w:r>
    </w:p>
    <w:p>
      <w:pPr>
        <w:pStyle w:val="BodyText"/>
      </w:pPr>
      <w:r>
        <w:t xml:space="preserve">[32] Rajaraman,</w:t>
      </w:r>
      <w:r>
        <w:t xml:space="preserve"> </w:t>
      </w:r>
      <w:r>
        <w:rPr>
          <w:iCs/>
          <w:i/>
        </w:rPr>
        <w:t xml:space="preserve">History of Computing in India</w:t>
      </w:r>
      <w:r>
        <w:t xml:space="preserve"> </w:t>
      </w:r>
      <w:r>
        <w:t xml:space="preserve">(2012), p. 21.</w:t>
      </w:r>
    </w:p>
    <w:p>
      <w:pPr>
        <w:pStyle w:val="BodyText"/>
      </w:pPr>
      <w:r>
        <w:t xml:space="preserve">[33] Rajaraman,</w:t>
      </w:r>
      <w:r>
        <w:t xml:space="preserve"> </w:t>
      </w:r>
      <w:r>
        <w:rPr>
          <w:iCs/>
          <w:i/>
        </w:rPr>
        <w:t xml:space="preserve">History of Computing in India</w:t>
      </w:r>
      <w:r>
        <w:t xml:space="preserve"> </w:t>
      </w:r>
      <w:r>
        <w:t xml:space="preserve">(2012), pp. 21-22; Bassett, 'Aligning India in the Cold War Era' (2009), p. 792.</w:t>
      </w:r>
    </w:p>
    <w:p>
      <w:pPr>
        <w:pStyle w:val="BodyText"/>
      </w:pPr>
      <w:r>
        <w:t xml:space="preserve">[34] Rajaraman,</w:t>
      </w:r>
      <w:r>
        <w:t xml:space="preserve"> </w:t>
      </w:r>
      <w:r>
        <w:rPr>
          <w:iCs/>
          <w:i/>
        </w:rPr>
        <w:t xml:space="preserve">History of Computing in India</w:t>
      </w:r>
      <w:r>
        <w:t xml:space="preserve"> </w:t>
      </w:r>
      <w:r>
        <w:t xml:space="preserve">(2012), p. 22.</w:t>
      </w:r>
    </w:p>
    <w:p>
      <w:pPr>
        <w:pStyle w:val="BodyText"/>
      </w:pPr>
      <w:r>
        <w:t xml:space="preserve">[35] Rajaraman,</w:t>
      </w:r>
      <w:r>
        <w:t xml:space="preserve"> </w:t>
      </w:r>
      <w:r>
        <w:rPr>
          <w:iCs/>
          <w:i/>
        </w:rPr>
        <w:t xml:space="preserve">History of Computing in India</w:t>
      </w:r>
      <w:r>
        <w:t xml:space="preserve"> </w:t>
      </w:r>
      <w:r>
        <w:t xml:space="preserve">(2012), p. 22.</w:t>
      </w:r>
    </w:p>
    <w:p>
      <w:pPr>
        <w:pStyle w:val="BodyText"/>
      </w:pPr>
      <w:r>
        <w:t xml:space="preserve">[36] Rajaraman,</w:t>
      </w:r>
      <w:r>
        <w:t xml:space="preserve"> </w:t>
      </w:r>
      <w:r>
        <w:rPr>
          <w:iCs/>
          <w:i/>
        </w:rPr>
        <w:t xml:space="preserve">History of Computing in India</w:t>
      </w:r>
      <w:r>
        <w:t xml:space="preserve"> </w:t>
      </w:r>
      <w:r>
        <w:t xml:space="preserve">(2012), pp. 24, 70; Gopalakrishnan, Dayasindhu and Narayanan, 'When India Made Its First Computer' (2022).</w:t>
      </w:r>
    </w:p>
    <w:p>
      <w:pPr>
        <w:pStyle w:val="BodyText"/>
      </w:pPr>
      <w:r>
        <w:t xml:space="preserve">[37] Narasimhan, 'Men, Machines and Ideas' (1999), p. 450.</w:t>
      </w:r>
    </w:p>
    <w:p>
      <w:pPr>
        <w:pStyle w:val="BodyText"/>
      </w:pPr>
      <w:r>
        <w:t xml:space="preserve">[38] Rajaraman,</w:t>
      </w:r>
      <w:r>
        <w:t xml:space="preserve"> </w:t>
      </w:r>
      <w:r>
        <w:rPr>
          <w:iCs/>
          <w:i/>
        </w:rPr>
        <w:t xml:space="preserve">History of Computing in India</w:t>
      </w:r>
      <w:r>
        <w:t xml:space="preserve"> </w:t>
      </w:r>
      <w:r>
        <w:t xml:space="preserve">(2012), p. 23.</w:t>
      </w:r>
    </w:p>
    <w:p>
      <w:pPr>
        <w:pStyle w:val="BodyText"/>
      </w:pPr>
      <w:r>
        <w:t xml:space="preserve">[39] Rajaraman,</w:t>
      </w:r>
      <w:r>
        <w:t xml:space="preserve"> </w:t>
      </w:r>
      <w:r>
        <w:rPr>
          <w:iCs/>
          <w:i/>
        </w:rPr>
        <w:t xml:space="preserve">History of Computing in India</w:t>
      </w:r>
      <w:r>
        <w:t xml:space="preserve"> </w:t>
      </w:r>
      <w:r>
        <w:t xml:space="preserve">(2012), p. 22.</w:t>
      </w:r>
    </w:p>
    <w:p>
      <w:pPr>
        <w:pStyle w:val="BodyText"/>
      </w:pPr>
      <w:r>
        <w:t xml:space="preserve">[40] Rajaraman,</w:t>
      </w:r>
      <w:r>
        <w:t xml:space="preserve"> </w:t>
      </w:r>
      <w:r>
        <w:rPr>
          <w:iCs/>
          <w:i/>
        </w:rPr>
        <w:t xml:space="preserve">History of Computing in India</w:t>
      </w:r>
      <w:r>
        <w:t xml:space="preserve"> </w:t>
      </w:r>
      <w:r>
        <w:t xml:space="preserve">(2012), p. 23.</w:t>
      </w:r>
    </w:p>
    <w:p>
      <w:pPr>
        <w:pStyle w:val="BodyText"/>
      </w:pPr>
      <w:r>
        <w:t xml:space="preserve">[41] Rajaraman,</w:t>
      </w:r>
      <w:r>
        <w:t xml:space="preserve"> </w:t>
      </w:r>
      <w:r>
        <w:rPr>
          <w:iCs/>
          <w:i/>
        </w:rPr>
        <w:t xml:space="preserve">History of Computing in India</w:t>
      </w:r>
      <w:r>
        <w:t xml:space="preserve"> </w:t>
      </w:r>
      <w:r>
        <w:t xml:space="preserve">(2012), p. 23.</w:t>
      </w:r>
    </w:p>
    <w:p>
      <w:pPr>
        <w:pStyle w:val="BodyText"/>
      </w:pPr>
      <w:r>
        <w:t xml:space="preserve">[42] Rajaraman,</w:t>
      </w:r>
      <w:r>
        <w:t xml:space="preserve"> </w:t>
      </w:r>
      <w:r>
        <w:rPr>
          <w:iCs/>
          <w:i/>
        </w:rPr>
        <w:t xml:space="preserve">History of Computing in India</w:t>
      </w:r>
      <w:r>
        <w:t xml:space="preserve"> </w:t>
      </w:r>
      <w:r>
        <w:t xml:space="preserve">(2012), p. 23.</w:t>
      </w:r>
    </w:p>
    <w:p>
      <w:pPr>
        <w:pStyle w:val="BodyText"/>
      </w:pPr>
      <w:r>
        <w:t xml:space="preserve">[43] Rajaraman,</w:t>
      </w:r>
      <w:r>
        <w:t xml:space="preserve"> </w:t>
      </w:r>
      <w:r>
        <w:rPr>
          <w:iCs/>
          <w:i/>
        </w:rPr>
        <w:t xml:space="preserve">History of Computing in India</w:t>
      </w:r>
      <w:r>
        <w:t xml:space="preserve"> </w:t>
      </w:r>
      <w:r>
        <w:t xml:space="preserve">(2012), p. 24.</w:t>
      </w:r>
    </w:p>
    <w:p>
      <w:pPr>
        <w:pStyle w:val="BodyText"/>
      </w:pPr>
      <w:r>
        <w:t xml:space="preserve">[44] Rajaraman,</w:t>
      </w:r>
      <w:r>
        <w:t xml:space="preserve"> </w:t>
      </w:r>
      <w:r>
        <w:rPr>
          <w:iCs/>
          <w:i/>
        </w:rPr>
        <w:t xml:space="preserve">History of Computing in India</w:t>
      </w:r>
      <w:r>
        <w:t xml:space="preserve"> </w:t>
      </w:r>
      <w:r>
        <w:t xml:space="preserve">(2012), pp. 24, 71.</w:t>
      </w:r>
    </w:p>
    <w:p>
      <w:pPr>
        <w:pStyle w:val="BodyText"/>
      </w:pPr>
      <w:r>
        <w:t xml:space="preserve">[45] Rajaraman,</w:t>
      </w:r>
      <w:r>
        <w:t xml:space="preserve"> </w:t>
      </w:r>
      <w:r>
        <w:rPr>
          <w:iCs/>
          <w:i/>
        </w:rPr>
        <w:t xml:space="preserve">History of Computing in India</w:t>
      </w:r>
      <w:r>
        <w:t xml:space="preserve"> </w:t>
      </w:r>
      <w:r>
        <w:t xml:space="preserve">(2012), p. 27.</w:t>
      </w:r>
    </w:p>
    <w:p>
      <w:pPr>
        <w:pStyle w:val="BodyText"/>
      </w:pPr>
      <w:r>
        <w:t xml:space="preserve">[46] Rajaraman,</w:t>
      </w:r>
      <w:r>
        <w:t xml:space="preserve"> </w:t>
      </w:r>
      <w:r>
        <w:rPr>
          <w:iCs/>
          <w:i/>
        </w:rPr>
        <w:t xml:space="preserve">History of Computing in India</w:t>
      </w:r>
      <w:r>
        <w:t xml:space="preserve"> </w:t>
      </w:r>
      <w:r>
        <w:t xml:space="preserve">(2012), pp. 25, 70.</w:t>
      </w:r>
    </w:p>
    <w:p>
      <w:pPr>
        <w:pStyle w:val="BodyText"/>
      </w:pPr>
      <w:r>
        <w:t xml:space="preserve">[47] Rajaraman,</w:t>
      </w:r>
      <w:r>
        <w:t xml:space="preserve"> </w:t>
      </w:r>
      <w:r>
        <w:rPr>
          <w:iCs/>
          <w:i/>
        </w:rPr>
        <w:t xml:space="preserve">History of Computing in India</w:t>
      </w:r>
      <w:r>
        <w:t xml:space="preserve"> </w:t>
      </w:r>
      <w:r>
        <w:t xml:space="preserve">(2012), p. 25.</w:t>
      </w:r>
    </w:p>
    <w:p>
      <w:pPr>
        <w:pStyle w:val="BodyText"/>
      </w:pPr>
      <w:r>
        <w:t xml:space="preserve">[48] Rajaraman,</w:t>
      </w:r>
      <w:r>
        <w:t xml:space="preserve"> </w:t>
      </w:r>
      <w:r>
        <w:rPr>
          <w:iCs/>
          <w:i/>
        </w:rPr>
        <w:t xml:space="preserve">History of Computing in India</w:t>
      </w:r>
      <w:r>
        <w:t xml:space="preserve"> </w:t>
      </w:r>
      <w:r>
        <w:t xml:space="preserve">(2012), p. 25.</w:t>
      </w:r>
    </w:p>
    <w:p>
      <w:pPr>
        <w:pStyle w:val="BodyText"/>
      </w:pPr>
      <w:r>
        <w:t xml:space="preserve">[49] Rajaraman,</w:t>
      </w:r>
      <w:r>
        <w:t xml:space="preserve"> </w:t>
      </w:r>
      <w:r>
        <w:rPr>
          <w:iCs/>
          <w:i/>
        </w:rPr>
        <w:t xml:space="preserve">History of Computing in India</w:t>
      </w:r>
      <w:r>
        <w:t xml:space="preserve"> </w:t>
      </w:r>
      <w:r>
        <w:t xml:space="preserve">(2012), p. 25.</w:t>
      </w:r>
    </w:p>
    <w:p>
      <w:pPr>
        <w:pStyle w:val="BodyText"/>
      </w:pPr>
      <w:r>
        <w:t xml:space="preserve">[50] Rajaraman,</w:t>
      </w:r>
      <w:r>
        <w:t xml:space="preserve"> </w:t>
      </w:r>
      <w:r>
        <w:rPr>
          <w:iCs/>
          <w:i/>
        </w:rPr>
        <w:t xml:space="preserve">History of Computing in India</w:t>
      </w:r>
      <w:r>
        <w:t xml:space="preserve"> </w:t>
      </w:r>
      <w:r>
        <w:t xml:space="preserve">(2012), p. 25; Federal Reserve, G.5A Foreign Exchange Rates (1975 annual average, Rs 8.41 per dollar).</w:t>
      </w:r>
    </w:p>
    <w:p>
      <w:pPr>
        <w:pStyle w:val="BodyText"/>
      </w:pPr>
      <w:r>
        <w:t xml:space="preserve">[51] Rajaraman,</w:t>
      </w:r>
      <w:r>
        <w:t xml:space="preserve"> </w:t>
      </w:r>
      <w:r>
        <w:rPr>
          <w:iCs/>
          <w:i/>
        </w:rPr>
        <w:t xml:space="preserve">History of Computing in India</w:t>
      </w:r>
      <w:r>
        <w:t xml:space="preserve"> </w:t>
      </w:r>
      <w:r>
        <w:t xml:space="preserve">(2012), pp. 25-26.</w:t>
      </w:r>
    </w:p>
    <w:p>
      <w:pPr>
        <w:pStyle w:val="BodyText"/>
      </w:pPr>
      <w:r>
        <w:t xml:space="preserve">[52] Bassett, 'Aligning India in the Cold War Era' (2009), p. 800.</w:t>
      </w:r>
    </w:p>
    <w:p>
      <w:pPr>
        <w:pStyle w:val="BodyText"/>
      </w:pPr>
      <w:r>
        <w:t xml:space="preserve">[53] Rajaraman,</w:t>
      </w:r>
      <w:r>
        <w:t xml:space="preserve"> </w:t>
      </w:r>
      <w:r>
        <w:rPr>
          <w:iCs/>
          <w:i/>
        </w:rPr>
        <w:t xml:space="preserve">History of Computing in India</w:t>
      </w:r>
      <w:r>
        <w:t xml:space="preserve"> </w:t>
      </w:r>
      <w:r>
        <w:t xml:space="preserve">(2012), p. 26.</w:t>
      </w:r>
    </w:p>
    <w:p>
      <w:pPr>
        <w:pStyle w:val="BodyText"/>
      </w:pPr>
      <w:r>
        <w:t xml:space="preserve">[54] Rajaraman,</w:t>
      </w:r>
      <w:r>
        <w:t xml:space="preserve"> </w:t>
      </w:r>
      <w:r>
        <w:rPr>
          <w:iCs/>
          <w:i/>
        </w:rPr>
        <w:t xml:space="preserve">History of Computing in India</w:t>
      </w:r>
      <w:r>
        <w:t xml:space="preserve"> </w:t>
      </w:r>
      <w:r>
        <w:t xml:space="preserve">(2012), p. 25.</w:t>
      </w:r>
    </w:p>
    <w:p>
      <w:pPr>
        <w:pStyle w:val="BodyText"/>
      </w:pPr>
      <w:r>
        <w:t xml:space="preserve">[55] Rajaraman,</w:t>
      </w:r>
      <w:r>
        <w:t xml:space="preserve"> </w:t>
      </w:r>
      <w:r>
        <w:rPr>
          <w:iCs/>
          <w:i/>
        </w:rPr>
        <w:t xml:space="preserve">History of Computing in India</w:t>
      </w:r>
      <w:r>
        <w:t xml:space="preserve"> </w:t>
      </w:r>
      <w:r>
        <w:t xml:space="preserve">(2012), p. 26.</w:t>
      </w:r>
    </w:p>
    <w:p>
      <w:pPr>
        <w:pStyle w:val="BodyText"/>
      </w:pPr>
      <w:r>
        <w:t xml:space="preserve">[56] Rajaraman,</w:t>
      </w:r>
      <w:r>
        <w:t xml:space="preserve"> </w:t>
      </w:r>
      <w:r>
        <w:rPr>
          <w:iCs/>
          <w:i/>
        </w:rPr>
        <w:t xml:space="preserve">History of Computing in India</w:t>
      </w:r>
      <w:r>
        <w:t xml:space="preserve"> </w:t>
      </w:r>
      <w:r>
        <w:t xml:space="preserve">(2012), p. 26.</w:t>
      </w:r>
    </w:p>
    <w:p>
      <w:pPr>
        <w:pStyle w:val="BodyText"/>
      </w:pPr>
      <w:r>
        <w:t xml:space="preserve">[57] Rajaraman,</w:t>
      </w:r>
      <w:r>
        <w:t xml:space="preserve"> </w:t>
      </w:r>
      <w:r>
        <w:rPr>
          <w:iCs/>
          <w:i/>
        </w:rPr>
        <w:t xml:space="preserve">History of Computing in India</w:t>
      </w:r>
      <w:r>
        <w:t xml:space="preserve"> </w:t>
      </w:r>
      <w:r>
        <w:t xml:space="preserve">(2012), p. 26.</w:t>
      </w:r>
    </w:p>
    <w:p>
      <w:pPr>
        <w:pStyle w:val="BodyText"/>
      </w:pPr>
      <w:r>
        <w:t xml:space="preserve">[58] Rajaraman,</w:t>
      </w:r>
      <w:r>
        <w:t xml:space="preserve"> </w:t>
      </w:r>
      <w:r>
        <w:rPr>
          <w:iCs/>
          <w:i/>
        </w:rPr>
        <w:t xml:space="preserve">History of Computing in India</w:t>
      </w:r>
      <w:r>
        <w:t xml:space="preserve"> </w:t>
      </w:r>
      <w:r>
        <w:t xml:space="preserve">(2012), p. 26.</w:t>
      </w:r>
    </w:p>
    <w:p>
      <w:pPr>
        <w:pStyle w:val="BodyText"/>
      </w:pPr>
      <w:r>
        <w:t xml:space="preserve">[59] Ministry of Labour and Rehabilitation,</w:t>
      </w:r>
      <w:r>
        <w:t xml:space="preserve"> </w:t>
      </w:r>
      <w:r>
        <w:rPr>
          <w:iCs/>
          <w:i/>
        </w:rPr>
        <w:t xml:space="preserve">Report of the Committee on Automation</w:t>
      </w:r>
      <w:r>
        <w:t xml:space="preserve"> </w:t>
      </w:r>
      <w:r>
        <w:t xml:space="preserve">(1972), pp. 1-2.</w:t>
      </w:r>
    </w:p>
    <w:p>
      <w:pPr>
        <w:pStyle w:val="BodyText"/>
      </w:pPr>
      <w:r>
        <w:t xml:space="preserve">[60] Ministry of Labour and Rehabilitation,</w:t>
      </w:r>
      <w:r>
        <w:t xml:space="preserve"> </w:t>
      </w:r>
      <w:r>
        <w:rPr>
          <w:iCs/>
          <w:i/>
        </w:rPr>
        <w:t xml:space="preserve">Report of the Committee on Automation</w:t>
      </w:r>
      <w:r>
        <w:t xml:space="preserve"> </w:t>
      </w:r>
      <w:r>
        <w:t xml:space="preserve">(1972), p. 2.</w:t>
      </w:r>
    </w:p>
    <w:p>
      <w:pPr>
        <w:pStyle w:val="BodyText"/>
      </w:pPr>
      <w:r>
        <w:t xml:space="preserve">[61] Ministry of Labour and Rehabilitation,</w:t>
      </w:r>
      <w:r>
        <w:t xml:space="preserve"> </w:t>
      </w:r>
      <w:r>
        <w:rPr>
          <w:iCs/>
          <w:i/>
        </w:rPr>
        <w:t xml:space="preserve">Report of the Committee on Automation</w:t>
      </w:r>
      <w:r>
        <w:t xml:space="preserve"> </w:t>
      </w:r>
      <w:r>
        <w:t xml:space="preserve">(1972), p. 2.</w:t>
      </w:r>
    </w:p>
    <w:p>
      <w:pPr>
        <w:pStyle w:val="BodyText"/>
      </w:pPr>
      <w:r>
        <w:t xml:space="preserve">[62] Ministry of Labour and Rehabilitation,</w:t>
      </w:r>
      <w:r>
        <w:t xml:space="preserve"> </w:t>
      </w:r>
      <w:r>
        <w:rPr>
          <w:iCs/>
          <w:i/>
        </w:rPr>
        <w:t xml:space="preserve">Report of the Committee on Automation</w:t>
      </w:r>
      <w:r>
        <w:t xml:space="preserve"> </w:t>
      </w:r>
      <w:r>
        <w:t xml:space="preserve">(1972), pp. 62-63.</w:t>
      </w:r>
    </w:p>
    <w:p>
      <w:pPr>
        <w:pStyle w:val="BodyText"/>
      </w:pPr>
      <w:r>
        <w:t xml:space="preserve">[63] Indian Labour Archives, 'Ajoy Dasgupta', p. 2.</w:t>
      </w:r>
    </w:p>
    <w:p>
      <w:pPr>
        <w:pStyle w:val="BodyText"/>
      </w:pPr>
      <w:r>
        <w:t xml:space="preserve">[64] Ministry of Labour and Rehabilitation,</w:t>
      </w:r>
      <w:r>
        <w:t xml:space="preserve"> </w:t>
      </w:r>
      <w:r>
        <w:rPr>
          <w:iCs/>
          <w:i/>
        </w:rPr>
        <w:t xml:space="preserve">Report of the Committee on Automation</w:t>
      </w:r>
      <w:r>
        <w:t xml:space="preserve"> </w:t>
      </w:r>
      <w:r>
        <w:t xml:space="preserve">(1972), pp. 2-3.</w:t>
      </w:r>
    </w:p>
    <w:p>
      <w:pPr>
        <w:pStyle w:val="BodyText"/>
      </w:pPr>
      <w:r>
        <w:t xml:space="preserve">[65] Bassett, 'Aligning India in the Cold War Era' (2009), p. 799.</w:t>
      </w:r>
    </w:p>
    <w:p>
      <w:pPr>
        <w:pStyle w:val="BodyText"/>
      </w:pPr>
      <w:r>
        <w:t xml:space="preserve">[66] Ministry of Labour and Rehabilitation,</w:t>
      </w:r>
      <w:r>
        <w:t xml:space="preserve"> </w:t>
      </w:r>
      <w:r>
        <w:rPr>
          <w:iCs/>
          <w:i/>
        </w:rPr>
        <w:t xml:space="preserve">Report of the Committee on Automation</w:t>
      </w:r>
      <w:r>
        <w:t xml:space="preserve"> </w:t>
      </w:r>
      <w:r>
        <w:t xml:space="preserve">(1972), p. 3.</w:t>
      </w:r>
    </w:p>
    <w:p>
      <w:pPr>
        <w:pStyle w:val="BodyText"/>
      </w:pPr>
      <w:r>
        <w:t xml:space="preserve">[67]</w:t>
      </w:r>
      <w:r>
        <w:t xml:space="preserve"> </w:t>
      </w:r>
      <w:r>
        <w:rPr>
          <w:iCs/>
          <w:i/>
        </w:rPr>
        <w:t xml:space="preserve">Lok Sabha Debates</w:t>
      </w:r>
      <w:r>
        <w:t xml:space="preserve">, 24 November 1966. Paraphrased.</w:t>
      </w:r>
    </w:p>
    <w:p>
      <w:pPr>
        <w:pStyle w:val="BodyText"/>
      </w:pPr>
      <w:r>
        <w:t xml:space="preserve">[68]</w:t>
      </w:r>
      <w:r>
        <w:t xml:space="preserve"> </w:t>
      </w:r>
      <w:r>
        <w:rPr>
          <w:iCs/>
          <w:i/>
        </w:rPr>
        <w:t xml:space="preserve">Lok Sabha Debates</w:t>
      </w:r>
      <w:r>
        <w:t xml:space="preserve">, 23 March 1967. Paraphrased.</w:t>
      </w:r>
    </w:p>
    <w:p>
      <w:pPr>
        <w:pStyle w:val="BodyText"/>
      </w:pPr>
      <w:r>
        <w:t xml:space="preserve">[69] Ministry of Labour and Rehabilitation,</w:t>
      </w:r>
      <w:r>
        <w:t xml:space="preserve"> </w:t>
      </w:r>
      <w:r>
        <w:rPr>
          <w:iCs/>
          <w:i/>
        </w:rPr>
        <w:t xml:space="preserve">Report of the Committee on Automation</w:t>
      </w:r>
      <w:r>
        <w:t xml:space="preserve"> </w:t>
      </w:r>
      <w:r>
        <w:t xml:space="preserve">(1972), pp. 3-4.</w:t>
      </w:r>
    </w:p>
    <w:p>
      <w:pPr>
        <w:pStyle w:val="BodyText"/>
      </w:pPr>
      <w:r>
        <w:t xml:space="preserve">[70] Ministry of Labour and Rehabilitation,</w:t>
      </w:r>
      <w:r>
        <w:t xml:space="preserve"> </w:t>
      </w:r>
      <w:r>
        <w:rPr>
          <w:iCs/>
          <w:i/>
        </w:rPr>
        <w:t xml:space="preserve">Report of the Committee on Automation</w:t>
      </w:r>
      <w:r>
        <w:t xml:space="preserve"> </w:t>
      </w:r>
      <w:r>
        <w:t xml:space="preserve">(1972), p. 4.</w:t>
      </w:r>
    </w:p>
    <w:p>
      <w:pPr>
        <w:pStyle w:val="BodyText"/>
      </w:pPr>
      <w:r>
        <w:t xml:space="preserve">[71] Ministry of Labour and Rehabilitation,</w:t>
      </w:r>
      <w:r>
        <w:t xml:space="preserve"> </w:t>
      </w:r>
      <w:r>
        <w:rPr>
          <w:iCs/>
          <w:i/>
        </w:rPr>
        <w:t xml:space="preserve">Report of the Committee on Automation</w:t>
      </w:r>
      <w:r>
        <w:t xml:space="preserve"> </w:t>
      </w:r>
      <w:r>
        <w:t xml:space="preserve">(1972), p. 4.</w:t>
      </w:r>
    </w:p>
    <w:p>
      <w:pPr>
        <w:pStyle w:val="BodyText"/>
      </w:pPr>
      <w:r>
        <w:t xml:space="preserve">[72] Ministry of Labour and Rehabilitation,</w:t>
      </w:r>
      <w:r>
        <w:t xml:space="preserve"> </w:t>
      </w:r>
      <w:r>
        <w:rPr>
          <w:iCs/>
          <w:i/>
        </w:rPr>
        <w:t xml:space="preserve">Report of the Committee on Automation</w:t>
      </w:r>
      <w:r>
        <w:t xml:space="preserve"> </w:t>
      </w:r>
      <w:r>
        <w:t xml:space="preserve">(1972), pp. 24-25.</w:t>
      </w:r>
    </w:p>
    <w:p>
      <w:pPr>
        <w:pStyle w:val="BodyText"/>
      </w:pPr>
      <w:r>
        <w:t xml:space="preserve">[73] Ministry of Labour and Rehabilitation,</w:t>
      </w:r>
      <w:r>
        <w:t xml:space="preserve"> </w:t>
      </w:r>
      <w:r>
        <w:rPr>
          <w:iCs/>
          <w:i/>
        </w:rPr>
        <w:t xml:space="preserve">Report of the Committee on Automation</w:t>
      </w:r>
      <w:r>
        <w:t xml:space="preserve"> </w:t>
      </w:r>
      <w:r>
        <w:t xml:space="preserve">(1972), p. 25.</w:t>
      </w:r>
    </w:p>
    <w:p>
      <w:pPr>
        <w:pStyle w:val="BodyText"/>
      </w:pPr>
      <w:r>
        <w:t xml:space="preserve">[74] Ministry of Labour and Rehabilitation,</w:t>
      </w:r>
      <w:r>
        <w:t xml:space="preserve"> </w:t>
      </w:r>
      <w:r>
        <w:rPr>
          <w:iCs/>
          <w:i/>
        </w:rPr>
        <w:t xml:space="preserve">Report of the Committee on Automation</w:t>
      </w:r>
      <w:r>
        <w:t xml:space="preserve"> </w:t>
      </w:r>
      <w:r>
        <w:t xml:space="preserve">(1972), p. 37.</w:t>
      </w:r>
    </w:p>
    <w:p>
      <w:pPr>
        <w:pStyle w:val="BodyText"/>
      </w:pPr>
      <w:r>
        <w:t xml:space="preserve">[75] Ministry of Labour and Rehabilitation,</w:t>
      </w:r>
      <w:r>
        <w:t xml:space="preserve"> </w:t>
      </w:r>
      <w:r>
        <w:rPr>
          <w:iCs/>
          <w:i/>
        </w:rPr>
        <w:t xml:space="preserve">Report of the Committee on Automation</w:t>
      </w:r>
      <w:r>
        <w:t xml:space="preserve"> </w:t>
      </w:r>
      <w:r>
        <w:t xml:space="preserve">(1972), p. 30.</w:t>
      </w:r>
    </w:p>
    <w:p>
      <w:pPr>
        <w:pStyle w:val="BodyText"/>
      </w:pPr>
      <w:r>
        <w:t xml:space="preserve">[76] Ministry of Labour and Rehabilitation,</w:t>
      </w:r>
      <w:r>
        <w:t xml:space="preserve"> </w:t>
      </w:r>
      <w:r>
        <w:rPr>
          <w:iCs/>
          <w:i/>
        </w:rPr>
        <w:t xml:space="preserve">Report of the Committee on Automation</w:t>
      </w:r>
      <w:r>
        <w:t xml:space="preserve"> </w:t>
      </w:r>
      <w:r>
        <w:t xml:space="preserve">(1972), p. 29.</w:t>
      </w:r>
    </w:p>
    <w:p>
      <w:pPr>
        <w:pStyle w:val="BodyText"/>
      </w:pPr>
      <w:r>
        <w:t xml:space="preserve">[77] Ministry of Labour and Rehabilitation,</w:t>
      </w:r>
      <w:r>
        <w:t xml:space="preserve"> </w:t>
      </w:r>
      <w:r>
        <w:rPr>
          <w:iCs/>
          <w:i/>
        </w:rPr>
        <w:t xml:space="preserve">Report of the Committee on Automation</w:t>
      </w:r>
      <w:r>
        <w:t xml:space="preserve"> </w:t>
      </w:r>
      <w:r>
        <w:t xml:space="preserve">(1972), p. 37.</w:t>
      </w:r>
    </w:p>
    <w:p>
      <w:pPr>
        <w:pStyle w:val="BodyText"/>
      </w:pPr>
      <w:r>
        <w:t xml:space="preserve">[78] Ministry of Labour and Rehabilitation,</w:t>
      </w:r>
      <w:r>
        <w:t xml:space="preserve"> </w:t>
      </w:r>
      <w:r>
        <w:rPr>
          <w:iCs/>
          <w:i/>
        </w:rPr>
        <w:t xml:space="preserve">Report of the Committee on Automation</w:t>
      </w:r>
      <w:r>
        <w:t xml:space="preserve"> </w:t>
      </w:r>
      <w:r>
        <w:t xml:space="preserve">(1972), p. 40.</w:t>
      </w:r>
    </w:p>
    <w:p>
      <w:pPr>
        <w:pStyle w:val="BodyText"/>
      </w:pPr>
      <w:r>
        <w:t xml:space="preserve">[79] Ministry of Labour and Rehabilitation,</w:t>
      </w:r>
      <w:r>
        <w:t xml:space="preserve"> </w:t>
      </w:r>
      <w:r>
        <w:rPr>
          <w:iCs/>
          <w:i/>
        </w:rPr>
        <w:t xml:space="preserve">Report of the Committee on Automation</w:t>
      </w:r>
      <w:r>
        <w:t xml:space="preserve"> </w:t>
      </w:r>
      <w:r>
        <w:t xml:space="preserve">(1972), pp. 52, 55.</w:t>
      </w:r>
    </w:p>
    <w:p>
      <w:pPr>
        <w:pStyle w:val="BodyText"/>
      </w:pPr>
      <w:r>
        <w:t xml:space="preserve">[80] Ministry of Labour and Rehabilitation,</w:t>
      </w:r>
      <w:r>
        <w:t xml:space="preserve"> </w:t>
      </w:r>
      <w:r>
        <w:rPr>
          <w:iCs/>
          <w:i/>
        </w:rPr>
        <w:t xml:space="preserve">Report of the Committee on Automation</w:t>
      </w:r>
      <w:r>
        <w:t xml:space="preserve"> </w:t>
      </w:r>
      <w:r>
        <w:t xml:space="preserve">(1972), p. 56.</w:t>
      </w:r>
    </w:p>
    <w:p>
      <w:pPr>
        <w:pStyle w:val="BodyText"/>
      </w:pPr>
      <w:r>
        <w:t xml:space="preserve">[81] Ministry of Labour and Rehabilitation,</w:t>
      </w:r>
      <w:r>
        <w:t xml:space="preserve"> </w:t>
      </w:r>
      <w:r>
        <w:rPr>
          <w:iCs/>
          <w:i/>
        </w:rPr>
        <w:t xml:space="preserve">Report of the Committee on Automation</w:t>
      </w:r>
      <w:r>
        <w:t xml:space="preserve"> </w:t>
      </w:r>
      <w:r>
        <w:t xml:space="preserve">(1972), p. 57.</w:t>
      </w:r>
    </w:p>
    <w:p>
      <w:pPr>
        <w:pStyle w:val="BodyText"/>
      </w:pPr>
      <w:r>
        <w:t xml:space="preserve">[82] Ministry of Labour and Rehabilitation,</w:t>
      </w:r>
      <w:r>
        <w:t xml:space="preserve"> </w:t>
      </w:r>
      <w:r>
        <w:rPr>
          <w:iCs/>
          <w:i/>
        </w:rPr>
        <w:t xml:space="preserve">Report of the Committee on Automation</w:t>
      </w:r>
      <w:r>
        <w:t xml:space="preserve"> </w:t>
      </w:r>
      <w:r>
        <w:t xml:space="preserve">(1972), pp. 52-53.</w:t>
      </w:r>
    </w:p>
    <w:p>
      <w:pPr>
        <w:pStyle w:val="BodyText"/>
      </w:pPr>
      <w:r>
        <w:t xml:space="preserve">[83] Ministry of Labour and Rehabilitation,</w:t>
      </w:r>
      <w:r>
        <w:t xml:space="preserve"> </w:t>
      </w:r>
      <w:r>
        <w:rPr>
          <w:iCs/>
          <w:i/>
        </w:rPr>
        <w:t xml:space="preserve">Report of the Committee on Automation</w:t>
      </w:r>
      <w:r>
        <w:t xml:space="preserve"> </w:t>
      </w:r>
      <w:r>
        <w:t xml:space="preserve">(1972), pp. 53, 160.</w:t>
      </w:r>
    </w:p>
    <w:p>
      <w:pPr>
        <w:pStyle w:val="BodyText"/>
      </w:pPr>
      <w:r>
        <w:t xml:space="preserve">[84] Ministry of Labour and Rehabilitation,</w:t>
      </w:r>
      <w:r>
        <w:t xml:space="preserve"> </w:t>
      </w:r>
      <w:r>
        <w:rPr>
          <w:iCs/>
          <w:i/>
        </w:rPr>
        <w:t xml:space="preserve">Report of the Committee on Automation</w:t>
      </w:r>
      <w:r>
        <w:t xml:space="preserve"> </w:t>
      </w:r>
      <w:r>
        <w:t xml:space="preserve">(1972), p. 54.</w:t>
      </w:r>
    </w:p>
    <w:p>
      <w:pPr>
        <w:pStyle w:val="BodyText"/>
      </w:pPr>
      <w:r>
        <w:t xml:space="preserve">[85] Ministry of Labour and Rehabilitation,</w:t>
      </w:r>
      <w:r>
        <w:t xml:space="preserve"> </w:t>
      </w:r>
      <w:r>
        <w:rPr>
          <w:iCs/>
          <w:i/>
        </w:rPr>
        <w:t xml:space="preserve">Report of the Committee on Automation</w:t>
      </w:r>
      <w:r>
        <w:t xml:space="preserve"> </w:t>
      </w:r>
      <w:r>
        <w:t xml:space="preserve">(1972), pp. 63-64.</w:t>
      </w:r>
    </w:p>
    <w:p>
      <w:pPr>
        <w:pStyle w:val="BodyText"/>
      </w:pPr>
      <w:r>
        <w:t xml:space="preserve">[86] Ministry of Labour and Rehabilitation,</w:t>
      </w:r>
      <w:r>
        <w:t xml:space="preserve"> </w:t>
      </w:r>
      <w:r>
        <w:rPr>
          <w:iCs/>
          <w:i/>
        </w:rPr>
        <w:t xml:space="preserve">Report of the Committee on Automation</w:t>
      </w:r>
      <w:r>
        <w:t xml:space="preserve"> </w:t>
      </w:r>
      <w:r>
        <w:t xml:space="preserve">(1972), p. 65.</w:t>
      </w:r>
    </w:p>
    <w:p>
      <w:pPr>
        <w:pStyle w:val="BodyText"/>
      </w:pPr>
      <w:r>
        <w:t xml:space="preserve">[87] Ministry of Labour and Rehabilitation,</w:t>
      </w:r>
      <w:r>
        <w:t xml:space="preserve"> </w:t>
      </w:r>
      <w:r>
        <w:rPr>
          <w:iCs/>
          <w:i/>
        </w:rPr>
        <w:t xml:space="preserve">Report of the Committee on Automation</w:t>
      </w:r>
      <w:r>
        <w:t xml:space="preserve"> </w:t>
      </w:r>
      <w:r>
        <w:t xml:space="preserve">(1972), pp. 7, 89.</w:t>
      </w:r>
    </w:p>
    <w:p>
      <w:pPr>
        <w:pStyle w:val="BodyText"/>
      </w:pPr>
      <w:r>
        <w:t xml:space="preserve">[88] Ministry of Labour and Rehabilitation,</w:t>
      </w:r>
      <w:r>
        <w:t xml:space="preserve"> </w:t>
      </w:r>
      <w:r>
        <w:rPr>
          <w:iCs/>
          <w:i/>
        </w:rPr>
        <w:t xml:space="preserve">Report of the Committee on Automation</w:t>
      </w:r>
      <w:r>
        <w:t xml:space="preserve"> </w:t>
      </w:r>
      <w:r>
        <w:t xml:space="preserve">(1972), p. 7.</w:t>
      </w:r>
    </w:p>
    <w:p>
      <w:pPr>
        <w:pStyle w:val="BodyText"/>
      </w:pPr>
      <w:r>
        <w:t xml:space="preserve">[89] Rajaraman,</w:t>
      </w:r>
      <w:r>
        <w:t xml:space="preserve"> </w:t>
      </w:r>
      <w:r>
        <w:rPr>
          <w:iCs/>
          <w:i/>
        </w:rPr>
        <w:t xml:space="preserve">History of Computing in India</w:t>
      </w:r>
      <w:r>
        <w:t xml:space="preserve"> </w:t>
      </w:r>
      <w:r>
        <w:t xml:space="preserve">(2012), p. 22.</w:t>
      </w:r>
    </w:p>
    <w:p>
      <w:pPr>
        <w:pStyle w:val="BodyText"/>
      </w:pPr>
      <w:r>
        <w:t xml:space="preserve">[90] Ministry of Labour and Rehabilitation,</w:t>
      </w:r>
      <w:r>
        <w:t xml:space="preserve"> </w:t>
      </w:r>
      <w:r>
        <w:rPr>
          <w:iCs/>
          <w:i/>
        </w:rPr>
        <w:t xml:space="preserve">Report of the Committee on Automation</w:t>
      </w:r>
      <w:r>
        <w:t xml:space="preserve"> </w:t>
      </w:r>
      <w:r>
        <w:t xml:space="preserve">(1972), pp. 136-139.</w:t>
      </w:r>
    </w:p>
    <w:p>
      <w:pPr>
        <w:pStyle w:val="BodyText"/>
      </w:pPr>
      <w:r>
        <w:t xml:space="preserve">[91] Ministry of Labour and Rehabilitation,</w:t>
      </w:r>
      <w:r>
        <w:t xml:space="preserve"> </w:t>
      </w:r>
      <w:r>
        <w:rPr>
          <w:iCs/>
          <w:i/>
        </w:rPr>
        <w:t xml:space="preserve">Report of the Committee on Automation</w:t>
      </w:r>
      <w:r>
        <w:t xml:space="preserve"> </w:t>
      </w:r>
      <w:r>
        <w:t xml:space="preserve">(1972), pp. 139-140.</w:t>
      </w:r>
    </w:p>
    <w:p>
      <w:pPr>
        <w:pStyle w:val="BodyText"/>
      </w:pPr>
      <w:r>
        <w:t xml:space="preserve">[92] Ministry of Labour and Rehabilitation,</w:t>
      </w:r>
      <w:r>
        <w:t xml:space="preserve"> </w:t>
      </w:r>
      <w:r>
        <w:rPr>
          <w:iCs/>
          <w:i/>
        </w:rPr>
        <w:t xml:space="preserve">Report of the Committee on Automation</w:t>
      </w:r>
      <w:r>
        <w:t xml:space="preserve"> </w:t>
      </w:r>
      <w:r>
        <w:t xml:space="preserve">(1972), p. 35.</w:t>
      </w:r>
    </w:p>
    <w:p>
      <w:pPr>
        <w:pStyle w:val="BodyText"/>
      </w:pPr>
      <w:r>
        <w:t xml:space="preserve">[93] Ministry of Labour and Rehabilitation,</w:t>
      </w:r>
      <w:r>
        <w:t xml:space="preserve"> </w:t>
      </w:r>
      <w:r>
        <w:rPr>
          <w:iCs/>
          <w:i/>
        </w:rPr>
        <w:t xml:space="preserve">Report of the Committee on Automation</w:t>
      </w:r>
      <w:r>
        <w:t xml:space="preserve"> </w:t>
      </w:r>
      <w:r>
        <w:t xml:space="preserve">(1972), pp. 36-37.</w:t>
      </w:r>
    </w:p>
    <w:p>
      <w:pPr>
        <w:pStyle w:val="BodyText"/>
      </w:pPr>
      <w:r>
        <w:t xml:space="preserve">[94] Ministry of Labour and Rehabilitation,</w:t>
      </w:r>
      <w:r>
        <w:t xml:space="preserve"> </w:t>
      </w:r>
      <w:r>
        <w:rPr>
          <w:iCs/>
          <w:i/>
        </w:rPr>
        <w:t xml:space="preserve">Report of the Committee on Automation</w:t>
      </w:r>
      <w:r>
        <w:t xml:space="preserve"> </w:t>
      </w:r>
      <w:r>
        <w:t xml:space="preserve">(1972), p. 75.</w:t>
      </w:r>
    </w:p>
    <w:p>
      <w:pPr>
        <w:pStyle w:val="BodyText"/>
      </w:pPr>
      <w:r>
        <w:t xml:space="preserve">[95] Ministry of Labour and Rehabilitation,</w:t>
      </w:r>
      <w:r>
        <w:t xml:space="preserve"> </w:t>
      </w:r>
      <w:r>
        <w:rPr>
          <w:iCs/>
          <w:i/>
        </w:rPr>
        <w:t xml:space="preserve">Report of the Committee on Automation</w:t>
      </w:r>
      <w:r>
        <w:t xml:space="preserve"> </w:t>
      </w:r>
      <w:r>
        <w:t xml:space="preserve">(1972), p. 67.</w:t>
      </w:r>
    </w:p>
    <w:p>
      <w:pPr>
        <w:pStyle w:val="BodyText"/>
      </w:pPr>
      <w:r>
        <w:t xml:space="preserve">[96] Ministry of Labour and Rehabilitation,</w:t>
      </w:r>
      <w:r>
        <w:t xml:space="preserve"> </w:t>
      </w:r>
      <w:r>
        <w:rPr>
          <w:iCs/>
          <w:i/>
        </w:rPr>
        <w:t xml:space="preserve">Report of the Committee on Automation</w:t>
      </w:r>
      <w:r>
        <w:t xml:space="preserve"> </w:t>
      </w:r>
      <w:r>
        <w:t xml:space="preserve">(1972), pp. 67-68.</w:t>
      </w:r>
    </w:p>
    <w:p>
      <w:pPr>
        <w:pStyle w:val="BodyText"/>
      </w:pPr>
      <w:r>
        <w:t xml:space="preserve">[97] Ministry of Labour and Rehabilitation,</w:t>
      </w:r>
      <w:r>
        <w:t xml:space="preserve"> </w:t>
      </w:r>
      <w:r>
        <w:rPr>
          <w:iCs/>
          <w:i/>
        </w:rPr>
        <w:t xml:space="preserve">Report of the Committee on Automation</w:t>
      </w:r>
      <w:r>
        <w:t xml:space="preserve"> </w:t>
      </w:r>
      <w:r>
        <w:t xml:space="preserve">(1972), p. 69.</w:t>
      </w:r>
    </w:p>
    <w:p>
      <w:pPr>
        <w:pStyle w:val="BodyText"/>
      </w:pPr>
      <w:r>
        <w:t xml:space="preserve">[98] Ministry of Labour and Rehabilitation,</w:t>
      </w:r>
      <w:r>
        <w:t xml:space="preserve"> </w:t>
      </w:r>
      <w:r>
        <w:rPr>
          <w:iCs/>
          <w:i/>
        </w:rPr>
        <w:t xml:space="preserve">Report of the Committee on Automation</w:t>
      </w:r>
      <w:r>
        <w:t xml:space="preserve"> </w:t>
      </w:r>
      <w:r>
        <w:t xml:space="preserve">(1972), p. 70.</w:t>
      </w:r>
    </w:p>
    <w:p>
      <w:pPr>
        <w:pStyle w:val="BodyText"/>
      </w:pPr>
      <w:r>
        <w:t xml:space="preserve">[99] Ministry of Labour and Rehabilitation,</w:t>
      </w:r>
      <w:r>
        <w:t xml:space="preserve"> </w:t>
      </w:r>
      <w:r>
        <w:rPr>
          <w:iCs/>
          <w:i/>
        </w:rPr>
        <w:t xml:space="preserve">Report of the Committee on Automation</w:t>
      </w:r>
      <w:r>
        <w:t xml:space="preserve"> </w:t>
      </w:r>
      <w:r>
        <w:t xml:space="preserve">(1972), pp. 70-72.</w:t>
      </w:r>
    </w:p>
    <w:p>
      <w:pPr>
        <w:pStyle w:val="BodyText"/>
      </w:pPr>
      <w:r>
        <w:t xml:space="preserve">[100] Ministry of Labour and Rehabilitation,</w:t>
      </w:r>
      <w:r>
        <w:t xml:space="preserve"> </w:t>
      </w:r>
      <w:r>
        <w:rPr>
          <w:iCs/>
          <w:i/>
        </w:rPr>
        <w:t xml:space="preserve">Report of the Committee on Automation</w:t>
      </w:r>
      <w:r>
        <w:t xml:space="preserve"> </w:t>
      </w:r>
      <w:r>
        <w:t xml:space="preserve">(1972), pp. 73-74.</w:t>
      </w:r>
    </w:p>
    <w:p>
      <w:pPr>
        <w:pStyle w:val="BodyText"/>
      </w:pPr>
      <w:r>
        <w:t xml:space="preserve">[101] Ministry of Labour and Rehabilitation,</w:t>
      </w:r>
      <w:r>
        <w:t xml:space="preserve"> </w:t>
      </w:r>
      <w:r>
        <w:rPr>
          <w:iCs/>
          <w:i/>
        </w:rPr>
        <w:t xml:space="preserve">Report of the Committee on Automation</w:t>
      </w:r>
      <w:r>
        <w:t xml:space="preserve"> </w:t>
      </w:r>
      <w:r>
        <w:t xml:space="preserve">(1972), pp. 79-80.</w:t>
      </w:r>
    </w:p>
    <w:p>
      <w:pPr>
        <w:pStyle w:val="BodyText"/>
      </w:pPr>
      <w:r>
        <w:t xml:space="preserve">[102] Ministry of Labour and Rehabilitation,</w:t>
      </w:r>
      <w:r>
        <w:t xml:space="preserve"> </w:t>
      </w:r>
      <w:r>
        <w:rPr>
          <w:iCs/>
          <w:i/>
        </w:rPr>
        <w:t xml:space="preserve">Report of the Committee on Automation</w:t>
      </w:r>
      <w:r>
        <w:t xml:space="preserve"> </w:t>
      </w:r>
      <w:r>
        <w:t xml:space="preserve">(1972), pp. 81-82.</w:t>
      </w:r>
    </w:p>
    <w:p>
      <w:pPr>
        <w:pStyle w:val="BodyText"/>
      </w:pPr>
      <w:r>
        <w:t xml:space="preserve">[103] Ministry of Labour and Rehabilitation,</w:t>
      </w:r>
      <w:r>
        <w:t xml:space="preserve"> </w:t>
      </w:r>
      <w:r>
        <w:rPr>
          <w:iCs/>
          <w:i/>
        </w:rPr>
        <w:t xml:space="preserve">Report of the Committee on Automation</w:t>
      </w:r>
      <w:r>
        <w:t xml:space="preserve"> </w:t>
      </w:r>
      <w:r>
        <w:t xml:space="preserve">(1972), pp. 83-85.</w:t>
      </w:r>
    </w:p>
    <w:p>
      <w:pPr>
        <w:pStyle w:val="BodyText"/>
      </w:pPr>
      <w:r>
        <w:t xml:space="preserve">[104] Rajaraman,</w:t>
      </w:r>
      <w:r>
        <w:t xml:space="preserve"> </w:t>
      </w:r>
      <w:r>
        <w:rPr>
          <w:iCs/>
          <w:i/>
        </w:rPr>
        <w:t xml:space="preserve">History of Computing in India</w:t>
      </w:r>
      <w:r>
        <w:t xml:space="preserve"> </w:t>
      </w:r>
      <w:r>
        <w:t xml:space="preserve">(2012), pp. 22-23.</w:t>
      </w:r>
    </w:p>
    <w:p>
      <w:pPr>
        <w:pStyle w:val="BodyText"/>
      </w:pPr>
      <w:r>
        <w:t xml:space="preserve">[105] Rajaraman,</w:t>
      </w:r>
      <w:r>
        <w:t xml:space="preserve"> </w:t>
      </w:r>
      <w:r>
        <w:rPr>
          <w:iCs/>
          <w:i/>
        </w:rPr>
        <w:t xml:space="preserve">History of Computing in India</w:t>
      </w:r>
      <w:r>
        <w:t xml:space="preserve"> </w:t>
      </w:r>
      <w:r>
        <w:t xml:space="preserve">(2012), p. 23.</w:t>
      </w:r>
    </w:p>
    <w:p>
      <w:pPr>
        <w:pStyle w:val="BodyText"/>
      </w:pPr>
      <w:r>
        <w:t xml:space="preserve">[106] Rajaraman,</w:t>
      </w:r>
      <w:r>
        <w:t xml:space="preserve"> </w:t>
      </w:r>
      <w:r>
        <w:rPr>
          <w:iCs/>
          <w:i/>
        </w:rPr>
        <w:t xml:space="preserve">History of Computing in India</w:t>
      </w:r>
      <w:r>
        <w:t xml:space="preserve"> </w:t>
      </w:r>
      <w:r>
        <w:t xml:space="preserve">(2012), p. 23.</w:t>
      </w:r>
    </w:p>
    <w:p>
      <w:pPr>
        <w:pStyle w:val="BodyText"/>
      </w:pPr>
      <w:r>
        <w:t xml:space="preserve">[107] Rajaraman,</w:t>
      </w:r>
      <w:r>
        <w:t xml:space="preserve"> </w:t>
      </w:r>
      <w:r>
        <w:rPr>
          <w:iCs/>
          <w:i/>
        </w:rPr>
        <w:t xml:space="preserve">History of Computing in India</w:t>
      </w:r>
      <w:r>
        <w:t xml:space="preserve"> </w:t>
      </w:r>
      <w:r>
        <w:t xml:space="preserve">(2012), p. 19.</w:t>
      </w:r>
    </w:p>
    <w:p>
      <w:pPr>
        <w:pStyle w:val="BodyText"/>
      </w:pPr>
      <w:r>
        <w:t xml:space="preserve">[108] Rajaraman,</w:t>
      </w:r>
      <w:r>
        <w:t xml:space="preserve"> </w:t>
      </w:r>
      <w:r>
        <w:rPr>
          <w:iCs/>
          <w:i/>
        </w:rPr>
        <w:t xml:space="preserve">History of Computing in India</w:t>
      </w:r>
      <w:r>
        <w:t xml:space="preserve"> </w:t>
      </w:r>
      <w:r>
        <w:t xml:space="preserve">(2012), p. 26.</w:t>
      </w:r>
    </w:p>
    <w:p>
      <w:pPr>
        <w:pStyle w:val="BodyText"/>
      </w:pPr>
      <w:r>
        <w:t xml:space="preserve">[109] Rajaraman,</w:t>
      </w:r>
      <w:r>
        <w:t xml:space="preserve"> </w:t>
      </w:r>
      <w:r>
        <w:rPr>
          <w:iCs/>
          <w:i/>
        </w:rPr>
        <w:t xml:space="preserve">History of Computing in India</w:t>
      </w:r>
      <w:r>
        <w:t xml:space="preserve"> </w:t>
      </w:r>
      <w:r>
        <w:t xml:space="preserve">(2012), p. 18 (three times a year); Rajaraman and Joshi, 'Professor Harry Huskey: Planting a Tree' (2021) (four times a year).</w:t>
      </w:r>
    </w:p>
    <w:p>
      <w:pPr>
        <w:pStyle w:val="BodyText"/>
      </w:pPr>
      <w:r>
        <w:t xml:space="preserve">[110] Rajaraman,</w:t>
      </w:r>
      <w:r>
        <w:t xml:space="preserve"> </w:t>
      </w:r>
      <w:r>
        <w:rPr>
          <w:iCs/>
          <w:i/>
        </w:rPr>
        <w:t xml:space="preserve">History of Computing in India</w:t>
      </w:r>
      <w:r>
        <w:t xml:space="preserve"> </w:t>
      </w:r>
      <w:r>
        <w:t xml:space="preserve">(2012), p. 27.</w:t>
      </w:r>
    </w:p>
    <w:p>
      <w:pPr>
        <w:pStyle w:val="BodyText"/>
      </w:pPr>
      <w:r>
        <w:t xml:space="preserve">[111] Narasimhan, 'Men, Machines and Ideas' (1999), pp. 450-451.</w:t>
      </w:r>
    </w:p>
    <w:p>
      <w:pPr>
        <w:pStyle w:val="BodyText"/>
      </w:pPr>
      <w:r>
        <w:t xml:space="preserve">[112] Narasimhan, 'Men, Machines and Ideas' (1999), p. 451.</w:t>
      </w:r>
    </w:p>
    <w:p>
      <w:pPr>
        <w:pStyle w:val="BodyText"/>
      </w:pPr>
      <w:r>
        <w:t xml:space="preserve">[113] Narasimhan, 'Men, Machines and Ideas' (1999), p. 451.</w:t>
      </w:r>
    </w:p>
    <w:p>
      <w:pPr>
        <w:pStyle w:val="BodyText"/>
      </w:pPr>
      <w:r>
        <w:t xml:space="preserve">[114] Rajaraman,</w:t>
      </w:r>
      <w:r>
        <w:t xml:space="preserve"> </w:t>
      </w:r>
      <w:r>
        <w:rPr>
          <w:iCs/>
          <w:i/>
        </w:rPr>
        <w:t xml:space="preserve">History of Computing in India</w:t>
      </w:r>
      <w:r>
        <w:t xml:space="preserve"> </w:t>
      </w:r>
      <w:r>
        <w:t xml:space="preserve">(2012), p. 27.</w:t>
      </w:r>
    </w:p>
    <w:p>
      <w:pPr>
        <w:pStyle w:val="BodyText"/>
      </w:pPr>
      <w:r>
        <w:t xml:space="preserve">[115] Rajaraman,</w:t>
      </w:r>
      <w:r>
        <w:t xml:space="preserve"> </w:t>
      </w:r>
      <w:r>
        <w:rPr>
          <w:iCs/>
          <w:i/>
        </w:rPr>
        <w:t xml:space="preserve">History of Computing in India</w:t>
      </w:r>
      <w:r>
        <w:t xml:space="preserve"> </w:t>
      </w:r>
      <w:r>
        <w:t xml:space="preserve">(2012), pp. 28, 71.</w:t>
      </w:r>
    </w:p>
    <w:p>
      <w:pPr>
        <w:pStyle w:val="BodyText"/>
      </w:pPr>
      <w:r>
        <w:t xml:space="preserve">[116] Rajaraman,</w:t>
      </w:r>
      <w:r>
        <w:t xml:space="preserve"> </w:t>
      </w:r>
      <w:r>
        <w:rPr>
          <w:iCs/>
          <w:i/>
        </w:rPr>
        <w:t xml:space="preserve">History of Computing in India</w:t>
      </w:r>
      <w:r>
        <w:t xml:space="preserve"> </w:t>
      </w:r>
      <w:r>
        <w:t xml:space="preserve">(2012), p. 28; Narasimhan, 'Men, Machines and Ideas' (1999), p. 450.</w:t>
      </w:r>
    </w:p>
    <w:p>
      <w:pPr>
        <w:pStyle w:val="BodyText"/>
      </w:pPr>
      <w:r>
        <w:t xml:space="preserve">[117] Rajaraman,</w:t>
      </w:r>
      <w:r>
        <w:t xml:space="preserve"> </w:t>
      </w:r>
      <w:r>
        <w:rPr>
          <w:iCs/>
          <w:i/>
        </w:rPr>
        <w:t xml:space="preserve">History of Computing in India</w:t>
      </w:r>
      <w:r>
        <w:t xml:space="preserve"> </w:t>
      </w:r>
      <w:r>
        <w:t xml:space="preserve">(2012), p. 27.</w:t>
      </w:r>
    </w:p>
    <w:p>
      <w:pPr>
        <w:pStyle w:val="BodyText"/>
      </w:pPr>
      <w:r>
        <w:t xml:space="preserve">[118] Rajaraman,</w:t>
      </w:r>
      <w:r>
        <w:t xml:space="preserve"> </w:t>
      </w:r>
      <w:r>
        <w:rPr>
          <w:iCs/>
          <w:i/>
        </w:rPr>
        <w:t xml:space="preserve">History of Computing in India</w:t>
      </w:r>
      <w:r>
        <w:t xml:space="preserve"> </w:t>
      </w:r>
      <w:r>
        <w:t xml:space="preserve">(2012), p. 28.</w:t>
      </w:r>
    </w:p>
    <w:p>
      <w:pPr>
        <w:pStyle w:val="BodyText"/>
      </w:pPr>
      <w:r>
        <w:t xml:space="preserve">[119] Rajaraman,</w:t>
      </w:r>
      <w:r>
        <w:t xml:space="preserve"> </w:t>
      </w:r>
      <w:r>
        <w:rPr>
          <w:iCs/>
          <w:i/>
        </w:rPr>
        <w:t xml:space="preserve">History of Computing in India</w:t>
      </w:r>
      <w:r>
        <w:t xml:space="preserve"> </w:t>
      </w:r>
      <w:r>
        <w:t xml:space="preserve">(2012), p. 28.</w:t>
      </w:r>
    </w:p>
    <w:p>
      <w:pPr>
        <w:pStyle w:val="BodyText"/>
      </w:pPr>
      <w:r>
        <w:t xml:space="preserve">[120] Rajaraman,</w:t>
      </w:r>
      <w:r>
        <w:t xml:space="preserve"> </w:t>
      </w:r>
      <w:r>
        <w:rPr>
          <w:iCs/>
          <w:i/>
        </w:rPr>
        <w:t xml:space="preserve">History of Computing in India</w:t>
      </w:r>
      <w:r>
        <w:t xml:space="preserve"> </w:t>
      </w:r>
      <w:r>
        <w:t xml:space="preserve">(2012), p. 59.</w:t>
      </w:r>
    </w:p>
    <w:p>
      <w:pPr>
        <w:pStyle w:val="BodyText"/>
      </w:pPr>
      <w:r>
        <w:t xml:space="preserve">[121] Rajaraman,</w:t>
      </w:r>
      <w:r>
        <w:t xml:space="preserve"> </w:t>
      </w:r>
      <w:r>
        <w:rPr>
          <w:iCs/>
          <w:i/>
        </w:rPr>
        <w:t xml:space="preserve">History of Computing in India</w:t>
      </w:r>
      <w:r>
        <w:t xml:space="preserve"> </w:t>
      </w:r>
      <w:r>
        <w:t xml:space="preserve">(2012), p. 59.</w:t>
      </w:r>
    </w:p>
    <w:p>
      <w:pPr>
        <w:pStyle w:val="BodyText"/>
      </w:pPr>
      <w:r>
        <w:t xml:space="preserve">[122] Narasimhan, 'Men, Machines and Ideas' (1999), p. 449.</w:t>
      </w:r>
    </w:p>
    <w:p>
      <w:pPr>
        <w:pStyle w:val="BodyText"/>
      </w:pPr>
      <w:r>
        <w:t xml:space="preserve">[123] Banerjee,</w:t>
      </w:r>
      <w:r>
        <w:t xml:space="preserve"> </w:t>
      </w:r>
      <w:r>
        <w:rPr>
          <w:iCs/>
          <w:i/>
        </w:rPr>
        <w:t xml:space="preserve">Computing in the Age of Decolonization</w:t>
      </w:r>
      <w:r>
        <w:t xml:space="preserve"> </w:t>
      </w:r>
      <w:r>
        <w:t xml:space="preserve">(2026); Dizikes, 'The Tech Revolution That Wasn't' (2026); reviews Farrell, review of Banerjee,</w:t>
      </w:r>
      <w:r>
        <w:t xml:space="preserve"> </w:t>
      </w:r>
      <w:r>
        <w:rPr>
          <w:iCs/>
          <w:i/>
        </w:rPr>
        <w:t xml:space="preserve">Computing in the Age of Decolonization</w:t>
      </w:r>
      <w:r>
        <w:t xml:space="preserve"> </w:t>
      </w:r>
      <w:r>
        <w:t xml:space="preserve">(2026), Saini, 'Why Didn't India Build Its Own Silicon Valley?' (2026), Menon, 'India's Pursuit of Tech Self-Reliance' (2026). Book not read; publisher description and MIT News report (May 2026), consulted 2026-10-12; live-checked 2026-10-13; post-cutoff material. Paraphrased.</w:t>
      </w:r>
    </w:p>
    <w:p>
      <w:pPr>
        <w:pStyle w:val="BodyText"/>
      </w:pPr>
      <w:r>
        <w:t xml:space="preserve">[124] Menon, 'India's Pursuit of Tech Self-Reliance' (2026), pp. 98-100 (Menon, review of Banerjee,</w:t>
      </w:r>
      <w:r>
        <w:t xml:space="preserve"> </w:t>
      </w:r>
      <w:r>
        <w:rPr>
          <w:iCs/>
          <w:i/>
        </w:rPr>
        <w:t xml:space="preserve">Computing in the Age of Decolonization</w:t>
      </w:r>
      <w:r>
        <w:t xml:space="preserve"> </w:t>
      </w:r>
      <w:r>
        <w:t xml:space="preserve">(2026),</w:t>
      </w:r>
      <w:r>
        <w:t xml:space="preserve"> </w:t>
      </w:r>
      <w:r>
        <w:rPr>
          <w:iCs/>
          <w:i/>
        </w:rPr>
        <w:t xml:space="preserve">Issues in Science and Technology</w:t>
      </w:r>
      <w:r>
        <w:t xml:space="preserve"> </w:t>
      </w:r>
      <w:r>
        <w:t xml:space="preserve">42, no. 4, Summer 2026; the first sentence is his statement of the book's argument, the second his own). Post-cutoff; checked against the live page 2026-10-15.</w:t>
      </w:r>
    </w:p>
    <w:p>
      <w:pPr>
        <w:pStyle w:val="BodyText"/>
      </w:pPr>
      <w:r>
        <w:t xml:space="preserve">[125] Ministry of Labour and Rehabilitation,</w:t>
      </w:r>
      <w:r>
        <w:t xml:space="preserve"> </w:t>
      </w:r>
      <w:r>
        <w:rPr>
          <w:iCs/>
          <w:i/>
        </w:rPr>
        <w:t xml:space="preserve">Report of the Committee on Automation</w:t>
      </w:r>
      <w:r>
        <w:t xml:space="preserve"> </w:t>
      </w:r>
      <w:r>
        <w:t xml:space="preserve">(1972), pp. 2-4, 63.</w:t>
      </w:r>
    </w:p>
    <w:p>
      <w:pPr>
        <w:pStyle w:val="BodyText"/>
      </w:pPr>
      <w:r>
        <w:t xml:space="preserve">[126] Ministry of Labour and Rehabilitation,</w:t>
      </w:r>
      <w:r>
        <w:t xml:space="preserve"> </w:t>
      </w:r>
      <w:r>
        <w:rPr>
          <w:iCs/>
          <w:i/>
        </w:rPr>
        <w:t xml:space="preserve">Report of the Committee on Automation</w:t>
      </w:r>
      <w:r>
        <w:t xml:space="preserve"> </w:t>
      </w:r>
      <w:r>
        <w:t xml:space="preserve">(1972), p. 85.</w:t>
      </w:r>
    </w:p>
    <w:p>
      <w:pPr>
        <w:pStyle w:val="BodyText"/>
      </w:pPr>
      <w:r>
        <w:t xml:space="preserve">[127] Rajaraman,</w:t>
      </w:r>
      <w:r>
        <w:t xml:space="preserve"> </w:t>
      </w:r>
      <w:r>
        <w:rPr>
          <w:iCs/>
          <w:i/>
        </w:rPr>
        <w:t xml:space="preserve">History of Computing in India</w:t>
      </w:r>
      <w:r>
        <w:t xml:space="preserve"> </w:t>
      </w:r>
      <w:r>
        <w:t xml:space="preserve">(2012), pp. 27-28.</w:t>
      </w:r>
    </w:p>
    <w:p>
      <w:pPr>
        <w:pStyle w:val="BodyText"/>
      </w:pPr>
      <w:r>
        <w:t xml:space="preserve">[128] Ministry of Labour and Rehabilitation,</w:t>
      </w:r>
      <w:r>
        <w:t xml:space="preserve"> </w:t>
      </w:r>
      <w:r>
        <w:rPr>
          <w:iCs/>
          <w:i/>
        </w:rPr>
        <w:t xml:space="preserve">Report of the Committee on Automation</w:t>
      </w:r>
      <w:r>
        <w:t xml:space="preserve"> </w:t>
      </w:r>
      <w:r>
        <w:t xml:space="preserve">(1972), p. 25; Rajaraman,</w:t>
      </w:r>
      <w:r>
        <w:t xml:space="preserve"> </w:t>
      </w:r>
      <w:r>
        <w:rPr>
          <w:iCs/>
          <w:i/>
        </w:rPr>
        <w:t xml:space="preserve">History of Computing in India</w:t>
      </w:r>
      <w:r>
        <w:t xml:space="preserve"> </w:t>
      </w:r>
      <w:r>
        <w:t xml:space="preserve">(2012), pp. 19, 26-28.</w:t>
      </w:r>
    </w:p>
    <w:p>
      <w:pPr>
        <w:pStyle w:val="BodyText"/>
      </w:pPr>
      <w:r>
        <w:t xml:space="preserve">[129] Ministry of Labour and Rehabilitation,</w:t>
      </w:r>
      <w:r>
        <w:t xml:space="preserve"> </w:t>
      </w:r>
      <w:r>
        <w:rPr>
          <w:iCs/>
          <w:i/>
        </w:rPr>
        <w:t xml:space="preserve">Report of the Committee on Automation</w:t>
      </w:r>
      <w:r>
        <w:t xml:space="preserve"> </w:t>
      </w:r>
      <w:r>
        <w:t xml:space="preserve">(1972), p. 55.</w:t>
      </w:r>
    </w:p>
    <w:p>
      <w:pPr>
        <w:pStyle w:val="BodyText"/>
      </w:pPr>
      <w:r>
        <w:t xml:space="preserve">[130] Ministry of Labour and Rehabilitation,</w:t>
      </w:r>
      <w:r>
        <w:t xml:space="preserve"> </w:t>
      </w:r>
      <w:r>
        <w:rPr>
          <w:iCs/>
          <w:i/>
        </w:rPr>
        <w:t xml:space="preserve">Report of the Committee on Automation</w:t>
      </w:r>
      <w:r>
        <w:t xml:space="preserve"> </w:t>
      </w:r>
      <w:r>
        <w:t xml:space="preserve">(1972), pp. 74, 137.</w:t>
      </w:r>
    </w:p>
    <w:p>
      <w:pPr>
        <w:pStyle w:val="BodyText"/>
      </w:pPr>
      <w:r>
        <w:t xml:space="preserve">[131] Rajaraman,</w:t>
      </w:r>
      <w:r>
        <w:t xml:space="preserve"> </w:t>
      </w:r>
      <w:r>
        <w:rPr>
          <w:iCs/>
          <w:i/>
        </w:rPr>
        <w:t xml:space="preserve">History of Computing in India</w:t>
      </w:r>
      <w:r>
        <w:t xml:space="preserve"> </w:t>
      </w:r>
      <w:r>
        <w:t xml:space="preserve">(2012), p. 82.</w:t>
      </w:r>
    </w:p>
    <w:p>
      <w:pPr>
        <w:pStyle w:val="BodyText"/>
      </w:pPr>
      <w:r>
        <w:t xml:space="preserve">[132]</w:t>
      </w:r>
      <w:r>
        <w:t xml:space="preserve"> </w:t>
      </w:r>
      <w:r>
        <w:rPr>
          <w:iCs/>
          <w:i/>
        </w:rPr>
        <w:t xml:space="preserve">Lok Sabha Debates</w:t>
      </w:r>
      <w:r>
        <w:t xml:space="preserve">, 23 March 1967. Paraphrased.</w:t>
      </w:r>
    </w:p>
    <w:p>
      <w:pPr>
        <w:pStyle w:val="BodyText"/>
      </w:pPr>
      <w:r>
        <w:t xml:space="preserve">[133] Rajaraman,</w:t>
      </w:r>
      <w:r>
        <w:t xml:space="preserve"> </w:t>
      </w:r>
      <w:r>
        <w:rPr>
          <w:iCs/>
          <w:i/>
        </w:rPr>
        <w:t xml:space="preserve">History of Computing in India</w:t>
      </w:r>
      <w:r>
        <w:t xml:space="preserve"> </w:t>
      </w:r>
      <w:r>
        <w:t xml:space="preserve">(2012), p. 24.</w:t>
      </w:r>
    </w:p>
    <w:p>
      <w:pPr>
        <w:pStyle w:val="BodyText"/>
      </w:pPr>
      <w:r>
        <w:t xml:space="preserve">[134] Rajaraman,</w:t>
      </w:r>
      <w:r>
        <w:t xml:space="preserve"> </w:t>
      </w:r>
      <w:r>
        <w:rPr>
          <w:iCs/>
          <w:i/>
        </w:rPr>
        <w:t xml:space="preserve">History of Computing in India</w:t>
      </w:r>
      <w:r>
        <w:t xml:space="preserve"> </w:t>
      </w:r>
      <w:r>
        <w:t xml:space="preserve">(2012), p. 24.</w:t>
      </w:r>
    </w:p>
    <w:bookmarkEnd w:id="75"/>
    <w:bookmarkEnd w:id="76"/>
    <w:bookmarkEnd w:id="77"/>
    <w:bookmarkStart w:id="90" w:name="chapter-4.-tatas-experiment-1968-1978"/>
    <w:p>
      <w:pPr>
        <w:pStyle w:val="Heading1"/>
      </w:pPr>
      <w:r>
        <w:t xml:space="preserve">Chapter 4. Tata's experiment (1968-1978)</w:t>
      </w:r>
    </w:p>
    <w:p>
      <w:pPr>
        <w:pStyle w:val="FirstParagraph"/>
      </w:pPr>
      <w:r>
        <w:t xml:space="preserve">In January 1975 the Computer Society of India held its annual convention at Ahmedabad. Its president that year was F.C. Kohli, a power engineer who ran Tata Consultancy Services (TCS), a small computer-services company in Bombay (Mumbai since 1995) owned by the Tata group. In his presidential address, as he quoted it himself more than thirty years later, Kohli told the delegates: 'Many years ago, there was an industrial revolution. We missed it due to reasons over which we had no control.'[1] The new revolution, in information technology, was one 'which requires the capability to think clearly. This we have in abundance.' He went on: 'We have an opportunity to participate in this revolution on an equal footing; we even have the opportunity to be leaders.'[2]</w:t>
      </w:r>
    </w:p>
    <w:p>
      <w:pPr>
        <w:pStyle w:val="BodyText"/>
      </w:pPr>
      <w:r>
        <w:t xml:space="preserve">It was a large claim to make in a country with very few computers. India had a few hundred computers, most of them IBM's (Chapter 2).[3] Getting permission to import another one could take between one and three years.[4] The company Kohli ran had begun as a bureau doing bank reconciliation, payroll and accounts for Tata companies and other Indian firms, and by its own later account its revenue passed $1 million in 1976.[5] The text of the 1975 address has not been found for this book. What survives is Kohli's own quotation of it, in a speech he gave in 2008-09, and the versions later writers have repeated, which differ in their wording. Dinesh Sharma, a journalist and historian of the industry, retells the speech in his obituary of Kohli, 'F.C. Kohli and the Eureka Moment of India's Software Industry', though the 'Eureka moment' of his title is TCS's breakthrough with Burroughs in 1974, not the address; a Tata group tribute of 2024 quotes yet another wording.[6]</w:t>
      </w:r>
    </w:p>
    <w:p>
      <w:pPr>
        <w:pStyle w:val="BodyText"/>
      </w:pPr>
      <w:r>
        <w:t xml:space="preserve">This chapter is about the decade behind that speech. In ten years a data-processing unit set up to serve one business group found something it could sell abroad: the work of Indian programmers, done partly in Bombay on machines the company had to fight to import, and partly on the premises of American clients. The chapter also follows a second, smaller venture, run from an apartment in Cambridge, Massachusetts, that sent American documents to Poona (now Pune) to be typed onto tape. Neither firm set out to create an export industry. The rules on foreign exchange, the scarcity of computers and the shape of the American market pushed both of them towards one. The people who did the work in these years have left almost no first-hand record, and that absence is part of the story too.</w:t>
      </w:r>
    </w:p>
    <w:bookmarkStart w:id="78" w:name="a-bureau-for-the-group"/>
    <w:p>
      <w:pPr>
        <w:pStyle w:val="Heading2"/>
      </w:pPr>
      <w:r>
        <w:t xml:space="preserve">A bureau for the group</w:t>
      </w:r>
    </w:p>
    <w:p>
      <w:pPr>
        <w:pStyle w:val="FirstParagraph"/>
      </w:pPr>
      <w:r>
        <w:t xml:space="preserve">TCS did not begin as an exporter, and it did not begin, quite, as TCS. Sharma writes that it was established in 1967 as the Tata Computer Centre, to handle the data processing of all the companies in the Tata group.[7] Ross Bassett, a historian of technology who interviewed Kohli, also says that the Tata group 'established a computing enterprise in 1967', which by 1969 was called Tata Consultancy Services.[8] The Tata group's own histories give 1968 for the company, though one of them dates the group's shared computer centre, later remodelled as TCS, to 1966.[9] Kohli, in 2009, said: 'TCS was set up in 1968 to partake in the new technology'.[10]</w:t>
      </w:r>
    </w:p>
    <w:p>
      <w:pPr>
        <w:pStyle w:val="BodyText"/>
      </w:pPr>
      <w:r>
        <w:t xml:space="preserve">A government document of the period shows how the two dates fit together. In 1972 the Committee on Automation, appointed by the Ministry of Labour to study what computers would do to jobs, published a list of the computers installed in India as of August 1971. Two of its Bombay entries belong to an organisation it calls 'Tata Computer Centre Consultancy Services'. The first is an IBM 1401, installed in September 1967. The second is an ICL 1903, installed in 1971.[11] The committee's awkward double name looks like the record of a change in progress. The likeliest reading is that a computer centre for the group existed and had a machine by late 1967, and that the company built on it was constituted as Tata Consultancy Services in 1968. On that reading, both dates are right about different things.</w:t>
      </w:r>
    </w:p>
    <w:p>
      <w:pPr>
        <w:pStyle w:val="BodyText"/>
      </w:pPr>
      <w:r>
        <w:t xml:space="preserve">The founding staff came from management schools and statistics more than from engineering. Sharma names three graduates of MIT's management school who had worked as interns with the Tatas, Lalit Surajmal Kanodia, Nitin Patel and Ashok Malhotra, and a fourth founding member, Yashpal Sahni, a postgraduate of the Indian Statistical Institute.[12] The Tata group's tribute to Kohli says that he recruited the most promising engineers, chartered accountants, and science and mathematics postgraduates.[13] Whatever the industry later became, its first company was not staffed only by engineers, still less only by graduates of the Indian Institutes of Technology (IITs).</w:t>
      </w:r>
    </w:p>
    <w:p>
      <w:pPr>
        <w:pStyle w:val="BodyText"/>
      </w:pPr>
      <w:r>
        <w:t xml:space="preserve">The work was the work of a service bureau. The company lists bank reconciliation, payroll and accounting as its first assignments.[14] A profile of Kohli in</w:t>
      </w:r>
      <w:r>
        <w:t xml:space="preserve"> </w:t>
      </w:r>
      <w:r>
        <w:rPr>
          <w:iCs/>
          <w:i/>
        </w:rPr>
        <w:t xml:space="preserve">MIT Technology Review</w:t>
      </w:r>
      <w:r>
        <w:t xml:space="preserve">, based on interviews with him, adds two jobs: reconciling transactions between the branches of a nationalised bank, and producing Bombay's telephone directory.[15] These were the standard uses of a commercial computer in India at the time. The Committee on Automation noted that one of the important uses of the State Bank of India's computer was to reconcile inter-branch transactions, about 70,000 of them a day.[16]</w:t>
      </w:r>
    </w:p>
    <w:p>
      <w:pPr>
        <w:pStyle w:val="BodyText"/>
      </w:pPr>
      <w:r>
        <w:t xml:space="preserve">A group bureau made sense because computers were so expensive: most Tata companies already rented IBM 1401s, used machines that IBM refurbished in Bombay and rented out with maintenance and a systems engineer included (Chapter 3), so a Tata bureau that sold computing to Tata companies was doing, inside the group, what IBM did for its clients.[17]</w:t>
      </w:r>
    </w:p>
    <w:bookmarkEnd w:id="78"/>
    <w:bookmarkStart w:id="79" w:name="the-control-engineer"/>
    <w:p>
      <w:pPr>
        <w:pStyle w:val="Heading2"/>
      </w:pPr>
      <w:r>
        <w:t xml:space="preserve">The control engineer</w:t>
      </w:r>
    </w:p>
    <w:p>
      <w:pPr>
        <w:pStyle w:val="FirstParagraph"/>
      </w:pPr>
      <w:r>
        <w:t xml:space="preserve">Faqir Chand Kohli came to computers through electric power. Born in Peshawar in 1924, he took a physics degree at Government College, Lahore, and in 1946, 'before the partition', as he put it, went on a scholarship to Queen's University in Canada to study electrical engineering.[18] He worked for about a year at General Electric, took a master's degree at MIT on a scholarship, and learned load dispatch, the scheduling of power stations' output across a grid, at the New England Power Company.[19] In 1951 he came back to India and joined Tata Electric in Bombay, which wanted to set up what he called 'the first load dispatch in India'.[20]</w:t>
      </w:r>
    </w:p>
    <w:p>
      <w:pPr>
        <w:pStyle w:val="BodyText"/>
      </w:pPr>
      <w:r>
        <w:t xml:space="preserve">Bassett describes him as an MIT-trained control engineer, a specialist in the regulation of systems, which was one of the fields from which computing grew.[21] Chapter 2 told how P.K. Kelkar, who later led IIT Kanpur, drew Kohli into Kanpur's affairs and how Kohli took computing back to Tata Electric.[22] In his own account, Tata Electric introduced digital computers for system control and load dispatching in 1968; in 2020 he gave the year as 1969.[23] In 1973 he became the first Indian to sit on the board of directors of the IEEE, the international but American-oriented society of electrical engineers.[24]</w:t>
      </w:r>
    </w:p>
    <w:p>
      <w:pPr>
        <w:pStyle w:val="BodyText"/>
      </w:pPr>
      <w:r>
        <w:t xml:space="preserve">The Tata group's chairman, J.R.D. Tata, asked him to take on the new computer company.[25] Every source agrees that he moved from Tata Electric to TCS as general manager in 1969, and Sharma says he succeeded Kanodia.[26] The</w:t>
      </w:r>
      <w:r>
        <w:t xml:space="preserve"> </w:t>
      </w:r>
      <w:r>
        <w:rPr>
          <w:iCs/>
          <w:i/>
        </w:rPr>
        <w:t xml:space="preserve">Technology Review</w:t>
      </w:r>
      <w:r>
        <w:t xml:space="preserve"> </w:t>
      </w:r>
      <w:r>
        <w:t xml:space="preserve">profile says that in 1974, when the director of TCS died, Kohli succeeded him.[27] The two dates mark two different steps, and the director who died in 1974 is not named in any source used here. Kohli led TCS for decades.[28] He described his career in 2009 as eighteen years at Tata Electric and more than thirty at TCS, and in 2020 corrected an interviewer who dated his retirement to 1996: he had worked until 1999, when he was seventy-five.[29]</w:t>
      </w:r>
    </w:p>
    <w:bookmarkEnd w:id="79"/>
    <w:bookmarkStart w:id="80" w:name="machines-on-a-budget"/>
    <w:p>
      <w:pPr>
        <w:pStyle w:val="Heading2"/>
      </w:pPr>
      <w:r>
        <w:t xml:space="preserve">Machines on a budget</w:t>
      </w:r>
    </w:p>
    <w:p>
      <w:pPr>
        <w:pStyle w:val="FirstParagraph"/>
      </w:pPr>
      <w:r>
        <w:t xml:space="preserve">The equipment TCS used in its first years shows how much the business was shaped by the scarcity of foreign exchange. V. Rajaraman, the historian of Indian computing, says the company's first computer was an IBM 1401.[30] The</w:t>
      </w:r>
      <w:r>
        <w:t xml:space="preserve"> </w:t>
      </w:r>
      <w:r>
        <w:rPr>
          <w:iCs/>
          <w:i/>
        </w:rPr>
        <w:t xml:space="preserve">Technology Review</w:t>
      </w:r>
      <w:r>
        <w:t xml:space="preserve"> </w:t>
      </w:r>
      <w:r>
        <w:t xml:space="preserve">profile, drawing on Kohli, says its first mainframe was an ICL 1903, made by the British firm International Computers, supplemented by two leased IBM machines.[31] The Committee on Automation's list settles the order: the 1401 was there from September 1967 and the ICL from 1971.[32] The two accounts can both be true if the IBMs were rented and the ICL was the first machine the company bought.</w:t>
      </w:r>
    </w:p>
    <w:p>
      <w:pPr>
        <w:pStyle w:val="BodyText"/>
      </w:pPr>
      <w:r>
        <w:t xml:space="preserve">How it bought the ICL is the best story in the profile, and it rests on that one profile, which drew on Kohli's own account. According to the profile, the machine, never used, had belonged to a government-owned insurance company where a labour union had blocked its installation, calling it a monster that would eat jobs. TCS bought it for a fraction of its original price.[33] The insurer is not named. The obvious candidate is the Life Insurance Corporation, whose decision in the mid-1960s to install a computer had, as Chapter 3 described, set off the national agitation against computers in offices.[34] But the Committee on Automation's 1971 list shows only IBM machines at the corporation's central office in Bombay, and it does not say where the Tata centre's ICL had come from.[35] Until a second source names the seller, the identification is a guess.</w:t>
      </w:r>
    </w:p>
    <w:p>
      <w:pPr>
        <w:pStyle w:val="BodyText"/>
      </w:pPr>
      <w:r>
        <w:t xml:space="preserve">If the story is accurate, it connects the two halves of the Indian argument about computers. A union's veto in one public enterprise produced a cheap computer for a private firm, which would come to use machines like it for work that displaced no Indian clerks, because the clients were abroad. That link is an inference, drawn here from separate sources, and it should be read as one.</w:t>
      </w:r>
    </w:p>
    <w:p>
      <w:pPr>
        <w:pStyle w:val="BodyText"/>
      </w:pPr>
      <w:r>
        <w:t xml:space="preserve">New machines were harder to get than old ones because, as Chapter 3 describes, foreign exchange was rationed, the new Department of Electronics (DoE) licensed every computer import from 1970, and the oil price rise of 1973 and the embargoes that followed the 1971 war and the 1974 nuclear test made matters worse; the delay, Rajaraman writes, 'particularly hurt companies which wanted to import computers for software export.'[36]</w:t>
      </w:r>
    </w:p>
    <w:p>
      <w:pPr>
        <w:pStyle w:val="BodyText"/>
      </w:pPr>
      <w:r>
        <w:t xml:space="preserve">Sharma adds that IBM and ICL had followed the practice of importing used machines until an audit by the Comptroller and Auditor General led the government to rein them in and give the Department of Electronics control of the matter.[37]</w:t>
      </w:r>
    </w:p>
    <w:bookmarkEnd w:id="80"/>
    <w:bookmarkStart w:id="81" w:name="up-but-not-running"/>
    <w:p>
      <w:pPr>
        <w:pStyle w:val="Heading2"/>
      </w:pPr>
      <w:r>
        <w:t xml:space="preserve">Up, but not running</w:t>
      </w:r>
    </w:p>
    <w:p>
      <w:pPr>
        <w:pStyle w:val="FirstParagraph"/>
      </w:pPr>
      <w:r>
        <w:t xml:space="preserve">The domestic market could not keep the company going. In the</w:t>
      </w:r>
      <w:r>
        <w:t xml:space="preserve"> </w:t>
      </w:r>
      <w:r>
        <w:rPr>
          <w:iCs/>
          <w:i/>
        </w:rPr>
        <w:t xml:space="preserve">Technology Review</w:t>
      </w:r>
      <w:r>
        <w:t xml:space="preserve"> </w:t>
      </w:r>
      <w:r>
        <w:t xml:space="preserve">profile Kohli recalled that in its early years TCS existed but was not yet working as a business. The company struggled, and took on management-consulting work to stay afloat.[38]</w:t>
      </w:r>
    </w:p>
    <w:p>
      <w:pPr>
        <w:pStyle w:val="BodyText"/>
      </w:pPr>
      <w:r>
        <w:t xml:space="preserve">Near the end of his life Kohli told a simpler story. In an interview for the Computer History Museum in January 2020, when he was ninety-five, he said: 'First few years it was built only on exports. People didn't understand.'[39] Asked about strategy, he said that he had built strong links with the engineering colleges, starting with IIT Kanpur, so that people knew about the company: 'There was no question of my going for business. The people came to us, "Could you do this for us?"'[40] The better evidence points the other way. The company's own histories list domestic bureau work as its first business.[41] Sharma found that Kohli, courting Burroughs, visited the United States at least nine times between 1972 and 1974.[42] The interview is valuable for how Kohli saw his life's work, and it is thin on facts; he corrected the interviewer's dates more than once.[43]</w:t>
      </w:r>
    </w:p>
    <w:p>
      <w:pPr>
        <w:pStyle w:val="BodyText"/>
      </w:pPr>
      <w:r>
        <w:t xml:space="preserve">A second witness, from outside TCS, confirms how thin the Indian market was. N.R. Narayana Murthy, who later founded Infosys, had worked for a French company in Paris in the early 1970s. Within a couple of years of his return he started a company called Softronics to write software for Indian customers. Within seven or eight months, he told the Computer History Museum, he realised 'that there was no domestic market in India for software. There were hardly any computers in India'. He closed the firm in less than a year and set out to learn whether his market would have to be global, 'a market particularly in the United States'.[44] His account is a founder's retrospective, but it comes from a different firm and points the same way.</w:t>
      </w:r>
    </w:p>
    <w:bookmarkEnd w:id="81"/>
    <w:bookmarkStart w:id="82" w:name="the-export-rule"/>
    <w:p>
      <w:pPr>
        <w:pStyle w:val="Heading2"/>
      </w:pPr>
      <w:r>
        <w:t xml:space="preserve">The export rule</w:t>
      </w:r>
    </w:p>
    <w:p>
      <w:pPr>
        <w:pStyle w:val="FirstParagraph"/>
      </w:pPr>
      <w:r>
        <w:t xml:space="preserve">The rule that turned scarcity into an export business is dated differently by different sources. Rajaraman, who took part in the policy debates of the period, writes that the DoE 'allowed import of computers exclusively meant for software export. The first policy paper on this was published in 1974.'[45] William Aspray, an American historian of computing, dates a Software Export Scheme to a bill the DoE sponsored in 1972, a measure that eased hardware imports for companies that would use the machines to produce software for export.[46] The two dates may describe an announcement and a formal policy, but no primary text of either has been found for this book. It is safe to say only that the arrangement began in the early 1970s.</w:t>
      </w:r>
    </w:p>
    <w:p>
      <w:pPr>
        <w:pStyle w:val="BodyText"/>
      </w:pPr>
      <w:r>
        <w:t xml:space="preserve">The idea was older than the policy: Rajaraman had argued at a conference in 1970 that software export could earn foreign exchange (Chapter 3).[47]</w:t>
      </w:r>
    </w:p>
    <w:p>
      <w:pPr>
        <w:pStyle w:val="BodyText"/>
      </w:pPr>
      <w:r>
        <w:t xml:space="preserve">The mechanism is described in detail only for TCS's own Burroughs computer, in the</w:t>
      </w:r>
      <w:r>
        <w:t xml:space="preserve"> </w:t>
      </w:r>
      <w:r>
        <w:rPr>
          <w:iCs/>
          <w:i/>
        </w:rPr>
        <w:t xml:space="preserve">Technology Review</w:t>
      </w:r>
      <w:r>
        <w:t xml:space="preserve"> </w:t>
      </w:r>
      <w:r>
        <w:t xml:space="preserve">profile. The machine cost $340,000, and more than twice that once Indian tariffs were added. The government allowed the import on condition that TCS export twice the machine's value within five years. TCS met the condition.[48] A second account, a 2008 profile of Ramadorai in</w:t>
      </w:r>
      <w:r>
        <w:t xml:space="preserve"> </w:t>
      </w:r>
      <w:r>
        <w:rPr>
          <w:iCs/>
          <w:i/>
        </w:rPr>
        <w:t xml:space="preserve">The Economist</w:t>
      </w:r>
      <w:r>
        <w:t xml:space="preserve"> </w:t>
      </w:r>
      <w:r>
        <w:t xml:space="preserve">that drew on him and other long-serving TCS staff, dates the purchase of TCS's new Burroughs computer to 1974 and puts the tariff on it at 101.25 per cent, made up of import duty, auxiliary duty, countervailing duty and a levy towards the cost of the war in Bangladesh. It states the condition in the same terms: 'The government required TCS to earn twice as much from exports as it spent on its imported machines.'[49] That 1974 date matches Rajaraman's, but it dates TCS's own licence, not the general rule. A computer, in other words, was licensed against future earnings abroad. A firm that wanted machines had to sell outside India, and what it had to sell was the skill of its staff. Neither account makes clear whether the duty counted towards the sum to be earned back, and the import licence itself has not been seen. Nor was the rule watertight. Aspray concludes that by 1980 most of the hardware imported into India was being used for domestic purposes, not for producing software exports.[50]</w:t>
      </w:r>
    </w:p>
    <w:bookmarkEnd w:id="82"/>
    <w:bookmarkStart w:id="83" w:name="burroughs"/>
    <w:p>
      <w:pPr>
        <w:pStyle w:val="Heading2"/>
      </w:pPr>
      <w:r>
        <w:t xml:space="preserve">Burroughs</w:t>
      </w:r>
    </w:p>
    <w:p>
      <w:pPr>
        <w:pStyle w:val="FirstParagraph"/>
      </w:pPr>
      <w:r>
        <w:t xml:space="preserve">TCS tied its fortunes to Burroughs, a computer maker based in Detroit. Sharma says simply that Kohli decided to work with IBM's closest rival.[51] In 2020 Kohli recalled that he had built up the relationship while he was in the United States, and called Burroughs the 'number two computer company at that time'. It was, he said, not a legal partnership.[52] Aspray writes that TCS became Burroughs' exclusive agent in India.[53] The Tata group dates the partnership to 1973; the</w:t>
      </w:r>
      <w:r>
        <w:t xml:space="preserve"> </w:t>
      </w:r>
      <w:r>
        <w:rPr>
          <w:iCs/>
          <w:i/>
        </w:rPr>
        <w:t xml:space="preserve">Technology Review</w:t>
      </w:r>
      <w:r>
        <w:t xml:space="preserve"> </w:t>
      </w:r>
      <w:r>
        <w:t xml:space="preserve">profile places the first contract in 1974.[54] The likeliest reading is a relationship formed in 1973-74.</w:t>
      </w:r>
    </w:p>
    <w:p>
      <w:pPr>
        <w:pStyle w:val="BodyText"/>
      </w:pPr>
      <w:r>
        <w:t xml:space="preserve">The accounts of the first work differ in emphasis. In the profile, Burroughs wanted a healthcare software package to sell with its new computers, and TCS had no Burroughs machine in India to write it on. Its programmers wrote the software on the ICL and built a filter, a program that converted it to run on Burroughs hardware. The job made Burroughs a large repeat client.[55] Sharma describes the breakthrough as a contract to write operating-system software for a new series of Burroughs mainframes, and credits a group of young engineers with the filter that made ICL software work on the Burroughs platform.[56] Rajaraman says that TCS imported a Burroughs B6700 and converted software written for other makers' computers to run on Burroughs machines, and that Burroughs outsourced many such jobs to TCS.[57] The Tata group's timeline speaks of converting a hospital-accounting system for a Detroit client in 1973, which the company describes as the first recorded case of offshore software delivery.[58] That is a company's claim about itself. These versions can be read as a sequence, conversion first, then application packages, then systems software, but the documents that would settle it have not been seen.</w:t>
      </w:r>
    </w:p>
    <w:p>
      <w:pPr>
        <w:pStyle w:val="BodyText"/>
      </w:pPr>
      <w:r>
        <w:t xml:space="preserve">The first offshore job is itself uncertain, and the 1973 hospital job is the company's own nomination. Sharma lists the clients who followed as the Detroit Police, the City of Detroit, the State University of New York and several banks.[59] S. Ramadorai, who started at TCS as an assistant systems programmer and succeeded Kohli as chief executive in 1996, has written the company's history, which has not been seen for this book; a published review says only that the arrangement with Burroughs let TCS do part of the development work in India and part at client locations abroad.[60]</w:t>
      </w:r>
    </w:p>
    <w:p>
      <w:pPr>
        <w:pStyle w:val="BodyText"/>
      </w:pPr>
      <w:r>
        <w:t xml:space="preserve">Whichever account is closest, the work had a pattern that would last. Programmers in Bombay wrote code for machines they could not see, and the code was carried to the United States to run. Software was the one product a computer-starved country could make without many computers of its own, so long as it had one machine to write on and a way to move the result.</w:t>
      </w:r>
    </w:p>
    <w:p>
      <w:pPr>
        <w:pStyle w:val="BodyText"/>
      </w:pPr>
      <w:r>
        <w:t xml:space="preserve">The partnership spread beyond services. Rajaraman records that Tata and Burroughs formed a company to manufacture computers in Bombay in 1975, which failed and closed after four years.[61] Sharma says that Tata and Burroughs went into making peripherals in India and also set up a separate software unit, Tata Burroughs Limited, which, with TCS, remained India's top software exporter for a long time.[62] Whether Rajaraman's manufacturing company and Sharma's peripherals venture were the same is not clear from the sources. TCS also looked well beyond Detroit. The company lists a project for an electric utility in Iran in 1971 and a project for a British housing society, done for Burroughs, in 1974.[63] Rajaraman, independently, says TCS 'actively scouted for programming work' in Iran, Switzerland, South Africa and Canada as well as the United States, and that it 'was able to demonstrate that software services export from India was feasible and profitable'.[64] According to the Tata group, Kohli received an award as a leading exporter from the Engineering Export Promotion Council in 1976.[65] The Tata group's tribute adds that customers valued the company's quality of service at a low cost, the more so after the 1973 oil crisis.[66] That is the company's own statement of the cost advantage on which the industry would be built.</w:t>
      </w:r>
    </w:p>
    <w:bookmarkEnd w:id="83"/>
    <w:bookmarkStart w:id="84" w:name="programmers-on-site"/>
    <w:p>
      <w:pPr>
        <w:pStyle w:val="Heading2"/>
      </w:pPr>
      <w:r>
        <w:t xml:space="preserve">Programmers on site</w:t>
      </w:r>
    </w:p>
    <w:p>
      <w:pPr>
        <w:pStyle w:val="FirstParagraph"/>
      </w:pPr>
      <w:r>
        <w:t xml:space="preserve">Not all the work could be done in Bombay. Aspray writes that Burroughs asked TCS to send programmers to the United States to install systems software for Burroughs customers, and he treats that request as the birth of India's software export business.[67] A manufacturer installing machines at its customers' premises needed programmers there, and TCS supplied them. The practice that grew from this came to be called 'body shopping' (Chapter 6).[68] Aspray says the name was applied derisively and that, once TCS had succeeded, other Indian firms began to offer the same service.[69]</w:t>
      </w:r>
    </w:p>
    <w:p>
      <w:pPr>
        <w:pStyle w:val="BodyText"/>
      </w:pPr>
      <w:r>
        <w:t xml:space="preserve">The book's central question about the business model has to be asked here, and it cannot yet be answered. The sources show programmers sent abroad and machines licensed against exports. None shows how TCS charged Burroughs or its American clients in the 1970s: by the person-month, by the hour or by a fixed price for each job. The conversion and package work suggests fixed deliverables; the installation work on site suggests time-based billing. Until a contract, a rate card or a first-hand account is found, it cannot be said that billing by the hour began here. What can be said is that the industry's first exports combined two things: code written at home and people's time spent at a client's site. Chapter 6 follows how the second came to dominate.</w:t>
      </w:r>
    </w:p>
    <w:p>
      <w:pPr>
        <w:pStyle w:val="BodyText"/>
      </w:pPr>
      <w:r>
        <w:t xml:space="preserve">The scale stayed small. Rajaraman judges that India's software exports were insignificant in 1978.[70] A contemporary estimate points the same way. In April 1978 the West German trade weekly</w:t>
      </w:r>
      <w:r>
        <w:t xml:space="preserve"> </w:t>
      </w:r>
      <w:r>
        <w:rPr>
          <w:iCs/>
          <w:i/>
        </w:rPr>
        <w:t xml:space="preserve">Computerwoche</w:t>
      </w:r>
      <w:r>
        <w:t xml:space="preserve"> </w:t>
      </w:r>
      <w:r>
        <w:t xml:space="preserve">put India's software exports in 1977 at about Rs 10 million, roughly $1.1 million at the 1977 average rate, and named TCS and the Operations Research Group of Baroda (now Vadodara) as firms that had reached markets in the United States and western Europe.[71] Aspray puts the industry in 1980 at twenty-one firms exporting about $4 million a year, mostly by sending people to client sites; that figure has not yet been checked against official data.[72]</w:t>
      </w:r>
    </w:p>
    <w:bookmarkEnd w:id="84"/>
    <w:bookmarkStart w:id="85" w:name="data-by-air"/>
    <w:p>
      <w:pPr>
        <w:pStyle w:val="Heading2"/>
      </w:pPr>
      <w:r>
        <w:t xml:space="preserve">Data by air</w:t>
      </w:r>
    </w:p>
    <w:p>
      <w:pPr>
        <w:pStyle w:val="FirstParagraph"/>
      </w:pPr>
      <w:r>
        <w:t xml:space="preserve">The second experiment was smaller, and in one way it went further. Narendra Patni had studied at MIT and, according to Bassett, worked with the computer pioneer and entrepreneur Jay Forrester, doing consulting work and taking part in his business ventures.[73] Sharma writes that Patni formed Data Conversion Inc., the forerunner of his later Patni Computer Systems, to convert paper records into data on paper and magnetic tape, and dates the start of the outsourcing model to 1972.[74]</w:t>
      </w:r>
    </w:p>
    <w:p>
      <w:pPr>
        <w:pStyle w:val="BodyText"/>
      </w:pPr>
      <w:r>
        <w:t xml:space="preserve">Sharma describes how the model was tested. Patni and his wife, Poonam, tried it out in their apartment in Cambridge, Massachusetts, with the living room standing for the United States and the bedroom for India.[75] A team of data-entry operators was then hired in Poona, two dozen by Sharma's account; a</w:t>
      </w:r>
      <w:r>
        <w:t xml:space="preserve"> </w:t>
      </w:r>
      <w:r>
        <w:rPr>
          <w:iCs/>
          <w:i/>
        </w:rPr>
        <w:t xml:space="preserve">Business Standard</w:t>
      </w:r>
      <w:r>
        <w:t xml:space="preserve"> </w:t>
      </w:r>
      <w:r>
        <w:t xml:space="preserve">profile of 2007 says the Patnis began from their apartment in 1972 and that the Poona office was started by Poonam Patni with twenty people.[76] The work was keying American documents onto tape in India and sending the tapes back. It was an early form of the offshore 'process' work that would fill the back offices of the 1990s, and it began two decades before them. The living-room test rests on Sharma's account alone; the</w:t>
      </w:r>
      <w:r>
        <w:t xml:space="preserve"> </w:t>
      </w:r>
      <w:r>
        <w:rPr>
          <w:iCs/>
          <w:i/>
        </w:rPr>
        <w:t xml:space="preserve">Business Standard</w:t>
      </w:r>
      <w:r>
        <w:t xml:space="preserve"> </w:t>
      </w:r>
      <w:r>
        <w:t xml:space="preserve">profile confirms only that the business began in the apartment. The operators in Poona are the chapter's most obvious rank-and-file workers, and none of them is named in any source.</w:t>
      </w:r>
    </w:p>
    <w:p>
      <w:pPr>
        <w:pStyle w:val="BodyText"/>
      </w:pPr>
      <w:r>
        <w:t xml:space="preserve">Patni then moved into software. Sharma says Narendra Patni formed Patni Computer Systems with his brothers Gajendra and Ashok, both graduates of IIT Delhi, in 1976, and that the firm began by reselling minicomputers made by the American firm Data General and then wrote software for Data General's customers; the</w:t>
      </w:r>
      <w:r>
        <w:t xml:space="preserve"> </w:t>
      </w:r>
      <w:r>
        <w:rPr>
          <w:iCs/>
          <w:i/>
        </w:rPr>
        <w:t xml:space="preserve">Business Standard</w:t>
      </w:r>
      <w:r>
        <w:t xml:space="preserve"> </w:t>
      </w:r>
      <w:r>
        <w:t xml:space="preserve">profile gives 1978 as the founding year.[77] Bassett calls the firm Patni Data Systems and describes it as one of the first Indian firms to get computing work from American companies.[78]</w:t>
      </w:r>
    </w:p>
    <w:p>
      <w:pPr>
        <w:pStyle w:val="BodyText"/>
      </w:pPr>
      <w:r>
        <w:t xml:space="preserve">In August 1977, according to Sharma, Patni hired Murthy to head its software division.[79] Murthy, who put his stay at about four years before Infosys began in July 1981, told the Computer History Museum in 2018 that by the time he arrived the Patnis had 'also started a business to develop software for export to the United States'.[80] That recollection fits Sharma's 1976 better than the profile's 1978, though it does not show when the company itself was constituted. The division's staff by the end of the decade included Nandan Nilekani, who joined in January 1979, and Kris Gopalakrishnan; Chapter 6 tells how Murthy and six other Patni employees left in 1981 to found Infosys.[81]</w:t>
      </w:r>
    </w:p>
    <w:bookmarkEnd w:id="85"/>
    <w:bookmarkStart w:id="86" w:name="who-did-the-work"/>
    <w:p>
      <w:pPr>
        <w:pStyle w:val="Heading2"/>
      </w:pPr>
      <w:r>
        <w:t xml:space="preserve">Who did the work</w:t>
      </w:r>
    </w:p>
    <w:p>
      <w:pPr>
        <w:pStyle w:val="FirstParagraph"/>
      </w:pPr>
      <w:r>
        <w:t xml:space="preserve">The 1970s are the point at which a computing education in India became a route to a job in industry. Bassett notes that no IT industry grew up in Kanpur itself; its graduates found work in firms such as TCS (Chapter 2).[82] Kohli's own view of education, as he put it in 2020, was simple: 'Indians are capable of doing a lot of things. And only thing is they have to receive some training.'[83]</w:t>
      </w:r>
    </w:p>
    <w:p>
      <w:pPr>
        <w:pStyle w:val="BodyText"/>
      </w:pPr>
      <w:r>
        <w:t xml:space="preserve">Most of the people who could program in India in these years had been trained by IBM, the public-sector Electronics Corporation of India, Kanpur's short courses and the National Centre for Software Development and Computing Techniques in Bombay, founded, on Rajaraman's dating, in 1972 (Chapter 3).[84] TCS drew on these pools and trained its own staff on the job, but the sources used here say little about how. Kohli said in 2009 that the company had assessed early on that technology became obsolete 'in less than 24 months', so that its staff would need continuing education in new technologies.[85]</w:t>
      </w:r>
    </w:p>
    <w:p>
      <w:pPr>
        <w:pStyle w:val="BodyText"/>
      </w:pPr>
      <w:r>
        <w:t xml:space="preserve">The profession at this stage was defined by the task, whether systems programming, conversion or data processing, rather than by a degree. The founders of TCS included management graduates and a statistician, and its recruits included chartered accountants and science and mathematics postgraduates as well as engineers.[86] The data-entry operators in Poona needed typing, not engineering. The people who joined Patni's software division at the end of the decade had a year or so of experience each.[87]</w:t>
      </w:r>
    </w:p>
    <w:p>
      <w:pPr>
        <w:pStyle w:val="BodyText"/>
      </w:pPr>
      <w:r>
        <w:t xml:space="preserve">A few of them can be heard, briefly. In</w:t>
      </w:r>
      <w:r>
        <w:t xml:space="preserve"> </w:t>
      </w:r>
      <w:r>
        <w:rPr>
          <w:iCs/>
          <w:i/>
        </w:rPr>
        <w:t xml:space="preserve">The Economist</w:t>
      </w:r>
      <w:r>
        <w:t xml:space="preserve">'s profile a colleague of Ramadorai's recalled of the temperamental early machines, 'You had to work with your own hands.' Programmers booked half-hour slots on the Burroughs terminals, and the magazine adds that 'One hour's computer time cost more than a programmer earned in a month.' Seturaman Mahalingam, later TCS's chief financial officer, worked on an early offshore project in Feltham, outside London, and posted his instructions to the programmers in Bombay twice, a day apart, in case one postbag went astray. Jayant Pendharkar, later its chief marketing officer, remembered the Burroughs arriving in three truckloads under a customs seal, which an eager employee broke before the inspectors came; in the magazine's telling, Ramadorai threaded the sealing wires back into place.[88] At Patni, Nilekani recalled for the Computer History Museum, Murthy interviewed him with puzzles in a small cabin at Nariman Point and hired him on the spot. The firm's Data General computer was often idle at night, 'and for those of us who had grown up sending these cards, to have a terminal where you could do whatever you wanted was unbelievable luxury.' He worked all night on it, learning, and part of the job was teaching the customers who had bought the machine.[89] These are memories, told decades later, of men who rose to run their companies.</w:t>
      </w:r>
    </w:p>
    <w:p>
      <w:pPr>
        <w:pStyle w:val="BodyText"/>
      </w:pPr>
      <w:r>
        <w:t xml:space="preserve">What these people were paid, how many there were, how they lived in Bombay or Poona or Detroit, and whether any of them were women, the sources do not say, beyond the</w:t>
      </w:r>
      <w:r>
        <w:t xml:space="preserve"> </w:t>
      </w:r>
      <w:r>
        <w:rPr>
          <w:iCs/>
          <w:i/>
        </w:rPr>
        <w:t xml:space="preserve">Economist</w:t>
      </w:r>
      <w:r>
        <w:t xml:space="preserve">'s comparison with an hour of computer time. The only names that survive are those of founders, or of junior staff who later rose to the top of their companies: Ramadorai, Mahalingam, Pendharkar, Nilekani, Gopalakrishnan. No account by an ordinary TCS programmer or Patni operator of the 1970s has been found in print for this book. Their absence should be kept in mind when reading the founders' accounts, which are the only ones there are.</w:t>
      </w:r>
    </w:p>
    <w:bookmarkEnd w:id="86"/>
    <w:bookmarkStart w:id="87" w:name="three-readings"/>
    <w:p>
      <w:pPr>
        <w:pStyle w:val="Heading2"/>
      </w:pPr>
      <w:r>
        <w:t xml:space="preserve">Three readings</w:t>
      </w:r>
    </w:p>
    <w:p>
      <w:pPr>
        <w:pStyle w:val="FirstParagraph"/>
      </w:pPr>
      <w:r>
        <w:t xml:space="preserve">Three explanations of this decade can be drawn from the sources, and they are not exclusive.</w:t>
      </w:r>
    </w:p>
    <w:p>
      <w:pPr>
        <w:pStyle w:val="BodyText"/>
      </w:pPr>
      <w:r>
        <w:t xml:space="preserve">The first is the founders' own. Kohli saw the potential of the technology, recruited the best people and, in 1975, told the profession what India could become. The Tata group's tributes tell the story this way, and so, mostly, did Kohli.[90] It is a self-description, and Kohli himself resisted its strongest form. When the Computer History Museum's interviewer called him the father of the industry, he replied: 'Father is a misnomer.' He was, he said, the father of his three children, and that was all. Then he added: 'I did set up the computer industry in this country, and that is that. People know it.'[91]</w:t>
      </w:r>
    </w:p>
    <w:p>
      <w:pPr>
        <w:pStyle w:val="BodyText"/>
      </w:pPr>
      <w:r>
        <w:t xml:space="preserve">The second reading is about policy. On this view, which Rajaraman's and Aspray's accounts support, the export industry was a by-product of import controls and foreign-exchange rules. Firms exported because exports were the price of getting machines, and because there was too little demand at home.[92] Aspray's finding that most imported hardware went to domestic use anyway is a reminder that the rule was not a clean success.[93]</w:t>
      </w:r>
    </w:p>
    <w:p>
      <w:pPr>
        <w:pStyle w:val="BodyText"/>
      </w:pPr>
      <w:r>
        <w:t xml:space="preserve">The third is about networks. Bassett argues that what mattered was the pairing of an American-style engineering education, at Kanpur and elsewhere, with men such as Kohli and Patni who had American training and American contacts.[94]</w:t>
      </w:r>
    </w:p>
    <w:p>
      <w:pPr>
        <w:pStyle w:val="BodyText"/>
      </w:pPr>
      <w:r>
        <w:t xml:space="preserve">The evidence assembled here supports the second and third readings more than the first, without being able to weigh them precisely. It also bears on two claims that recur in histories of the industry. The first is that TCS was India's first software company. That depends on the definition. TCS began as a bureau selling computing services to its own group, as IBM's data centres in the big cities already did for smaller firms, and its first exports came only in the early 1970s; Patni's Data Conversion was exporting data-entry work from 1972. If the test is a firm that exported software services, TCS is among the first, with Patni's venture beside it; if the test is the first firm to sell computing services in India, it is not.[95] The second claim, examined in Chapter 8, is that the first offshore development centre in India was opened by Texas Instruments in Bangalore (Bengaluru since 2014) in 1985. Software written in Bombay for Burroughs in 1973-74, and data keyed in Poona from 1972, show that Indian firms were doing work for foreign clients in India more than a decade earlier, though without satellite links and not in a centre owned by a foreign company.[96]</w:t>
      </w:r>
    </w:p>
    <w:bookmarkEnd w:id="87"/>
    <w:bookmarkStart w:id="89" w:name="section"/>
    <w:p>
      <w:pPr>
        <w:pStyle w:val="Heading2"/>
      </w:pPr>
      <w:r>
        <w:t xml:space="preserve">1978</w:t>
      </w:r>
    </w:p>
    <w:p>
      <w:pPr>
        <w:pStyle w:val="FirstParagraph"/>
      </w:pPr>
      <w:r>
        <w:t xml:space="preserve">The decade closed with a break. The Tata group dates the end of its partnership with Burroughs to 1978.[97] The reviewer Rashmi Bansal writes that Ramadorai's history of the company presents that year as the gravest test TCS had faced, because Tata Sons formed a formal joint venture with Burroughs and left TCS to fend for itself.[98]</w:t>
      </w:r>
      <w:r>
        <w:t xml:space="preserve"> </w:t>
      </w:r>
      <w:r>
        <w:rPr>
          <w:iCs/>
          <w:i/>
        </w:rPr>
        <w:t xml:space="preserve">The Economist</w:t>
      </w:r>
      <w:r>
        <w:t xml:space="preserve">'s profile adds that in 1979 Ramadorai was sent to the United States to open the company's first overseas office: TCS was now free to work with other computer makers, but it had to find its own customers.[99] In 1978 IBM, which had installed most of India's computers and trained many of its programmers, left the country after it and the government failed to agree terms under the Foreign Exchange Regulation Act of 1973 (Chapter 5), and the government announced a long-delayed policy that let private Indian companies make minicomputers.[100] India had fewer than 1,000 computers in 1978.[101] TCS had shown that Indian programmers could earn foreign exchange. Who would now supply and maintain India's computers, and what the departure of the largest of them would do to the people it had trained, is the subject of the next chapter.</w:t>
      </w:r>
    </w:p>
    <w:bookmarkStart w:id="88" w:name="Xcfd042b15739ee72a115f3f8ec5be5a8e72a0da"/>
    <w:p>
      <w:pPr>
        <w:pStyle w:val="Heading3"/>
      </w:pPr>
      <w:r>
        <w:t xml:space="preserve">Notes to Chapter 4. Tata's experiment (1968-1978)</w:t>
      </w:r>
    </w:p>
    <w:p>
      <w:pPr>
        <w:pStyle w:val="FirstParagraph"/>
      </w:pPr>
      <w:r>
        <w:t xml:space="preserve">[1] Kohli,</w:t>
      </w:r>
      <w:r>
        <w:t xml:space="preserve"> </w:t>
      </w:r>
      <w:r>
        <w:rPr>
          <w:iCs/>
          <w:i/>
        </w:rPr>
        <w:t xml:space="preserve">Towards Inclusive Information Technology Revolution in India</w:t>
      </w:r>
      <w:r>
        <w:t xml:space="preserve"> </w:t>
      </w:r>
      <w:r>
        <w:t xml:space="preserve">(2009), PDF p. 4.</w:t>
      </w:r>
    </w:p>
    <w:p>
      <w:pPr>
        <w:pStyle w:val="BodyText"/>
      </w:pPr>
      <w:r>
        <w:t xml:space="preserve">[2] Kohli,</w:t>
      </w:r>
      <w:r>
        <w:t xml:space="preserve"> </w:t>
      </w:r>
      <w:r>
        <w:rPr>
          <w:iCs/>
          <w:i/>
        </w:rPr>
        <w:t xml:space="preserve">Towards Inclusive Information Technology Revolution in India</w:t>
      </w:r>
      <w:r>
        <w:t xml:space="preserve"> </w:t>
      </w:r>
      <w:r>
        <w:t xml:space="preserve">(2009), PDF p. 4.</w:t>
      </w:r>
    </w:p>
    <w:p>
      <w:pPr>
        <w:pStyle w:val="BodyText"/>
      </w:pPr>
      <w:r>
        <w:t xml:space="preserve">[3] Bassett, 'Aligning India in the Cold War Era' (2009), p. 800.</w:t>
      </w:r>
    </w:p>
    <w:p>
      <w:pPr>
        <w:pStyle w:val="BodyText"/>
      </w:pPr>
      <w:r>
        <w:t xml:space="preserve">[4] Rajaraman,</w:t>
      </w:r>
      <w:r>
        <w:t xml:space="preserve"> </w:t>
      </w:r>
      <w:r>
        <w:rPr>
          <w:iCs/>
          <w:i/>
        </w:rPr>
        <w:t xml:space="preserve">History of Computing in India</w:t>
      </w:r>
      <w:r>
        <w:t xml:space="preserve"> </w:t>
      </w:r>
      <w:r>
        <w:t xml:space="preserve">(2012), p. 23.</w:t>
      </w:r>
    </w:p>
    <w:p>
      <w:pPr>
        <w:pStyle w:val="BodyText"/>
      </w:pPr>
      <w:r>
        <w:t xml:space="preserve">[5] Tata Group, TCS timeline and 'Five Decades of Transformation' (2021).</w:t>
      </w:r>
    </w:p>
    <w:p>
      <w:pPr>
        <w:pStyle w:val="BodyText"/>
      </w:pPr>
      <w:r>
        <w:t xml:space="preserve">[6] Kohli,</w:t>
      </w:r>
      <w:r>
        <w:t xml:space="preserve"> </w:t>
      </w:r>
      <w:r>
        <w:rPr>
          <w:iCs/>
          <w:i/>
        </w:rPr>
        <w:t xml:space="preserve">Towards Inclusive Information Technology Revolution in India</w:t>
      </w:r>
      <w:r>
        <w:t xml:space="preserve"> </w:t>
      </w:r>
      <w:r>
        <w:t xml:space="preserve">(2009), PDF p. 4; Sharma, 'F.C. Kohli and the Eureka Moment' (2020); Tata Group, 'The IT Revolutionary' (2024).</w:t>
      </w:r>
    </w:p>
    <w:p>
      <w:pPr>
        <w:pStyle w:val="BodyText"/>
      </w:pPr>
      <w:r>
        <w:t xml:space="preserve">[7] Sharma, 'F.C. Kohli and the Eureka Moment' (2020).</w:t>
      </w:r>
    </w:p>
    <w:p>
      <w:pPr>
        <w:pStyle w:val="BodyText"/>
      </w:pPr>
      <w:r>
        <w:t xml:space="preserve">[8] Bassett, 'Aligning India in the Cold War Era' (2009), p. 800.</w:t>
      </w:r>
    </w:p>
    <w:p>
      <w:pPr>
        <w:pStyle w:val="BodyText"/>
      </w:pPr>
      <w:r>
        <w:t xml:space="preserve">[9] Tata Group, TCS timeline and 'Five Decades of Transformation' (2021); Tata Group, 'The IT Revolutionary' (2024). The photo essay in the first of these dates the computer centre to 1966.</w:t>
      </w:r>
    </w:p>
    <w:p>
      <w:pPr>
        <w:pStyle w:val="BodyText"/>
      </w:pPr>
      <w:r>
        <w:t xml:space="preserve">[10] Kohli,</w:t>
      </w:r>
      <w:r>
        <w:t xml:space="preserve"> </w:t>
      </w:r>
      <w:r>
        <w:rPr>
          <w:iCs/>
          <w:i/>
        </w:rPr>
        <w:t xml:space="preserve">Towards Inclusive Information Technology Revolution in India</w:t>
      </w:r>
      <w:r>
        <w:t xml:space="preserve"> </w:t>
      </w:r>
      <w:r>
        <w:t xml:space="preserve">(2009), PDF p. 4.</w:t>
      </w:r>
    </w:p>
    <w:p>
      <w:pPr>
        <w:pStyle w:val="BodyText"/>
      </w:pPr>
      <w:r>
        <w:t xml:space="preserve">[11] Ministry of Labour and Rehabilitation,</w:t>
      </w:r>
      <w:r>
        <w:t xml:space="preserve"> </w:t>
      </w:r>
      <w:r>
        <w:rPr>
          <w:iCs/>
          <w:i/>
        </w:rPr>
        <w:t xml:space="preserve">Report of the Committee on Automation</w:t>
      </w:r>
      <w:r>
        <w:t xml:space="preserve"> </w:t>
      </w:r>
      <w:r>
        <w:t xml:space="preserve">(1972), App. IX, p. 145.</w:t>
      </w:r>
    </w:p>
    <w:p>
      <w:pPr>
        <w:pStyle w:val="BodyText"/>
      </w:pPr>
      <w:r>
        <w:t xml:space="preserve">[12] Sharma, 'F.C. Kohli and the Eureka Moment' (2020).</w:t>
      </w:r>
    </w:p>
    <w:p>
      <w:pPr>
        <w:pStyle w:val="BodyText"/>
      </w:pPr>
      <w:r>
        <w:t xml:space="preserve">[13] Tata Group, 'The IT Revolutionary' (2024).</w:t>
      </w:r>
    </w:p>
    <w:p>
      <w:pPr>
        <w:pStyle w:val="BodyText"/>
      </w:pPr>
      <w:r>
        <w:t xml:space="preserve">[14] Tata Group, TCS timeline and 'Five Decades of Transformation' (2021); Tata Group, 'The IT Revolutionary' (2024).</w:t>
      </w:r>
    </w:p>
    <w:p>
      <w:pPr>
        <w:pStyle w:val="BodyText"/>
      </w:pPr>
      <w:r>
        <w:t xml:space="preserve">[15] Venkatraman, 'India's IT Guy' (2013).</w:t>
      </w:r>
    </w:p>
    <w:p>
      <w:pPr>
        <w:pStyle w:val="BodyText"/>
      </w:pPr>
      <w:r>
        <w:t xml:space="preserve">[16] Ministry of Labour and Rehabilitation,</w:t>
      </w:r>
      <w:r>
        <w:t xml:space="preserve"> </w:t>
      </w:r>
      <w:r>
        <w:rPr>
          <w:iCs/>
          <w:i/>
        </w:rPr>
        <w:t xml:space="preserve">Report of the Committee on Automation</w:t>
      </w:r>
      <w:r>
        <w:t xml:space="preserve"> </w:t>
      </w:r>
      <w:r>
        <w:t xml:space="preserve">(1972), p. 29.</w:t>
      </w:r>
    </w:p>
    <w:p>
      <w:pPr>
        <w:pStyle w:val="BodyText"/>
      </w:pPr>
      <w:r>
        <w:t xml:space="preserve">[17] Rajaraman,</w:t>
      </w:r>
      <w:r>
        <w:t xml:space="preserve"> </w:t>
      </w:r>
      <w:r>
        <w:rPr>
          <w:iCs/>
          <w:i/>
        </w:rPr>
        <w:t xml:space="preserve">History of Computing in India</w:t>
      </w:r>
      <w:r>
        <w:t xml:space="preserve"> </w:t>
      </w:r>
      <w:r>
        <w:t xml:space="preserve">(2012), pp. 18-19.</w:t>
      </w:r>
    </w:p>
    <w:p>
      <w:pPr>
        <w:pStyle w:val="BodyText"/>
      </w:pPr>
      <w:r>
        <w:t xml:space="preserve">[18] Computer History Museum, 'Oral History of FC Kohli' (2020), pp. 2-3.</w:t>
      </w:r>
    </w:p>
    <w:p>
      <w:pPr>
        <w:pStyle w:val="BodyText"/>
      </w:pPr>
      <w:r>
        <w:t xml:space="preserve">[19] Computer History Museum, 'Oral History of FC Kohli' (2020), p. 3.</w:t>
      </w:r>
    </w:p>
    <w:p>
      <w:pPr>
        <w:pStyle w:val="BodyText"/>
      </w:pPr>
      <w:r>
        <w:t xml:space="preserve">[20] Computer History Museum, 'Oral History of FC Kohli' (2020), p. 3.</w:t>
      </w:r>
    </w:p>
    <w:p>
      <w:pPr>
        <w:pStyle w:val="BodyText"/>
      </w:pPr>
      <w:r>
        <w:t xml:space="preserve">[21] Bassett, 'Aligning India in the Cold War Era' (2009), p. 791.</w:t>
      </w:r>
    </w:p>
    <w:p>
      <w:pPr>
        <w:pStyle w:val="BodyText"/>
      </w:pPr>
      <w:r>
        <w:t xml:space="preserve">[22] Bassett, 'Aligning India in the Cold War Era' (2009), pp. 800-801.</w:t>
      </w:r>
    </w:p>
    <w:p>
      <w:pPr>
        <w:pStyle w:val="BodyText"/>
      </w:pPr>
      <w:r>
        <w:t xml:space="preserve">[23] Kohli,</w:t>
      </w:r>
      <w:r>
        <w:t xml:space="preserve"> </w:t>
      </w:r>
      <w:r>
        <w:rPr>
          <w:iCs/>
          <w:i/>
        </w:rPr>
        <w:t xml:space="preserve">Towards Inclusive Information Technology Revolution in India</w:t>
      </w:r>
      <w:r>
        <w:t xml:space="preserve"> </w:t>
      </w:r>
      <w:r>
        <w:t xml:space="preserve">(2009), PDF p. 3; Computer History Museum, 'Oral History of FC Kohli' (2020), p. 3.</w:t>
      </w:r>
    </w:p>
    <w:p>
      <w:pPr>
        <w:pStyle w:val="BodyText"/>
      </w:pPr>
      <w:r>
        <w:t xml:space="preserve">[24] Bassett, 'Aligning India in the Cold War Era' (2009), p. 801 n. 43.</w:t>
      </w:r>
    </w:p>
    <w:p>
      <w:pPr>
        <w:pStyle w:val="BodyText"/>
      </w:pPr>
      <w:r>
        <w:t xml:space="preserve">[25] Computer History Museum, 'Oral History of FC Kohli' (2020), p. 3.</w:t>
      </w:r>
    </w:p>
    <w:p>
      <w:pPr>
        <w:pStyle w:val="BodyText"/>
      </w:pPr>
      <w:r>
        <w:t xml:space="preserve">[26] Sharma, 'F.C. Kohli and the Eureka Moment' (2020); Venkatraman, 'India's IT Guy' (2013); Bassett, 'Aligning India in the Cold War Era' (2009), p. 800.</w:t>
      </w:r>
    </w:p>
    <w:p>
      <w:pPr>
        <w:pStyle w:val="BodyText"/>
      </w:pPr>
      <w:r>
        <w:t xml:space="preserve">[27] Venkatraman, 'India's IT Guy' (2013). Rests on one source.</w:t>
      </w:r>
    </w:p>
    <w:p>
      <w:pPr>
        <w:pStyle w:val="BodyText"/>
      </w:pPr>
      <w:r>
        <w:t xml:space="preserve">[28] Bassett, 'Aligning India in the Cold War Era' (2009), p. 800.</w:t>
      </w:r>
    </w:p>
    <w:p>
      <w:pPr>
        <w:pStyle w:val="BodyText"/>
      </w:pPr>
      <w:r>
        <w:t xml:space="preserve">[29] Kohli,</w:t>
      </w:r>
      <w:r>
        <w:t xml:space="preserve"> </w:t>
      </w:r>
      <w:r>
        <w:rPr>
          <w:iCs/>
          <w:i/>
        </w:rPr>
        <w:t xml:space="preserve">Towards Inclusive Information Technology Revolution in India</w:t>
      </w:r>
      <w:r>
        <w:t xml:space="preserve"> </w:t>
      </w:r>
      <w:r>
        <w:t xml:space="preserve">(2009), PDF p. 3; Computer History Museum, 'Oral History of FC Kohli' (2020), p. 5.</w:t>
      </w:r>
    </w:p>
    <w:p>
      <w:pPr>
        <w:pStyle w:val="BodyText"/>
      </w:pPr>
      <w:r>
        <w:t xml:space="preserve">[30] Rajaraman,</w:t>
      </w:r>
      <w:r>
        <w:t xml:space="preserve"> </w:t>
      </w:r>
      <w:r>
        <w:rPr>
          <w:iCs/>
          <w:i/>
        </w:rPr>
        <w:t xml:space="preserve">History of Computing in India</w:t>
      </w:r>
      <w:r>
        <w:t xml:space="preserve"> </w:t>
      </w:r>
      <w:r>
        <w:t xml:space="preserve">(2012), p. 19.</w:t>
      </w:r>
    </w:p>
    <w:p>
      <w:pPr>
        <w:pStyle w:val="BodyText"/>
      </w:pPr>
      <w:r>
        <w:t xml:space="preserve">[31] Venkatraman, 'India's IT Guy' (2013).</w:t>
      </w:r>
    </w:p>
    <w:p>
      <w:pPr>
        <w:pStyle w:val="BodyText"/>
      </w:pPr>
      <w:r>
        <w:t xml:space="preserve">[32] Ministry of Labour and Rehabilitation,</w:t>
      </w:r>
      <w:r>
        <w:t xml:space="preserve"> </w:t>
      </w:r>
      <w:r>
        <w:rPr>
          <w:iCs/>
          <w:i/>
        </w:rPr>
        <w:t xml:space="preserve">Report of the Committee on Automation</w:t>
      </w:r>
      <w:r>
        <w:t xml:space="preserve"> </w:t>
      </w:r>
      <w:r>
        <w:t xml:space="preserve">(1972), App. IX, p. 145.</w:t>
      </w:r>
    </w:p>
    <w:p>
      <w:pPr>
        <w:pStyle w:val="BodyText"/>
      </w:pPr>
      <w:r>
        <w:t xml:space="preserve">[33] Venkatraman, 'India's IT Guy' (2013). Rests on one source.</w:t>
      </w:r>
    </w:p>
    <w:p>
      <w:pPr>
        <w:pStyle w:val="BodyText"/>
      </w:pPr>
      <w:r>
        <w:t xml:space="preserve">[34] Ministry of Labour and Rehabilitation,</w:t>
      </w:r>
      <w:r>
        <w:t xml:space="preserve"> </w:t>
      </w:r>
      <w:r>
        <w:rPr>
          <w:iCs/>
          <w:i/>
        </w:rPr>
        <w:t xml:space="preserve">Report of the Committee on Automation</w:t>
      </w:r>
      <w:r>
        <w:t xml:space="preserve"> </w:t>
      </w:r>
      <w:r>
        <w:t xml:space="preserve">(1972), p. 2.</w:t>
      </w:r>
    </w:p>
    <w:p>
      <w:pPr>
        <w:pStyle w:val="BodyText"/>
      </w:pPr>
      <w:r>
        <w:t xml:space="preserve">[35] Ministry of Labour and Rehabilitation,</w:t>
      </w:r>
      <w:r>
        <w:t xml:space="preserve"> </w:t>
      </w:r>
      <w:r>
        <w:rPr>
          <w:iCs/>
          <w:i/>
        </w:rPr>
        <w:t xml:space="preserve">Report of the Committee on Automation</w:t>
      </w:r>
      <w:r>
        <w:t xml:space="preserve"> </w:t>
      </w:r>
      <w:r>
        <w:t xml:space="preserve">(1972), App. IX, p. 145.</w:t>
      </w:r>
    </w:p>
    <w:p>
      <w:pPr>
        <w:pStyle w:val="BodyText"/>
      </w:pPr>
      <w:r>
        <w:t xml:space="preserve">[36] Rajaraman,</w:t>
      </w:r>
      <w:r>
        <w:t xml:space="preserve"> </w:t>
      </w:r>
      <w:r>
        <w:rPr>
          <w:iCs/>
          <w:i/>
        </w:rPr>
        <w:t xml:space="preserve">History of Computing in India</w:t>
      </w:r>
      <w:r>
        <w:t xml:space="preserve"> </w:t>
      </w:r>
      <w:r>
        <w:t xml:space="preserve">(2012), pp. 22-23.</w:t>
      </w:r>
    </w:p>
    <w:p>
      <w:pPr>
        <w:pStyle w:val="BodyText"/>
      </w:pPr>
      <w:r>
        <w:t xml:space="preserve">[37] Sharma, 'F.C. Kohli and the Eureka Moment' (2020).</w:t>
      </w:r>
    </w:p>
    <w:p>
      <w:pPr>
        <w:pStyle w:val="BodyText"/>
      </w:pPr>
      <w:r>
        <w:t xml:space="preserve">[38] Venkatraman, 'India's IT Guy' (2013).</w:t>
      </w:r>
    </w:p>
    <w:p>
      <w:pPr>
        <w:pStyle w:val="BodyText"/>
      </w:pPr>
      <w:r>
        <w:t xml:space="preserve">[39] Computer History Museum, 'Oral History of FC Kohli' (2020), p. 5.</w:t>
      </w:r>
    </w:p>
    <w:p>
      <w:pPr>
        <w:pStyle w:val="BodyText"/>
      </w:pPr>
      <w:r>
        <w:t xml:space="preserve">[40] Computer History Museum, 'Oral History of FC Kohli' (2020), p. 4.</w:t>
      </w:r>
    </w:p>
    <w:p>
      <w:pPr>
        <w:pStyle w:val="BodyText"/>
      </w:pPr>
      <w:r>
        <w:t xml:space="preserve">[41] Tata Group, TCS timeline and 'Five Decades of Transformation' (2021); Tata Group, 'The IT Revolutionary' (2024).</w:t>
      </w:r>
    </w:p>
    <w:p>
      <w:pPr>
        <w:pStyle w:val="BodyText"/>
      </w:pPr>
      <w:r>
        <w:t xml:space="preserve">[42] Sharma, 'F.C. Kohli and the Eureka Moment' (2020). Rests on one source.</w:t>
      </w:r>
    </w:p>
    <w:p>
      <w:pPr>
        <w:pStyle w:val="BodyText"/>
      </w:pPr>
      <w:r>
        <w:t xml:space="preserve">[43] Computer History Museum, 'Oral History of FC Kohli' (2020), pp. 2, 5.</w:t>
      </w:r>
    </w:p>
    <w:p>
      <w:pPr>
        <w:pStyle w:val="BodyText"/>
      </w:pPr>
      <w:r>
        <w:t xml:space="preserve">[44] Computer History Museum, 'Oral History of N.R. Narayana Murthy, Part 2' (2020), pp. 3-4.</w:t>
      </w:r>
    </w:p>
    <w:p>
      <w:pPr>
        <w:pStyle w:val="BodyText"/>
      </w:pPr>
      <w:r>
        <w:t xml:space="preserve">[45] Rajaraman,</w:t>
      </w:r>
      <w:r>
        <w:t xml:space="preserve"> </w:t>
      </w:r>
      <w:r>
        <w:rPr>
          <w:iCs/>
          <w:i/>
        </w:rPr>
        <w:t xml:space="preserve">History of Computing in India</w:t>
      </w:r>
      <w:r>
        <w:t xml:space="preserve"> </w:t>
      </w:r>
      <w:r>
        <w:t xml:space="preserve">(2012), p. 28.</w:t>
      </w:r>
    </w:p>
    <w:p>
      <w:pPr>
        <w:pStyle w:val="BodyText"/>
      </w:pPr>
      <w:r>
        <w:t xml:space="preserve">[46] Aspray, 'The Role of Policy' (2010).</w:t>
      </w:r>
    </w:p>
    <w:p>
      <w:pPr>
        <w:pStyle w:val="BodyText"/>
      </w:pPr>
      <w:r>
        <w:t xml:space="preserve">[47] Rajaraman,</w:t>
      </w:r>
      <w:r>
        <w:t xml:space="preserve"> </w:t>
      </w:r>
      <w:r>
        <w:rPr>
          <w:iCs/>
          <w:i/>
        </w:rPr>
        <w:t xml:space="preserve">History of Computing in India</w:t>
      </w:r>
      <w:r>
        <w:t xml:space="preserve"> </w:t>
      </w:r>
      <w:r>
        <w:t xml:space="preserve">(2012), pp. 21-22.</w:t>
      </w:r>
    </w:p>
    <w:p>
      <w:pPr>
        <w:pStyle w:val="BodyText"/>
      </w:pPr>
      <w:r>
        <w:t xml:space="preserve">[48] Venkatraman, 'India's IT Guy' (2013). Rests on one source.</w:t>
      </w:r>
    </w:p>
    <w:p>
      <w:pPr>
        <w:pStyle w:val="BodyText"/>
      </w:pPr>
      <w:r>
        <w:t xml:space="preserve">[49]</w:t>
      </w:r>
      <w:r>
        <w:t xml:space="preserve"> </w:t>
      </w:r>
      <w:r>
        <w:rPr>
          <w:iCs/>
          <w:i/>
        </w:rPr>
        <w:t xml:space="preserve">The Economist</w:t>
      </w:r>
      <w:r>
        <w:t xml:space="preserve">, 'Ram Drive' (2008), paras 2 and 4 (course-page mirror of</w:t>
      </w:r>
      <w:r>
        <w:t xml:space="preserve"> </w:t>
      </w:r>
      <w:r>
        <w:rPr>
          <w:iCs/>
          <w:i/>
        </w:rPr>
        <w:t xml:space="preserve">The Economist</w:t>
      </w:r>
      <w:r>
        <w:t xml:space="preserve">, 21 August 2008).</w:t>
      </w:r>
    </w:p>
    <w:p>
      <w:pPr>
        <w:pStyle w:val="BodyText"/>
      </w:pPr>
      <w:r>
        <w:t xml:space="preserve">[50] Aspray, 'The Role of Policy' (2010).</w:t>
      </w:r>
    </w:p>
    <w:p>
      <w:pPr>
        <w:pStyle w:val="BodyText"/>
      </w:pPr>
      <w:r>
        <w:t xml:space="preserve">[51] Sharma, 'F.C. Kohli and the Eureka Moment' (2020).</w:t>
      </w:r>
    </w:p>
    <w:p>
      <w:pPr>
        <w:pStyle w:val="BodyText"/>
      </w:pPr>
      <w:r>
        <w:t xml:space="preserve">[52] Computer History Museum, 'Oral History of FC Kohli' (2020), pp. 4-5.</w:t>
      </w:r>
    </w:p>
    <w:p>
      <w:pPr>
        <w:pStyle w:val="BodyText"/>
      </w:pPr>
      <w:r>
        <w:t xml:space="preserve">[53] Aspray, 'The Role of Policy' (2010).</w:t>
      </w:r>
    </w:p>
    <w:p>
      <w:pPr>
        <w:pStyle w:val="BodyText"/>
      </w:pPr>
      <w:r>
        <w:t xml:space="preserve">[54] Tata Group, TCS timeline and 'Five Decades of Transformation' (2021); Venkatraman, 'India's IT Guy' (2013).</w:t>
      </w:r>
    </w:p>
    <w:p>
      <w:pPr>
        <w:pStyle w:val="BodyText"/>
      </w:pPr>
      <w:r>
        <w:t xml:space="preserve">[55] Venkatraman, 'India's IT Guy' (2013).</w:t>
      </w:r>
    </w:p>
    <w:p>
      <w:pPr>
        <w:pStyle w:val="BodyText"/>
      </w:pPr>
      <w:r>
        <w:t xml:space="preserve">[56] Sharma, 'F.C. Kohli and the Eureka Moment' (2020).</w:t>
      </w:r>
    </w:p>
    <w:p>
      <w:pPr>
        <w:pStyle w:val="BodyText"/>
      </w:pPr>
      <w:r>
        <w:t xml:space="preserve">[57] Rajaraman,</w:t>
      </w:r>
      <w:r>
        <w:t xml:space="preserve"> </w:t>
      </w:r>
      <w:r>
        <w:rPr>
          <w:iCs/>
          <w:i/>
        </w:rPr>
        <w:t xml:space="preserve">History of Computing in India</w:t>
      </w:r>
      <w:r>
        <w:t xml:space="preserve"> </w:t>
      </w:r>
      <w:r>
        <w:t xml:space="preserve">(2012), p. 28.</w:t>
      </w:r>
    </w:p>
    <w:p>
      <w:pPr>
        <w:pStyle w:val="BodyText"/>
      </w:pPr>
      <w:r>
        <w:t xml:space="preserve">[58] Tata Group, TCS timeline and 'Five Decades of Transformation' (2021).</w:t>
      </w:r>
    </w:p>
    <w:p>
      <w:pPr>
        <w:pStyle w:val="BodyText"/>
      </w:pPr>
      <w:r>
        <w:t xml:space="preserve">[59] Sharma, 'F.C. Kohli and the Eureka Moment' (2020).</w:t>
      </w:r>
    </w:p>
    <w:p>
      <w:pPr>
        <w:pStyle w:val="BodyText"/>
      </w:pPr>
      <w:r>
        <w:t xml:space="preserve">[60] Ramadorai,</w:t>
      </w:r>
      <w:r>
        <w:t xml:space="preserve"> </w:t>
      </w:r>
      <w:r>
        <w:rPr>
          <w:iCs/>
          <w:i/>
        </w:rPr>
        <w:t xml:space="preserve">The TCS Story ... and Beyond</w:t>
      </w:r>
      <w:r>
        <w:t xml:space="preserve"> </w:t>
      </w:r>
      <w:r>
        <w:t xml:space="preserve">(2011) (as reported in a published review,</w:t>
      </w:r>
      <w:r>
        <w:t xml:space="preserve"> </w:t>
      </w:r>
      <w:r>
        <w:rPr>
          <w:iCs/>
          <w:i/>
        </w:rPr>
        <w:t xml:space="preserve">Deccan Herald</w:t>
      </w:r>
      <w:r>
        <w:t xml:space="preserve">, 29 October 2011; memoir not seen); Rajaraman,</w:t>
      </w:r>
      <w:r>
        <w:t xml:space="preserve"> </w:t>
      </w:r>
      <w:r>
        <w:rPr>
          <w:iCs/>
          <w:i/>
        </w:rPr>
        <w:t xml:space="preserve">History of Computing in India</w:t>
      </w:r>
      <w:r>
        <w:t xml:space="preserve"> </w:t>
      </w:r>
      <w:r>
        <w:t xml:space="preserve">(2012), p. 28.</w:t>
      </w:r>
    </w:p>
    <w:p>
      <w:pPr>
        <w:pStyle w:val="BodyText"/>
      </w:pPr>
      <w:r>
        <w:t xml:space="preserve">[61] Rajaraman,</w:t>
      </w:r>
      <w:r>
        <w:t xml:space="preserve"> </w:t>
      </w:r>
      <w:r>
        <w:rPr>
          <w:iCs/>
          <w:i/>
        </w:rPr>
        <w:t xml:space="preserve">History of Computing in India</w:t>
      </w:r>
      <w:r>
        <w:t xml:space="preserve"> </w:t>
      </w:r>
      <w:r>
        <w:t xml:space="preserve">(2012), p. 28.</w:t>
      </w:r>
    </w:p>
    <w:p>
      <w:pPr>
        <w:pStyle w:val="BodyText"/>
      </w:pPr>
      <w:r>
        <w:t xml:space="preserve">[62] Sharma, 'F.C. Kohli and the Eureka Moment' (2020).</w:t>
      </w:r>
    </w:p>
    <w:p>
      <w:pPr>
        <w:pStyle w:val="BodyText"/>
      </w:pPr>
      <w:r>
        <w:t xml:space="preserve">[63] Tata Group, TCS timeline and 'Five Decades of Transformation' (2021).</w:t>
      </w:r>
    </w:p>
    <w:p>
      <w:pPr>
        <w:pStyle w:val="BodyText"/>
      </w:pPr>
      <w:r>
        <w:t xml:space="preserve">[64] Rajaraman,</w:t>
      </w:r>
      <w:r>
        <w:t xml:space="preserve"> </w:t>
      </w:r>
      <w:r>
        <w:rPr>
          <w:iCs/>
          <w:i/>
        </w:rPr>
        <w:t xml:space="preserve">History of Computing in India</w:t>
      </w:r>
      <w:r>
        <w:t xml:space="preserve"> </w:t>
      </w:r>
      <w:r>
        <w:t xml:space="preserve">(2012), p. 28.</w:t>
      </w:r>
    </w:p>
    <w:p>
      <w:pPr>
        <w:pStyle w:val="BodyText"/>
      </w:pPr>
      <w:r>
        <w:t xml:space="preserve">[65] Tata Group, TCS timeline and 'Five Decades of Transformation' (2021).</w:t>
      </w:r>
    </w:p>
    <w:p>
      <w:pPr>
        <w:pStyle w:val="BodyText"/>
      </w:pPr>
      <w:r>
        <w:t xml:space="preserve">[66] Tata Group, 'The IT Revolutionary' (2024).</w:t>
      </w:r>
    </w:p>
    <w:p>
      <w:pPr>
        <w:pStyle w:val="BodyText"/>
      </w:pPr>
      <w:r>
        <w:t xml:space="preserve">[67] Aspray, 'The Role of Policy' (2010).</w:t>
      </w:r>
    </w:p>
    <w:p>
      <w:pPr>
        <w:pStyle w:val="BodyText"/>
      </w:pPr>
      <w:r>
        <w:t xml:space="preserve">[68] Rajaraman,</w:t>
      </w:r>
      <w:r>
        <w:t xml:space="preserve"> </w:t>
      </w:r>
      <w:r>
        <w:rPr>
          <w:iCs/>
          <w:i/>
        </w:rPr>
        <w:t xml:space="preserve">History of Computing in India</w:t>
      </w:r>
      <w:r>
        <w:t xml:space="preserve"> </w:t>
      </w:r>
      <w:r>
        <w:t xml:space="preserve">(2012), p. 29.</w:t>
      </w:r>
    </w:p>
    <w:p>
      <w:pPr>
        <w:pStyle w:val="BodyText"/>
      </w:pPr>
      <w:r>
        <w:t xml:space="preserve">[69] Aspray, 'The Role of Policy' (2010).</w:t>
      </w:r>
    </w:p>
    <w:p>
      <w:pPr>
        <w:pStyle w:val="BodyText"/>
      </w:pPr>
      <w:r>
        <w:t xml:space="preserve">[70] Rajaraman,</w:t>
      </w:r>
      <w:r>
        <w:t xml:space="preserve"> </w:t>
      </w:r>
      <w:r>
        <w:rPr>
          <w:iCs/>
          <w:i/>
        </w:rPr>
        <w:t xml:space="preserve">History of Computing in India</w:t>
      </w:r>
      <w:r>
        <w:t xml:space="preserve"> </w:t>
      </w:r>
      <w:r>
        <w:t xml:space="preserve">(2012), p. 29.</w:t>
      </w:r>
    </w:p>
    <w:p>
      <w:pPr>
        <w:pStyle w:val="BodyText"/>
      </w:pPr>
      <w:r>
        <w:t xml:space="preserve">[71]</w:t>
      </w:r>
      <w:r>
        <w:t xml:space="preserve"> </w:t>
      </w:r>
      <w:r>
        <w:rPr>
          <w:iCs/>
          <w:i/>
        </w:rPr>
        <w:t xml:space="preserve">Computerwoche</w:t>
      </w:r>
      <w:r>
        <w:t xml:space="preserve">, 'ICL und Ostblockrechner stoßen in eine Lücke' (1978), paras 1 and 9 (paragraphs numbered in the online text; translated from the German, 'dürfte... rd. 10 Millionen indische Rupien erreicht haben'); Federal Reserve, G.5A Foreign Exchange Rates, annual average rupees per US dollar for 1977 (Federal Reserve G.5A, Rs 8.7683), at the year's average rate.</w:t>
      </w:r>
    </w:p>
    <w:p>
      <w:pPr>
        <w:pStyle w:val="BodyText"/>
      </w:pPr>
      <w:r>
        <w:t xml:space="preserve">[72] Aspray, 'The Role of Policy' (2010).</w:t>
      </w:r>
    </w:p>
    <w:p>
      <w:pPr>
        <w:pStyle w:val="BodyText"/>
      </w:pPr>
      <w:r>
        <w:t xml:space="preserve">[73] Bassett, 'Aligning India in the Cold War Era' (2009), p. 802 n. 45.</w:t>
      </w:r>
    </w:p>
    <w:p>
      <w:pPr>
        <w:pStyle w:val="BodyText"/>
      </w:pPr>
      <w:r>
        <w:t xml:space="preserve">[74] Sharma, 'When Patni Experienced the Eureka Moment' (2011).</w:t>
      </w:r>
    </w:p>
    <w:p>
      <w:pPr>
        <w:pStyle w:val="BodyText"/>
      </w:pPr>
      <w:r>
        <w:t xml:space="preserve">[75] Sharma, 'When Patni Experienced the Eureka Moment' (2011). Rests on one source.</w:t>
      </w:r>
    </w:p>
    <w:p>
      <w:pPr>
        <w:pStyle w:val="BodyText"/>
      </w:pPr>
      <w:r>
        <w:t xml:space="preserve">[76] Sharma, 'When Patni Experienced the Eureka Moment' (2011);</w:t>
      </w:r>
      <w:r>
        <w:t xml:space="preserve"> </w:t>
      </w:r>
      <w:r>
        <w:rPr>
          <w:iCs/>
          <w:i/>
        </w:rPr>
        <w:t xml:space="preserve">Business Standard</w:t>
      </w:r>
      <w:r>
        <w:t xml:space="preserve">, 'The Original IT Man' (2007).</w:t>
      </w:r>
    </w:p>
    <w:p>
      <w:pPr>
        <w:pStyle w:val="BodyText"/>
      </w:pPr>
      <w:r>
        <w:t xml:space="preserve">[77] Sharma, 'When Patni Experienced the Eureka Moment' (2011);</w:t>
      </w:r>
      <w:r>
        <w:t xml:space="preserve"> </w:t>
      </w:r>
      <w:r>
        <w:rPr>
          <w:iCs/>
          <w:i/>
        </w:rPr>
        <w:t xml:space="preserve">Business Standard</w:t>
      </w:r>
      <w:r>
        <w:t xml:space="preserve">, 'The Original IT Man' (2007).</w:t>
      </w:r>
    </w:p>
    <w:p>
      <w:pPr>
        <w:pStyle w:val="BodyText"/>
      </w:pPr>
      <w:r>
        <w:t xml:space="preserve">[78] Bassett, 'Aligning India in the Cold War Era' (2009), p. 801.</w:t>
      </w:r>
    </w:p>
    <w:p>
      <w:pPr>
        <w:pStyle w:val="BodyText"/>
      </w:pPr>
      <w:r>
        <w:t xml:space="preserve">[79] Sharma, 'When Patni Experienced the Eureka Moment' (2011).</w:t>
      </w:r>
    </w:p>
    <w:p>
      <w:pPr>
        <w:pStyle w:val="BodyText"/>
      </w:pPr>
      <w:r>
        <w:t xml:space="preserve">[80] Computer History Museum, 'Oral History of N. R. Narayana Murthy', Part 1 (2018), pp. 14-15.</w:t>
      </w:r>
    </w:p>
    <w:p>
      <w:pPr>
        <w:pStyle w:val="BodyText"/>
      </w:pPr>
      <w:r>
        <w:t xml:space="preserve">[81] Computer History Museum, 'Oral History of Nandan Nilekani' (2020), p. 7 (Nilekani, January 1979; title page dated 8 January 2019, CHM reference X9234.2020); Computer History Museum, 'Oral History of N.R. Narayana Murthy, Part 2' (2020), p. 5; Bassett, 'Aligning India in the Cold War Era' (2009), p. 801; Sharma, 'When Patni Experienced the Eureka Moment' (2011).</w:t>
      </w:r>
    </w:p>
    <w:p>
      <w:pPr>
        <w:pStyle w:val="BodyText"/>
      </w:pPr>
      <w:r>
        <w:t xml:space="preserve">[82] Bassett, 'Aligning India in the Cold War Era' (2009), pp. 800-801.</w:t>
      </w:r>
    </w:p>
    <w:p>
      <w:pPr>
        <w:pStyle w:val="BodyText"/>
      </w:pPr>
      <w:r>
        <w:t xml:space="preserve">[83] Computer History Museum, 'Oral History of FC Kohli' (2020), p. 2.</w:t>
      </w:r>
    </w:p>
    <w:p>
      <w:pPr>
        <w:pStyle w:val="BodyText"/>
      </w:pPr>
      <w:r>
        <w:t xml:space="preserve">[84] Rajaraman,</w:t>
      </w:r>
      <w:r>
        <w:t xml:space="preserve"> </w:t>
      </w:r>
      <w:r>
        <w:rPr>
          <w:iCs/>
          <w:i/>
        </w:rPr>
        <w:t xml:space="preserve">History of Computing in India</w:t>
      </w:r>
      <w:r>
        <w:t xml:space="preserve"> </w:t>
      </w:r>
      <w:r>
        <w:t xml:space="preserve">(2012), pp. 18-19, 26-27.</w:t>
      </w:r>
    </w:p>
    <w:p>
      <w:pPr>
        <w:pStyle w:val="BodyText"/>
      </w:pPr>
      <w:r>
        <w:t xml:space="preserve">[85] Kohli,</w:t>
      </w:r>
      <w:r>
        <w:t xml:space="preserve"> </w:t>
      </w:r>
      <w:r>
        <w:rPr>
          <w:iCs/>
          <w:i/>
        </w:rPr>
        <w:t xml:space="preserve">Towards Inclusive Information Technology Revolution in India</w:t>
      </w:r>
      <w:r>
        <w:t xml:space="preserve"> </w:t>
      </w:r>
      <w:r>
        <w:t xml:space="preserve">(2009), PDF p. 4.</w:t>
      </w:r>
    </w:p>
    <w:p>
      <w:pPr>
        <w:pStyle w:val="BodyText"/>
      </w:pPr>
      <w:r>
        <w:t xml:space="preserve">[86] Sharma, 'F.C. Kohli and the Eureka Moment' (2020); Tata Group, 'The IT Revolutionary' (2024).</w:t>
      </w:r>
    </w:p>
    <w:p>
      <w:pPr>
        <w:pStyle w:val="BodyText"/>
      </w:pPr>
      <w:r>
        <w:t xml:space="preserve">[87] Computer History Museum, 'Oral History of N.R. Narayana Murthy, Part 2' (2020), p. 5.</w:t>
      </w:r>
    </w:p>
    <w:p>
      <w:pPr>
        <w:pStyle w:val="BodyText"/>
      </w:pPr>
      <w:r>
        <w:t xml:space="preserve">[88]</w:t>
      </w:r>
      <w:r>
        <w:t xml:space="preserve"> </w:t>
      </w:r>
      <w:r>
        <w:rPr>
          <w:iCs/>
          <w:i/>
        </w:rPr>
        <w:t xml:space="preserve">The Economist</w:t>
      </w:r>
      <w:r>
        <w:t xml:space="preserve">, 'Ram Drive' (2008), paras 1, 3, 4 and 5.</w:t>
      </w:r>
    </w:p>
    <w:p>
      <w:pPr>
        <w:pStyle w:val="BodyText"/>
      </w:pPr>
      <w:r>
        <w:t xml:space="preserve">[89] Computer History Museum, 'Oral History of Nandan Nilekani' (2020), p. 7 (title page dated 8 January 2019; CHM reference X9234.2020).</w:t>
      </w:r>
    </w:p>
    <w:p>
      <w:pPr>
        <w:pStyle w:val="BodyText"/>
      </w:pPr>
      <w:r>
        <w:t xml:space="preserve">[90] Kohli,</w:t>
      </w:r>
      <w:r>
        <w:t xml:space="preserve"> </w:t>
      </w:r>
      <w:r>
        <w:rPr>
          <w:iCs/>
          <w:i/>
        </w:rPr>
        <w:t xml:space="preserve">Towards Inclusive Information Technology Revolution in India</w:t>
      </w:r>
      <w:r>
        <w:t xml:space="preserve"> </w:t>
      </w:r>
      <w:r>
        <w:t xml:space="preserve">(2009), PDF p. 4; Tata Group, 'The IT Revolutionary' (2024).</w:t>
      </w:r>
    </w:p>
    <w:p>
      <w:pPr>
        <w:pStyle w:val="BodyText"/>
      </w:pPr>
      <w:r>
        <w:t xml:space="preserve">[91] Computer History Museum, 'Oral History of FC Kohli' (2020), p. 7.</w:t>
      </w:r>
    </w:p>
    <w:p>
      <w:pPr>
        <w:pStyle w:val="BodyText"/>
      </w:pPr>
      <w:r>
        <w:t xml:space="preserve">[92] Rajaraman,</w:t>
      </w:r>
      <w:r>
        <w:t xml:space="preserve"> </w:t>
      </w:r>
      <w:r>
        <w:rPr>
          <w:iCs/>
          <w:i/>
        </w:rPr>
        <w:t xml:space="preserve">History of Computing in India</w:t>
      </w:r>
      <w:r>
        <w:t xml:space="preserve"> </w:t>
      </w:r>
      <w:r>
        <w:t xml:space="preserve">(2012), pp. 23, 28; Aspray, 'The Role of Policy' (2010).</w:t>
      </w:r>
    </w:p>
    <w:p>
      <w:pPr>
        <w:pStyle w:val="BodyText"/>
      </w:pPr>
      <w:r>
        <w:t xml:space="preserve">[93] Aspray, 'The Role of Policy' (2010).</w:t>
      </w:r>
    </w:p>
    <w:p>
      <w:pPr>
        <w:pStyle w:val="BodyText"/>
      </w:pPr>
      <w:r>
        <w:t xml:space="preserve">[94] Bassett, 'Aligning India in the Cold War Era' (2009), pp. 801-802.</w:t>
      </w:r>
    </w:p>
    <w:p>
      <w:pPr>
        <w:pStyle w:val="BodyText"/>
      </w:pPr>
      <w:r>
        <w:t xml:space="preserve">[95] Tata Group, TCS timeline and 'Five Decades of Transformation' (2021); Sharma, 'When Patni Experienced the Eureka Moment' (2011); Rajaraman,</w:t>
      </w:r>
      <w:r>
        <w:t xml:space="preserve"> </w:t>
      </w:r>
      <w:r>
        <w:rPr>
          <w:iCs/>
          <w:i/>
        </w:rPr>
        <w:t xml:space="preserve">History of Computing in India</w:t>
      </w:r>
      <w:r>
        <w:t xml:space="preserve"> </w:t>
      </w:r>
      <w:r>
        <w:t xml:space="preserve">(2012), p. 19.</w:t>
      </w:r>
    </w:p>
    <w:p>
      <w:pPr>
        <w:pStyle w:val="BodyText"/>
      </w:pPr>
      <w:r>
        <w:t xml:space="preserve">[96] Tata Group, TCS timeline and 'Five Decades of Transformation' (2021); Venkatraman, 'India's IT Guy' (2013); Sharma, 'When Patni Experienced the Eureka Moment' (2011).</w:t>
      </w:r>
    </w:p>
    <w:p>
      <w:pPr>
        <w:pStyle w:val="BodyText"/>
      </w:pPr>
      <w:r>
        <w:t xml:space="preserve">[97] Tata Group, TCS timeline and 'Five Decades of Transformation' (2021).</w:t>
      </w:r>
    </w:p>
    <w:p>
      <w:pPr>
        <w:pStyle w:val="BodyText"/>
      </w:pPr>
      <w:r>
        <w:t xml:space="preserve">[98] Bansal, 'Take A Techie Like That!',</w:t>
      </w:r>
      <w:r>
        <w:t xml:space="preserve"> </w:t>
      </w:r>
      <w:r>
        <w:rPr>
          <w:iCs/>
          <w:i/>
        </w:rPr>
        <w:t xml:space="preserve">Outlook</w:t>
      </w:r>
      <w:r>
        <w:t xml:space="preserve">, para. 2 (the reviewer's summary, not Ramadorai's words).</w:t>
      </w:r>
    </w:p>
    <w:p>
      <w:pPr>
        <w:pStyle w:val="BodyText"/>
      </w:pPr>
      <w:r>
        <w:t xml:space="preserve">[99]</w:t>
      </w:r>
      <w:r>
        <w:t xml:space="preserve"> </w:t>
      </w:r>
      <w:r>
        <w:rPr>
          <w:iCs/>
          <w:i/>
        </w:rPr>
        <w:t xml:space="preserve">The Economist</w:t>
      </w:r>
      <w:r>
        <w:t xml:space="preserve">, 'Ram Drive' (2008), para. 6.</w:t>
      </w:r>
    </w:p>
    <w:p>
      <w:pPr>
        <w:pStyle w:val="BodyText"/>
      </w:pPr>
      <w:r>
        <w:t xml:space="preserve">[100] Rajaraman,</w:t>
      </w:r>
      <w:r>
        <w:t xml:space="preserve"> </w:t>
      </w:r>
      <w:r>
        <w:rPr>
          <w:iCs/>
          <w:i/>
        </w:rPr>
        <w:t xml:space="preserve">History of Computing in India</w:t>
      </w:r>
      <w:r>
        <w:t xml:space="preserve"> </w:t>
      </w:r>
      <w:r>
        <w:t xml:space="preserve">(2012), pp. 24, 29; Bassett, 'Aligning India in the Cold War Era' (2009), p. 800.</w:t>
      </w:r>
    </w:p>
    <w:p>
      <w:pPr>
        <w:pStyle w:val="BodyText"/>
      </w:pPr>
      <w:r>
        <w:t xml:space="preserve">[101] Rajaraman,</w:t>
      </w:r>
      <w:r>
        <w:t xml:space="preserve"> </w:t>
      </w:r>
      <w:r>
        <w:rPr>
          <w:iCs/>
          <w:i/>
        </w:rPr>
        <w:t xml:space="preserve">History of Computing in India</w:t>
      </w:r>
      <w:r>
        <w:t xml:space="preserve"> </w:t>
      </w:r>
      <w:r>
        <w:t xml:space="preserve">(2012), p. 29.</w:t>
      </w:r>
    </w:p>
    <w:bookmarkEnd w:id="88"/>
    <w:bookmarkEnd w:id="89"/>
    <w:bookmarkEnd w:id="90"/>
    <w:bookmarkStart w:id="91" w:name="part-ii-bodies-and-wires-1977-1991"/>
    <w:p>
      <w:pPr>
        <w:pStyle w:val="Heading1"/>
      </w:pPr>
      <w:r>
        <w:t xml:space="preserve">Part II: Bodies and wires (1977-1991)</w:t>
      </w:r>
    </w:p>
    <w:bookmarkEnd w:id="91"/>
    <w:bookmarkStart w:id="105" w:name="chapter-5.-the-year-ibm-left-1973-1984"/>
    <w:p>
      <w:pPr>
        <w:pStyle w:val="Heading1"/>
      </w:pPr>
      <w:r>
        <w:t xml:space="preserve">Chapter 5. The year IBM left (1973-1984)</w:t>
      </w:r>
    </w:p>
    <w:p>
      <w:pPr>
        <w:pStyle w:val="FirstParagraph"/>
      </w:pPr>
      <w:r>
        <w:t xml:space="preserve">Some time in 1977, a group of senior executives from International Business Machines (IBM) went to see India's new minister of industry. They had already been to the top. The prime minister, Morarji Desai, had heard them out and told them to see the minister, George Fernandes.[1] The meeting, as the science journalist Dinesh C. Sharma later wrote, turned out to be decisive.[2]</w:t>
      </w:r>
    </w:p>
    <w:p>
      <w:pPr>
        <w:pStyle w:val="BodyText"/>
      </w:pPr>
      <w:r>
        <w:t xml:space="preserve">Only one account of what was said survives in the sources used for this book, and it is the minister's own, given to Sharma in an interview in 2006, nearly thirty years later. 'IBM was very cocky,' Fernandes said. The executives, he recalled, told him they had refused to accept what the French president, General Charles de Gaulle, had told them about diluting their equity. His reply, as he remembered it: 'if you think the General succumbed to you, I am telling you that I am not succumbing to you. You get out.' And then, for emphasis, he added that yes, he had said it: you get out.[3]</w:t>
      </w:r>
    </w:p>
    <w:p>
      <w:pPr>
        <w:pStyle w:val="BodyText"/>
      </w:pPr>
      <w:r>
        <w:t xml:space="preserve">Whether the de Gaulle exchange happened as Fernandes told it cannot be checked from the sources at hand. It is a politician's recollection, given decades later, of an episode that brought him credit. What is documented is the result. On 1 June 1978, by the trade magazine Dataquest's later chronology, IBM closed its Indian operations.[4] The company that had brought most of India's computers into the country, rented them out, maintained them and trained the people who ran them was gone.</w:t>
      </w:r>
    </w:p>
    <w:p>
      <w:pPr>
        <w:pStyle w:val="BodyText"/>
      </w:pPr>
      <w:r>
        <w:t xml:space="preserve">Chapter 4 followed the Tata group as it learned to sell programming abroad under a regime of import licences and export obligations. This chapter covers the same years from the other side: the computers themselves, who made them, and who was trained by making them. It asks what India lost when IBM left and what it gained. The answer this chapter offers is unexpected. A rule written to save foreign exchange pushed out the largest foreign computer firm. A licensing policy then let a handful of small Indian companies build computers from imported chips. Because those companies were not allowed to import software, they wrote their own. The engineers who did that work became, by the account of the period's leading participant-historian, the skilled programmers India later sold to the world. The hardware itself did not last.</w:t>
      </w:r>
    </w:p>
    <w:bookmarkStart w:id="92" w:name="the-renting-business"/>
    <w:p>
      <w:pPr>
        <w:pStyle w:val="Heading2"/>
      </w:pPr>
      <w:r>
        <w:t xml:space="preserve">The renting business</w:t>
      </w:r>
    </w:p>
    <w:p>
      <w:pPr>
        <w:pStyle w:val="FirstParagraph"/>
      </w:pPr>
      <w:r>
        <w:t xml:space="preserve">IBM had sold its machines in India since 1950.[5] Chapter 3 described the business it built there from 1965: key punches made in Bombay (Mumbai since 1995) were exported, and the foreign exchange they earned paid for used IBM 1401 computers, which IBM refurbished, repainted and rented to Indian customers with maintenance and help with software included.[6] The rents drew charges of profiteering, but V. Rajaraman, the historian of Indian computing, also credits IBM with training a whole generation of India's maintenance engineers and programmers (Chapter 3).[7]</w:t>
      </w:r>
    </w:p>
    <w:p>
      <w:pPr>
        <w:pStyle w:val="BodyText"/>
      </w:pPr>
      <w:r>
        <w:t xml:space="preserve">The model gave IBM about two-thirds of the 217 machines counted in 1974 (Chapter 2).[8] Sharma, writing in 2011, put IBM's share of the market at about 80 per cent.[9]</w:t>
      </w:r>
    </w:p>
    <w:p>
      <w:pPr>
        <w:pStyle w:val="BodyText"/>
      </w:pPr>
      <w:r>
        <w:t xml:space="preserve">The same model made IBM a target. Sharma calls it IBM's 'As is' policy, and judges that it 'kept the technology in Indian market one or two generations behind the latest'.[10] He dates the government's pressure to 1967, when the Electronics Committee under the physicist Vikram Sarabhai wanted IBM to stop importing old machines and leasing them to government departments at inflated rents.[11]</w:t>
      </w:r>
    </w:p>
    <w:bookmarkEnd w:id="92"/>
    <w:bookmarkStart w:id="93" w:name="forty-per-cent"/>
    <w:p>
      <w:pPr>
        <w:pStyle w:val="Heading2"/>
      </w:pPr>
      <w:r>
        <w:t xml:space="preserve">Forty per cent</w:t>
      </w:r>
    </w:p>
    <w:p>
      <w:pPr>
        <w:pStyle w:val="FirstParagraph"/>
      </w:pPr>
      <w:r>
        <w:t xml:space="preserve">The legal hinge was a law about money. In 1973 India amended the Foreign Exchange Regulation Act (FERA). Rajaraman says the purpose of the act was 'to conserve foreign exchange', and that under it foreign companies 'except those considered essential were to dilute equity to 40% and take an Indian partner'.[12] Sharma adds that any company with more than 40 per cent foreign equity had to obtain fresh approval from the Reserve Bank of India to continue operating.[13] FERA was one more of the devices, like import licences and export obligations, by which the Indian state rationed its dollars.</w:t>
      </w:r>
    </w:p>
    <w:p>
      <w:pPr>
        <w:pStyle w:val="BodyText"/>
      </w:pPr>
      <w:r>
        <w:t xml:space="preserve">Two years later Parliament added a charge of its own. After the Comptroller and Auditor General raised questions about IBM's dealings with the Railways, the Public Accounts Committee of Parliament, chaired by Hirendra Nath Mukherjee, opened what Sharma calls 'a full-scale enquiry into the functioning of IBM' in November 1975.[14] Sharma reports the committee's finding that IBM had 'defrauded the country of enormous revenues by resorting to various unfair practices like transfer pricing under the garb of inter-company billing system, misuse of import entitlements'.[15] Transfer pricing here meant setting the price at which IBM's own affiliates sold machines to its Indian arm, which decided how much foreign exchange left the country. 'IBM was found to dump used and obsolete mainframe computers in India at inflated prices,' Sharma writes.[16] The committee's own report has not been seen for this book.</w:t>
      </w:r>
    </w:p>
    <w:p>
      <w:pPr>
        <w:pStyle w:val="BodyText"/>
      </w:pPr>
      <w:r>
        <w:t xml:space="preserve">IBM bargained. Rajaraman says it first refused to dilute, 'as it was not its global policy'. It then proposed a manufacturing unit, wholly owned and wholly for export, whose earnings would pay for computers imported for sale in India. It also offered to invest 26 per cent of its profit in a research centre in India.[17] Sharma describes the offer in more detail. IBM would split its Indian business in two. Card manufacture and the data centres would go into one company with 60 per cent Indian equity, as FERA required. The export factory would be the other, fully owned. 'But it was not willing to dilute its equity in its marketing and maintenance business', which Sharma calls its core business.[18]</w:t>
      </w:r>
    </w:p>
    <w:p>
      <w:pPr>
        <w:pStyle w:val="BodyText"/>
      </w:pPr>
      <w:r>
        <w:t xml:space="preserve">IBM, Rajaraman writes, was 'very confident that it would be considered "essential"'. It had over 150 installations in India, at the Railways, the Planning Commission, textile and petrochemical companies, and many research laboratories and educational institutions. 'IBM's data centres were widely used and its service was excellent'.[19] In the civil service, Sharma writes, the Department of Electronics (DoE) still hoped for a negotiated solution. Then, in March 1977, the government changed.[20]</w:t>
      </w:r>
    </w:p>
    <w:p>
      <w:pPr>
        <w:pStyle w:val="BodyText"/>
      </w:pPr>
      <w:r>
        <w:t xml:space="preserve">IBM's British rival made the other choice. ICL diluted its equity, formed International Computer India Manufacturing Ltd (ICIM) with an Indian partner, and in 1977 began making a computer series called the ICL 2900 in India.[21] It shows that a foreign computer firm could stay on FERA's terms, and so that leaving was at least partly IBM's choice. It does not show whether anyone in Delhi wanted IBM to stay.</w:t>
      </w:r>
    </w:p>
    <w:bookmarkEnd w:id="93"/>
    <w:bookmarkStart w:id="94" w:name="the-minister"/>
    <w:p>
      <w:pPr>
        <w:pStyle w:val="Heading2"/>
      </w:pPr>
      <w:r>
        <w:t xml:space="preserve">The minister</w:t>
      </w:r>
    </w:p>
    <w:p>
      <w:pPr>
        <w:pStyle w:val="FirstParagraph"/>
      </w:pPr>
      <w:r>
        <w:t xml:space="preserve">The 1977 election ended thirty years of continuous Congress rule. A coalition led by Morarji Desai took office.[22] George Fernandes was made minister of communications and moved very soon afterwards to industry, replacing Brij Lal Verma.[23]</w:t>
      </w:r>
    </w:p>
    <w:p>
      <w:pPr>
        <w:pStyle w:val="BodyText"/>
      </w:pPr>
      <w:r>
        <w:t xml:space="preserve">He brought a history with him. 'As a trade Union leader in Bombay,' Sharma writes, 'Fernandes had led anti-computer agitation of workers in the 1960s'.[24] Chapter 3 described the union campaigns against office computers in those years. The man who now held IBM's file had been on the other side of that fight. During the election campaign he had said that India did not need 'foreign technology for making brassieres and tooth paste'.[25] He was also pressing Coca-Cola to share its secret formula if it wanted to stay in India.[26]</w:t>
      </w:r>
    </w:p>
    <w:p>
      <w:pPr>
        <w:pStyle w:val="BodyText"/>
      </w:pPr>
      <w:r>
        <w:t xml:space="preserve">In his 2006 interview Fernandes gave two reasons for his stand. One was IBM's attitude in the meeting. The other was that, in his view, IBM's computers 'were taking away jobs of Indian workers'.[27] The second reason connects the exit to the long Indian argument about automation and work, and it should be remembered when the chapter turns to the policy that followed.</w:t>
      </w:r>
    </w:p>
    <w:p>
      <w:pPr>
        <w:pStyle w:val="BodyText"/>
      </w:pPr>
      <w:r>
        <w:t xml:space="preserve">Sharma's own verdict is careful. The series of events since the early 1970s, the audit, the parliamentary enquiry, the FERA rules and pressure from the Department of Electronics, had already made it hard for IBM to stay. Fernandes's arrival was the last nail in the coffin. 'The file on IBM and Coca Cola came to him as FERA cases, and he took the decision based on recommendations of the FERA committee. It was well within the purview of policy and law, but helped Fernandes score a political brownie point'.[28] In his view the stage was set before Fernandes came; what the minister did was to shut the window in which IBM and Coca-Cola might have renegotiated.[29]</w:t>
      </w:r>
    </w:p>
    <w:p>
      <w:pPr>
        <w:pStyle w:val="BodyText"/>
      </w:pPr>
      <w:r>
        <w:t xml:space="preserve">IBM was not alone. By 1978, Forbes India later noted, Coca-Cola, IBM, Mobil and Kodak had quit India or applied to do so.[30]</w:t>
      </w:r>
    </w:p>
    <w:bookmarkEnd w:id="94"/>
    <w:bookmarkStart w:id="95" w:name="who-left-whom"/>
    <w:p>
      <w:pPr>
        <w:pStyle w:val="Heading2"/>
      </w:pPr>
      <w:r>
        <w:t xml:space="preserve">Who left whom</w:t>
      </w:r>
    </w:p>
    <w:p>
      <w:pPr>
        <w:pStyle w:val="FirstParagraph"/>
      </w:pPr>
      <w:r>
        <w:t xml:space="preserve">The question of whether IBM was thrown out or chose to go has been argued ever since, and the sources used here do not settle it. Four accounts are on record.</w:t>
      </w:r>
    </w:p>
    <w:p>
      <w:pPr>
        <w:pStyle w:val="BodyText"/>
      </w:pPr>
      <w:r>
        <w:t xml:space="preserve">The first is that IBM chose to leave rather than give up control. This is Rajaraman's version: 'After prolonged negotiations the government was unwilling to relax FERA for IBM. Consequently IBM decided to withdraw from India in 1978'.[31] Dataquest's 2006 retrospective says much the same, that IBM left because it could not agree to the FERA rules.[32]</w:t>
      </w:r>
    </w:p>
    <w:p>
      <w:pPr>
        <w:pStyle w:val="BodyText"/>
      </w:pPr>
      <w:r>
        <w:t xml:space="preserve">The second is Sharma's, in his 2011 article. FERA, he wrote, only came in handy to ease IBM's exit, and the real cause was a power struggle between a multinational and the government.[33] A report written while the exit was under way points in the same direction. In April 1978 the West German trade weekly</w:t>
      </w:r>
      <w:r>
        <w:t xml:space="preserve"> </w:t>
      </w:r>
      <w:r>
        <w:rPr>
          <w:iCs/>
          <w:i/>
        </w:rPr>
        <w:t xml:space="preserve">Computerwoche</w:t>
      </w:r>
      <w:r>
        <w:t xml:space="preserve">, drawing on a German foreign-trade bulletin, wrote that specialists thought the Electronics Commission might have brought on the confrontation deliberately. The commission accused IBM of making excessive profits from outdated machines and of largely blocking the local development of new systems. IBM replied that it had proposed replacing its 1400 series with its 360 series in 1970, and with the 370 series in 1972, and that the government had not taken up either plan.[34]</w:t>
      </w:r>
    </w:p>
    <w:p>
      <w:pPr>
        <w:pStyle w:val="BodyText"/>
      </w:pPr>
      <w:r>
        <w:t xml:space="preserve">The third comes from Shiv Nadar, a founder of one of the Indian firms that grew in IBM's absence. In a 2006 interview with Knowledge at Wharton, the interviewer began to say that Fernandes had evicted IBM in 1977. Nadar cut in: 'IBM wasn't evicted. The real story was different.' In his account the government had ruled that if a product was made in India, its source code had to reside in the country. Equity dilution, he said, did not hurt companies much, but the source-code requirement did. 'That was the main reason why IBM decided to leave India, as did Coca-Cola'.[35] No other source seen for this book mentions such a rule for computers. Coca-Cola's secret formula was certainly an issue,[36] and Nadar may have run the two cases together. His account stands as his claim, to be tested against the archival studies of the negotiations that this book has not yet been able to read.</w:t>
      </w:r>
    </w:p>
    <w:p>
      <w:pPr>
        <w:pStyle w:val="BodyText"/>
      </w:pPr>
      <w:r>
        <w:t xml:space="preserve">The fourth is expulsion. A 2026 history of Indian computing by the historian Dwaipayan Banerjee (Chapter 1) is described by its publisher as treating IBM's departure as a decisive expulsion, one act in a project of technological independence.[37] The reviewer Tracie Farrell, summarising the book, writes that IBM was 'eventually expelled in 1977 by the union-backed Janata Party'.[38] 1977 was the year of the Fernandes meeting; the contemporary record places the closure itself in 1978. Fernandes's own words support that reading at the level of political intent.[39]</w:t>
      </w:r>
    </w:p>
    <w:p>
      <w:pPr>
        <w:pStyle w:val="BodyText"/>
      </w:pPr>
      <w:r>
        <w:t xml:space="preserve">The accounts agree on most of the facts and differ on causes and on who acted. The rule made IBM's way of doing business in India impossible unless it gave up control of its core business. IBM would not. The minister closed the door loudly. 'Expelled' and 'chose to leave' describe the same event from opposite sides.</w:t>
      </w:r>
    </w:p>
    <w:bookmarkEnd w:id="95"/>
    <w:bookmarkStart w:id="96" w:name="june-1978"/>
    <w:p>
      <w:pPr>
        <w:pStyle w:val="Heading2"/>
      </w:pPr>
      <w:r>
        <w:t xml:space="preserve">June 1978</w:t>
      </w:r>
    </w:p>
    <w:p>
      <w:pPr>
        <w:pStyle w:val="FirstParagraph"/>
      </w:pPr>
      <w:r>
        <w:t xml:space="preserve">The unwinding was quick. Writing in April 1978,</w:t>
      </w:r>
      <w:r>
        <w:t xml:space="preserve"> </w:t>
      </w:r>
      <w:r>
        <w:rPr>
          <w:iCs/>
          <w:i/>
        </w:rPr>
        <w:t xml:space="preserve">Computerwoche</w:t>
      </w:r>
      <w:r>
        <w:t xml:space="preserve"> </w:t>
      </w:r>
      <w:r>
        <w:t xml:space="preserve">reported that IBM, which under FERA could have kept only 40 per cent of its Indian subsidiary, against the company's worldwide policy, would end all its activities in India by the end of the year.[40] Rajaraman records that the refurbishing work in Bombay stopped. The computers IBM had rented out 'were sold to the customers at their book value which was almost zero'.[41] A group of former IBM employees formed a company called International Data Machines (IDM) and took over the card factory and the data centres.[42]</w:t>
      </w:r>
    </w:p>
    <w:p>
      <w:pPr>
        <w:pStyle w:val="BodyText"/>
      </w:pPr>
      <w:r>
        <w:t xml:space="preserve">Maintenance went to a state company that had been waiting for it. The Department of Electronics had set up the Computer Maintenance Corporation (CMC) in 1976, Rajaraman writes, 'to maintain imported computers foreseeing such a contingency'.[43] It had cost Rs 53 million to establish,[44] about $5.9 million at the 1976 average exchange rate.[45] IBM sold CMC the spare parts for its 1401s and other machines at a nominal price.[46] Dataquest says CMC took over the maintenance of 800 IBM installations.[47] Rajaraman's figure of 'over 150' installations is far lower.[48]</w:t>
      </w:r>
      <w:r>
        <w:t xml:space="preserve"> </w:t>
      </w:r>
      <w:r>
        <w:rPr>
          <w:iCs/>
          <w:i/>
        </w:rPr>
        <w:t xml:space="preserve">Computerwoche</w:t>
      </w:r>
      <w:r>
        <w:t xml:space="preserve"> </w:t>
      </w:r>
      <w:r>
        <w:t xml:space="preserve">spoke at the time of 150 IBM 1400-series machines that would need replacing, which suggests that Rajaraman's figure counts those computers.[49] Dataquest's larger number may count every piece of IBM equipment, including older punched-card machines, but it does not explain its count. The same report said that Indian users were paying much more for data processing since CMC had become the monopolist in the market IBM had left, and that CMC was said to be using its new market power to charge fees even higher than IBM's.[50]</w:t>
      </w:r>
    </w:p>
    <w:p>
      <w:pPr>
        <w:pStyle w:val="BodyText"/>
      </w:pPr>
      <w:r>
        <w:t xml:space="preserve">What happened to IBM's people is less clear. Rajaraman's account is smooth: 'Most employees of IBM joined CMC. There was thus no disruption of operations of computers'.[51] Other accounts are harsher. Dataquest's chronology says that T.B. Finn, who became IBM India's general manager in 1976, laid off a third of the workforce within four months, and draws the conclusion that IBM had already made up its mind to leave.[52] A 2018 report in the Deccan Chronicle on a reunion of former IBM India staff in Mumbai, forty years after the exit, said there had been around 150 employees at the end, and that many had been left with almost nowhere to go. Some went back to their home towns to look for work, some found jobs, and some started businesses.[53] The Deccan Chronicle's background paragraphs closely follow Sharma's 2011 article, so it is not a fully independent witness. The numbers cannot be reconciled from these sources.</w:t>
      </w:r>
    </w:p>
    <w:p>
      <w:pPr>
        <w:pStyle w:val="BodyText"/>
      </w:pPr>
      <w:r>
        <w:t xml:space="preserve">One of those employees is named. Kamlaksha Rama Naik, known as K.R. Naik, was laid off by IBM and later worked for ORG Systems, a computer maker in Baroda (now Vadodara).[54] He helped organise the 2018 reunion, and he told the paper, in its paraphrase, that the former staff still shared a strong bond and affection for IBM.[55] ORG Systems was one of the private Indian firms that began making computers under the policy that followed IBM's exit.[56] Naik's path, from the American company to an Indian hardware maker, is in small the movement this chapter describes. His own fuller account has not been found.</w:t>
      </w:r>
    </w:p>
    <w:p>
      <w:pPr>
        <w:pStyle w:val="BodyText"/>
      </w:pPr>
      <w:r>
        <w:t xml:space="preserve">When IBM left there were fewer than 1,000 computers in India, and software exports were, in Rajaraman's word, insignificant.[57]</w:t>
      </w:r>
    </w:p>
    <w:bookmarkEnd w:id="96"/>
    <w:bookmarkStart w:id="97" w:name="the-sondhi-policy"/>
    <w:p>
      <w:pPr>
        <w:pStyle w:val="Heading2"/>
      </w:pPr>
      <w:r>
        <w:t xml:space="preserve">The Sondhi policy</w:t>
      </w:r>
    </w:p>
    <w:p>
      <w:pPr>
        <w:pStyle w:val="FirstParagraph"/>
      </w:pPr>
      <w:r>
        <w:t xml:space="preserve">The new government reviewed the electronics industry. A committee chaired by Mantosh Sondhi, with Biswajit Nag as its secretary, found 'long delays in importing computers due to the cumbersome procedures of the DoE'. It proposed simpler procedures, and it proposed that private companies be allowed to make computers.[58] In 1978 Nag became secretary of the Department of Electronics.[59]</w:t>
      </w:r>
    </w:p>
    <w:p>
      <w:pPr>
        <w:pStyle w:val="BodyText"/>
      </w:pPr>
      <w:r>
        <w:t xml:space="preserve">The minicomputer policy that followed opened a door but kept a hand on it. It favoured what it called systems engineering companies, which need not make their own processors or peripherals. Small entrepreneurs were preferred for dedicated machines for data entry, accounting, invoicing and typesetting. Foreign collaboration was in general not allowed, though foreign equity of up to 40 per cent was permitted in special cases. Every manufacturer needed a licence. Production was capped at Rs 20 million in value,[60] about $2.4 million at the 1978 average rate,[61] and there was a limit on the number of machines. Only the public-sector Electronics Corporation of India Limited (ECIL) would be allowed to make 32-bit computers, the larger machines of the time.[62]</w:t>
      </w:r>
    </w:p>
    <w:p>
      <w:pPr>
        <w:pStyle w:val="BodyText"/>
      </w:pPr>
      <w:r>
        <w:t xml:space="preserve">One clause carried the labour settlement of the previous decade into the new one. The policy, Rajaraman records, 'would continue to be restrictive in allowing use of computers in areas where labour displacement was likely to be involved'.[63] The state that let private firms build computers still limited where those computers might replace clerks.</w:t>
      </w:r>
    </w:p>
    <w:p>
      <w:pPr>
        <w:pStyle w:val="BodyText"/>
      </w:pPr>
      <w:r>
        <w:t xml:space="preserve">Rajaraman's judgement on the policy is double. It 'did not completely free the industry from the "licence-permit raj"', but it let private companies into a field that had been reserved for the state.[64] Many licences went to traders who never made anything. The firms that did manufacture, by his list, were DCM Data Products in Delhi, ORG Systems in Baroda, Hindustan Computers Limited in Delhi, PSI Data Systems in Bangalore (Bengaluru since 2014), Wipro in Bangalore, Patni Computers in Pune, IDM in Bombay and Zenith Computers in Bombay.[65] Two of them left founders' and institutional accounts detailed enough to show what the work was like.</w:t>
      </w:r>
    </w:p>
    <w:bookmarkEnd w:id="97"/>
    <w:bookmarkStart w:id="98" w:name="an-attic-in-delhi"/>
    <w:p>
      <w:pPr>
        <w:pStyle w:val="Heading2"/>
      </w:pPr>
      <w:r>
        <w:t xml:space="preserve">An attic in Delhi</w:t>
      </w:r>
    </w:p>
    <w:p>
      <w:pPr>
        <w:pStyle w:val="FirstParagraph"/>
      </w:pPr>
      <w:r>
        <w:t xml:space="preserve">Shiv Nadar and his colleagues were engineers in the calculator division of Delhi Cloth Mills (DCM), a textile company. The calculators had moved from digital circuits to chips, and the more advanced chips went into programmable calculators, which Nadar later called the forerunners of personal computers. A few of the engineers thought they could build a computer.[66]</w:t>
      </w:r>
    </w:p>
    <w:p>
      <w:pPr>
        <w:pStyle w:val="BodyText"/>
      </w:pPr>
      <w:r>
        <w:t xml:space="preserve">The state, in Nadar's telling, was not only an obstacle. The government's Electronics Commission 'was interested in making entrepreneurs out of executives and engineers. They asked us to write a report' saying they could build an eight-bit machine, and they did. 'Youthful exuberance and age were on our side'.[67] They launched Hindustan Computers Limited (HCL) in August 1976, two years before IBM left. Getting permission to make computers was the hard part. They could not expect a licence themselves, so they found a partner that had one, the government of Uttar Pradesh, and formed a joint venture. 'Interestingly, our toughest challenge was not designing or making computers but getting the government's approval to produce them'.[68]</w:t>
      </w:r>
    </w:p>
    <w:p>
      <w:pPr>
        <w:pStyle w:val="BodyText"/>
      </w:pPr>
      <w:r>
        <w:t xml:space="preserve">The money came from the founders. They had first set up a company to sell calculators, from their own savings, and used its earnings for HCL. HCL's capital was Rs 2 million (20 lakh), a quarter of it from the Uttar Pradesh government,[69] about $223,000 at the 1976 average rate.[70] Dataquest's chronology says Nadar started a firm called Microcomp with six friends and Rs 175,000, and that it was renamed Hindustan Computers.[71] Arjun Malhotra, another of the six, whose choice of an IIT seat Chapter 2 described, told the Computer History Museum in 2018 how the two fitted together. In 1975 the six pooled Rs 175,000, most of which went on buying an office in Bombay. Microcomp, named after the programmable calculator they had designed at DCM, was their calculator-trading company. Once they had the licence they incorporated Hindustan Computers Limited, in August 1976, with a total equity of Rs 2 million; the 49 per cent meant for the public was taken up by Microcomp.[72] Microcomp was not renamed HCL. It was the founders' first firm, and HCL's largest shareholder.</w:t>
      </w:r>
    </w:p>
    <w:p>
      <w:pPr>
        <w:pStyle w:val="BodyText"/>
      </w:pPr>
      <w:r>
        <w:t xml:space="preserve">The people were young. 'I was 31, and I was the oldest,' Nadar said. When candidates came for interviews, the founders told them first to consider the size of the company they were joining. 'We offered a monthly salary of Rs. 2,000,' he said, a sum 'more than what Citibank was paying at that time. Otherwise, how do you get someone to work in an attic with a bedroom, a table and a chair?'[73] Rs 2,000 a month was about $223 at the 1976 average rate.[74] It is the first documented salary in this book for a job in an Indian computer company, though it is a founder's memory thirty years on. Each hire added 5 per cent to the company's overheads, Nadar said, so they judged each one closely. They took five students from the Indian Institute of Management in Calcutta (Kolkata since 2001) and told them that if they did things right they should become entrepreneurs themselves. 'Did any of them become entrepreneurs? No one did'.[75]</w:t>
      </w:r>
    </w:p>
    <w:p>
      <w:pPr>
        <w:pStyle w:val="BodyText"/>
      </w:pPr>
      <w:r>
        <w:t xml:space="preserve">HCL's engineers, by Nadar's account, wrote software as well as building hardware. Before they could build their computer they had to create the system software that made the parts run together.[76] In the 1980s they wrote a relational database, which they called Genesis, and Nadar insisted they wrote it 'from scratch'.[77] Malhotra recalled that HCL's first computer, the HCL 8/C of 1977, was meant to replace IBM 1401s. Because 1401 users were used to punched cards, HCL sold separate data-entry machines that recorded onto floppy disks. To ride out power cuts, the computer was wired to a truck battery that held its state through a cut, and a maintenance engineer had to call every two weeks to top up the battery's distilled water.[78]</w:t>
      </w:r>
    </w:p>
    <w:p>
      <w:pPr>
        <w:pStyle w:val="BodyText"/>
      </w:pPr>
      <w:r>
        <w:t xml:space="preserve">Nadar's view of IBM's departure is the opposite of the nationalist story. 'If IBM had stayed on, we would have grown faster. See, IBM was fundamentally creating the market for computers in India.' After IBM left, HCL had to create the market by itself, and 'At that time no one saw the computer as a necessity. It was a convenience'.[79]</w:t>
      </w:r>
    </w:p>
    <w:bookmarkEnd w:id="98"/>
    <w:bookmarkStart w:id="99" w:name="vegetable-oil-and-the-8086"/>
    <w:p>
      <w:pPr>
        <w:pStyle w:val="Heading2"/>
      </w:pPr>
      <w:r>
        <w:t xml:space="preserve">Vegetable oil and the 8086</w:t>
      </w:r>
    </w:p>
    <w:p>
      <w:pPr>
        <w:pStyle w:val="FirstParagraph"/>
      </w:pPr>
      <w:r>
        <w:t xml:space="preserve">Wipro's road into computers ran through a university. In the late 1970s Wipro Products made vegetable and refined oils.[80] It decided to move into computers, and in July 1979 it signed a consultancy agreement with the Indian Institute of Science (IISc) in Bangalore, through the institute's consultancy centre, worth about Rs 1.4 million (14 lakh),[81] about $172,000 at the 1979 average rate.[82] On 5 October 1979 the institute's registrar wrote to Ashok Narasimhan, Wipro's general manager for finance and planning, that the institute had 'undertaken a project for the design and development of microprocessor-based minicomputer systems' for Wipro, with the know-how to be handed over 'in another fifteen months'.[83]</w:t>
      </w:r>
    </w:p>
    <w:p>
      <w:pPr>
        <w:pStyle w:val="BodyText"/>
      </w:pPr>
      <w:r>
        <w:t xml:space="preserve">Sridhar Mitta, who joined Wipro as research and development manager in 1980, explained in 2019 why a company like his could now enter the business at all. The world, he said, was moving 'From the expensive vertically integrated systems where computer vendors had to develop components' themselves towards 'more open and cheaper, horizontally integrated systems', in which a maker could buy sub-systems and peripherals from different vendors and put them together.[84] A microprocessor bought from Intel could be the heart of a machine designed in Bangalore.</w:t>
      </w:r>
    </w:p>
    <w:p>
      <w:pPr>
        <w:pStyle w:val="BodyText"/>
      </w:pPr>
      <w:r>
        <w:t xml:space="preserve">Buying even the tools was hard. N.J. Rao, who ran the institute's Digital Systems Lab, recalled that in 1979 Intel released a development system for its new 8086 processor. 'It would have been really difficult for a company to import the Intel Microprocessor Development System,' he said. 'So IISc procured it'.[85] The university served as a way round the import licence. The Wipro team worked out of Rao's lab. Azim Premji, Wipro's chairman, said the institute set up a committee 'to advise us on what computer we should make'.[86]</w:t>
      </w:r>
    </w:p>
    <w:p>
      <w:pPr>
        <w:pStyle w:val="BodyText"/>
      </w:pPr>
      <w:r>
        <w:t xml:space="preserve">The Wipro Series-86 came out in 1981. It used the Intel 8086 processor and Intel's Multibus, a standard set of connections for plugging circuit boards into the machine, and its operating system was licensed from Sentinel Computer Corporation, an American firm. A team at the institute's Centre for Electronics Design and Technology, led by Kishore Babu, designed the case.[87] By Mitta's account the first year's revenue was Rs 20 million (2 crore),[88] about $2.3 million at the 1981 average rate.[89] The new company moved to its first office at 45 Dickenson Road in Bangalore.[90] Forty years later Premji told the institute's convocation that 'it would be quite accurate to say that the Wipro IT business was born in IISc',[91] a founder's tribute on a ceremonial day.</w:t>
      </w:r>
    </w:p>
    <w:p>
      <w:pPr>
        <w:pStyle w:val="BodyText"/>
      </w:pPr>
      <w:r>
        <w:t xml:space="preserve">The Wipro story also names some of the first employees, which founders' stories rarely do. Y. Narahari, then an engineering undergraduate at the institute and later the chair of one of its engineering divisions, remembered that Victor Jayakaran, from the Digital Systems Lab, was one of Wipro's first hires. 'Out of the first few employees of Wipro, several were trained in this lab,' he said. 'IISc students were given an opportunity to work for a start-up like Wipro'.[92] Many of the institute's graduates joined Wipro in its first two years, among them Vallab Kulkarni, Srikant Seshadri, Anand Talwai and Ravi Bail.[93] Narahari himself was offered a job at Wipro early in 1982. He chose instead to stay for a master's degree in the institute's School of Automation.[94] None of the others speaks in the sources found for this book.</w:t>
      </w:r>
    </w:p>
    <w:bookmarkEnd w:id="99"/>
    <w:bookmarkStart w:id="100" w:name="programmers-made-by-scarcity"/>
    <w:p>
      <w:pPr>
        <w:pStyle w:val="Heading2"/>
      </w:pPr>
      <w:r>
        <w:t xml:space="preserve">Programmers made by scarcity</w:t>
      </w:r>
    </w:p>
    <w:p>
      <w:pPr>
        <w:pStyle w:val="FirstParagraph"/>
      </w:pPr>
      <w:r>
        <w:t xml:space="preserve">Rajaraman's description of what these firms did is the core of this chapter. They 'designed their systems from scratch using imported microprocessors, support chips, peripherals, and local components'. They 'designed and fabricated printed circuit boards, mounted and soldered all the components and tested the systems'.[95]</w:t>
      </w:r>
    </w:p>
    <w:p>
      <w:pPr>
        <w:pStyle w:val="BodyText"/>
      </w:pPr>
      <w:r>
        <w:t xml:space="preserve">Then came the constraint that turned hardware makers into software writers. 'As software could not be imported they had to develop operating systems, device drivers, compilers and application programs. UNIX was the operating system of choice as it was easily available'.[96] Unix, developed by Ken Thompson and Dennis Ritchie at AT&amp;T in 1969, was itself written in C, a high-level programming language, and because American regulators did not allow AT&amp;T to market it, versions circulated almost freely. The one developed at the University of California at Berkeley was popular, and Indian minicomputer makers modified and adopted it.[97] A committee of the Reserve Bank of India chaired by Rangarajan, which recommended that every bank computerise its back offices, made Unix the standard operating system for bank computers.[98] The banks' demand, Rajaraman writes, was large 'and could not be ignored'.[99]</w:t>
      </w:r>
    </w:p>
    <w:p>
      <w:pPr>
        <w:pStyle w:val="BodyText"/>
      </w:pPr>
      <w:r>
        <w:t xml:space="preserve">His conclusion follows. 'Thus during 1978-1984 a large number of systems programmers in India became experts in UNIX development and usage. They also adopted C widely as UNIX was written in C. This expertise came in handy when India entered the software services export market in the late 80s'.[100] Systems programmers write the software closest to the machine: operating systems, compilers that translate programs into machine instructions, and the drivers that let a computer talk to its disks and printers.</w:t>
      </w:r>
    </w:p>
    <w:p>
      <w:pPr>
        <w:pStyle w:val="BodyText"/>
      </w:pPr>
      <w:r>
        <w:t xml:space="preserve">The argument suits this book's story almost too well, so its evidence needs stating plainly. The only reference Rajaraman gives for the Unix passage is a personal communication from Vinay Deshpande, an engineer of the period, in 2012.[101] It is a participant's judgement. No source used here counts how many Unix or C programmers the hardware firms trained, or follows individual engineers from these firms into the export trade. HCL's Genesis database is a founder's example, not a census.[102] A second participant, independent of Rajaraman's source, makes the same link. Malhotra said that HCL wrote its own operating systems and compilers 'because we technically weren't allowed to import software unless it was in source code form', and that this was 'why UNIX became so popular in India over time'.[103] He states the rule more precisely than Rajaraman: software could come in, but only as source code. The claim is plausible and partly evidenced.</w:t>
      </w:r>
    </w:p>
    <w:p>
      <w:pPr>
        <w:pStyle w:val="BodyText"/>
      </w:pPr>
      <w:r>
        <w:t xml:space="preserve">The new firms also drew people from the state, among them engineers trained at ECIL (Chapter 3).[104] After 1978, Rajaraman writes, 'ECIL found it difficult to compete with these companies and lost many of their designers to the private sector companies'.[105] In his account the years from 1978 to 1984 saw 'considerable local design and development'. Firms 'designed mother boards and device drivers, modified the UNIX OS and wrote compilers from scratch', and competition drove prices down.[106]</w:t>
      </w:r>
    </w:p>
    <w:p>
      <w:pPr>
        <w:pStyle w:val="BodyText"/>
      </w:pPr>
      <w:r>
        <w:t xml:space="preserve">A public test came with the Asian Games in Delhi in 1982. Rajiv Gandhi, the prime minister's son and an amateur electronics enthusiast, was in charge of organising them, and he wanted computers to handle the schedules, records, results and clerical work. Locally made DCM computers served as terminals at the venues, connected to a Hewlett-Packard server, and engineers of the National Informatics Centre wrote the whole software system in six months. It brought N. Seshagiri, the centre's director general, close to Rajiv Gandhi.[107] In Rajaraman's account it was through the Games that Rajiv Gandhi heard from private makers about the rules that hampered them.[108]</w:t>
      </w:r>
    </w:p>
    <w:bookmarkEnd w:id="100"/>
    <w:bookmarkStart w:id="101" w:name="teaching-the-new-trade"/>
    <w:p>
      <w:pPr>
        <w:pStyle w:val="Heading2"/>
      </w:pPr>
      <w:r>
        <w:t xml:space="preserve">Teaching the new trade</w:t>
      </w:r>
    </w:p>
    <w:p>
      <w:pPr>
        <w:pStyle w:val="FirstParagraph"/>
      </w:pPr>
      <w:r>
        <w:t xml:space="preserve">The education system began to respond in the same year IBM left. Chapter 2 told how the Indian Institute of Technology (IIT) at Kanpur started India's first undergraduate degree in computer science in 1978, with twenty places that its senate had 'grudgingly allowed' and that were filled by some of the highest-ranked candidates in the country.[109] The other IITs followed.[110]</w:t>
      </w:r>
    </w:p>
    <w:p>
      <w:pPr>
        <w:pStyle w:val="BodyText"/>
      </w:pPr>
      <w:r>
        <w:t xml:space="preserve">The larger change came two years later. In 1980 a Panel on Computer Manpower Development under Rajaraman proposed more places in computer science and a new degree, the Master of Computer Applications (MCA), which would teach computing, mathematics and management to graduates in science and commerce; outside the universities, the private training company NIIT was founded in 1981. Chapter 7 tells both stories.[111]</w:t>
      </w:r>
    </w:p>
    <w:p>
      <w:pPr>
        <w:pStyle w:val="BodyText"/>
      </w:pPr>
      <w:r>
        <w:t xml:space="preserve">The sources say almost nothing about who these first students and recruits were beyond their institutions. They give no figures for women in the new hardware firms, and no account of the class or caste of their engineers. What they show is a profession being built from three directions at once: IBM's former staff moving to CMC, IDM and the Indian makers; ECIL's engineers moving to private firms; and new graduates from IISc, the IITs and the management institutes taking jobs in attics and converted offices.</w:t>
      </w:r>
    </w:p>
    <w:bookmarkEnd w:id="101"/>
    <w:bookmarkStart w:id="102" w:name="still-waiting-in-delhi"/>
    <w:p>
      <w:pPr>
        <w:pStyle w:val="Heading2"/>
      </w:pPr>
      <w:r>
        <w:t xml:space="preserve">Still waiting in Delhi</w:t>
      </w:r>
    </w:p>
    <w:p>
      <w:pPr>
        <w:pStyle w:val="FirstParagraph"/>
      </w:pPr>
      <w:r>
        <w:t xml:space="preserve">The 1978 policy did not end the permit system. Infosys, founded in 1981 by N.R. Narayana Murthy and his partners (Chapter 6), wanted to sell programming abroad, not build computers, and found the import rules as hard as HCL had found the manufacturing rules: by Murthy's later account, a licence to import a single computer took about three years (Chapter 9).[112]</w:t>
      </w:r>
    </w:p>
    <w:p>
      <w:pPr>
        <w:pStyle w:val="BodyText"/>
      </w:pPr>
      <w:r>
        <w:t xml:space="preserve">The state knew. In 1981 the Electronics Commission appointed another committee under Rajaraman to promote software exports by allowing computer imports. It 'recommended liberalization of import of computers for genuine exporters'.[113] The trade was still tiny. Richard Heeks, of the University of Manchester's Institute for Development Policy and Management, estimated India's gross software export earnings at $4 million in 1980 and $25 million in 1984.[114]</w:t>
      </w:r>
    </w:p>
    <w:p>
      <w:pPr>
        <w:pStyle w:val="BodyText"/>
      </w:pPr>
      <w:r>
        <w:t xml:space="preserve">Nor had the argument about computers and jobs gone away: six years after Fernandes told IBM that computers took Indian jobs, the bank unions, who read the Rangarajan committee's push to computerise as a warning sign, observed 1984 as an 'anti-computerization year' (Chapter 8).[115]</w:t>
      </w:r>
    </w:p>
    <w:bookmarkEnd w:id="102"/>
    <w:bookmarkStart w:id="104" w:name="screwdrivers"/>
    <w:p>
      <w:pPr>
        <w:pStyle w:val="Heading2"/>
      </w:pPr>
      <w:r>
        <w:t xml:space="preserve">Screwdrivers</w:t>
      </w:r>
    </w:p>
    <w:p>
      <w:pPr>
        <w:pStyle w:val="FirstParagraph"/>
      </w:pPr>
      <w:r>
        <w:t xml:space="preserve">The period ended with a new prime minister and a new policy. Indira Gandhi was assassinated in 1984 and Rajiv Gandhi succeeded her.[116] That year's computer policy, announced on 19 November by Dataquest's chronology,[117] let any manufacturer make 32-bit machines and removed the limits on numbers.[118] It also allowed assembled boards, with their microprocessors and interface electronics already mounted, to be imported, and cut the duty on them.[119]</w:t>
      </w:r>
    </w:p>
    <w:p>
      <w:pPr>
        <w:pStyle w:val="BodyText"/>
      </w:pPr>
      <w:r>
        <w:t xml:space="preserve">Rajaraman saw what that meant for the engineers who had been soldering their own boards. 'It changed manufacturing to assembly and system integration.' Imported boards were cheaper and more reliable than boards made in India from local parts and imported chips. 'Thus local manufacturing of boards slowly disappeared'.[120] Within two years, he writes, the growth of computers went up by 100 per cent and their cost fell by half. The old guard, he writes, called the new kind of production 'screw driver' manufacturing.[121] A friend of his described his own job as a consultant to Indian PC makers: finding firms in Taiwan, Singapore and Hong Kong to supply motherboards, disk drives, monitors, power supplies, cables and cases, and timing the deliveries to local 'manufacturers' who assembled them, 'put their labels on them' and printed a manual.[122] The ideal of self-reliance, the cornerstone of the Bhabha Committee's report (Chapter 3), was in Rajaraman's words 'truly and completely buried'.[123]</w:t>
      </w:r>
    </w:p>
    <w:p>
      <w:pPr>
        <w:pStyle w:val="BodyText"/>
      </w:pPr>
      <w:r>
        <w:t xml:space="preserve">He found one failure larger than the rest. 'The only major failing was not investing enough resources to develop a local integrated circuit manufacturing industry.' Indian engineers could design large integrated circuits for Texas Instruments and other foreign firms, 'but had no foundry to fabricate them in India'.[124] A committee on semiconductors had reported in 1973, and nothing tangible was done until 1978; even then, he writes, the investment was too small.[125]</w:t>
      </w:r>
    </w:p>
    <w:p>
      <w:pPr>
        <w:pStyle w:val="BodyText"/>
      </w:pPr>
      <w:r>
        <w:t xml:space="preserve">What India kept was the skill of making computers work. The engineers who had written operating systems and compilers because software could not be imported, and the graduates trained to design business systems, were about to find a market abroad. The same 1984 policy that ended board-making recognised software as an industry, cut the customs duty on computers imported for software export, which had been over 100 per cent, and made one more change that would shape the next decade. 'Sending engineers abroad to develop and maintain software for clients at their sites and profits earned thereby was recognized as "software export"'.[126] By FY1990-91 software exports, insignificant when IBM left, had reached $131.2 million on Heeks's estimate (Chapter 9 compares the series).[127] Rajaraman dates the start of that trade to these years and gives it the name the industry used, 'body shopping'.[128] The 1984 policy had just made that practice count as an export. Body shopping is the subject of the next chapter.</w:t>
      </w:r>
    </w:p>
    <w:bookmarkStart w:id="103" w:name="Xa5585fb4756b287f1cd6ebac17e5963150ef7e8"/>
    <w:p>
      <w:pPr>
        <w:pStyle w:val="Heading3"/>
      </w:pPr>
      <w:r>
        <w:t xml:space="preserve">Notes to Chapter 5. The year IBM left (1973-1984)</w:t>
      </w:r>
    </w:p>
    <w:p>
      <w:pPr>
        <w:pStyle w:val="FirstParagraph"/>
      </w:pPr>
      <w:r>
        <w:t xml:space="preserve">[1] Sharma, 'George Fernandes and the Infamous IBM Exit' (2019).</w:t>
      </w:r>
    </w:p>
    <w:p>
      <w:pPr>
        <w:pStyle w:val="BodyText"/>
      </w:pPr>
      <w:r>
        <w:t xml:space="preserve">[2] Sharma, 'George Fernandes and the Infamous IBM Exit' (2019).</w:t>
      </w:r>
    </w:p>
    <w:p>
      <w:pPr>
        <w:pStyle w:val="BodyText"/>
      </w:pPr>
      <w:r>
        <w:t xml:space="preserve">[3] Sharma, 'George Fernandes and the Infamous IBM Exit' (2019).</w:t>
      </w:r>
    </w:p>
    <w:p>
      <w:pPr>
        <w:pStyle w:val="BodyText"/>
      </w:pPr>
      <w:r>
        <w:t xml:space="preserve">[4]</w:t>
      </w:r>
      <w:r>
        <w:t xml:space="preserve"> </w:t>
      </w:r>
      <w:r>
        <w:rPr>
          <w:iCs/>
          <w:i/>
        </w:rPr>
        <w:t xml:space="preserve">Dataquest</w:t>
      </w:r>
      <w:r>
        <w:t xml:space="preserve">, '1976-1985: The Big Blue Impact' (2006); Sharma, 'Rise, Fall and Rise of IBM in India' (2011).</w:t>
      </w:r>
    </w:p>
    <w:p>
      <w:pPr>
        <w:pStyle w:val="BodyText"/>
      </w:pPr>
      <w:r>
        <w:t xml:space="preserve">[5] Ministry of Labour and Rehabilitation,</w:t>
      </w:r>
      <w:r>
        <w:t xml:space="preserve"> </w:t>
      </w:r>
      <w:r>
        <w:rPr>
          <w:iCs/>
          <w:i/>
        </w:rPr>
        <w:t xml:space="preserve">Report of the Committee on Automation</w:t>
      </w:r>
      <w:r>
        <w:t xml:space="preserve"> </w:t>
      </w:r>
      <w:r>
        <w:t xml:space="preserve">(1972), p. 33 (para. 2.54).</w:t>
      </w:r>
    </w:p>
    <w:p>
      <w:pPr>
        <w:pStyle w:val="BodyText"/>
      </w:pPr>
      <w:r>
        <w:t xml:space="preserve">[6] Rajaraman,</w:t>
      </w:r>
      <w:r>
        <w:t xml:space="preserve"> </w:t>
      </w:r>
      <w:r>
        <w:rPr>
          <w:iCs/>
          <w:i/>
        </w:rPr>
        <w:t xml:space="preserve">History of Computing in India</w:t>
      </w:r>
      <w:r>
        <w:t xml:space="preserve"> </w:t>
      </w:r>
      <w:r>
        <w:t xml:space="preserve">(2012), pp. 18-19.</w:t>
      </w:r>
    </w:p>
    <w:p>
      <w:pPr>
        <w:pStyle w:val="BodyText"/>
      </w:pPr>
      <w:r>
        <w:t xml:space="preserve">[7] Rajaraman,</w:t>
      </w:r>
      <w:r>
        <w:t xml:space="preserve"> </w:t>
      </w:r>
      <w:r>
        <w:rPr>
          <w:iCs/>
          <w:i/>
        </w:rPr>
        <w:t xml:space="preserve">History of Computing in India</w:t>
      </w:r>
      <w:r>
        <w:t xml:space="preserve"> </w:t>
      </w:r>
      <w:r>
        <w:t xml:space="preserve">(2012), p. 19.</w:t>
      </w:r>
    </w:p>
    <w:p>
      <w:pPr>
        <w:pStyle w:val="BodyText"/>
      </w:pPr>
      <w:r>
        <w:t xml:space="preserve">[8] Bassett, 'Aligning India in the Cold War Era' (2009), p. 800.</w:t>
      </w:r>
    </w:p>
    <w:p>
      <w:pPr>
        <w:pStyle w:val="BodyText"/>
      </w:pPr>
      <w:r>
        <w:t xml:space="preserve">[9] Sharma, 'Rise, Fall and Rise of IBM in India' (2011).</w:t>
      </w:r>
    </w:p>
    <w:p>
      <w:pPr>
        <w:pStyle w:val="BodyText"/>
      </w:pPr>
      <w:r>
        <w:t xml:space="preserve">[10] Sharma, 'George Fernandes and the Infamous IBM Exit' (2019).</w:t>
      </w:r>
    </w:p>
    <w:p>
      <w:pPr>
        <w:pStyle w:val="BodyText"/>
      </w:pPr>
      <w:r>
        <w:t xml:space="preserve">[11] Sharma, 'Rise, Fall and Rise of IBM in India' (2011).</w:t>
      </w:r>
    </w:p>
    <w:p>
      <w:pPr>
        <w:pStyle w:val="BodyText"/>
      </w:pPr>
      <w:r>
        <w:t xml:space="preserve">[12] Rajaraman,</w:t>
      </w:r>
      <w:r>
        <w:t xml:space="preserve"> </w:t>
      </w:r>
      <w:r>
        <w:rPr>
          <w:iCs/>
          <w:i/>
        </w:rPr>
        <w:t xml:space="preserve">History of Computing in India</w:t>
      </w:r>
      <w:r>
        <w:t xml:space="preserve"> </w:t>
      </w:r>
      <w:r>
        <w:t xml:space="preserve">(2012), p. 29; Sharma, 'George Fernandes and the Infamous IBM Exit' (2019).</w:t>
      </w:r>
    </w:p>
    <w:p>
      <w:pPr>
        <w:pStyle w:val="BodyText"/>
      </w:pPr>
      <w:r>
        <w:t xml:space="preserve">[13] Sharma, 'George Fernandes and the Infamous IBM Exit' (2019).</w:t>
      </w:r>
    </w:p>
    <w:p>
      <w:pPr>
        <w:pStyle w:val="BodyText"/>
      </w:pPr>
      <w:r>
        <w:t xml:space="preserve">[14] Sharma, 'George Fernandes and the Infamous IBM Exit' (2019).</w:t>
      </w:r>
    </w:p>
    <w:p>
      <w:pPr>
        <w:pStyle w:val="BodyText"/>
      </w:pPr>
      <w:r>
        <w:t xml:space="preserve">[15] Sharma, 'George Fernandes and the Infamous IBM Exit' (2019).</w:t>
      </w:r>
    </w:p>
    <w:p>
      <w:pPr>
        <w:pStyle w:val="BodyText"/>
      </w:pPr>
      <w:r>
        <w:t xml:space="preserve">[16] Sharma, 'George Fernandes and the Infamous IBM Exit' (2019).</w:t>
      </w:r>
    </w:p>
    <w:p>
      <w:pPr>
        <w:pStyle w:val="BodyText"/>
      </w:pPr>
      <w:r>
        <w:t xml:space="preserve">[17] Rajaraman,</w:t>
      </w:r>
      <w:r>
        <w:t xml:space="preserve"> </w:t>
      </w:r>
      <w:r>
        <w:rPr>
          <w:iCs/>
          <w:i/>
        </w:rPr>
        <w:t xml:space="preserve">History of Computing in India</w:t>
      </w:r>
      <w:r>
        <w:t xml:space="preserve"> </w:t>
      </w:r>
      <w:r>
        <w:t xml:space="preserve">(2012), p. 29.</w:t>
      </w:r>
    </w:p>
    <w:p>
      <w:pPr>
        <w:pStyle w:val="BodyText"/>
      </w:pPr>
      <w:r>
        <w:t xml:space="preserve">[18] Sharma, 'George Fernandes and the Infamous IBM Exit' (2019).</w:t>
      </w:r>
    </w:p>
    <w:p>
      <w:pPr>
        <w:pStyle w:val="BodyText"/>
      </w:pPr>
      <w:r>
        <w:t xml:space="preserve">[19] Rajaraman,</w:t>
      </w:r>
      <w:r>
        <w:t xml:space="preserve"> </w:t>
      </w:r>
      <w:r>
        <w:rPr>
          <w:iCs/>
          <w:i/>
        </w:rPr>
        <w:t xml:space="preserve">History of Computing in India</w:t>
      </w:r>
      <w:r>
        <w:t xml:space="preserve"> </w:t>
      </w:r>
      <w:r>
        <w:t xml:space="preserve">(2012), p. 29.</w:t>
      </w:r>
    </w:p>
    <w:p>
      <w:pPr>
        <w:pStyle w:val="BodyText"/>
      </w:pPr>
      <w:r>
        <w:t xml:space="preserve">[20] Sharma, 'George Fernandes and the Infamous IBM Exit' (2019).</w:t>
      </w:r>
    </w:p>
    <w:p>
      <w:pPr>
        <w:pStyle w:val="BodyText"/>
      </w:pPr>
      <w:r>
        <w:t xml:space="preserve">[21] Rajaraman,</w:t>
      </w:r>
      <w:r>
        <w:t xml:space="preserve"> </w:t>
      </w:r>
      <w:r>
        <w:rPr>
          <w:iCs/>
          <w:i/>
        </w:rPr>
        <w:t xml:space="preserve">History of Computing in India</w:t>
      </w:r>
      <w:r>
        <w:t xml:space="preserve"> </w:t>
      </w:r>
      <w:r>
        <w:t xml:space="preserve">(2012), p. 30.</w:t>
      </w:r>
    </w:p>
    <w:p>
      <w:pPr>
        <w:pStyle w:val="BodyText"/>
      </w:pPr>
      <w:r>
        <w:t xml:space="preserve">[22] Rajaraman,</w:t>
      </w:r>
      <w:r>
        <w:t xml:space="preserve"> </w:t>
      </w:r>
      <w:r>
        <w:rPr>
          <w:iCs/>
          <w:i/>
        </w:rPr>
        <w:t xml:space="preserve">History of Computing in India</w:t>
      </w:r>
      <w:r>
        <w:t xml:space="preserve"> </w:t>
      </w:r>
      <w:r>
        <w:t xml:space="preserve">(2012), p. 30.</w:t>
      </w:r>
    </w:p>
    <w:p>
      <w:pPr>
        <w:pStyle w:val="BodyText"/>
      </w:pPr>
      <w:r>
        <w:t xml:space="preserve">[23] Sharma, 'George Fernandes and the Infamous IBM Exit' (2019).</w:t>
      </w:r>
    </w:p>
    <w:p>
      <w:pPr>
        <w:pStyle w:val="BodyText"/>
      </w:pPr>
      <w:r>
        <w:t xml:space="preserve">[24] Sharma, 'George Fernandes and the Infamous IBM Exit' (2019).</w:t>
      </w:r>
    </w:p>
    <w:p>
      <w:pPr>
        <w:pStyle w:val="BodyText"/>
      </w:pPr>
      <w:r>
        <w:t xml:space="preserve">[25] Sharma, 'George Fernandes and the Infamous IBM Exit' (2019).</w:t>
      </w:r>
    </w:p>
    <w:p>
      <w:pPr>
        <w:pStyle w:val="BodyText"/>
      </w:pPr>
      <w:r>
        <w:t xml:space="preserve">[26] Sharma, 'George Fernandes and the Infamous IBM Exit' (2019).</w:t>
      </w:r>
    </w:p>
    <w:p>
      <w:pPr>
        <w:pStyle w:val="BodyText"/>
      </w:pPr>
      <w:r>
        <w:t xml:space="preserve">[27] Sharma, 'George Fernandes and the Infamous IBM Exit' (2019).</w:t>
      </w:r>
    </w:p>
    <w:p>
      <w:pPr>
        <w:pStyle w:val="BodyText"/>
      </w:pPr>
      <w:r>
        <w:t xml:space="preserve">[28] Sharma, 'George Fernandes and the Infamous IBM Exit' (2019).</w:t>
      </w:r>
    </w:p>
    <w:p>
      <w:pPr>
        <w:pStyle w:val="BodyText"/>
      </w:pPr>
      <w:r>
        <w:t xml:space="preserve">[29] Sharma, 'George Fernandes and the Infamous IBM Exit' (2019).</w:t>
      </w:r>
    </w:p>
    <w:p>
      <w:pPr>
        <w:pStyle w:val="BodyText"/>
      </w:pPr>
      <w:r>
        <w:t xml:space="preserve">[30] Panchal, 'Economic Milestone: Exit of the MNCs (1977)' (2014).</w:t>
      </w:r>
    </w:p>
    <w:p>
      <w:pPr>
        <w:pStyle w:val="BodyText"/>
      </w:pPr>
      <w:r>
        <w:t xml:space="preserve">[31] Rajaraman,</w:t>
      </w:r>
      <w:r>
        <w:t xml:space="preserve"> </w:t>
      </w:r>
      <w:r>
        <w:rPr>
          <w:iCs/>
          <w:i/>
        </w:rPr>
        <w:t xml:space="preserve">History of Computing in India</w:t>
      </w:r>
      <w:r>
        <w:t xml:space="preserve"> </w:t>
      </w:r>
      <w:r>
        <w:t xml:space="preserve">(2012), p. 29.</w:t>
      </w:r>
    </w:p>
    <w:p>
      <w:pPr>
        <w:pStyle w:val="BodyText"/>
      </w:pPr>
      <w:r>
        <w:t xml:space="preserve">[32]</w:t>
      </w:r>
      <w:r>
        <w:t xml:space="preserve"> </w:t>
      </w:r>
      <w:r>
        <w:rPr>
          <w:iCs/>
          <w:i/>
        </w:rPr>
        <w:t xml:space="preserve">Dataquest</w:t>
      </w:r>
      <w:r>
        <w:t xml:space="preserve">, '1976-1985: The Big Blue Impact' (2006).</w:t>
      </w:r>
    </w:p>
    <w:p>
      <w:pPr>
        <w:pStyle w:val="BodyText"/>
      </w:pPr>
      <w:r>
        <w:t xml:space="preserve">[33] Sharma, 'Rise, Fall and Rise of IBM in India' (2011).</w:t>
      </w:r>
    </w:p>
    <w:p>
      <w:pPr>
        <w:pStyle w:val="BodyText"/>
      </w:pPr>
      <w:r>
        <w:t xml:space="preserve">[34]</w:t>
      </w:r>
      <w:r>
        <w:t xml:space="preserve"> </w:t>
      </w:r>
      <w:r>
        <w:rPr>
          <w:iCs/>
          <w:i/>
        </w:rPr>
        <w:t xml:space="preserve">Computerwoche</w:t>
      </w:r>
      <w:r>
        <w:t xml:space="preserve">, 'ICL und Ostblockrechner stoßen in eine Lücke' (1978), para. 2 (paragraphs numbered in the online text; translated from the German).</w:t>
      </w:r>
    </w:p>
    <w:p>
      <w:pPr>
        <w:pStyle w:val="BodyText"/>
      </w:pPr>
      <w:r>
        <w:t xml:space="preserve">[35] Aron, 'HCL's Shiv Nadar' (2006).</w:t>
      </w:r>
    </w:p>
    <w:p>
      <w:pPr>
        <w:pStyle w:val="BodyText"/>
      </w:pPr>
      <w:r>
        <w:t xml:space="preserve">[36] Sharma, 'George Fernandes and the Infamous IBM Exit' (2019).</w:t>
      </w:r>
    </w:p>
    <w:p>
      <w:pPr>
        <w:pStyle w:val="BodyText"/>
      </w:pPr>
      <w:r>
        <w:t xml:space="preserve">[37] Banerjee,</w:t>
      </w:r>
      <w:r>
        <w:t xml:space="preserve"> </w:t>
      </w:r>
      <w:r>
        <w:rPr>
          <w:iCs/>
          <w:i/>
        </w:rPr>
        <w:t xml:space="preserve">Computing in the Age of Decolonization</w:t>
      </w:r>
      <w:r>
        <w:t xml:space="preserve"> </w:t>
      </w:r>
      <w:r>
        <w:t xml:space="preserve">(2026) (publisher's description, not the book); Dizikes, 'The Tech Revolution That Wasn't' (2026). Consulted 2026-10-12; post-cutoff material; live-checked 2026-10-13.</w:t>
      </w:r>
    </w:p>
    <w:p>
      <w:pPr>
        <w:pStyle w:val="BodyText"/>
      </w:pPr>
      <w:r>
        <w:t xml:space="preserve">[38] Farrell, review of Banerjee,</w:t>
      </w:r>
      <w:r>
        <w:t xml:space="preserve"> </w:t>
      </w:r>
      <w:r>
        <w:rPr>
          <w:iCs/>
          <w:i/>
        </w:rPr>
        <w:t xml:space="preserve">Computing in the Age of Decolonization</w:t>
      </w:r>
      <w:r>
        <w:t xml:space="preserve"> </w:t>
      </w:r>
      <w:r>
        <w:t xml:space="preserve">(2026), p. 3 (the reviewer's summary, not Banerjee's words). Post-cutoff material; checked against the live source in October 2026.</w:t>
      </w:r>
    </w:p>
    <w:p>
      <w:pPr>
        <w:pStyle w:val="BodyText"/>
      </w:pPr>
      <w:r>
        <w:t xml:space="preserve">[39] Sharma, 'George Fernandes and the Infamous IBM Exit' (2019).</w:t>
      </w:r>
    </w:p>
    <w:p>
      <w:pPr>
        <w:pStyle w:val="BodyText"/>
      </w:pPr>
      <w:r>
        <w:t xml:space="preserve">[40]</w:t>
      </w:r>
      <w:r>
        <w:t xml:space="preserve"> </w:t>
      </w:r>
      <w:r>
        <w:rPr>
          <w:iCs/>
          <w:i/>
        </w:rPr>
        <w:t xml:space="preserve">Computerwoche</w:t>
      </w:r>
      <w:r>
        <w:t xml:space="preserve">, 'ICL und Ostblockrechner stoßen in eine Lücke' (1978), para. 1 (translated from the German).</w:t>
      </w:r>
    </w:p>
    <w:p>
      <w:pPr>
        <w:pStyle w:val="BodyText"/>
      </w:pPr>
      <w:r>
        <w:t xml:space="preserve">[41] Rajaraman,</w:t>
      </w:r>
      <w:r>
        <w:t xml:space="preserve"> </w:t>
      </w:r>
      <w:r>
        <w:rPr>
          <w:iCs/>
          <w:i/>
        </w:rPr>
        <w:t xml:space="preserve">History of Computing in India</w:t>
      </w:r>
      <w:r>
        <w:t xml:space="preserve"> </w:t>
      </w:r>
      <w:r>
        <w:t xml:space="preserve">(2012), p. 29.</w:t>
      </w:r>
    </w:p>
    <w:p>
      <w:pPr>
        <w:pStyle w:val="BodyText"/>
      </w:pPr>
      <w:r>
        <w:t xml:space="preserve">[42] Rajaraman,</w:t>
      </w:r>
      <w:r>
        <w:t xml:space="preserve"> </w:t>
      </w:r>
      <w:r>
        <w:rPr>
          <w:iCs/>
          <w:i/>
        </w:rPr>
        <w:t xml:space="preserve">History of Computing in India</w:t>
      </w:r>
      <w:r>
        <w:t xml:space="preserve"> </w:t>
      </w:r>
      <w:r>
        <w:t xml:space="preserve">(2012), pp. 29-30.</w:t>
      </w:r>
    </w:p>
    <w:p>
      <w:pPr>
        <w:pStyle w:val="BodyText"/>
      </w:pPr>
      <w:r>
        <w:t xml:space="preserve">[43] Rajaraman,</w:t>
      </w:r>
      <w:r>
        <w:t xml:space="preserve"> </w:t>
      </w:r>
      <w:r>
        <w:rPr>
          <w:iCs/>
          <w:i/>
        </w:rPr>
        <w:t xml:space="preserve">History of Computing in India</w:t>
      </w:r>
      <w:r>
        <w:t xml:space="preserve"> </w:t>
      </w:r>
      <w:r>
        <w:t xml:space="preserve">(2012), p. 30.</w:t>
      </w:r>
    </w:p>
    <w:p>
      <w:pPr>
        <w:pStyle w:val="BodyText"/>
      </w:pPr>
      <w:r>
        <w:t xml:space="preserve">[44] Rajaraman,</w:t>
      </w:r>
      <w:r>
        <w:t xml:space="preserve"> </w:t>
      </w:r>
      <w:r>
        <w:rPr>
          <w:iCs/>
          <w:i/>
        </w:rPr>
        <w:t xml:space="preserve">History of Computing in India</w:t>
      </w:r>
      <w:r>
        <w:t xml:space="preserve"> </w:t>
      </w:r>
      <w:r>
        <w:t xml:space="preserve">(2012), p. 28.</w:t>
      </w:r>
    </w:p>
    <w:p>
      <w:pPr>
        <w:pStyle w:val="BodyText"/>
      </w:pPr>
      <w:r>
        <w:t xml:space="preserve">[45] Federal Reserve, G.5A Foreign Exchange Rates, annual average rupees per US dollar for 1976 (Federal Reserve G.5A), at the year's average rate.</w:t>
      </w:r>
    </w:p>
    <w:p>
      <w:pPr>
        <w:pStyle w:val="BodyText"/>
      </w:pPr>
      <w:r>
        <w:t xml:space="preserve">[46] Rajaraman,</w:t>
      </w:r>
      <w:r>
        <w:t xml:space="preserve"> </w:t>
      </w:r>
      <w:r>
        <w:rPr>
          <w:iCs/>
          <w:i/>
        </w:rPr>
        <w:t xml:space="preserve">History of Computing in India</w:t>
      </w:r>
      <w:r>
        <w:t xml:space="preserve"> </w:t>
      </w:r>
      <w:r>
        <w:t xml:space="preserve">(2012), p. 30.</w:t>
      </w:r>
    </w:p>
    <w:p>
      <w:pPr>
        <w:pStyle w:val="BodyText"/>
      </w:pPr>
      <w:r>
        <w:t xml:space="preserve">[47]</w:t>
      </w:r>
      <w:r>
        <w:t xml:space="preserve"> </w:t>
      </w:r>
      <w:r>
        <w:rPr>
          <w:iCs/>
          <w:i/>
        </w:rPr>
        <w:t xml:space="preserve">Dataquest</w:t>
      </w:r>
      <w:r>
        <w:t xml:space="preserve">, '1976-1985: The Big Blue Impact' (2006).</w:t>
      </w:r>
    </w:p>
    <w:p>
      <w:pPr>
        <w:pStyle w:val="BodyText"/>
      </w:pPr>
      <w:r>
        <w:t xml:space="preserve">[48] Rajaraman,</w:t>
      </w:r>
      <w:r>
        <w:t xml:space="preserve"> </w:t>
      </w:r>
      <w:r>
        <w:rPr>
          <w:iCs/>
          <w:i/>
        </w:rPr>
        <w:t xml:space="preserve">History of Computing in India</w:t>
      </w:r>
      <w:r>
        <w:t xml:space="preserve"> </w:t>
      </w:r>
      <w:r>
        <w:t xml:space="preserve">(2012), p. 29.</w:t>
      </w:r>
    </w:p>
    <w:p>
      <w:pPr>
        <w:pStyle w:val="BodyText"/>
      </w:pPr>
      <w:r>
        <w:t xml:space="preserve">[49]</w:t>
      </w:r>
      <w:r>
        <w:t xml:space="preserve"> </w:t>
      </w:r>
      <w:r>
        <w:rPr>
          <w:iCs/>
          <w:i/>
        </w:rPr>
        <w:t xml:space="preserve">Computerwoche</w:t>
      </w:r>
      <w:r>
        <w:t xml:space="preserve">, 'ICL und Ostblockrechner stoßen in eine Lücke' (1978), para. 5 ('der 150 IBM-1400').</w:t>
      </w:r>
    </w:p>
    <w:p>
      <w:pPr>
        <w:pStyle w:val="BodyText"/>
      </w:pPr>
      <w:r>
        <w:t xml:space="preserve">[50]</w:t>
      </w:r>
      <w:r>
        <w:t xml:space="preserve"> </w:t>
      </w:r>
      <w:r>
        <w:rPr>
          <w:iCs/>
          <w:i/>
        </w:rPr>
        <w:t xml:space="preserve">Computerwoche</w:t>
      </w:r>
      <w:r>
        <w:t xml:space="preserve">, 'ICL und Ostblockrechner stoßen in eine Lücke' (1978), paras 1 and 3 (translated from the German).</w:t>
      </w:r>
    </w:p>
    <w:p>
      <w:pPr>
        <w:pStyle w:val="BodyText"/>
      </w:pPr>
      <w:r>
        <w:t xml:space="preserve">[51] Rajaraman,</w:t>
      </w:r>
      <w:r>
        <w:t xml:space="preserve"> </w:t>
      </w:r>
      <w:r>
        <w:rPr>
          <w:iCs/>
          <w:i/>
        </w:rPr>
        <w:t xml:space="preserve">History of Computing in India</w:t>
      </w:r>
      <w:r>
        <w:t xml:space="preserve"> </w:t>
      </w:r>
      <w:r>
        <w:t xml:space="preserve">(2012), p. 30.</w:t>
      </w:r>
    </w:p>
    <w:p>
      <w:pPr>
        <w:pStyle w:val="BodyText"/>
      </w:pPr>
      <w:r>
        <w:t xml:space="preserve">[52]</w:t>
      </w:r>
      <w:r>
        <w:t xml:space="preserve"> </w:t>
      </w:r>
      <w:r>
        <w:rPr>
          <w:iCs/>
          <w:i/>
        </w:rPr>
        <w:t xml:space="preserve">Dataquest</w:t>
      </w:r>
      <w:r>
        <w:t xml:space="preserve">, '1976-1985: The Big Blue Impact' (2006).</w:t>
      </w:r>
    </w:p>
    <w:p>
      <w:pPr>
        <w:pStyle w:val="BodyText"/>
      </w:pPr>
      <w:r>
        <w:t xml:space="preserve">[53]</w:t>
      </w:r>
      <w:r>
        <w:t xml:space="preserve"> </w:t>
      </w:r>
      <w:r>
        <w:rPr>
          <w:iCs/>
          <w:i/>
        </w:rPr>
        <w:t xml:space="preserve">Deccan Chronicle</w:t>
      </w:r>
      <w:r>
        <w:t xml:space="preserve">, 'Indian Ex-IBMers Reunite' (2018).</w:t>
      </w:r>
    </w:p>
    <w:p>
      <w:pPr>
        <w:pStyle w:val="BodyText"/>
      </w:pPr>
      <w:r>
        <w:t xml:space="preserve">[54]</w:t>
      </w:r>
      <w:r>
        <w:t xml:space="preserve"> </w:t>
      </w:r>
      <w:r>
        <w:rPr>
          <w:iCs/>
          <w:i/>
        </w:rPr>
        <w:t xml:space="preserve">Deccan Chronicle</w:t>
      </w:r>
      <w:r>
        <w:t xml:space="preserve">, 'Indian Ex-IBMers Reunite' (2018).</w:t>
      </w:r>
    </w:p>
    <w:p>
      <w:pPr>
        <w:pStyle w:val="BodyText"/>
      </w:pPr>
      <w:r>
        <w:t xml:space="preserve">[55]</w:t>
      </w:r>
      <w:r>
        <w:t xml:space="preserve"> </w:t>
      </w:r>
      <w:r>
        <w:rPr>
          <w:iCs/>
          <w:i/>
        </w:rPr>
        <w:t xml:space="preserve">Deccan Chronicle</w:t>
      </w:r>
      <w:r>
        <w:t xml:space="preserve">, 'Indian Ex-IBMers Reunite' (2018).</w:t>
      </w:r>
    </w:p>
    <w:p>
      <w:pPr>
        <w:pStyle w:val="BodyText"/>
      </w:pPr>
      <w:r>
        <w:t xml:space="preserve">[56] Rajaraman,</w:t>
      </w:r>
      <w:r>
        <w:t xml:space="preserve"> </w:t>
      </w:r>
      <w:r>
        <w:rPr>
          <w:iCs/>
          <w:i/>
        </w:rPr>
        <w:t xml:space="preserve">History of Computing in India</w:t>
      </w:r>
      <w:r>
        <w:t xml:space="preserve"> </w:t>
      </w:r>
      <w:r>
        <w:t xml:space="preserve">(2012), p. 40.</w:t>
      </w:r>
    </w:p>
    <w:p>
      <w:pPr>
        <w:pStyle w:val="BodyText"/>
      </w:pPr>
      <w:r>
        <w:t xml:space="preserve">[57] Rajaraman,</w:t>
      </w:r>
      <w:r>
        <w:t xml:space="preserve"> </w:t>
      </w:r>
      <w:r>
        <w:rPr>
          <w:iCs/>
          <w:i/>
        </w:rPr>
        <w:t xml:space="preserve">History of Computing in India</w:t>
      </w:r>
      <w:r>
        <w:t xml:space="preserve"> </w:t>
      </w:r>
      <w:r>
        <w:t xml:space="preserve">(2012), p. 29.</w:t>
      </w:r>
    </w:p>
    <w:p>
      <w:pPr>
        <w:pStyle w:val="BodyText"/>
      </w:pPr>
      <w:r>
        <w:t xml:space="preserve">[58] Rajaraman,</w:t>
      </w:r>
      <w:r>
        <w:t xml:space="preserve"> </w:t>
      </w:r>
      <w:r>
        <w:rPr>
          <w:iCs/>
          <w:i/>
        </w:rPr>
        <w:t xml:space="preserve">History of Computing in India</w:t>
      </w:r>
      <w:r>
        <w:t xml:space="preserve"> </w:t>
      </w:r>
      <w:r>
        <w:t xml:space="preserve">(2012), p. 30.</w:t>
      </w:r>
    </w:p>
    <w:p>
      <w:pPr>
        <w:pStyle w:val="BodyText"/>
      </w:pPr>
      <w:r>
        <w:t xml:space="preserve">[59] Rajaraman,</w:t>
      </w:r>
      <w:r>
        <w:t xml:space="preserve"> </w:t>
      </w:r>
      <w:r>
        <w:rPr>
          <w:iCs/>
          <w:i/>
        </w:rPr>
        <w:t xml:space="preserve">History of Computing in India</w:t>
      </w:r>
      <w:r>
        <w:t xml:space="preserve"> </w:t>
      </w:r>
      <w:r>
        <w:t xml:space="preserve">(2012), p. 30.</w:t>
      </w:r>
    </w:p>
    <w:p>
      <w:pPr>
        <w:pStyle w:val="BodyText"/>
      </w:pPr>
      <w:r>
        <w:t xml:space="preserve">[60] Rajaraman,</w:t>
      </w:r>
      <w:r>
        <w:t xml:space="preserve"> </w:t>
      </w:r>
      <w:r>
        <w:rPr>
          <w:iCs/>
          <w:i/>
        </w:rPr>
        <w:t xml:space="preserve">History of Computing in India</w:t>
      </w:r>
      <w:r>
        <w:t xml:space="preserve"> </w:t>
      </w:r>
      <w:r>
        <w:t xml:space="preserve">(2012), p. 31.</w:t>
      </w:r>
    </w:p>
    <w:p>
      <w:pPr>
        <w:pStyle w:val="BodyText"/>
      </w:pPr>
      <w:r>
        <w:t xml:space="preserve">[61] Federal Reserve, G.5A Foreign Exchange Rates, annual average rupees per US dollar for 1978 (Federal Reserve G.5A), at the year's average rate.</w:t>
      </w:r>
    </w:p>
    <w:p>
      <w:pPr>
        <w:pStyle w:val="BodyText"/>
      </w:pPr>
      <w:r>
        <w:t xml:space="preserve">[62] Rajaraman,</w:t>
      </w:r>
      <w:r>
        <w:t xml:space="preserve"> </w:t>
      </w:r>
      <w:r>
        <w:rPr>
          <w:iCs/>
          <w:i/>
        </w:rPr>
        <w:t xml:space="preserve">History of Computing in India</w:t>
      </w:r>
      <w:r>
        <w:t xml:space="preserve"> </w:t>
      </w:r>
      <w:r>
        <w:t xml:space="preserve">(2012), p. 31.</w:t>
      </w:r>
    </w:p>
    <w:p>
      <w:pPr>
        <w:pStyle w:val="BodyText"/>
      </w:pPr>
      <w:r>
        <w:t xml:space="preserve">[63] Rajaraman,</w:t>
      </w:r>
      <w:r>
        <w:t xml:space="preserve"> </w:t>
      </w:r>
      <w:r>
        <w:rPr>
          <w:iCs/>
          <w:i/>
        </w:rPr>
        <w:t xml:space="preserve">History of Computing in India</w:t>
      </w:r>
      <w:r>
        <w:t xml:space="preserve"> </w:t>
      </w:r>
      <w:r>
        <w:t xml:space="preserve">(2012), p. 31.</w:t>
      </w:r>
    </w:p>
    <w:p>
      <w:pPr>
        <w:pStyle w:val="BodyText"/>
      </w:pPr>
      <w:r>
        <w:t xml:space="preserve">[64] Rajaraman,</w:t>
      </w:r>
      <w:r>
        <w:t xml:space="preserve"> </w:t>
      </w:r>
      <w:r>
        <w:rPr>
          <w:iCs/>
          <w:i/>
        </w:rPr>
        <w:t xml:space="preserve">History of Computing in India</w:t>
      </w:r>
      <w:r>
        <w:t xml:space="preserve"> </w:t>
      </w:r>
      <w:r>
        <w:t xml:space="preserve">(2012), pp. 39-40.</w:t>
      </w:r>
    </w:p>
    <w:p>
      <w:pPr>
        <w:pStyle w:val="BodyText"/>
      </w:pPr>
      <w:r>
        <w:t xml:space="preserve">[65] Rajaraman,</w:t>
      </w:r>
      <w:r>
        <w:t xml:space="preserve"> </w:t>
      </w:r>
      <w:r>
        <w:rPr>
          <w:iCs/>
          <w:i/>
        </w:rPr>
        <w:t xml:space="preserve">History of Computing in India</w:t>
      </w:r>
      <w:r>
        <w:t xml:space="preserve"> </w:t>
      </w:r>
      <w:r>
        <w:t xml:space="preserve">(2012), p. 40.</w:t>
      </w:r>
    </w:p>
    <w:p>
      <w:pPr>
        <w:pStyle w:val="BodyText"/>
      </w:pPr>
      <w:r>
        <w:t xml:space="preserve">[66] Aron, 'HCL's Shiv Nadar' (2006).</w:t>
      </w:r>
    </w:p>
    <w:p>
      <w:pPr>
        <w:pStyle w:val="BodyText"/>
      </w:pPr>
      <w:r>
        <w:t xml:space="preserve">[67] Aron, 'HCL's Shiv Nadar' (2006).</w:t>
      </w:r>
    </w:p>
    <w:p>
      <w:pPr>
        <w:pStyle w:val="BodyText"/>
      </w:pPr>
      <w:r>
        <w:t xml:space="preserve">[68] Aron, 'HCL's Shiv Nadar' (2006).</w:t>
      </w:r>
    </w:p>
    <w:p>
      <w:pPr>
        <w:pStyle w:val="BodyText"/>
      </w:pPr>
      <w:r>
        <w:t xml:space="preserve">[69] Aron, 'HCL's Shiv Nadar' (2006).</w:t>
      </w:r>
    </w:p>
    <w:p>
      <w:pPr>
        <w:pStyle w:val="BodyText"/>
      </w:pPr>
      <w:r>
        <w:t xml:space="preserve">[70] Federal Reserve, G.5A Foreign Exchange Rates, annual average rupees per US dollar for 1976 (Federal Reserve G.5A), at the year's average rate.</w:t>
      </w:r>
    </w:p>
    <w:p>
      <w:pPr>
        <w:pStyle w:val="BodyText"/>
      </w:pPr>
      <w:r>
        <w:t xml:space="preserve">[71]</w:t>
      </w:r>
      <w:r>
        <w:t xml:space="preserve"> </w:t>
      </w:r>
      <w:r>
        <w:rPr>
          <w:iCs/>
          <w:i/>
        </w:rPr>
        <w:t xml:space="preserve">Dataquest</w:t>
      </w:r>
      <w:r>
        <w:t xml:space="preserve">, '1976-1985: The Big Blue Impact' (2006).</w:t>
      </w:r>
    </w:p>
    <w:p>
      <w:pPr>
        <w:pStyle w:val="BodyText"/>
      </w:pPr>
      <w:r>
        <w:t xml:space="preserve">[72] Computer History Museum, 'Oral History of Arjun Malhotra' (2018), pp. 9-10, 13 (Malhotra, recorded 15 November 2018; a founder's recollection). Corrects the 'renamed' reading of</w:t>
      </w:r>
      <w:r>
        <w:t xml:space="preserve"> </w:t>
      </w:r>
      <w:r>
        <w:rPr>
          <w:iCs/>
          <w:i/>
        </w:rPr>
        <w:t xml:space="preserve">Dataquest</w:t>
      </w:r>
      <w:r>
        <w:t xml:space="preserve">, '1976-1985: The Big Blue Impact' (2006).</w:t>
      </w:r>
    </w:p>
    <w:p>
      <w:pPr>
        <w:pStyle w:val="BodyText"/>
      </w:pPr>
      <w:r>
        <w:t xml:space="preserve">[73] Aron, 'HCL's Shiv Nadar' (2006).</w:t>
      </w:r>
    </w:p>
    <w:p>
      <w:pPr>
        <w:pStyle w:val="BodyText"/>
      </w:pPr>
      <w:r>
        <w:t xml:space="preserve">[74] Federal Reserve, G.5A Foreign Exchange Rates, annual average rupees per US dollar for 1976 (Federal Reserve G.5A), at the year's average rate.</w:t>
      </w:r>
    </w:p>
    <w:p>
      <w:pPr>
        <w:pStyle w:val="BodyText"/>
      </w:pPr>
      <w:r>
        <w:t xml:space="preserve">[75] Aron, 'HCL's Shiv Nadar' (2006).</w:t>
      </w:r>
    </w:p>
    <w:p>
      <w:pPr>
        <w:pStyle w:val="BodyText"/>
      </w:pPr>
      <w:r>
        <w:t xml:space="preserve">[76] Aron, 'HCL's Shiv Nadar' (2006).</w:t>
      </w:r>
    </w:p>
    <w:p>
      <w:pPr>
        <w:pStyle w:val="BodyText"/>
      </w:pPr>
      <w:r>
        <w:t xml:space="preserve">[77] Aron, 'HCL's Shiv Nadar' (2006).</w:t>
      </w:r>
    </w:p>
    <w:p>
      <w:pPr>
        <w:pStyle w:val="BodyText"/>
      </w:pPr>
      <w:r>
        <w:t xml:space="preserve">[78] Computer History Museum, 'Oral History of Arjun Malhotra' (2018), pp. 13-14.</w:t>
      </w:r>
    </w:p>
    <w:p>
      <w:pPr>
        <w:pStyle w:val="BodyText"/>
      </w:pPr>
      <w:r>
        <w:t xml:space="preserve">[79] Aron, 'HCL's Shiv Nadar' (2006).</w:t>
      </w:r>
    </w:p>
    <w:p>
      <w:pPr>
        <w:pStyle w:val="BodyText"/>
      </w:pPr>
      <w:r>
        <w:t xml:space="preserve">[80] IISc, 'IISc's Role in Helping Wipro Launch Its Minicomputers' (2019).</w:t>
      </w:r>
    </w:p>
    <w:p>
      <w:pPr>
        <w:pStyle w:val="BodyText"/>
      </w:pPr>
      <w:r>
        <w:t xml:space="preserve">[81] IISc, 'IISc's Role in Helping Wipro Launch Its Minicomputers' (2019).</w:t>
      </w:r>
    </w:p>
    <w:p>
      <w:pPr>
        <w:pStyle w:val="BodyText"/>
      </w:pPr>
      <w:r>
        <w:t xml:space="preserve">[82] Federal Reserve, G.5A Foreign Exchange Rates, annual average rupees per US dollar for 1979 (Federal Reserve G.5A), at the year's average rate.</w:t>
      </w:r>
    </w:p>
    <w:p>
      <w:pPr>
        <w:pStyle w:val="BodyText"/>
      </w:pPr>
      <w:r>
        <w:t xml:space="preserve">[83] IISc, 'IISc's Role in Helping Wipro Launch Its Minicomputers' (2019).</w:t>
      </w:r>
    </w:p>
    <w:p>
      <w:pPr>
        <w:pStyle w:val="BodyText"/>
      </w:pPr>
      <w:r>
        <w:t xml:space="preserve">[84] IISc, 'IISc's Role in Helping Wipro Launch Its Minicomputers' (2019).</w:t>
      </w:r>
    </w:p>
    <w:p>
      <w:pPr>
        <w:pStyle w:val="BodyText"/>
      </w:pPr>
      <w:r>
        <w:t xml:space="preserve">[85] IISc, 'IISc's Role in Helping Wipro Launch Its Minicomputers' (2019).</w:t>
      </w:r>
    </w:p>
    <w:p>
      <w:pPr>
        <w:pStyle w:val="BodyText"/>
      </w:pPr>
      <w:r>
        <w:t xml:space="preserve">[86] IISc, 'IISc's Role in Helping Wipro Launch Its Minicomputers' (2019).</w:t>
      </w:r>
    </w:p>
    <w:p>
      <w:pPr>
        <w:pStyle w:val="BodyText"/>
      </w:pPr>
      <w:r>
        <w:t xml:space="preserve">[87] IISc, 'IISc's Role in Helping Wipro Launch Its Minicomputers' (2019).</w:t>
      </w:r>
    </w:p>
    <w:p>
      <w:pPr>
        <w:pStyle w:val="BodyText"/>
      </w:pPr>
      <w:r>
        <w:t xml:space="preserve">[88] IISc, 'IISc's Role in Helping Wipro Launch Its Minicomputers' (2019).</w:t>
      </w:r>
    </w:p>
    <w:p>
      <w:pPr>
        <w:pStyle w:val="BodyText"/>
      </w:pPr>
      <w:r>
        <w:t xml:space="preserve">[89] Federal Reserve, G.5A Foreign Exchange Rates, annual average rupees per US dollar for 1981 (Federal Reserve G.5A), at the year's average rate.</w:t>
      </w:r>
    </w:p>
    <w:p>
      <w:pPr>
        <w:pStyle w:val="BodyText"/>
      </w:pPr>
      <w:r>
        <w:t xml:space="preserve">[90] IISc, 'IISc's Role in Helping Wipro Launch Its Minicomputers' (2019).</w:t>
      </w:r>
    </w:p>
    <w:p>
      <w:pPr>
        <w:pStyle w:val="BodyText"/>
      </w:pPr>
      <w:r>
        <w:t xml:space="preserve">[91] IISc, 'IISc's Role in Helping Wipro Launch Its Minicomputers' (2019).</w:t>
      </w:r>
    </w:p>
    <w:p>
      <w:pPr>
        <w:pStyle w:val="BodyText"/>
      </w:pPr>
      <w:r>
        <w:t xml:space="preserve">[92] IISc, 'IISc's Role in Helping Wipro Launch Its Minicomputers' (2019).</w:t>
      </w:r>
    </w:p>
    <w:p>
      <w:pPr>
        <w:pStyle w:val="BodyText"/>
      </w:pPr>
      <w:r>
        <w:t xml:space="preserve">[93] IISc, 'IISc's Role in Helping Wipro Launch Its Minicomputers' (2019).</w:t>
      </w:r>
    </w:p>
    <w:p>
      <w:pPr>
        <w:pStyle w:val="BodyText"/>
      </w:pPr>
      <w:r>
        <w:t xml:space="preserve">[94] IISc, 'IISc's Role in Helping Wipro Launch Its Minicomputers' (2019).</w:t>
      </w:r>
    </w:p>
    <w:p>
      <w:pPr>
        <w:pStyle w:val="BodyText"/>
      </w:pPr>
      <w:r>
        <w:t xml:space="preserve">[95] Rajaraman,</w:t>
      </w:r>
      <w:r>
        <w:t xml:space="preserve"> </w:t>
      </w:r>
      <w:r>
        <w:rPr>
          <w:iCs/>
          <w:i/>
        </w:rPr>
        <w:t xml:space="preserve">History of Computing in India</w:t>
      </w:r>
      <w:r>
        <w:t xml:space="preserve"> </w:t>
      </w:r>
      <w:r>
        <w:t xml:space="preserve">(2012), p. 40.</w:t>
      </w:r>
    </w:p>
    <w:p>
      <w:pPr>
        <w:pStyle w:val="BodyText"/>
      </w:pPr>
      <w:r>
        <w:t xml:space="preserve">[96] Rajaraman,</w:t>
      </w:r>
      <w:r>
        <w:t xml:space="preserve"> </w:t>
      </w:r>
      <w:r>
        <w:rPr>
          <w:iCs/>
          <w:i/>
        </w:rPr>
        <w:t xml:space="preserve">History of Computing in India</w:t>
      </w:r>
      <w:r>
        <w:t xml:space="preserve"> </w:t>
      </w:r>
      <w:r>
        <w:t xml:space="preserve">(2012), p. 40.</w:t>
      </w:r>
    </w:p>
    <w:p>
      <w:pPr>
        <w:pStyle w:val="BodyText"/>
      </w:pPr>
      <w:r>
        <w:t xml:space="preserve">[97] Rajaraman,</w:t>
      </w:r>
      <w:r>
        <w:t xml:space="preserve"> </w:t>
      </w:r>
      <w:r>
        <w:rPr>
          <w:iCs/>
          <w:i/>
        </w:rPr>
        <w:t xml:space="preserve">History of Computing in India</w:t>
      </w:r>
      <w:r>
        <w:t xml:space="preserve"> </w:t>
      </w:r>
      <w:r>
        <w:t xml:space="preserve">(2012), p. 40.</w:t>
      </w:r>
    </w:p>
    <w:p>
      <w:pPr>
        <w:pStyle w:val="BodyText"/>
      </w:pPr>
      <w:r>
        <w:t xml:space="preserve">[98] Rajaraman,</w:t>
      </w:r>
      <w:r>
        <w:t xml:space="preserve"> </w:t>
      </w:r>
      <w:r>
        <w:rPr>
          <w:iCs/>
          <w:i/>
        </w:rPr>
        <w:t xml:space="preserve">History of Computing in India</w:t>
      </w:r>
      <w:r>
        <w:t xml:space="preserve"> </w:t>
      </w:r>
      <w:r>
        <w:t xml:space="preserve">(2012), pp. 36, 40.</w:t>
      </w:r>
    </w:p>
    <w:p>
      <w:pPr>
        <w:pStyle w:val="BodyText"/>
      </w:pPr>
      <w:r>
        <w:t xml:space="preserve">[99] Rajaraman,</w:t>
      </w:r>
      <w:r>
        <w:t xml:space="preserve"> </w:t>
      </w:r>
      <w:r>
        <w:rPr>
          <w:iCs/>
          <w:i/>
        </w:rPr>
        <w:t xml:space="preserve">History of Computing in India</w:t>
      </w:r>
      <w:r>
        <w:t xml:space="preserve"> </w:t>
      </w:r>
      <w:r>
        <w:t xml:space="preserve">(2012), p. 40.</w:t>
      </w:r>
    </w:p>
    <w:p>
      <w:pPr>
        <w:pStyle w:val="BodyText"/>
      </w:pPr>
      <w:r>
        <w:t xml:space="preserve">[100] Rajaraman,</w:t>
      </w:r>
      <w:r>
        <w:t xml:space="preserve"> </w:t>
      </w:r>
      <w:r>
        <w:rPr>
          <w:iCs/>
          <w:i/>
        </w:rPr>
        <w:t xml:space="preserve">History of Computing in India</w:t>
      </w:r>
      <w:r>
        <w:t xml:space="preserve"> </w:t>
      </w:r>
      <w:r>
        <w:t xml:space="preserve">(2012), p. 40.</w:t>
      </w:r>
    </w:p>
    <w:p>
      <w:pPr>
        <w:pStyle w:val="BodyText"/>
      </w:pPr>
      <w:r>
        <w:t xml:space="preserve">[101] Rajaraman,</w:t>
      </w:r>
      <w:r>
        <w:t xml:space="preserve"> </w:t>
      </w:r>
      <w:r>
        <w:rPr>
          <w:iCs/>
          <w:i/>
        </w:rPr>
        <w:t xml:space="preserve">History of Computing in India</w:t>
      </w:r>
      <w:r>
        <w:t xml:space="preserve"> </w:t>
      </w:r>
      <w:r>
        <w:t xml:space="preserve">(2012), pp. 40, 66 (ref. 73).</w:t>
      </w:r>
    </w:p>
    <w:p>
      <w:pPr>
        <w:pStyle w:val="BodyText"/>
      </w:pPr>
      <w:r>
        <w:t xml:space="preserve">[102] Aron, 'HCL's Shiv Nadar' (2006).</w:t>
      </w:r>
    </w:p>
    <w:p>
      <w:pPr>
        <w:pStyle w:val="BodyText"/>
      </w:pPr>
      <w:r>
        <w:t xml:space="preserve">[103] Computer History Museum, 'Oral History of Arjun Malhotra' (2018), p. 16.</w:t>
      </w:r>
    </w:p>
    <w:p>
      <w:pPr>
        <w:pStyle w:val="BodyText"/>
      </w:pPr>
      <w:r>
        <w:t xml:space="preserve">[104] Rajaraman,</w:t>
      </w:r>
      <w:r>
        <w:t xml:space="preserve"> </w:t>
      </w:r>
      <w:r>
        <w:rPr>
          <w:iCs/>
          <w:i/>
        </w:rPr>
        <w:t xml:space="preserve">History of Computing in India</w:t>
      </w:r>
      <w:r>
        <w:t xml:space="preserve"> </w:t>
      </w:r>
      <w:r>
        <w:t xml:space="preserve">(2012), p. 26.</w:t>
      </w:r>
    </w:p>
    <w:p>
      <w:pPr>
        <w:pStyle w:val="BodyText"/>
      </w:pPr>
      <w:r>
        <w:t xml:space="preserve">[105] Rajaraman,</w:t>
      </w:r>
      <w:r>
        <w:t xml:space="preserve"> </w:t>
      </w:r>
      <w:r>
        <w:rPr>
          <w:iCs/>
          <w:i/>
        </w:rPr>
        <w:t xml:space="preserve">History of Computing in India</w:t>
      </w:r>
      <w:r>
        <w:t xml:space="preserve"> </w:t>
      </w:r>
      <w:r>
        <w:t xml:space="preserve">(2012), p. 40.</w:t>
      </w:r>
    </w:p>
    <w:p>
      <w:pPr>
        <w:pStyle w:val="BodyText"/>
      </w:pPr>
      <w:r>
        <w:t xml:space="preserve">[106] Rajaraman,</w:t>
      </w:r>
      <w:r>
        <w:t xml:space="preserve"> </w:t>
      </w:r>
      <w:r>
        <w:rPr>
          <w:iCs/>
          <w:i/>
        </w:rPr>
        <w:t xml:space="preserve">History of Computing in India</w:t>
      </w:r>
      <w:r>
        <w:t xml:space="preserve"> </w:t>
      </w:r>
      <w:r>
        <w:t xml:space="preserve">(2012), p. 40.</w:t>
      </w:r>
    </w:p>
    <w:p>
      <w:pPr>
        <w:pStyle w:val="BodyText"/>
      </w:pPr>
      <w:r>
        <w:t xml:space="preserve">[107] Rajaraman,</w:t>
      </w:r>
      <w:r>
        <w:t xml:space="preserve"> </w:t>
      </w:r>
      <w:r>
        <w:rPr>
          <w:iCs/>
          <w:i/>
        </w:rPr>
        <w:t xml:space="preserve">History of Computing in India</w:t>
      </w:r>
      <w:r>
        <w:t xml:space="preserve"> </w:t>
      </w:r>
      <w:r>
        <w:t xml:space="preserve">(2012), p. 31.</w:t>
      </w:r>
    </w:p>
    <w:p>
      <w:pPr>
        <w:pStyle w:val="BodyText"/>
      </w:pPr>
      <w:r>
        <w:t xml:space="preserve">[108] Rajaraman,</w:t>
      </w:r>
      <w:r>
        <w:t xml:space="preserve"> </w:t>
      </w:r>
      <w:r>
        <w:rPr>
          <w:iCs/>
          <w:i/>
        </w:rPr>
        <w:t xml:space="preserve">History of Computing in India</w:t>
      </w:r>
      <w:r>
        <w:t xml:space="preserve"> </w:t>
      </w:r>
      <w:r>
        <w:t xml:space="preserve">(2012), p. 31.</w:t>
      </w:r>
    </w:p>
    <w:p>
      <w:pPr>
        <w:pStyle w:val="BodyText"/>
      </w:pPr>
      <w:r>
        <w:t xml:space="preserve">[109] Rajaraman,</w:t>
      </w:r>
      <w:r>
        <w:t xml:space="preserve"> </w:t>
      </w:r>
      <w:r>
        <w:rPr>
          <w:iCs/>
          <w:i/>
        </w:rPr>
        <w:t xml:space="preserve">History of Computing in India</w:t>
      </w:r>
      <w:r>
        <w:t xml:space="preserve"> </w:t>
      </w:r>
      <w:r>
        <w:t xml:space="preserve">(2012), p. 34.</w:t>
      </w:r>
    </w:p>
    <w:p>
      <w:pPr>
        <w:pStyle w:val="BodyText"/>
      </w:pPr>
      <w:r>
        <w:t xml:space="preserve">[110] Rajaraman,</w:t>
      </w:r>
      <w:r>
        <w:t xml:space="preserve"> </w:t>
      </w:r>
      <w:r>
        <w:rPr>
          <w:iCs/>
          <w:i/>
        </w:rPr>
        <w:t xml:space="preserve">History of Computing in India</w:t>
      </w:r>
      <w:r>
        <w:t xml:space="preserve"> </w:t>
      </w:r>
      <w:r>
        <w:t xml:space="preserve">(2012), p. 34.</w:t>
      </w:r>
    </w:p>
    <w:p>
      <w:pPr>
        <w:pStyle w:val="BodyText"/>
      </w:pPr>
      <w:r>
        <w:t xml:space="preserve">[111] Rajaraman,</w:t>
      </w:r>
      <w:r>
        <w:t xml:space="preserve"> </w:t>
      </w:r>
      <w:r>
        <w:rPr>
          <w:iCs/>
          <w:i/>
        </w:rPr>
        <w:t xml:space="preserve">History of Computing in India</w:t>
      </w:r>
      <w:r>
        <w:t xml:space="preserve"> </w:t>
      </w:r>
      <w:r>
        <w:t xml:space="preserve">(2012), pp. 34-35 (panel, MCA), 42 (NIIT).</w:t>
      </w:r>
    </w:p>
    <w:p>
      <w:pPr>
        <w:pStyle w:val="BodyText"/>
      </w:pPr>
      <w:r>
        <w:t xml:space="preserve">[112] Computer History Museum, 'Oral History of N.R. Narayana Murthy, Part 2' (2020), p. 5 (the transcript prints this answer under the label 'Brock:', but its content, 'we founded Infosys in 1981', shows it is Murthy's).</w:t>
      </w:r>
    </w:p>
    <w:p>
      <w:pPr>
        <w:pStyle w:val="BodyText"/>
      </w:pPr>
      <w:r>
        <w:t xml:space="preserve">[113] Rajaraman,</w:t>
      </w:r>
      <w:r>
        <w:t xml:space="preserve"> </w:t>
      </w:r>
      <w:r>
        <w:rPr>
          <w:iCs/>
          <w:i/>
        </w:rPr>
        <w:t xml:space="preserve">History of Computing in India</w:t>
      </w:r>
      <w:r>
        <w:t xml:space="preserve"> </w:t>
      </w:r>
      <w:r>
        <w:t xml:space="preserve">(2012), p. 35.</w:t>
      </w:r>
    </w:p>
    <w:p>
      <w:pPr>
        <w:pStyle w:val="BodyText"/>
      </w:pPr>
      <w:r>
        <w:t xml:space="preserve">[114] Heeks, 'The Uneven Profile of Indian Software Exports' (1998), p. 2 (Table 1; gross foreign-exchange earnings, calendar years; net earnings estimated at about 40% of gross).</w:t>
      </w:r>
    </w:p>
    <w:p>
      <w:pPr>
        <w:pStyle w:val="BodyText"/>
      </w:pPr>
      <w:r>
        <w:t xml:space="preserve">[115] Rajaraman,</w:t>
      </w:r>
      <w:r>
        <w:t xml:space="preserve"> </w:t>
      </w:r>
      <w:r>
        <w:rPr>
          <w:iCs/>
          <w:i/>
        </w:rPr>
        <w:t xml:space="preserve">History of Computing in India</w:t>
      </w:r>
      <w:r>
        <w:t xml:space="preserve"> </w:t>
      </w:r>
      <w:r>
        <w:t xml:space="preserve">(2012), p. 36.</w:t>
      </w:r>
    </w:p>
    <w:p>
      <w:pPr>
        <w:pStyle w:val="BodyText"/>
      </w:pPr>
      <w:r>
        <w:t xml:space="preserve">[116] Rajaraman,</w:t>
      </w:r>
      <w:r>
        <w:t xml:space="preserve"> </w:t>
      </w:r>
      <w:r>
        <w:rPr>
          <w:iCs/>
          <w:i/>
        </w:rPr>
        <w:t xml:space="preserve">History of Computing in India</w:t>
      </w:r>
      <w:r>
        <w:t xml:space="preserve"> </w:t>
      </w:r>
      <w:r>
        <w:t xml:space="preserve">(2012), pp. 30-31.</w:t>
      </w:r>
    </w:p>
    <w:p>
      <w:pPr>
        <w:pStyle w:val="BodyText"/>
      </w:pPr>
      <w:r>
        <w:t xml:space="preserve">[117]</w:t>
      </w:r>
      <w:r>
        <w:t xml:space="preserve"> </w:t>
      </w:r>
      <w:r>
        <w:rPr>
          <w:iCs/>
          <w:i/>
        </w:rPr>
        <w:t xml:space="preserve">Dataquest</w:t>
      </w:r>
      <w:r>
        <w:t xml:space="preserve">, '1976-1985: The Big Blue Impact' (2006).</w:t>
      </w:r>
    </w:p>
    <w:p>
      <w:pPr>
        <w:pStyle w:val="BodyText"/>
      </w:pPr>
      <w:r>
        <w:t xml:space="preserve">[118] Rajaraman,</w:t>
      </w:r>
      <w:r>
        <w:t xml:space="preserve"> </w:t>
      </w:r>
      <w:r>
        <w:rPr>
          <w:iCs/>
          <w:i/>
        </w:rPr>
        <w:t xml:space="preserve">History of Computing in India</w:t>
      </w:r>
      <w:r>
        <w:t xml:space="preserve"> </w:t>
      </w:r>
      <w:r>
        <w:t xml:space="preserve">(2012), p. 31.</w:t>
      </w:r>
    </w:p>
    <w:p>
      <w:pPr>
        <w:pStyle w:val="BodyText"/>
      </w:pPr>
      <w:r>
        <w:t xml:space="preserve">[119] Rajaraman,</w:t>
      </w:r>
      <w:r>
        <w:t xml:space="preserve"> </w:t>
      </w:r>
      <w:r>
        <w:rPr>
          <w:iCs/>
          <w:i/>
        </w:rPr>
        <w:t xml:space="preserve">History of Computing in India</w:t>
      </w:r>
      <w:r>
        <w:t xml:space="preserve"> </w:t>
      </w:r>
      <w:r>
        <w:t xml:space="preserve">(2012), p. 32.</w:t>
      </w:r>
    </w:p>
    <w:p>
      <w:pPr>
        <w:pStyle w:val="BodyText"/>
      </w:pPr>
      <w:r>
        <w:t xml:space="preserve">[120] Rajaraman,</w:t>
      </w:r>
      <w:r>
        <w:t xml:space="preserve"> </w:t>
      </w:r>
      <w:r>
        <w:rPr>
          <w:iCs/>
          <w:i/>
        </w:rPr>
        <w:t xml:space="preserve">History of Computing in India</w:t>
      </w:r>
      <w:r>
        <w:t xml:space="preserve"> </w:t>
      </w:r>
      <w:r>
        <w:t xml:space="preserve">(2012), p. 32.</w:t>
      </w:r>
    </w:p>
    <w:p>
      <w:pPr>
        <w:pStyle w:val="BodyText"/>
      </w:pPr>
      <w:r>
        <w:t xml:space="preserve">[121] Rajaraman,</w:t>
      </w:r>
      <w:r>
        <w:t xml:space="preserve"> </w:t>
      </w:r>
      <w:r>
        <w:rPr>
          <w:iCs/>
          <w:i/>
        </w:rPr>
        <w:t xml:space="preserve">History of Computing in India</w:t>
      </w:r>
      <w:r>
        <w:t xml:space="preserve"> </w:t>
      </w:r>
      <w:r>
        <w:t xml:space="preserve">(2012), p. 40.</w:t>
      </w:r>
    </w:p>
    <w:p>
      <w:pPr>
        <w:pStyle w:val="BodyText"/>
      </w:pPr>
      <w:r>
        <w:t xml:space="preserve">[122] Rajaraman,</w:t>
      </w:r>
      <w:r>
        <w:t xml:space="preserve"> </w:t>
      </w:r>
      <w:r>
        <w:rPr>
          <w:iCs/>
          <w:i/>
        </w:rPr>
        <w:t xml:space="preserve">History of Computing in India</w:t>
      </w:r>
      <w:r>
        <w:t xml:space="preserve"> </w:t>
      </w:r>
      <w:r>
        <w:t xml:space="preserve">(2012), p. 41.</w:t>
      </w:r>
    </w:p>
    <w:p>
      <w:pPr>
        <w:pStyle w:val="BodyText"/>
      </w:pPr>
      <w:r>
        <w:t xml:space="preserve">[123] Rajaraman,</w:t>
      </w:r>
      <w:r>
        <w:t xml:space="preserve"> </w:t>
      </w:r>
      <w:r>
        <w:rPr>
          <w:iCs/>
          <w:i/>
        </w:rPr>
        <w:t xml:space="preserve">History of Computing in India</w:t>
      </w:r>
      <w:r>
        <w:t xml:space="preserve"> </w:t>
      </w:r>
      <w:r>
        <w:t xml:space="preserve">(2012), p. 41.</w:t>
      </w:r>
    </w:p>
    <w:p>
      <w:pPr>
        <w:pStyle w:val="BodyText"/>
      </w:pPr>
      <w:r>
        <w:t xml:space="preserve">[124] Rajaraman,</w:t>
      </w:r>
      <w:r>
        <w:t xml:space="preserve"> </w:t>
      </w:r>
      <w:r>
        <w:rPr>
          <w:iCs/>
          <w:i/>
        </w:rPr>
        <w:t xml:space="preserve">History of Computing in India</w:t>
      </w:r>
      <w:r>
        <w:t xml:space="preserve"> </w:t>
      </w:r>
      <w:r>
        <w:t xml:space="preserve">(2012), p. 42.</w:t>
      </w:r>
    </w:p>
    <w:p>
      <w:pPr>
        <w:pStyle w:val="BodyText"/>
      </w:pPr>
      <w:r>
        <w:t xml:space="preserve">[125] Rajaraman,</w:t>
      </w:r>
      <w:r>
        <w:t xml:space="preserve"> </w:t>
      </w:r>
      <w:r>
        <w:rPr>
          <w:iCs/>
          <w:i/>
        </w:rPr>
        <w:t xml:space="preserve">History of Computing in India</w:t>
      </w:r>
      <w:r>
        <w:t xml:space="preserve"> </w:t>
      </w:r>
      <w:r>
        <w:t xml:space="preserve">(2012), p. 28.</w:t>
      </w:r>
    </w:p>
    <w:p>
      <w:pPr>
        <w:pStyle w:val="BodyText"/>
      </w:pPr>
      <w:r>
        <w:t xml:space="preserve">[126] Rajaraman,</w:t>
      </w:r>
      <w:r>
        <w:t xml:space="preserve"> </w:t>
      </w:r>
      <w:r>
        <w:rPr>
          <w:iCs/>
          <w:i/>
        </w:rPr>
        <w:t xml:space="preserve">History of Computing in India</w:t>
      </w:r>
      <w:r>
        <w:t xml:space="preserve"> </w:t>
      </w:r>
      <w:r>
        <w:t xml:space="preserve">(2012), p. 32.</w:t>
      </w:r>
    </w:p>
    <w:p>
      <w:pPr>
        <w:pStyle w:val="BodyText"/>
      </w:pPr>
      <w:r>
        <w:t xml:space="preserve">[127] Heeks, 'The Uneven Profile of Indian Software Exports' (1998), p. 2 (gross export earnings, FY1990-91).</w:t>
      </w:r>
    </w:p>
    <w:p>
      <w:pPr>
        <w:pStyle w:val="BodyText"/>
      </w:pPr>
      <w:r>
        <w:t xml:space="preserve">[128] Rajaraman,</w:t>
      </w:r>
      <w:r>
        <w:t xml:space="preserve"> </w:t>
      </w:r>
      <w:r>
        <w:rPr>
          <w:iCs/>
          <w:i/>
        </w:rPr>
        <w:t xml:space="preserve">History of Computing in India</w:t>
      </w:r>
      <w:r>
        <w:t xml:space="preserve"> </w:t>
      </w:r>
      <w:r>
        <w:t xml:space="preserve">(2012), p. 29.</w:t>
      </w:r>
    </w:p>
    <w:bookmarkEnd w:id="103"/>
    <w:bookmarkEnd w:id="104"/>
    <w:bookmarkEnd w:id="105"/>
    <w:bookmarkStart w:id="117" w:name="chapter-6.-body-shopping-1978-1991"/>
    <w:p>
      <w:pPr>
        <w:pStyle w:val="Heading1"/>
      </w:pPr>
      <w:r>
        <w:t xml:space="preserve">Chapter 6. Body shopping (1978-1991)</w:t>
      </w:r>
    </w:p>
    <w:p>
      <w:pPr>
        <w:pStyle w:val="FirstParagraph"/>
      </w:pPr>
      <w:r>
        <w:t xml:space="preserve">In 1990 a computer programmer from Bombay (Mumbai since 1995) went to California on a B1/B2 visa. He had been hired by the Indian computer company Hindustan Computers Limited (HCL) and sent to its offices in Palo Alto. In 1995 the American magazine</w:t>
      </w:r>
      <w:r>
        <w:t xml:space="preserve"> </w:t>
      </w:r>
      <w:r>
        <w:rPr>
          <w:iCs/>
          <w:i/>
        </w:rPr>
        <w:t xml:space="preserve">Multinational Monitor</w:t>
      </w:r>
      <w:r>
        <w:t xml:space="preserve"> </w:t>
      </w:r>
      <w:r>
        <w:t xml:space="preserve">told his story under a name it made up, 'Rajesh Ahuja (not his real name)', and that pseudonym is the only name the record gives him.[1] The magazine described the visa he travelled on as one 'intended for foreign consultants to work in the United States for relatively short stints'.[2]</w:t>
      </w:r>
    </w:p>
    <w:p>
      <w:pPr>
        <w:pStyle w:val="BodyText"/>
      </w:pPr>
      <w:r>
        <w:t xml:space="preserve">The work was not at HCL. Ahuja 'worked anywhere HCL sent him, at whatever company he was subcontracted to', and he was 'required to work overtime without extra pay'.[3] Most of his time in America was spent at Sun Microsystems in Mountain View. 'I shared a two-bedroom apartment and a car with three other programmers, and got $40 a day for expenses,' he told the magazine. His salary, about $800 a month, was paid into his bank account in India, and he called it 'all savings'.[4] HCL had rented an apartment complex for its programmers, and one person handled 'all the paperwork, transportation and living arrangement for 160 of us'.[5]</w:t>
      </w:r>
    </w:p>
    <w:p>
      <w:pPr>
        <w:pStyle w:val="BodyText"/>
      </w:pPr>
      <w:r>
        <w:t xml:space="preserve">He knew the terms were hard and said he did not like them. He accepted them for a reason he put plainly: 'All my life I have dreamed about coming to the United States and being able to go to New York and Disneyland, and listen to bands like the Rolling Stones.' He would have two years of it, and his flight was paid.[6]</w:t>
      </w:r>
    </w:p>
    <w:p>
      <w:pPr>
        <w:pStyle w:val="BodyText"/>
      </w:pPr>
      <w:r>
        <w:t xml:space="preserve">The magazine recorded one more figure, and it is the reason this programmer opens the chapter. 'For Ahuja's services, Sun paid HCL $50 an hour, about half of which remained with HCL.'[7] When the assignment ended he went home for what he meant to be a short visit. He then learned that HCL 'had not bothered to renew his visa', and he could not go back. 'That's typical of them,' he said.[8]</w:t>
      </w:r>
    </w:p>
    <w:p>
      <w:pPr>
        <w:pStyle w:val="BodyText"/>
      </w:pPr>
      <w:r>
        <w:t xml:space="preserve">The arithmetic that follows is this book's, not the magazine's. At a working month of 160 hours, $50 an hour comes to about $8,000 billed to Sun each month. Ahuja's salary and a thirty-day expense allowance together came to about $2,000, with the apartment, the shared car and the flights on top. The magazine's own statement is narrower: about half the hourly fee stayed with HCL.</w:t>
      </w:r>
    </w:p>
    <w:p>
      <w:pPr>
        <w:pStyle w:val="BodyText"/>
      </w:pPr>
      <w:r>
        <w:t xml:space="preserve">This chapter is about the trade that Ahuja's year in California stood for. Through the 1980s, most of what India sold abroad as 'software' was the time of programmers like him, working on clients' computers in clients' offices. Chapter 5 showed how IBM's departure in 1978 and the import rules left India with few computers and a crop of small private makers. This chapter follows the people those conditions sent abroad, the firms that sent them, the way their time was priced, and the founders of one small company who spent most of the decade doing the same work.</w:t>
      </w:r>
    </w:p>
    <w:bookmarkStart w:id="106" w:name="a-name-the-trade-gave-itself"/>
    <w:p>
      <w:pPr>
        <w:pStyle w:val="Heading2"/>
      </w:pPr>
      <w:r>
        <w:t xml:space="preserve">A name the trade gave itself</w:t>
      </w:r>
    </w:p>
    <w:p>
      <w:pPr>
        <w:pStyle w:val="FirstParagraph"/>
      </w:pPr>
      <w:r>
        <w:t xml:space="preserve">The trade's own name for the business was not flattering. V. Rajaraman, the historian of Indian computing, defines body shopping as 'sending software engineers to client sites abroad to develop software'.[9] The historian William Aspray notes that the service came, derisively, to be called by that name.[10] Richard Heeks, a British researcher who did fieldwork in Indian software firms from the late 1980s, defined it more exactly. In the Indian context, he wrote, 'the combination of onsite and programming work has come to be known as "body shopping"'.[11] The work was done at the client's site (onsite), and it was programming rather than analysis or design. Both halves mattered.</w:t>
      </w:r>
    </w:p>
    <w:p>
      <w:pPr>
        <w:pStyle w:val="BodyText"/>
      </w:pPr>
      <w:r>
        <w:t xml:space="preserve">Later scholars used the word in two ways. Carol Upadhya, of the National Institute of Advanced Studies (NIAS) in Bangalore (Bengaluru since 2014), wrote in 2004 that the industry as a whole 'was established mainly on the basis of labour contract services, a system known as "body shopping"'.[12] In a 2006 report she and A.R. Vasavi used it more narrowly, for the lowest end of the trade as they found it in the 2000s: agencies in India that recruited engineers and placed them with clients abroad, 'taking a large cut of their salaries as their fee'. The agency paid a basic allowance while an engineer was between assignments ('on the bench') and the contracted rate only for time actually worked.[13] This chapter uses the word in Heeks's wider sense, for onsite programming of any kind, which is how the sources for the 1980s use it.</w:t>
      </w:r>
    </w:p>
    <w:p>
      <w:pPr>
        <w:pStyle w:val="BodyText"/>
      </w:pPr>
      <w:r>
        <w:t xml:space="preserve">The model was older than the decade. Dinesh Sharma, a journalist and historian of the industry, writes that Tata Consultancy Services (TCS) and Patni Computer Systems had been sending staff to customer sites in the 1970s, and that this 'became a dominant way of doing software business in the 1980s'.[14] By 1980, by Aspray's count, twenty-one Indian firms exported about $4 million of software a year, and the industry was mainly a body-shopping one.[15] Heeks's series gives the same $4.0 million for 1980.[16]</w:t>
      </w:r>
    </w:p>
    <w:p>
      <w:pPr>
        <w:pStyle w:val="BodyText"/>
      </w:pPr>
      <w:r>
        <w:t xml:space="preserve">When the Americans first noticed the trade is a separate question. Pratap Chatterjee, the</w:t>
      </w:r>
      <w:r>
        <w:t xml:space="preserve"> </w:t>
      </w:r>
      <w:r>
        <w:rPr>
          <w:iCs/>
          <w:i/>
        </w:rPr>
        <w:t xml:space="preserve">Multinational Monitor</w:t>
      </w:r>
      <w:r>
        <w:t xml:space="preserve"> </w:t>
      </w:r>
      <w:r>
        <w:t xml:space="preserve">reporter, wrote that 'The first "body shoppers" arrived in Silicon Valley in 1987'.[17] He gave no source. Sharma puts TCS and Patni staff at customer sites in the 1970s, and Aspray dates TCS's first programmers in the United States, sent to install systems software for Burroughs customers (Chapter 4), to 1974, more than a decade earlier.[18] The two dates can both be true if Chatterjee meant Silicon Valley alone, but he does not say. One participant's account supports the earlier date. Nandan Nilekani, who joined Patni in January 1979 and later co-founded Infosys, recalled for the Computer History Museum that Patni 'did a lot of work for clients in the U.S.', and that he spent almost a year at Data General, living in Cambridge, Massachusetts, and taking the bus to its offices in Westborough to work on the company's own software.[19] He left Patni in July 1981, so that stint came years before 1987, though it is a recollection recorded some four decades later. Upadhya and Vasavi, citing Balaji Parthasarathy, call bodyshopping 'the primary form of outsourcing in the 1980s'.[20] None of these sources names a first contract, and the question of exactly when body shopping began remains open.</w:t>
      </w:r>
    </w:p>
    <w:p>
      <w:pPr>
        <w:pStyle w:val="BodyText"/>
      </w:pPr>
      <w:r>
        <w:t xml:space="preserve">The early firms clustered in one city. In Heeks's account the industry began around Nariman Point in Bombay in the late 1970s, spread north to the Santa Cruz Electronics Export Processing Zone (SEEPZ), and kept Bombay as its centre until at least the mid-1980s (Chapter 10 follows the move to Bangalore).[21] An office in Bombay, though, was often only where the contracts were signed. Heeks's 1988 survey found that 65 per cent of export contracts were carried out wholly at the client's site. Counting the work itself, just under three-quarters of export development took place overseas and a quarter in India. That was true even of firms in the export zones, which had been set up as bases for work done in India.[22]</w:t>
      </w:r>
    </w:p>
    <w:bookmarkEnd w:id="106"/>
    <w:bookmarkStart w:id="107" w:name="why-ship-people"/>
    <w:p>
      <w:pPr>
        <w:pStyle w:val="Heading2"/>
      </w:pPr>
      <w:r>
        <w:t xml:space="preserve">Why ship people</w:t>
      </w:r>
    </w:p>
    <w:p>
      <w:pPr>
        <w:pStyle w:val="FirstParagraph"/>
      </w:pPr>
      <w:r>
        <w:t xml:space="preserve">Why would a country export programmers rather than programs? The sources give the same answer from different angles. Sharma's is the simplest. Indian firms did not have the hardware, the software tools or the basic infrastructure for serious export work, so 'the best way to leverage it was go to the customer site and work there using their computers'.[23]</w:t>
      </w:r>
    </w:p>
    <w:p>
      <w:pPr>
        <w:pStyle w:val="BodyText"/>
      </w:pPr>
      <w:r>
        <w:t xml:space="preserve">Heeks turned the point into an explanation of the whole industry. Because the work was done onsite, he wrote, it needed no purchase of hardware or software by the Indian company and no technology infrastructure in India. Firms had chosen 'a path of almost "inputless" exports which requires only a contact overseas, a little finance, and the names of some local programmers who can be hired if a contract is forthcoming'. Such a path could be followed 'relatively independent of government policy measures, particularly those on imports, because no imports are needed'.[24]</w:t>
      </w:r>
    </w:p>
    <w:p>
      <w:pPr>
        <w:pStyle w:val="BodyText"/>
      </w:pPr>
      <w:r>
        <w:t xml:space="preserve">That last clause links body shopping to the policy story of the previous chapter. India rationed foreign exchange, and so it rationed imported machines. N.R. Narayana Murthy, a founder of Infosys, told the Computer History Museum that before 1991 a licence to import a computer took about three years and, by his count, fifty visits to Delhi (Chapter 9 gives his account).[25] He also recalled banks that did not understand what software was and would not lend against it, no venture capital, and a wait for a telephone line that he remembered as about seven years; Nilekani remembered two, and Rajaraman's figure for 1982 is over two years (Chapter 8).[26] Even a day's business trip abroad needed the permission of the Reserve Bank of India, Murthy said.[27] Rajaraman adds that, before 1984, customs duty on computers imported for software export 'used to be over 100%'.[28]</w:t>
      </w:r>
    </w:p>
    <w:p>
      <w:pPr>
        <w:pStyle w:val="BodyText"/>
      </w:pPr>
      <w:r>
        <w:t xml:space="preserve">Computers stayed scarce. By Rajaraman's count India had fewer than 1,000 of them in 1978 and 80,000 in 1990.[29] Against that background, a programmer on a plane was the cheapest export India had. The interviewer at the Computer History Museum, David Brock, put it to Murthy that despite these obstacles Infosys had got going quickly 'because you could send your colleagues to go work in the U.S. at customer sites'. Murthy answered, 'Yeah.'[30]</w:t>
      </w:r>
    </w:p>
    <w:p>
      <w:pPr>
        <w:pStyle w:val="BodyText"/>
      </w:pPr>
      <w:r>
        <w:t xml:space="preserve">Policy was the push. Heeks's interviews found a pull as well. Indian managers liked onsite programming because it 'produces quick revenue for low investment', which suited a business culture wary of risk in uncertain times.[31] Sharma calls it simply 'a high margin business'.[32] The workers pulled too. 'Many Indian staff also want to work overseas and, if denied the opportunity by one company, will simply join another which will send them abroad.'[33] Ahuja's dream of New York and the Rolling Stones was not unusual. It was one of the things the business ran on.</w:t>
      </w:r>
    </w:p>
    <w:bookmarkEnd w:id="107"/>
    <w:bookmarkStart w:id="108" w:name="the-minicomputer-route"/>
    <w:p>
      <w:pPr>
        <w:pStyle w:val="Heading2"/>
      </w:pPr>
      <w:r>
        <w:t xml:space="preserve">The minicomputer route</w:t>
      </w:r>
    </w:p>
    <w:p>
      <w:pPr>
        <w:pStyle w:val="FirstParagraph"/>
      </w:pPr>
      <w:r>
        <w:t xml:space="preserve">The firms that did this work had come to it by several roads. One ran through the American computer makers that replaced IBM in India after 1978. Sharma's account is that these minicomputer firms found the Indian market small and slow, and to keep their operations viable they began using local engineers to write software for the machines they sold locally. They found 'that not only were Indian engineers cheaper but the quality of software they wrote was very good', and they began using them for customers back home.[34]</w:t>
      </w:r>
    </w:p>
    <w:p>
      <w:pPr>
        <w:pStyle w:val="BodyText"/>
      </w:pPr>
      <w:r>
        <w:t xml:space="preserve">Narendra Patni, whose company sold Data General minicomputers in India, described how his firm's software business began. 'There was a lot of business exchange, and we started doing software work for them including operating systems. That's how our software stream started.'[35] The engineers who did such work are rarely heard in the record. One who is, through a note he sent Sharma in 2006, is K.R. Trilokekar, who joined ORG Systems in 1978. ORG, a division of the Ambalal Sarabhai group, distributed Sperry's mainframes in India. 'We developed P1024 protocol, which Sperry used in its mainframes worldwide,' Trilokekar recalled. 'We also developed several systems software products for them.'[36] His is a reminder that the trade was not only coding to other people's designs. Some Indian engineers wrote the systems software that sat at the heart of American machines.</w:t>
      </w:r>
    </w:p>
    <w:p>
      <w:pPr>
        <w:pStyle w:val="BodyText"/>
      </w:pPr>
      <w:r>
        <w:t xml:space="preserve">The largest road ran through Tata. TCS had learned its trade in the 1970s on work for the American computer maker Burroughs (Chapter 4), and the two firms' joint software company, Tata Burroughs, was renamed Tata Unisys in 1986.[37] Sharma reports that these two Tata companies 'accounted for nearly 70 per cent of exports through body shopping'.[38] The World Bank's table of top exporters, from data gathered by the National Association of Software and Service Companies (Nasscom), the industry's lobby group, and published in 1994, shows how far ahead they stayed. TCS's exports were Rs 1,754.8 million and Tata Unisys's Rs 560.0 million. The next firm, Digital Equipment (India), had Rs 317.8 million.[39] The table does not state its year; it is probably FY1991-92.</w:t>
      </w:r>
    </w:p>
    <w:p>
      <w:pPr>
        <w:pStyle w:val="BodyText"/>
      </w:pPr>
      <w:r>
        <w:t xml:space="preserve">Below these few firms, the industry was tiny. Over three-quarters of Indian software companies had fewer than twenty-five professionals, and about 95 per cent had software revenue under $100,000. Some, the World Bank noted, were in the business of renting out programmers abroad and operated with 'a one-room office, telephone and fax'.[40] Heeks explained why so many start-ups took this road. A new firm founded by someone who had left a big company could trade on that person's contacts. It could not so easily overcome the barriers of technology, skills and finance, and so it began with onsite programming, where there were few economies of scale. Selling anything else took patience: a few firms, Heeks found, had spent two or three years on export marketing before winning a first order.[41]</w:t>
      </w:r>
    </w:p>
    <w:bookmarkEnd w:id="108"/>
    <w:bookmarkStart w:id="109" w:name="seven-founders-and-an-apparel-package"/>
    <w:p>
      <w:pPr>
        <w:pStyle w:val="Heading2"/>
      </w:pPr>
      <w:r>
        <w:t xml:space="preserve">Seven founders and an apparel package</w:t>
      </w:r>
    </w:p>
    <w:p>
      <w:pPr>
        <w:pStyle w:val="FirstParagraph"/>
      </w:pPr>
      <w:r>
        <w:t xml:space="preserve">Infosys was one of those start-ups. After a first company of his own, Softronics, had failed for want of computers in India (Chapter 4), Murthy joined Patni Computer Systems in Bombay as general manager of software and visited the United States many times.[42] Patni, he recalled in an earlier museum interview in 2018, sold Data General computers in India, wrote application software for Indian customers and exported software to the United States, and he built a group of 'about 100 youngsters' there.[43] Among his colleagues were Nilekani and Kris Gopalakrishnan, young engineers with a year or a year and a half of experience. When he left to try again, he told them he was 'convinced that there's going to be a great future for a company that develops bespoke software for a large market like the U.S.'[44]</w:t>
      </w:r>
    </w:p>
    <w:p>
      <w:pPr>
        <w:pStyle w:val="BodyText"/>
      </w:pPr>
      <w:r>
        <w:t xml:space="preserve">The company was incorporated in July 1981 as Infosys Consultants Private Limited.[45] Its 1999 filing with the US Securities and Exchange Commission says it was founded by seven people: Murthy and six software professionals.[46] They had, Murthy said in 2018, 'lots of hopes, lots of dreams, some confidence, but no money', and what carried them was 'a deal with our client who gave us a reasonably good advance'.[47] The founding is usually remembered for a small sum: Sudha Murty, Murthy's wife, has said she gave him Rs 10,000 of her savings of Rs 10,250 to start it, keeping Rs 250 back, and that she saw it as a risk because his previous venture had failed.[48] At the 1981 average exchange rate that was about $1,150.[49] The story is told often. What the company did next is told less.</w:t>
      </w:r>
    </w:p>
    <w:p>
      <w:pPr>
        <w:pStyle w:val="BodyText"/>
      </w:pPr>
      <w:r>
        <w:t xml:space="preserve">Murthy described the first customer to the Computer History Museum. It was an American firm, Data Basics, which sold a software package to apparel and shoe companies, among them Jockey and Reebok. Most of its customers ran the package on small 16-bit minicomputers, the Data General NOVA or the DEC PDP-11. Infosys proposed to move it to a 32-bit Data General MV/8000 and later to an IBM 4381 mainframe, so that Data Basics could sell to bigger companies. 'It was a godsend for us,' Murthy said.[50] The job was a port, the rewriting of an existing program to run on different machines: exactly the kind of conversion work that the World Bank would later list as typical of Indian contracts.[51]</w:t>
      </w:r>
    </w:p>
    <w:p>
      <w:pPr>
        <w:pStyle w:val="BodyText"/>
      </w:pPr>
      <w:r>
        <w:t xml:space="preserve">The clearest record of where the founders spent the 1980s is the management section of that 1999 filing. It reads like the biography of a body shop. 'From 1981 to 1987, Mr. Nilekani was in the United States managing the marketing and development efforts of Infosys.' K. Dinesh, from 1981 to 1990, 'managed projects for Infosys in the United States'. S.D. Shibulal, from 1981 to 1991, 'worked for Infosys in the United States on projects in the retail and manufacturing industries'. From 1987 to 1994 Gopalakrishnan managed 'all projects at the U.S.-based KSA/Infosys', a joint venture with the American consultancy Kurt Salmon Associates.[52] Three of the seven founders, in other words, spent most or all of the decade working in America, and a fourth ran the projects of an American-based joint venture for the last part of it.</w:t>
      </w:r>
    </w:p>
    <w:p>
      <w:pPr>
        <w:pStyle w:val="BodyText"/>
      </w:pPr>
      <w:r>
        <w:t xml:space="preserve">Nilekani's own recollection matches the filing. Murthy, he said, opened an office in his flat in Poona (now Pune), and 'we all went abroad, so he was the only guy here. We were all sitting in Florida or somewhere doing some programming work for a company which was a client'. 'Essentially from 1981 to 1987,' he said, 'I was in the U.S. working on various projects for Infosys for clients in the U.S.' His explanation was the one this chapter has given: 'in the early days when the technology was not there yet, we had to actually go and do this work physically.'[53]</w:t>
      </w:r>
    </w:p>
    <w:p>
      <w:pPr>
        <w:pStyle w:val="BodyText"/>
      </w:pPr>
      <w:r>
        <w:t xml:space="preserve">The same filing describes Infosys as one of the pioneers of a different model. 'The Indian offshore development model was initiated in the mid-1980's', it says, as a way of dividing a project between a facility in India and the client's site.[54] That is the company's description of itself, written for investors in 1999. The founders' own careers show that for most of the decade the Infosys model, like everyone else's, was onsite. By the early 1990s Infosys was twelfth in the World Bank's table of exporters, with exports of Rs 120.6 million.[55] In 1994, Murthy recalled, the whole company, perhaps 200 people, could still meet in its canteen.[56]</w:t>
      </w:r>
    </w:p>
    <w:bookmarkEnd w:id="109"/>
    <w:bookmarkStart w:id="110" w:name="selling-hours"/>
    <w:p>
      <w:pPr>
        <w:pStyle w:val="Heading2"/>
      </w:pPr>
      <w:r>
        <w:t xml:space="preserve">Selling hours</w:t>
      </w:r>
    </w:p>
    <w:p>
      <w:pPr>
        <w:pStyle w:val="FirstParagraph"/>
      </w:pPr>
      <w:r>
        <w:t xml:space="preserve">How was this work priced? The question matters to the argument of this book, which is that the Indian industry was built to sell engineers' time rather than finished products. The best sources for the 1980s converge on an answer, though none of them is a contract.</w:t>
      </w:r>
    </w:p>
    <w:p>
      <w:pPr>
        <w:pStyle w:val="BodyText"/>
      </w:pPr>
      <w:r>
        <w:t xml:space="preserve">The first is a World Bank study by Nagy Hanna, published in 1994, which drew on Nasscom data and on surveys of foreign buyers made in 1991 and 1992. It described Indian export growth as coming mainly from contract programmers doing low-level work, '"body-shopping" or "manpower contracts" in which the overseas buyer typically buys "hours" and not a total project or product'. It went on: 'Typically, programmers are contracted out to work for a client at an agreed hourly or monthly rate for six to eighteen months.' The jobs were data conversion and coding, such as moving systems from batch processing to online processing, or converting code to run on Unix.[57] The contracts were 'short in term, low in risk, low in value added, and low in investment', and they made up '70-80 percent of the industry's export revenues'.[58]</w:t>
      </w:r>
    </w:p>
    <w:p>
      <w:pPr>
        <w:pStyle w:val="BodyText"/>
      </w:pPr>
      <w:r>
        <w:t xml:space="preserve">The second is Heeks's survey work, and it measures something different from his onsite figure: not where contracts were done but how they were billed. 'During the period 1988-1998,' he wrote, 'at least 65% of export contracts were solely for programming work billed on a "time and materials" basis, with programming figuring strongly in the remaining one-third of contracts.'[59] Time and materials is the contract term for billing a client for staff time at agreed rates, plus expenses. The rate could be set per hour, per day or per person per month. The opposite is a fixed-price contract, where the supplier promises a result for a set sum and carries the risk if it takes longer.</w:t>
      </w:r>
    </w:p>
    <w:p>
      <w:pPr>
        <w:pStyle w:val="BodyText"/>
      </w:pPr>
      <w:r>
        <w:t xml:space="preserve">The third is Ahuja's case, a single documented price: $50 an hour, billed by HCL to Sun in 1990.[60]</w:t>
      </w:r>
    </w:p>
    <w:p>
      <w:pPr>
        <w:pStyle w:val="BodyText"/>
      </w:pPr>
      <w:r>
        <w:t xml:space="preserve">A fourth, from inside HCL, is a recollection. Arjun Malhotra, one of its founders, told the Computer History Museum in 2018 that he was sent to HCL's new office in Sunnyvale, taken in 1989, to wind down the company's attempt to sell its own computers in America. He laid off the hardware team, but the American software companies whose compilers and databases his engineers had been adapting for HCL's machines asked for the work to continue and offered to pay for it. That gave him 'a nice positive cashflow, because they were paying me $45+ an hour in those days. I'm going back to 1989.' He thought he had 'about 10, 15, maybe 20 people' there, and he dated HCL's services business from it: 'That is how HCL Technologies started.'[61] It is a founder's account given three decades on, but it is close to the $50 an hour that Sun paid HCL for Ahuja.</w:t>
      </w:r>
    </w:p>
    <w:p>
      <w:pPr>
        <w:pStyle w:val="BodyText"/>
      </w:pPr>
      <w:r>
        <w:t xml:space="preserve">Together these sources support the claim that Indian software exports were priced by time and not by product, at least from 1988 and very likely through the decade. Two limits apply. For the years before 1988, the evidence is the World Bank's general description, written in 1994. And the time was sold by the hour or by the month; only Ahuja's case documents a true hourly rate, with Malhotra's recollection beside it. One scholar describes the trade differently. AnnaLee Saxenian, writing in 2001, said that in body-shopping contracts 'the amount of software code is specified in advance and revenue is earned per line of code'.[62] She cited no source for that sentence, and it disagrees with the World Bank's and Heeks's direct evidence. The weight of the record is for time-based billing, but the dissent is on file.</w:t>
      </w:r>
    </w:p>
    <w:p>
      <w:pPr>
        <w:pStyle w:val="BodyText"/>
      </w:pPr>
      <w:r>
        <w:t xml:space="preserve">Why did Indian firms not sell products instead? Heeks's answer, written in 1998, was that the barriers to packaged software were higher than those to services. Indian firms were far from the foreign markets they wanted to serve and found it hard to follow changing needs. Software multinationals could spend 40-50 per cent of their annual revenue on selling and marketing packages, and experience suggested that 'only about 1-5% of software packages succeed'. Neither government policy nor managers' attitudes favoured such high-risk, long-term bets.[63] Some firms did custom work cheaply in the hope of selling the result as a package, but such 'packages' often became platforms for more custom work.[64]</w:t>
      </w:r>
    </w:p>
    <w:p>
      <w:pPr>
        <w:pStyle w:val="BodyText"/>
      </w:pPr>
      <w:r>
        <w:t xml:space="preserve">The pricing had consequences that Heeks spelled out. A firm that sold time could grow only by selling more of it: in custom services, 'earnings are directly proportional to the number of people working in the industry'.[65] And the time it sold was the cheapest part of the job. Citing a 1991 study by Bhatnagar and Jain, Heeks wrote that 'Coding is the lowest paid part of the software development process, earning only 10-15% of total project revenue'.[66] Foreign buyers knew what they were paying for. A survey of 150 American and European hardware and software firms, cited by the World Bank, ranked Indian software services as having 'the lowest labor cost after China'. Citing a separate 1991 study of European attitudes, the report also noted 'a low perception of Indian software skills in OECD markets', particularly in project management, and observed that programmers who returned from onsite work had gained little or no experience of managing large projects.[67] The pattern lasted. In the nine months to December 1998, Infosys earned 63.7 per cent of its revenue from time-and-materials contracts and 36.3 per cent from fixed-price ones.[68] Later chapters follow that split into the age of offshore delivery.</w:t>
      </w:r>
    </w:p>
    <w:bookmarkEnd w:id="110"/>
    <w:bookmarkStart w:id="111" w:name="the-policy-catches-up"/>
    <w:p>
      <w:pPr>
        <w:pStyle w:val="Heading2"/>
      </w:pPr>
      <w:r>
        <w:t xml:space="preserve">The policy catches up</w:t>
      </w:r>
    </w:p>
    <w:p>
      <w:pPr>
        <w:pStyle w:val="FirstParagraph"/>
      </w:pPr>
      <w:r>
        <w:t xml:space="preserve">The government did not invent body shopping, but in the 1980s it began to recognise it. The shift was slow. Looking back in 1994, Murli Menon, editor of the Indian magazine</w:t>
      </w:r>
      <w:r>
        <w:t xml:space="preserve"> </w:t>
      </w:r>
      <w:r>
        <w:rPr>
          <w:iCs/>
          <w:i/>
        </w:rPr>
        <w:t xml:space="preserve">C&amp;C</w:t>
      </w:r>
      <w:r>
        <w:t xml:space="preserve">, wrote that 'In 1984, the government still believed in self-reliance, indigenisation and protection of the domestic [computer] industry'.[69] A committee chaired by Rajaraman had recommended in 1981 that imports be freed for genuine exporters (Chapter 5).[70] The computer policy of 1984 went further. Customs duty on computers imported for software export was cut, and the work of engineers sent to develop and maintain software at clients' sites abroad was recognised as software export (Chapter 5).[71] The state now counted the body shop as an exporter. In 1986 a new software policy let firms import computers duty-free if they exported software worth 250 per cent of the computer's cost within four years.[72]</w:t>
      </w:r>
    </w:p>
    <w:p>
      <w:pPr>
        <w:pStyle w:val="BodyText"/>
      </w:pPr>
      <w:r>
        <w:t xml:space="preserve">With machines easier to obtain, some firms began what Sharma says was called remote software development, working from India on clients' systems. High telecommunications costs still held it back.[73] Two foreign arrivals showed what the alternative could look like. In 1984, Sharma writes, Citibank set up a software unit at SEEPZ, with capital spending of Rs 2 crore (Rs 20 million, about $1.8 million at the 1984 average rate). A senior vice-president, Paul Glaser, hoped it could write much of the $250 million of software the bank bought each year.[74] Citicorp Overseas Software Limited (COSL) was inaugurated on 28 October 1985. By the year to March 1990 it was the third-largest software exporter in India, behind TCS and Tata Unisys.[75] COSL also did something rare in the Indian trade of the time: it sold a product. Its MicroBanker branch-banking software was priced at $120,000 for a network of ten terminals and $200,000 for twenty, a price for a thing rather than for hours.[76] One engineer who moved there in 1989, Rajesh Hukku, had spent nearly ten years at TCS and had helped build India's first local area network product, FALCON, in 1984.[77] His later career, building banking software for sale, belongs to a later chapter.</w:t>
      </w:r>
    </w:p>
    <w:p>
      <w:pPr>
        <w:pStyle w:val="BodyText"/>
      </w:pPr>
      <w:r>
        <w:t xml:space="preserve">The other arrival was Texas Instruments, which set up a centre in Bangalore linked to its Dallas base by its own satellite connection, a story Chapter 8 tells. Heeks called it 'the first proper offshore software facility'.[78]</w:t>
      </w:r>
    </w:p>
    <w:p>
      <w:pPr>
        <w:pStyle w:val="BodyText"/>
      </w:pPr>
      <w:r>
        <w:t xml:space="preserve">In Heeks's account TI also strengthened Bangalore's reputation as a place for software, part of a drift away from Bombay that Chapter 10 examines.[79]</w:t>
      </w:r>
    </w:p>
    <w:p>
      <w:pPr>
        <w:pStyle w:val="BodyText"/>
      </w:pPr>
      <w:r>
        <w:t xml:space="preserve">The World Bank saw better data links as the way out of body shopping and the brain drain (Chapter 8).[80] In the 1980s, though, TI and COSL were exceptions. An estimate by Rakesh Basant and Uma Rani, cited by Upadhya and Vasavi, shows how rare they remained: in 1990-91, '90 per cent of Indian software and service export revenues came from onsite work and only 5 per cent from offshore' (Chapter 9 follows the change).[81] Heeks listed the reasons onsite work persisted into the 1990s: clients' distrust of unknown Indian suppliers, which made them keep control and send out only the simple tasks; clients' priorities, which put cost first; projects too small to be worth sending offshore, below about $100,000; the need for face-to-face contact; the shortage in India of experienced managers; and the managers' taste for quick returns.[82] Even in the year to March 1998, more than half of software services export earnings still came from onsite work.[83] Chatterjee reported in 1995 that until about two years earlier most Indian software exported to the United States had been produced on American soil.[84]</w:t>
      </w:r>
    </w:p>
    <w:bookmarkEnd w:id="111"/>
    <w:bookmarkStart w:id="112" w:name="who-went"/>
    <w:p>
      <w:pPr>
        <w:pStyle w:val="Heading2"/>
      </w:pPr>
      <w:r>
        <w:t xml:space="preserve">Who went</w:t>
      </w:r>
    </w:p>
    <w:p>
      <w:pPr>
        <w:pStyle w:val="FirstParagraph"/>
      </w:pPr>
      <w:r>
        <w:t xml:space="preserve">The people who went were, overwhelmingly, young men. Heeks found that 'Only some 10% of Indian software developers are female'. Women faced particular obstacles, because the work often meant unsocial hours and, above all, going overseas. One manager described onsite programming to him as 'the young, single man's game'. Yet the women Heeks interviewed felt that software offered 'a more relaxed and less discriminatory atmosphere than many other Indian employment options'.[85] The sources read for this chapter give no 1980s count of women working onsite.</w:t>
      </w:r>
    </w:p>
    <w:p>
      <w:pPr>
        <w:pStyle w:val="BodyText"/>
      </w:pPr>
      <w:r>
        <w:t xml:space="preserve">The papers they travelled on are thinly documented for the decade. Heeks wrote that only when American rules tightened in the 1990s were Indian workers channelled into temporary work visas, 'rather than student or training or even tourist visas as in the past'.[86] Ahuja's B1/B2 visa fits that description.[87] The work visa that later defined the trade, the H-1B, belongs to Chapter 13.</w:t>
      </w:r>
    </w:p>
    <w:p>
      <w:pPr>
        <w:pStyle w:val="BodyText"/>
      </w:pPr>
      <w:r>
        <w:t xml:space="preserve">The firms invested in the people they sent, and they tried to keep them. Sharma describes the routine: firms 'had to hire the right people, train them for a brief while, send them to American clients to execute projects and then they would come back'.[88] Not all came back. The World Bank observed that 'once the personnel are abroad, the temptations to remain abroad are strong', and that the cost of endlessly training replacements had to be set against low profit margins.[89]</w:t>
      </w:r>
    </w:p>
    <w:p>
      <w:pPr>
        <w:pStyle w:val="BodyText"/>
      </w:pPr>
      <w:r>
        <w:t xml:space="preserve">Some firms used the courts. Chatterjee reported the case of Kala Sivasubramanian, a programmer whom TCS had brought to San Francisco. When she tried to move to another company, TCS 'sued to enforce her contract, which called for her to pay more than $30,000 to the company if she quit'. The firm's lawyer said TCS had sued sixteen former employees successfully, and that the judgment in her case had gone in its favour.[90] The article, published in 1995, does not date her case, which may fall in the early 1990s rather than the 1980s. Her words are not recorded.</w:t>
      </w:r>
    </w:p>
    <w:p>
      <w:pPr>
        <w:pStyle w:val="BodyText"/>
      </w:pPr>
      <w:r>
        <w:t xml:space="preserve">What the programmers were paid is the weakest part of the record. No source read for this chapter gives an Indian programmer's salary for the 1980s. Ahuja's $800 a month in 1990 is the earliest documented figure in it.[91] In the 1990s the US Department of Labor found Indian firms paying their programmers in America '$15,000 a year plus housing and travel', against '$70,000 plus benefits' for an average American counterpart.[92] Chatterjee wrote in 1995 that a good software engineer in California could earn $100,000 a year while the best in India earned $10,000.[93] Infosys's 1999 filing, citing the consultancy Software Productivity Research, put the average Indian software wage at about 15 per cent of the American rate.[94] The gap was the business. It explains both why clients bought Indian hours and why Indian programmers wanted to be the ones sent to sell them.</w:t>
      </w:r>
    </w:p>
    <w:p>
      <w:pPr>
        <w:pStyle w:val="BodyText"/>
      </w:pPr>
      <w:r>
        <w:t xml:space="preserve">Many stayed abroad for good. The World Bank estimated that migration of graduates from 'premier institutions like the IITs' was 'as high as 50 percent', and that nearly 60 per cent of computer science graduates of IIT Bombay and IIT Madras left the country for study or jobs.[95] It placed part of the blame on the trade itself: 'The orientation of the sector toward renting out programmers for the export market has led to the ubiquitous problem of "brain drain"'.[96]</w:t>
      </w:r>
    </w:p>
    <w:bookmarkEnd w:id="112"/>
    <w:bookmarkStart w:id="113" w:name="the-ledger"/>
    <w:p>
      <w:pPr>
        <w:pStyle w:val="Heading2"/>
      </w:pPr>
      <w:r>
        <w:t xml:space="preserve">The ledger</w:t>
      </w:r>
    </w:p>
    <w:p>
      <w:pPr>
        <w:pStyle w:val="FirstParagraph"/>
      </w:pPr>
      <w:r>
        <w:t xml:space="preserve">By the numbers the decade was a success. Heeks's series, compiled from his own research and the trade magazine</w:t>
      </w:r>
      <w:r>
        <w:t xml:space="preserve"> </w:t>
      </w:r>
      <w:r>
        <w:rPr>
          <w:iCs/>
          <w:i/>
        </w:rPr>
        <w:t xml:space="preserve">Dataquest</w:t>
      </w:r>
      <w:r>
        <w:t xml:space="preserve">, shows exports rising from $4.0 million in 1980 to $25.3 million in 1984, $54.1 million in 1987 and $131.2 million in the year to March 1991 (Chapter 9 compares this series with Rajaraman's).[97] The World Bank calculated that exports grew by 35 per cent a year between 1987 and 1991, against 21 per cent for the industry as a whole.[98] The number of firms with sales above $1 million rose from fifteen in 1990 to forty-four in 1992.[99] The exporters had also organised. Nilekani was a co-founder of Nasscom, whose founding Chapter 8 describes, and Murthy was its president from 1992 to 1994.[100]</w:t>
      </w:r>
    </w:p>
    <w:p>
      <w:pPr>
        <w:pStyle w:val="BodyText"/>
      </w:pPr>
      <w:r>
        <w:t xml:space="preserve">The headline numbers overstated what India kept. Heeks pointed out that they were gross foreign-exchange earnings. Net of the foreign exchange spent on Indian workers' travel and living allowances abroad, on marketing, on profits sent home by multinationals and on imported hardware and software, earnings were estimated at about 40 per cent of the gross.[101] His estimate was made in the late 1990s and covers more than travel. It still qualifies the case for the trade. An industry valued as a source of foreign exchange spent much of what it earned abroad, and a good part of that went on the costs of sending people there.</w:t>
      </w:r>
    </w:p>
    <w:p>
      <w:pPr>
        <w:pStyle w:val="BodyText"/>
      </w:pPr>
      <w:r>
        <w:t xml:space="preserve">How to judge the decade is a matter of interpretation, and the sources allow three readings. Heeks headed his section on the trade 'Body shopping prison'. In that reading body shopping was low-value labour export that built few higher skills, lost the best people to emigration and left India's industry stuck at the bottom of the work.[102] Heeks also offered a second reading in the same paper: 'Some have therefore been able to use onsite "body shopping" services as a stepping stone to better things.'[103] He set out a possible path from exporting labour, to exporting services done in India, to exporting products, and found support for the first step among individual firms though little in the industry as a whole.[104] The third reading is about policy. Body shopping was a rational answer to import controls and scarce foreign exchange, and it outlived them because clients and managers liked it.[105] Heeks's own summary was that much of India's export growth may have come from the industry's 'dogged following of the low-risk, low-barrier first path'.[106]</w:t>
      </w:r>
    </w:p>
    <w:bookmarkEnd w:id="113"/>
    <w:bookmarkStart w:id="114" w:name="a-warning-in-1994"/>
    <w:p>
      <w:pPr>
        <w:pStyle w:val="Heading2"/>
      </w:pPr>
      <w:r>
        <w:t xml:space="preserve">A warning in 1994</w:t>
      </w:r>
    </w:p>
    <w:p>
      <w:pPr>
        <w:pStyle w:val="FirstParagraph"/>
      </w:pPr>
      <w:r>
        <w:t xml:space="preserve">The World Bank's study named a risk in the model that this book returns to at its end. Among the drawbacks of body shopping it listed this: 'Demand for these skills is likely to be eroded by tools that automate many of these tasks.' Cheaper countries, it added, were entering the low end of the trade.[107] 'Globally,' the report went on, 'a long-term decline in demand for routine or low-level programmers has been forecasted.'[108] Heeks, four years later, also named 'automation from new technology' as one of the things that could hurt this kind of export.[109] He noticed a trap in it. Clients would let work go offshore only when it was tightly specified, and tightly specified work was exactly what automated software tools could do.[110]</w:t>
      </w:r>
    </w:p>
    <w:p>
      <w:pPr>
        <w:pStyle w:val="BodyText"/>
      </w:pPr>
      <w:r>
        <w:t xml:space="preserve">These warnings did not come true in the decades that followed. The tools of the 1990s did not erode the demand for Indian programmers. Exports kept growing fast, reaching $1,650 million in the year to March 1998.[111] The epilogue of this book returns to them, and to the caution they suggest about any forecast that machines will soon do the work.</w:t>
      </w:r>
    </w:p>
    <w:bookmarkEnd w:id="114"/>
    <w:bookmarkStart w:id="116" w:name="making-programmers"/>
    <w:p>
      <w:pPr>
        <w:pStyle w:val="Heading2"/>
      </w:pPr>
      <w:r>
        <w:t xml:space="preserve">Making programmers</w:t>
      </w:r>
    </w:p>
    <w:p>
      <w:pPr>
        <w:pStyle w:val="FirstParagraph"/>
      </w:pPr>
      <w:r>
        <w:t xml:space="preserve">Body shopping changed what a software education in India was for. The work sold abroad was mostly coding, testing and conversion to designs set by the client.[112] Heeks found that '85% of workers in Indian software exports are programmers', although the average software project needed less than half its labour from programmers.[113] The industry hired, and the colleges supplied, people for the lower stages of the work. A contemporary scholar thought those stages needed little. Robert Schware, writing in 1987 on software industries in the developing world, judged that 'Common business programming representing more than 80% of the world's programming requires comparatively low-level skills'.[114] Chatterjee's description in 1995 of what Indian programmers typically did was close to that: customising commercial programs for particular clients, and updating or debugging smaller packages. Less-qualified programmers, he wrote, were put on 'the monotonous routine of keying in largely repetitive computer code'.[115]</w:t>
      </w:r>
    </w:p>
    <w:p>
      <w:pPr>
        <w:pStyle w:val="BodyText"/>
      </w:pPr>
      <w:r>
        <w:t xml:space="preserve">The state had seen the need coming. In 1980 a panel chaired by Rajaraman proposed a new degree, the Master of Computer Applications (MCA), and the private training company NIIT was founded in 1981; Chapter 7 tells both stories.[116]</w:t>
      </w:r>
    </w:p>
    <w:p>
      <w:pPr>
        <w:pStyle w:val="BodyText"/>
      </w:pPr>
      <w:r>
        <w:t xml:space="preserve">The export trade drew heavily on the new graduates. The World Bank warned that export needs could take 'almost one-half of all new computing course graduates' from government courses, starving other sectors that needed them.[117] By 1995 Chatterjee could report that training institutes such as NIIT were 'matriculating more than 100,000 computer programmers each year'. That is a journalist's figure, and probably counts short courses.[118]</w:t>
      </w:r>
    </w:p>
    <w:p>
      <w:pPr>
        <w:pStyle w:val="BodyText"/>
      </w:pPr>
      <w:r>
        <w:t xml:space="preserve">The 1980s had shown that India could sell its programmers' time abroad, and that the time sold best when there was plenty of it. The next chapter asks who made those programmers: the new degrees, the private institutes that sold computer courses to anyone who could pay, and the private engineering colleges whose fees became a political fight.</w:t>
      </w:r>
    </w:p>
    <w:bookmarkStart w:id="115" w:name="X7fd555054311299b42bddb1933cd7daf598c193"/>
    <w:p>
      <w:pPr>
        <w:pStyle w:val="Heading3"/>
      </w:pPr>
      <w:r>
        <w:t xml:space="preserve">Notes to Chapter 6. Body shopping (1978-1991)</w:t>
      </w:r>
    </w:p>
    <w:p>
      <w:pPr>
        <w:pStyle w:val="FirstParagraph"/>
      </w:pPr>
      <w:r>
        <w:t xml:space="preserve">[1] Chatterjee, 'Invasion of the "Body Shoppers"' (1995); Rajaraman,</w:t>
      </w:r>
      <w:r>
        <w:t xml:space="preserve"> </w:t>
      </w:r>
      <w:r>
        <w:rPr>
          <w:iCs/>
          <w:i/>
        </w:rPr>
        <w:t xml:space="preserve">History of Computing in India</w:t>
      </w:r>
      <w:r>
        <w:t xml:space="preserve"> </w:t>
      </w:r>
      <w:r>
        <w:t xml:space="preserve">(2012), p. 40 (HCL's full name).</w:t>
      </w:r>
    </w:p>
    <w:p>
      <w:pPr>
        <w:pStyle w:val="BodyText"/>
      </w:pPr>
      <w:r>
        <w:t xml:space="preserve">[2] Chatterjee, 'Invasion of the "Body Shoppers"' (1995).</w:t>
      </w:r>
    </w:p>
    <w:p>
      <w:pPr>
        <w:pStyle w:val="BodyText"/>
      </w:pPr>
      <w:r>
        <w:t xml:space="preserve">[3] Chatterjee, 'Invasion of the "Body Shoppers"' (1995).</w:t>
      </w:r>
    </w:p>
    <w:p>
      <w:pPr>
        <w:pStyle w:val="BodyText"/>
      </w:pPr>
      <w:r>
        <w:t xml:space="preserve">[4] Chatterjee, 'Invasion of the "Body Shoppers"' (1995).</w:t>
      </w:r>
    </w:p>
    <w:p>
      <w:pPr>
        <w:pStyle w:val="BodyText"/>
      </w:pPr>
      <w:r>
        <w:t xml:space="preserve">[5] Chatterjee, 'Invasion of the "Body Shoppers"' (1995).</w:t>
      </w:r>
    </w:p>
    <w:p>
      <w:pPr>
        <w:pStyle w:val="BodyText"/>
      </w:pPr>
      <w:r>
        <w:t xml:space="preserve">[6] Chatterjee, 'Invasion of the "Body Shoppers"' (1995).</w:t>
      </w:r>
    </w:p>
    <w:p>
      <w:pPr>
        <w:pStyle w:val="BodyText"/>
      </w:pPr>
      <w:r>
        <w:t xml:space="preserve">[7] Chatterjee, 'Invasion of the "Body Shoppers"' (1995).</w:t>
      </w:r>
    </w:p>
    <w:p>
      <w:pPr>
        <w:pStyle w:val="BodyText"/>
      </w:pPr>
      <w:r>
        <w:t xml:space="preserve">[8] Chatterjee, 'Invasion of the "Body Shoppers"' (1995).</w:t>
      </w:r>
    </w:p>
    <w:p>
      <w:pPr>
        <w:pStyle w:val="BodyText"/>
      </w:pPr>
      <w:r>
        <w:t xml:space="preserve">[9] Rajaraman,</w:t>
      </w:r>
      <w:r>
        <w:t xml:space="preserve"> </w:t>
      </w:r>
      <w:r>
        <w:rPr>
          <w:iCs/>
          <w:i/>
        </w:rPr>
        <w:t xml:space="preserve">History of Computing in India</w:t>
      </w:r>
      <w:r>
        <w:t xml:space="preserve"> </w:t>
      </w:r>
      <w:r>
        <w:t xml:space="preserve">(2012), p. 29.</w:t>
      </w:r>
    </w:p>
    <w:p>
      <w:pPr>
        <w:pStyle w:val="BodyText"/>
      </w:pPr>
      <w:r>
        <w:t xml:space="preserve">[10] Aspray, 'The Role of Policy' (2010).</w:t>
      </w:r>
    </w:p>
    <w:p>
      <w:pPr>
        <w:pStyle w:val="BodyText"/>
      </w:pPr>
      <w:r>
        <w:t xml:space="preserve">[11] Heeks, 'The Uneven Profile of Indian Software Exports' (1998), p. 7.</w:t>
      </w:r>
    </w:p>
    <w:p>
      <w:pPr>
        <w:pStyle w:val="BodyText"/>
      </w:pPr>
      <w:r>
        <w:t xml:space="preserve">[12] Upadhya, 'A New Transnational Capitalist Class?' (2004), p. 5141.</w:t>
      </w:r>
    </w:p>
    <w:p>
      <w:pPr>
        <w:pStyle w:val="BodyText"/>
      </w:pPr>
      <w:r>
        <w:t xml:space="preserve">[13] Upadhya and Vasavi,</w:t>
      </w:r>
      <w:r>
        <w:t xml:space="preserve"> </w:t>
      </w:r>
      <w:r>
        <w:rPr>
          <w:iCs/>
          <w:i/>
        </w:rPr>
        <w:t xml:space="preserve">Work, Culture, and Sociality in the Indian IT Industry</w:t>
      </w:r>
      <w:r>
        <w:t xml:space="preserve"> </w:t>
      </w:r>
      <w:r>
        <w:t xml:space="preserve">(2006), p. 21.</w:t>
      </w:r>
    </w:p>
    <w:p>
      <w:pPr>
        <w:pStyle w:val="BodyText"/>
      </w:pPr>
      <w:r>
        <w:t xml:space="preserve">[14] Sharma, 'The Long Revolution' (YaleGlobal excerpt, c. 2009).</w:t>
      </w:r>
    </w:p>
    <w:p>
      <w:pPr>
        <w:pStyle w:val="BodyText"/>
      </w:pPr>
      <w:r>
        <w:t xml:space="preserve">[15] Aspray, 'The Role of Policy' (2010).</w:t>
      </w:r>
    </w:p>
    <w:p>
      <w:pPr>
        <w:pStyle w:val="BodyText"/>
      </w:pPr>
      <w:r>
        <w:t xml:space="preserve">[16] Heeks, 'The Uneven Profile of Indian Software Exports' (1998), p. 2.</w:t>
      </w:r>
    </w:p>
    <w:p>
      <w:pPr>
        <w:pStyle w:val="BodyText"/>
      </w:pPr>
      <w:r>
        <w:t xml:space="preserve">[17] Chatterjee, 'Invasion of the "Body Shoppers"' (1995).</w:t>
      </w:r>
    </w:p>
    <w:p>
      <w:pPr>
        <w:pStyle w:val="BodyText"/>
      </w:pPr>
      <w:r>
        <w:t xml:space="preserve">[18] Sharma, 'The Long Revolution' (YaleGlobal excerpt, c. 2009); Aspray, 'The Role of Policy' (2010).</w:t>
      </w:r>
    </w:p>
    <w:p>
      <w:pPr>
        <w:pStyle w:val="BodyText"/>
      </w:pPr>
      <w:r>
        <w:t xml:space="preserve">[19] Computer History Museum, 'Oral History of Nandan Nilekani' (2020), pp. 7-8 (title page dated 8 January 2019; CHM reference X9234.2020).</w:t>
      </w:r>
    </w:p>
    <w:p>
      <w:pPr>
        <w:pStyle w:val="BodyText"/>
      </w:pPr>
      <w:r>
        <w:t xml:space="preserve">[20] Upadhya and Vasavi,</w:t>
      </w:r>
      <w:r>
        <w:t xml:space="preserve"> </w:t>
      </w:r>
      <w:r>
        <w:rPr>
          <w:iCs/>
          <w:i/>
        </w:rPr>
        <w:t xml:space="preserve">Work, Culture, and Sociality in the Indian IT Industry</w:t>
      </w:r>
      <w:r>
        <w:t xml:space="preserve"> </w:t>
      </w:r>
      <w:r>
        <w:t xml:space="preserve">(2006), p. 10, n. 12, citing Parthasarathy 2005, p. 208.</w:t>
      </w:r>
    </w:p>
    <w:p>
      <w:pPr>
        <w:pStyle w:val="BodyText"/>
      </w:pPr>
      <w:r>
        <w:t xml:space="preserve">[21] Heeks, 'The Uneven Profile of Indian Software Exports' (1998), p. 12.</w:t>
      </w:r>
    </w:p>
    <w:p>
      <w:pPr>
        <w:pStyle w:val="BodyText"/>
      </w:pPr>
      <w:r>
        <w:t xml:space="preserve">[22] Heeks, 'The Uneven Profile of Indian Software Exports' (1998), p. 6.</w:t>
      </w:r>
    </w:p>
    <w:p>
      <w:pPr>
        <w:pStyle w:val="BodyText"/>
      </w:pPr>
      <w:r>
        <w:t xml:space="preserve">[23] Sharma, 'The Long Revolution' (YaleGlobal excerpt, c. 2009).</w:t>
      </w:r>
    </w:p>
    <w:p>
      <w:pPr>
        <w:pStyle w:val="BodyText"/>
      </w:pPr>
      <w:r>
        <w:t xml:space="preserve">[24] Heeks, 'The Uneven Profile of Indian Software Exports' (1998), p. 14.</w:t>
      </w:r>
    </w:p>
    <w:p>
      <w:pPr>
        <w:pStyle w:val="BodyText"/>
      </w:pPr>
      <w:r>
        <w:t xml:space="preserve">[25] Computer History Museum, 'Oral History of N.R. Narayana Murthy, Part 2' (2020), p. 9.</w:t>
      </w:r>
    </w:p>
    <w:p>
      <w:pPr>
        <w:pStyle w:val="BodyText"/>
      </w:pPr>
      <w:r>
        <w:t xml:space="preserve">[26] Computer History Museum, 'Oral History of N.R. Narayana Murthy, Part 2' (2020), p. 5; Rajaraman,</w:t>
      </w:r>
      <w:r>
        <w:t xml:space="preserve"> </w:t>
      </w:r>
      <w:r>
        <w:rPr>
          <w:iCs/>
          <w:i/>
        </w:rPr>
        <w:t xml:space="preserve">History of Computing in India</w:t>
      </w:r>
      <w:r>
        <w:t xml:space="preserve"> </w:t>
      </w:r>
      <w:r>
        <w:t xml:space="preserve">(2012), p. 33; Computer History Museum, 'Oral History of Nandan Nilekani' (2020), p. 8.</w:t>
      </w:r>
    </w:p>
    <w:p>
      <w:pPr>
        <w:pStyle w:val="BodyText"/>
      </w:pPr>
      <w:r>
        <w:t xml:space="preserve">[27] Computer History Museum, 'Oral History of N.R. Narayana Murthy, Part 2' (2020), p. 9.</w:t>
      </w:r>
    </w:p>
    <w:p>
      <w:pPr>
        <w:pStyle w:val="BodyText"/>
      </w:pPr>
      <w:r>
        <w:t xml:space="preserve">[28] Rajaraman,</w:t>
      </w:r>
      <w:r>
        <w:t xml:space="preserve"> </w:t>
      </w:r>
      <w:r>
        <w:rPr>
          <w:iCs/>
          <w:i/>
        </w:rPr>
        <w:t xml:space="preserve">History of Computing in India</w:t>
      </w:r>
      <w:r>
        <w:t xml:space="preserve"> </w:t>
      </w:r>
      <w:r>
        <w:t xml:space="preserve">(2012), p. 32.</w:t>
      </w:r>
    </w:p>
    <w:p>
      <w:pPr>
        <w:pStyle w:val="BodyText"/>
      </w:pPr>
      <w:r>
        <w:t xml:space="preserve">[29] Rajaraman,</w:t>
      </w:r>
      <w:r>
        <w:t xml:space="preserve"> </w:t>
      </w:r>
      <w:r>
        <w:rPr>
          <w:iCs/>
          <w:i/>
        </w:rPr>
        <w:t xml:space="preserve">History of Computing in India</w:t>
      </w:r>
      <w:r>
        <w:t xml:space="preserve"> </w:t>
      </w:r>
      <w:r>
        <w:t xml:space="preserve">(2012), p. 29.</w:t>
      </w:r>
    </w:p>
    <w:p>
      <w:pPr>
        <w:pStyle w:val="BodyText"/>
      </w:pPr>
      <w:r>
        <w:t xml:space="preserve">[30] Computer History Museum, 'Oral History of N.R. Narayana Murthy, Part 2' (2020), p. 5.</w:t>
      </w:r>
    </w:p>
    <w:p>
      <w:pPr>
        <w:pStyle w:val="BodyText"/>
      </w:pPr>
      <w:r>
        <w:t xml:space="preserve">[31] Heeks, 'The Uneven Profile of Indian Software Exports' (1998), p. 8.</w:t>
      </w:r>
    </w:p>
    <w:p>
      <w:pPr>
        <w:pStyle w:val="BodyText"/>
      </w:pPr>
      <w:r>
        <w:t xml:space="preserve">[32] Sharma, 'The Long Revolution' (YaleGlobal excerpt, c. 2009).</w:t>
      </w:r>
    </w:p>
    <w:p>
      <w:pPr>
        <w:pStyle w:val="BodyText"/>
      </w:pPr>
      <w:r>
        <w:t xml:space="preserve">[33] Heeks, 'The Uneven Profile of Indian Software Exports' (1998), p. 8.</w:t>
      </w:r>
    </w:p>
    <w:p>
      <w:pPr>
        <w:pStyle w:val="BodyText"/>
      </w:pPr>
      <w:r>
        <w:t xml:space="preserve">[34] Sharma, 'The Long Revolution' (YaleGlobal excerpt, c. 2009).</w:t>
      </w:r>
    </w:p>
    <w:p>
      <w:pPr>
        <w:pStyle w:val="BodyText"/>
      </w:pPr>
      <w:r>
        <w:t xml:space="preserve">[35] Sharma, 'The Long Revolution' (YaleGlobal excerpt, c. 2009), n. 60.</w:t>
      </w:r>
    </w:p>
    <w:p>
      <w:pPr>
        <w:pStyle w:val="BodyText"/>
      </w:pPr>
      <w:r>
        <w:t xml:space="preserve">[36] Sharma, 'The Long Revolution' (YaleGlobal excerpt, c. 2009), n. 61.</w:t>
      </w:r>
    </w:p>
    <w:p>
      <w:pPr>
        <w:pStyle w:val="BodyText"/>
      </w:pPr>
      <w:r>
        <w:t xml:space="preserve">[37] Sharma, 'The Long Revolution' (YaleGlobal excerpt, c. 2009).</w:t>
      </w:r>
    </w:p>
    <w:p>
      <w:pPr>
        <w:pStyle w:val="BodyText"/>
      </w:pPr>
      <w:r>
        <w:t xml:space="preserve">[38] Sharma, 'The Long Revolution' (YaleGlobal excerpt, c. 2009).</w:t>
      </w:r>
    </w:p>
    <w:p>
      <w:pPr>
        <w:pStyle w:val="BodyText"/>
      </w:pPr>
      <w:r>
        <w:t xml:space="preserve">[39] Hanna,</w:t>
      </w:r>
      <w:r>
        <w:t xml:space="preserve"> </w:t>
      </w:r>
      <w:r>
        <w:rPr>
          <w:iCs/>
          <w:i/>
        </w:rPr>
        <w:t xml:space="preserve">Exploiting Information Technology for Development</w:t>
      </w:r>
      <w:r>
        <w:t xml:space="preserve"> </w:t>
      </w:r>
      <w:r>
        <w:t xml:space="preserve">(1994), p. 32.</w:t>
      </w:r>
    </w:p>
    <w:p>
      <w:pPr>
        <w:pStyle w:val="BodyText"/>
      </w:pPr>
      <w:r>
        <w:t xml:space="preserve">[40] Hanna,</w:t>
      </w:r>
      <w:r>
        <w:t xml:space="preserve"> </w:t>
      </w:r>
      <w:r>
        <w:rPr>
          <w:iCs/>
          <w:i/>
        </w:rPr>
        <w:t xml:space="preserve">Exploiting Information Technology for Development</w:t>
      </w:r>
      <w:r>
        <w:t xml:space="preserve"> </w:t>
      </w:r>
      <w:r>
        <w:t xml:space="preserve">(1994), p. 31.</w:t>
      </w:r>
    </w:p>
    <w:p>
      <w:pPr>
        <w:pStyle w:val="BodyText"/>
      </w:pPr>
      <w:r>
        <w:t xml:space="preserve">[41] Heeks, 'The Uneven Profile of Indian Software Exports' (1998), p. 11.</w:t>
      </w:r>
    </w:p>
    <w:p>
      <w:pPr>
        <w:pStyle w:val="BodyText"/>
      </w:pPr>
      <w:r>
        <w:t xml:space="preserve">[42] Computer History Museum, 'Oral History of N.R. Narayana Murthy, Part 2' (2020), pp. 4-5.</w:t>
      </w:r>
    </w:p>
    <w:p>
      <w:pPr>
        <w:pStyle w:val="BodyText"/>
      </w:pPr>
      <w:r>
        <w:t xml:space="preserve">[43] Computer History Museum, 'Oral History of N. R. Narayana Murthy', Part 1 (2018), p. 14.</w:t>
      </w:r>
    </w:p>
    <w:p>
      <w:pPr>
        <w:pStyle w:val="BodyText"/>
      </w:pPr>
      <w:r>
        <w:t xml:space="preserve">[44] Computer History Museum, 'Oral History of N.R. Narayana Murthy, Part 2' (2020), p. 5.</w:t>
      </w:r>
    </w:p>
    <w:p>
      <w:pPr>
        <w:pStyle w:val="BodyText"/>
      </w:pPr>
      <w:r>
        <w:t xml:space="preserve">[45] Infosys, Form F-1 (1999), p. 7.</w:t>
      </w:r>
    </w:p>
    <w:p>
      <w:pPr>
        <w:pStyle w:val="BodyText"/>
      </w:pPr>
      <w:r>
        <w:t xml:space="preserve">[46] Infosys, Form F-1 (1999), pp. 40, 54.</w:t>
      </w:r>
    </w:p>
    <w:p>
      <w:pPr>
        <w:pStyle w:val="BodyText"/>
      </w:pPr>
      <w:r>
        <w:t xml:space="preserve">[47] Computer History Museum, 'Oral History of N. R. Narayana Murthy', Part 1 (2018), p. 15.</w:t>
      </w:r>
    </w:p>
    <w:p>
      <w:pPr>
        <w:pStyle w:val="BodyText"/>
      </w:pPr>
      <w:r>
        <w:t xml:space="preserve">[48]</w:t>
      </w:r>
      <w:r>
        <w:t xml:space="preserve"> </w:t>
      </w:r>
      <w:r>
        <w:rPr>
          <w:iCs/>
          <w:i/>
        </w:rPr>
        <w:t xml:space="preserve">Business Standard</w:t>
      </w:r>
      <w:r>
        <w:t xml:space="preserve">, 'Took Risk When I Gave Narayana Rs 10,000' (2024).</w:t>
      </w:r>
    </w:p>
    <w:p>
      <w:pPr>
        <w:pStyle w:val="BodyText"/>
      </w:pPr>
      <w:r>
        <w:t xml:space="preserve">[49] Federal Reserve, G.5A Foreign Exchange Rates.</w:t>
      </w:r>
    </w:p>
    <w:p>
      <w:pPr>
        <w:pStyle w:val="BodyText"/>
      </w:pPr>
      <w:r>
        <w:t xml:space="preserve">[50] Computer History Museum, 'Oral History of N.R. Narayana Murthy, Part 2' (2020), p. 6.</w:t>
      </w:r>
    </w:p>
    <w:p>
      <w:pPr>
        <w:pStyle w:val="BodyText"/>
      </w:pPr>
      <w:r>
        <w:t xml:space="preserve">[51] Hanna,</w:t>
      </w:r>
      <w:r>
        <w:t xml:space="preserve"> </w:t>
      </w:r>
      <w:r>
        <w:rPr>
          <w:iCs/>
          <w:i/>
        </w:rPr>
        <w:t xml:space="preserve">Exploiting Information Technology for Development</w:t>
      </w:r>
      <w:r>
        <w:t xml:space="preserve"> </w:t>
      </w:r>
      <w:r>
        <w:t xml:space="preserve">(1994), p. 31.</w:t>
      </w:r>
    </w:p>
    <w:p>
      <w:pPr>
        <w:pStyle w:val="BodyText"/>
      </w:pPr>
      <w:r>
        <w:t xml:space="preserve">[52] Infosys, Form F-1 (1999), p. 55.</w:t>
      </w:r>
    </w:p>
    <w:p>
      <w:pPr>
        <w:pStyle w:val="BodyText"/>
      </w:pPr>
      <w:r>
        <w:t xml:space="preserve">[53] Computer History Museum, 'Oral History of Nandan Nilekani' (2020), pp. 9-10.</w:t>
      </w:r>
    </w:p>
    <w:p>
      <w:pPr>
        <w:pStyle w:val="BodyText"/>
      </w:pPr>
      <w:r>
        <w:t xml:space="preserve">[54] Infosys, Form F-1 (1999), p. 45.</w:t>
      </w:r>
    </w:p>
    <w:p>
      <w:pPr>
        <w:pStyle w:val="BodyText"/>
      </w:pPr>
      <w:r>
        <w:t xml:space="preserve">[55] Hanna,</w:t>
      </w:r>
      <w:r>
        <w:t xml:space="preserve"> </w:t>
      </w:r>
      <w:r>
        <w:rPr>
          <w:iCs/>
          <w:i/>
        </w:rPr>
        <w:t xml:space="preserve">Exploiting Information Technology for Development</w:t>
      </w:r>
      <w:r>
        <w:t xml:space="preserve"> </w:t>
      </w:r>
      <w:r>
        <w:t xml:space="preserve">(1994), p. 32.</w:t>
      </w:r>
    </w:p>
    <w:p>
      <w:pPr>
        <w:pStyle w:val="BodyText"/>
      </w:pPr>
      <w:r>
        <w:t xml:space="preserve">[56] Computer History Museum, 'Oral History of N.R. Narayana Murthy, Part 2' (2020), p. 7.</w:t>
      </w:r>
    </w:p>
    <w:p>
      <w:pPr>
        <w:pStyle w:val="BodyText"/>
      </w:pPr>
      <w:r>
        <w:t xml:space="preserve">[57] Hanna,</w:t>
      </w:r>
      <w:r>
        <w:t xml:space="preserve"> </w:t>
      </w:r>
      <w:r>
        <w:rPr>
          <w:iCs/>
          <w:i/>
        </w:rPr>
        <w:t xml:space="preserve">Exploiting Information Technology for Development</w:t>
      </w:r>
      <w:r>
        <w:t xml:space="preserve"> </w:t>
      </w:r>
      <w:r>
        <w:t xml:space="preserve">(1994), p. 31.</w:t>
      </w:r>
    </w:p>
    <w:p>
      <w:pPr>
        <w:pStyle w:val="BodyText"/>
      </w:pPr>
      <w:r>
        <w:t xml:space="preserve">[58] Hanna,</w:t>
      </w:r>
      <w:r>
        <w:t xml:space="preserve"> </w:t>
      </w:r>
      <w:r>
        <w:rPr>
          <w:iCs/>
          <w:i/>
        </w:rPr>
        <w:t xml:space="preserve">Exploiting Information Technology for Development</w:t>
      </w:r>
      <w:r>
        <w:t xml:space="preserve"> </w:t>
      </w:r>
      <w:r>
        <w:t xml:space="preserve">(1994), p. 31.</w:t>
      </w:r>
    </w:p>
    <w:p>
      <w:pPr>
        <w:pStyle w:val="BodyText"/>
      </w:pPr>
      <w:r>
        <w:t xml:space="preserve">[59] Heeks, 'The Uneven Profile of Indian Software Exports' (1998), p. 7.</w:t>
      </w:r>
    </w:p>
    <w:p>
      <w:pPr>
        <w:pStyle w:val="BodyText"/>
      </w:pPr>
      <w:r>
        <w:t xml:space="preserve">[60] Chatterjee, 'Invasion of the "Body Shoppers"' (1995).</w:t>
      </w:r>
    </w:p>
    <w:p>
      <w:pPr>
        <w:pStyle w:val="BodyText"/>
      </w:pPr>
      <w:r>
        <w:t xml:space="preserve">[61] Computer History Museum, 'Oral History of Arjun Malhotra' (2018), pp. 20-21, 23.</w:t>
      </w:r>
    </w:p>
    <w:p>
      <w:pPr>
        <w:pStyle w:val="BodyText"/>
      </w:pPr>
      <w:r>
        <w:t xml:space="preserve">[62] Saxenian, 'Bangalore: The Silicon Valley of Asia?' (2001), p. 10.</w:t>
      </w:r>
    </w:p>
    <w:p>
      <w:pPr>
        <w:pStyle w:val="BodyText"/>
      </w:pPr>
      <w:r>
        <w:t xml:space="preserve">[63] Heeks, 'The Uneven Profile of Indian Software Exports' (1998), p. 3.</w:t>
      </w:r>
    </w:p>
    <w:p>
      <w:pPr>
        <w:pStyle w:val="BodyText"/>
      </w:pPr>
      <w:r>
        <w:t xml:space="preserve">[64] Heeks, 'The Uneven Profile of Indian Software Exports' (1998), pp. 3-4.</w:t>
      </w:r>
    </w:p>
    <w:p>
      <w:pPr>
        <w:pStyle w:val="BodyText"/>
      </w:pPr>
      <w:r>
        <w:t xml:space="preserve">[65] Heeks, 'The Uneven Profile of Indian Software Exports' (1998), pp. 14-15.</w:t>
      </w:r>
    </w:p>
    <w:p>
      <w:pPr>
        <w:pStyle w:val="BodyText"/>
      </w:pPr>
      <w:r>
        <w:t xml:space="preserve">[66] Heeks, 'The Uneven Profile of Indian Software Exports' (1998), p. 15.</w:t>
      </w:r>
    </w:p>
    <w:p>
      <w:pPr>
        <w:pStyle w:val="BodyText"/>
      </w:pPr>
      <w:r>
        <w:t xml:space="preserve">[67] Hanna,</w:t>
      </w:r>
      <w:r>
        <w:t xml:space="preserve"> </w:t>
      </w:r>
      <w:r>
        <w:rPr>
          <w:iCs/>
          <w:i/>
        </w:rPr>
        <w:t xml:space="preserve">Exploiting Information Technology for Development</w:t>
      </w:r>
      <w:r>
        <w:t xml:space="preserve"> </w:t>
      </w:r>
      <w:r>
        <w:t xml:space="preserve">(1994), p. 33.</w:t>
      </w:r>
    </w:p>
    <w:p>
      <w:pPr>
        <w:pStyle w:val="BodyText"/>
      </w:pPr>
      <w:r>
        <w:t xml:space="preserve">[68] Infosys, Form F-1 (1999), p. 30.</w:t>
      </w:r>
    </w:p>
    <w:p>
      <w:pPr>
        <w:pStyle w:val="BodyText"/>
      </w:pPr>
      <w:r>
        <w:t xml:space="preserve">[69] Chatterjee, 'Invasion of the "Body Shoppers"' (1995).</w:t>
      </w:r>
    </w:p>
    <w:p>
      <w:pPr>
        <w:pStyle w:val="BodyText"/>
      </w:pPr>
      <w:r>
        <w:t xml:space="preserve">[70] Rajaraman,</w:t>
      </w:r>
      <w:r>
        <w:t xml:space="preserve"> </w:t>
      </w:r>
      <w:r>
        <w:rPr>
          <w:iCs/>
          <w:i/>
        </w:rPr>
        <w:t xml:space="preserve">History of Computing in India</w:t>
      </w:r>
      <w:r>
        <w:t xml:space="preserve"> </w:t>
      </w:r>
      <w:r>
        <w:t xml:space="preserve">(2012), p. 35.</w:t>
      </w:r>
    </w:p>
    <w:p>
      <w:pPr>
        <w:pStyle w:val="BodyText"/>
      </w:pPr>
      <w:r>
        <w:t xml:space="preserve">[71] Rajaraman,</w:t>
      </w:r>
      <w:r>
        <w:t xml:space="preserve"> </w:t>
      </w:r>
      <w:r>
        <w:rPr>
          <w:iCs/>
          <w:i/>
        </w:rPr>
        <w:t xml:space="preserve">History of Computing in India</w:t>
      </w:r>
      <w:r>
        <w:t xml:space="preserve"> </w:t>
      </w:r>
      <w:r>
        <w:t xml:space="preserve">(2012), p. 32.</w:t>
      </w:r>
    </w:p>
    <w:p>
      <w:pPr>
        <w:pStyle w:val="BodyText"/>
      </w:pPr>
      <w:r>
        <w:t xml:space="preserve">[72] Rajaraman,</w:t>
      </w:r>
      <w:r>
        <w:t xml:space="preserve"> </w:t>
      </w:r>
      <w:r>
        <w:rPr>
          <w:iCs/>
          <w:i/>
        </w:rPr>
        <w:t xml:space="preserve">History of Computing in India</w:t>
      </w:r>
      <w:r>
        <w:t xml:space="preserve"> </w:t>
      </w:r>
      <w:r>
        <w:t xml:space="preserve">(2012), p. 32.</w:t>
      </w:r>
    </w:p>
    <w:p>
      <w:pPr>
        <w:pStyle w:val="BodyText"/>
      </w:pPr>
      <w:r>
        <w:t xml:space="preserve">[73] Sharma, 'The Long Revolution' (YaleGlobal excerpt, c. 2009).</w:t>
      </w:r>
    </w:p>
    <w:p>
      <w:pPr>
        <w:pStyle w:val="BodyText"/>
      </w:pPr>
      <w:r>
        <w:t xml:space="preserve">[74] Sharma, 'The Long Revolution' (YaleGlobal excerpt, c. 2009); Federal Reserve, G.5A Foreign Exchange Rates.</w:t>
      </w:r>
    </w:p>
    <w:p>
      <w:pPr>
        <w:pStyle w:val="BodyText"/>
      </w:pPr>
      <w:r>
        <w:t xml:space="preserve">[75] Sharma, 'The Long Revolution' (YaleGlobal excerpt, c. 2009).</w:t>
      </w:r>
    </w:p>
    <w:p>
      <w:pPr>
        <w:pStyle w:val="BodyText"/>
      </w:pPr>
      <w:r>
        <w:t xml:space="preserve">[76] Sharma, 'The Long Revolution' (YaleGlobal excerpt, c. 2009).</w:t>
      </w:r>
    </w:p>
    <w:p>
      <w:pPr>
        <w:pStyle w:val="BodyText"/>
      </w:pPr>
      <w:r>
        <w:t xml:space="preserve">[77] Sharma, 'The Long Revolution' (YaleGlobal excerpt, c. 2009).</w:t>
      </w:r>
    </w:p>
    <w:p>
      <w:pPr>
        <w:pStyle w:val="BodyText"/>
      </w:pPr>
      <w:r>
        <w:t xml:space="preserve">[78] Heeks, 'The Uneven Profile of Indian Software Exports' (1998), p. 13.</w:t>
      </w:r>
    </w:p>
    <w:p>
      <w:pPr>
        <w:pStyle w:val="BodyText"/>
      </w:pPr>
      <w:r>
        <w:t xml:space="preserve">[79] Heeks, 'The Uneven Profile of Indian Software Exports' (1998), pp. 12-13.</w:t>
      </w:r>
    </w:p>
    <w:p>
      <w:pPr>
        <w:pStyle w:val="BodyText"/>
      </w:pPr>
      <w:r>
        <w:t xml:space="preserve">[80] Hanna,</w:t>
      </w:r>
      <w:r>
        <w:t xml:space="preserve"> </w:t>
      </w:r>
      <w:r>
        <w:rPr>
          <w:iCs/>
          <w:i/>
        </w:rPr>
        <w:t xml:space="preserve">Exploiting Information Technology for Development</w:t>
      </w:r>
      <w:r>
        <w:t xml:space="preserve"> </w:t>
      </w:r>
      <w:r>
        <w:t xml:space="preserve">(1994), p. 28.</w:t>
      </w:r>
    </w:p>
    <w:p>
      <w:pPr>
        <w:pStyle w:val="BodyText"/>
      </w:pPr>
      <w:r>
        <w:t xml:space="preserve">[81] Upadhya and Vasavi,</w:t>
      </w:r>
      <w:r>
        <w:t xml:space="preserve"> </w:t>
      </w:r>
      <w:r>
        <w:rPr>
          <w:iCs/>
          <w:i/>
        </w:rPr>
        <w:t xml:space="preserve">Work, Culture, and Sociality in the Indian IT Industry</w:t>
      </w:r>
      <w:r>
        <w:t xml:space="preserve"> </w:t>
      </w:r>
      <w:r>
        <w:t xml:space="preserve">(2006), p. 19, citing Basant and Rani 2004, p. 5318 (not seen).</w:t>
      </w:r>
    </w:p>
    <w:p>
      <w:pPr>
        <w:pStyle w:val="BodyText"/>
      </w:pPr>
      <w:r>
        <w:t xml:space="preserve">[82] Heeks, 'The Uneven Profile of Indian Software Exports' (1998), pp. 7-8.</w:t>
      </w:r>
    </w:p>
    <w:p>
      <w:pPr>
        <w:pStyle w:val="BodyText"/>
      </w:pPr>
      <w:r>
        <w:t xml:space="preserve">[83] Heeks, 'The Uneven Profile of Indian Software Exports' (1998), p. 6.</w:t>
      </w:r>
    </w:p>
    <w:p>
      <w:pPr>
        <w:pStyle w:val="BodyText"/>
      </w:pPr>
      <w:r>
        <w:t xml:space="preserve">[84] Chatterjee, 'Invasion of the "Body Shoppers"' (1995).</w:t>
      </w:r>
    </w:p>
    <w:p>
      <w:pPr>
        <w:pStyle w:val="BodyText"/>
      </w:pPr>
      <w:r>
        <w:t xml:space="preserve">[85] Heeks, 'The Uneven Profile of Indian Software Exports' (1998), p. 7.</w:t>
      </w:r>
    </w:p>
    <w:p>
      <w:pPr>
        <w:pStyle w:val="BodyText"/>
      </w:pPr>
      <w:r>
        <w:t xml:space="preserve">[86] Heeks, 'The Uneven Profile of Indian Software Exports' (1998), p. 9.</w:t>
      </w:r>
    </w:p>
    <w:p>
      <w:pPr>
        <w:pStyle w:val="BodyText"/>
      </w:pPr>
      <w:r>
        <w:t xml:space="preserve">[87] Chatterjee, 'Invasion of the "Body Shoppers"' (1995).</w:t>
      </w:r>
    </w:p>
    <w:p>
      <w:pPr>
        <w:pStyle w:val="BodyText"/>
      </w:pPr>
      <w:r>
        <w:t xml:space="preserve">[88] Sharma, 'The Long Revolution' (YaleGlobal excerpt, c. 2009).</w:t>
      </w:r>
    </w:p>
    <w:p>
      <w:pPr>
        <w:pStyle w:val="BodyText"/>
      </w:pPr>
      <w:r>
        <w:t xml:space="preserve">[89] Hanna,</w:t>
      </w:r>
      <w:r>
        <w:t xml:space="preserve"> </w:t>
      </w:r>
      <w:r>
        <w:rPr>
          <w:iCs/>
          <w:i/>
        </w:rPr>
        <w:t xml:space="preserve">Exploiting Information Technology for Development</w:t>
      </w:r>
      <w:r>
        <w:t xml:space="preserve"> </w:t>
      </w:r>
      <w:r>
        <w:t xml:space="preserve">(1994), p. 31.</w:t>
      </w:r>
    </w:p>
    <w:p>
      <w:pPr>
        <w:pStyle w:val="BodyText"/>
      </w:pPr>
      <w:r>
        <w:t xml:space="preserve">[90] Chatterjee, 'Invasion of the "Body Shoppers"' (1995).</w:t>
      </w:r>
    </w:p>
    <w:p>
      <w:pPr>
        <w:pStyle w:val="BodyText"/>
      </w:pPr>
      <w:r>
        <w:t xml:space="preserve">[91] Chatterjee, 'Invasion of the "Body Shoppers"' (1995).</w:t>
      </w:r>
    </w:p>
    <w:p>
      <w:pPr>
        <w:pStyle w:val="BodyText"/>
      </w:pPr>
      <w:r>
        <w:t xml:space="preserve">[92] Chatterjee, 'Invasion of the "Body Shoppers"' (1995).</w:t>
      </w:r>
    </w:p>
    <w:p>
      <w:pPr>
        <w:pStyle w:val="BodyText"/>
      </w:pPr>
      <w:r>
        <w:t xml:space="preserve">[93] Chatterjee, 'Invasion of the "Body Shoppers"' (1995).</w:t>
      </w:r>
    </w:p>
    <w:p>
      <w:pPr>
        <w:pStyle w:val="BodyText"/>
      </w:pPr>
      <w:r>
        <w:t xml:space="preserve">[94] Infosys, Form F-1 (1999), p. 42.</w:t>
      </w:r>
    </w:p>
    <w:p>
      <w:pPr>
        <w:pStyle w:val="BodyText"/>
      </w:pPr>
      <w:r>
        <w:t xml:space="preserve">[95] Hanna,</w:t>
      </w:r>
      <w:r>
        <w:t xml:space="preserve"> </w:t>
      </w:r>
      <w:r>
        <w:rPr>
          <w:iCs/>
          <w:i/>
        </w:rPr>
        <w:t xml:space="preserve">Exploiting Information Technology for Development</w:t>
      </w:r>
      <w:r>
        <w:t xml:space="preserve"> </w:t>
      </w:r>
      <w:r>
        <w:t xml:space="preserve">(1994), pp. 74, 98.</w:t>
      </w:r>
    </w:p>
    <w:p>
      <w:pPr>
        <w:pStyle w:val="BodyText"/>
      </w:pPr>
      <w:r>
        <w:t xml:space="preserve">[96] Hanna,</w:t>
      </w:r>
      <w:r>
        <w:t xml:space="preserve"> </w:t>
      </w:r>
      <w:r>
        <w:rPr>
          <w:iCs/>
          <w:i/>
        </w:rPr>
        <w:t xml:space="preserve">Exploiting Information Technology for Development</w:t>
      </w:r>
      <w:r>
        <w:t xml:space="preserve"> </w:t>
      </w:r>
      <w:r>
        <w:t xml:space="preserve">(1994), p. 98.</w:t>
      </w:r>
    </w:p>
    <w:p>
      <w:pPr>
        <w:pStyle w:val="BodyText"/>
      </w:pPr>
      <w:r>
        <w:t xml:space="preserve">[97] Heeks, 'The Uneven Profile of Indian Software Exports' (1998), p. 2.</w:t>
      </w:r>
    </w:p>
    <w:p>
      <w:pPr>
        <w:pStyle w:val="BodyText"/>
      </w:pPr>
      <w:r>
        <w:t xml:space="preserve">[98] Hanna,</w:t>
      </w:r>
      <w:r>
        <w:t xml:space="preserve"> </w:t>
      </w:r>
      <w:r>
        <w:rPr>
          <w:iCs/>
          <w:i/>
        </w:rPr>
        <w:t xml:space="preserve">Exploiting Information Technology for Development</w:t>
      </w:r>
      <w:r>
        <w:t xml:space="preserve"> </w:t>
      </w:r>
      <w:r>
        <w:t xml:space="preserve">(1994), p. 28.</w:t>
      </w:r>
    </w:p>
    <w:p>
      <w:pPr>
        <w:pStyle w:val="BodyText"/>
      </w:pPr>
      <w:r>
        <w:t xml:space="preserve">[99] Hanna,</w:t>
      </w:r>
      <w:r>
        <w:t xml:space="preserve"> </w:t>
      </w:r>
      <w:r>
        <w:rPr>
          <w:iCs/>
          <w:i/>
        </w:rPr>
        <w:t xml:space="preserve">Exploiting Information Technology for Development</w:t>
      </w:r>
      <w:r>
        <w:t xml:space="preserve"> </w:t>
      </w:r>
      <w:r>
        <w:t xml:space="preserve">(1994), p. 31.</w:t>
      </w:r>
    </w:p>
    <w:p>
      <w:pPr>
        <w:pStyle w:val="BodyText"/>
      </w:pPr>
      <w:r>
        <w:t xml:space="preserve">[100] Infosys, Form F-1 (1999), pp. 54-55.</w:t>
      </w:r>
    </w:p>
    <w:p>
      <w:pPr>
        <w:pStyle w:val="BodyText"/>
      </w:pPr>
      <w:r>
        <w:t xml:space="preserve">[101] Heeks, 'The Uneven Profile of Indian Software Exports' (1998), p. 2.</w:t>
      </w:r>
    </w:p>
    <w:p>
      <w:pPr>
        <w:pStyle w:val="BodyText"/>
      </w:pPr>
      <w:r>
        <w:t xml:space="preserve">[102] Heeks, 'The Uneven Profile of Indian Software Exports' (1998), p. 6.</w:t>
      </w:r>
    </w:p>
    <w:p>
      <w:pPr>
        <w:pStyle w:val="BodyText"/>
      </w:pPr>
      <w:r>
        <w:t xml:space="preserve">[103] Heeks, 'The Uneven Profile of Indian Software Exports' (1998), p. 14.</w:t>
      </w:r>
    </w:p>
    <w:p>
      <w:pPr>
        <w:pStyle w:val="BodyText"/>
      </w:pPr>
      <w:r>
        <w:t xml:space="preserve">[104] Heeks, 'The Uneven Profile of Indian Software Exports' (1998), pp. 15-16.</w:t>
      </w:r>
    </w:p>
    <w:p>
      <w:pPr>
        <w:pStyle w:val="BodyText"/>
      </w:pPr>
      <w:r>
        <w:t xml:space="preserve">[105] Heeks, 'The Uneven Profile of Indian Software Exports' (1998), pp. 8, 14.</w:t>
      </w:r>
    </w:p>
    <w:p>
      <w:pPr>
        <w:pStyle w:val="BodyText"/>
      </w:pPr>
      <w:r>
        <w:t xml:space="preserve">[106] Heeks, 'The Uneven Profile of Indian Software Exports' (1998), p. 15.</w:t>
      </w:r>
    </w:p>
    <w:p>
      <w:pPr>
        <w:pStyle w:val="BodyText"/>
      </w:pPr>
      <w:r>
        <w:t xml:space="preserve">[107] Hanna,</w:t>
      </w:r>
      <w:r>
        <w:t xml:space="preserve"> </w:t>
      </w:r>
      <w:r>
        <w:rPr>
          <w:iCs/>
          <w:i/>
        </w:rPr>
        <w:t xml:space="preserve">Exploiting Information Technology for Development</w:t>
      </w:r>
      <w:r>
        <w:t xml:space="preserve"> </w:t>
      </w:r>
      <w:r>
        <w:t xml:space="preserve">(1994), p. 33.</w:t>
      </w:r>
    </w:p>
    <w:p>
      <w:pPr>
        <w:pStyle w:val="BodyText"/>
      </w:pPr>
      <w:r>
        <w:t xml:space="preserve">[108] Hanna,</w:t>
      </w:r>
      <w:r>
        <w:t xml:space="preserve"> </w:t>
      </w:r>
      <w:r>
        <w:rPr>
          <w:iCs/>
          <w:i/>
        </w:rPr>
        <w:t xml:space="preserve">Exploiting Information Technology for Development</w:t>
      </w:r>
      <w:r>
        <w:t xml:space="preserve"> </w:t>
      </w:r>
      <w:r>
        <w:t xml:space="preserve">(1994), p. 33.</w:t>
      </w:r>
    </w:p>
    <w:p>
      <w:pPr>
        <w:pStyle w:val="BodyText"/>
      </w:pPr>
      <w:r>
        <w:t xml:space="preserve">[109] Heeks, 'The Uneven Profile of Indian Software Exports' (1998), p. 14.</w:t>
      </w:r>
    </w:p>
    <w:p>
      <w:pPr>
        <w:pStyle w:val="BodyText"/>
      </w:pPr>
      <w:r>
        <w:t xml:space="preserve">[110] Heeks, 'The Uneven Profile of Indian Software Exports' (1998), p. 7.</w:t>
      </w:r>
    </w:p>
    <w:p>
      <w:pPr>
        <w:pStyle w:val="BodyText"/>
      </w:pPr>
      <w:r>
        <w:t xml:space="preserve">[111] Heeks, 'The Uneven Profile of Indian Software Exports' (1998), p. 2.</w:t>
      </w:r>
    </w:p>
    <w:p>
      <w:pPr>
        <w:pStyle w:val="BodyText"/>
      </w:pPr>
      <w:r>
        <w:t xml:space="preserve">[112] Heeks, 'The Uneven Profile of Indian Software Exports' (1998), p. 7; Hanna,</w:t>
      </w:r>
      <w:r>
        <w:t xml:space="preserve"> </w:t>
      </w:r>
      <w:r>
        <w:rPr>
          <w:iCs/>
          <w:i/>
        </w:rPr>
        <w:t xml:space="preserve">Exploiting Information Technology for Development</w:t>
      </w:r>
      <w:r>
        <w:t xml:space="preserve"> </w:t>
      </w:r>
      <w:r>
        <w:t xml:space="preserve">(1994), p. 31.</w:t>
      </w:r>
    </w:p>
    <w:p>
      <w:pPr>
        <w:pStyle w:val="BodyText"/>
      </w:pPr>
      <w:r>
        <w:t xml:space="preserve">[113] Heeks, 'The Uneven Profile of Indian Software Exports' (1998), p. 8.</w:t>
      </w:r>
    </w:p>
    <w:p>
      <w:pPr>
        <w:pStyle w:val="BodyText"/>
      </w:pPr>
      <w:r>
        <w:t xml:space="preserve">[114] Heeks, 'The Uneven Profile of Indian Software Exports' (1998), p. 7, quoting Schware, 'Software Industry Development in the Third World' (1987), p. 1257.</w:t>
      </w:r>
    </w:p>
    <w:p>
      <w:pPr>
        <w:pStyle w:val="BodyText"/>
      </w:pPr>
      <w:r>
        <w:t xml:space="preserve">[115] Chatterjee, 'Invasion of the "Body Shoppers"' (1995).</w:t>
      </w:r>
    </w:p>
    <w:p>
      <w:pPr>
        <w:pStyle w:val="BodyText"/>
      </w:pPr>
      <w:r>
        <w:t xml:space="preserve">[116] Rajaraman,</w:t>
      </w:r>
      <w:r>
        <w:t xml:space="preserve"> </w:t>
      </w:r>
      <w:r>
        <w:rPr>
          <w:iCs/>
          <w:i/>
        </w:rPr>
        <w:t xml:space="preserve">History of Computing in India</w:t>
      </w:r>
      <w:r>
        <w:t xml:space="preserve"> </w:t>
      </w:r>
      <w:r>
        <w:t xml:space="preserve">(2012), pp. 34, 42.</w:t>
      </w:r>
    </w:p>
    <w:p>
      <w:pPr>
        <w:pStyle w:val="BodyText"/>
      </w:pPr>
      <w:r>
        <w:t xml:space="preserve">[117] Hanna,</w:t>
      </w:r>
      <w:r>
        <w:t xml:space="preserve"> </w:t>
      </w:r>
      <w:r>
        <w:rPr>
          <w:iCs/>
          <w:i/>
        </w:rPr>
        <w:t xml:space="preserve">Exploiting Information Technology for Development</w:t>
      </w:r>
      <w:r>
        <w:t xml:space="preserve"> </w:t>
      </w:r>
      <w:r>
        <w:t xml:space="preserve">(1994), p. 98.</w:t>
      </w:r>
    </w:p>
    <w:p>
      <w:pPr>
        <w:pStyle w:val="BodyText"/>
      </w:pPr>
      <w:r>
        <w:t xml:space="preserve">[118] Chatterjee, 'Invasion of the "Body Shoppers"' (1995).</w:t>
      </w:r>
    </w:p>
    <w:bookmarkEnd w:id="115"/>
    <w:bookmarkEnd w:id="116"/>
    <w:bookmarkEnd w:id="117"/>
    <w:bookmarkStart w:id="130" w:name="X1e47b93b944b49b701c990c435141571ddc25a1"/>
    <w:p>
      <w:pPr>
        <w:pStyle w:val="Heading1"/>
      </w:pPr>
      <w:r>
        <w:t xml:space="preserve">Chapter 7. The training economy (1980-1995)</w:t>
      </w:r>
    </w:p>
    <w:p>
      <w:pPr>
        <w:pStyle w:val="FirstParagraph"/>
      </w:pPr>
      <w:r>
        <w:t xml:space="preserve">Mohini Jain, a student from Meerut, was told by the management of Sri Siddhartha Medical College in Tumkur, in Karnataka, that she could join its medical degree course in the session beginning in February or March 1991. The management asked her to deposit Rs 60,000 as the tuition fee for the first year and to furnish a bank guarantee for the fees of the years that followed.[1] That was about $2,600 at the year's exchange rate.[2] The Supreme Court later recorded what happened next in a single sentence: 'The petitioner's father informed the management that it was beyond his means to pay the exorbitant annual fee of Rs.60,000 and as a consequence she was denied admission to the medical college.'[3] She also alleged that the college had asked for a further 'capitation fee of rupees four and a half lakhs', that is Rs 450,000. The management 'vehemently denied the same'.[4]</w:t>
      </w:r>
    </w:p>
    <w:p>
      <w:pPr>
        <w:pStyle w:val="BodyText"/>
      </w:pPr>
      <w:r>
        <w:t xml:space="preserve">Mohini Jain wanted to be a doctor, not a programmer, but her case belongs in a book about software because of what the judges had to describe in deciding it. By 1991 a seat in a professional college in southern and western India, in engineering as in medicine, had a price, sometimes several prices, and the states had written them into notifications under the same laws. Within a year a larger bench of the Supreme Court heard private engineering and medical colleges from four states say that the ruling in her favour would force them to shut.[5]</w:t>
      </w:r>
    </w:p>
    <w:p>
      <w:pPr>
        <w:pStyle w:val="BodyText"/>
      </w:pPr>
      <w:r>
        <w:t xml:space="preserve">This chapter is about how India made the people the software trade needed in the fifteen years after 1980, when the public universities could not grow fast enough, and about who paid. Chapter 6 followed the programmers who were sent abroad by the hour. Here the question is where they came from. There were three answers, and the state had a hand in each. A government panel invented a new degree. Four state governments let private trusts open engineering colleges that charged their students the cost of their education and, the courts later found, sometimes more. And private companies began to sell programming in four-week and twelve-week courses, and from 1987, through franchises, in smaller towns. Alongside all three, the race for the few elite seats created a coaching trade of its own.</w:t>
      </w:r>
    </w:p>
    <w:bookmarkStart w:id="118" w:name="a-degree-for-commerce-graduates"/>
    <w:p>
      <w:pPr>
        <w:pStyle w:val="Heading2"/>
      </w:pPr>
      <w:r>
        <w:t xml:space="preserve">A degree for commerce graduates</w:t>
      </w:r>
    </w:p>
    <w:p>
      <w:pPr>
        <w:pStyle w:val="FirstParagraph"/>
      </w:pPr>
      <w:r>
        <w:t xml:space="preserve">The state saw the shortage coming. In 1980, V. Rajaraman, the historian of Indian computing, later wrote, the Electronics Commission 'foresaw the problem of scarcity of human resources for the emerging computer industry'.[6] Rajaraman, then the Kanpur professor who had built India's first academic computer science programme (Chapter 2), was a member of the Commission, and he chaired the Panel on Computer Manpower Development that it set up.[7]</w:t>
      </w:r>
    </w:p>
    <w:p>
      <w:pPr>
        <w:pStyle w:val="BodyText"/>
      </w:pPr>
      <w:r>
        <w:t xml:space="preserve">The panel made two proposals. The first was to expand undergraduate computer science at the IITs and other engineering colleges. The second, which Rajaraman called novel, was a new postgraduate course, the Master of Computer Applications (MCA).[8] It was aimed at the large number of Indian students who took three-year B.Sc degrees in physics, chemistry and mathematics, or B.Com degrees in commerce and economics. These degrees, in Rajaraman's words, 'do not prepare a student for a profession which requires specific skills'.[9] The panel felt that 'India needed a large number of persons to develop business/management information systems for use in organizations both in India and abroad'.[10] The phrase 'and abroad' is worth noticing. In 1980 the state's manpower planners already had foreign employers in view.</w:t>
      </w:r>
    </w:p>
    <w:p>
      <w:pPr>
        <w:pStyle w:val="BodyText"/>
      </w:pPr>
      <w:r>
        <w:t xml:space="preserve">The curriculum combined three subjects: computer science 'with emphasis in software engineering and systems analysis', mathematics for operations research and statistics, and management science, so that graduates could talk to managers in their own language. It included 'a semester of actual system design in an organization', a placement in a working office.[11] Where a B.Tech in computer science trained people to design hardware and software, the MCA trained them to design software for business. The government decided at first to fund ten institutions in full to run it.[12] Rajaraman published his curriculum proposal in</w:t>
      </w:r>
      <w:r>
        <w:t xml:space="preserve"> </w:t>
      </w:r>
      <w:r>
        <w:rPr>
          <w:iCs/>
          <w:i/>
        </w:rPr>
        <w:t xml:space="preserve">CSI Communications</w:t>
      </w:r>
      <w:r>
        <w:t xml:space="preserve">, the journal of the Computer Society of India, in October 1981.[13]</w:t>
      </w:r>
    </w:p>
    <w:p>
      <w:pPr>
        <w:pStyle w:val="BodyText"/>
      </w:pPr>
      <w:r>
        <w:t xml:space="preserve">Three decades later Rajaraman judged his own creation generously. 'The availability of well trained MCAs was one of the contributing factors for the rapid growth of software services industry in India,' he wrote.[14] That is the designer assessing the design. The panel's report has not been seen for this book, and no series of MCA admissions for the 1980s has been found. The first firm number in Rajaraman's history comes from much later: about 7,000 MCAs graduated in 1998.[15]</w:t>
      </w:r>
    </w:p>
    <w:p>
      <w:pPr>
        <w:pStyle w:val="BodyText"/>
      </w:pPr>
      <w:r>
        <w:t xml:space="preserve">The other half of the panel's plan ran into the narrowness of the elite system. In 1978, the year IIT Kanpur opened the first undergraduate computer science course at any IIT, more than 100,000 students sat the entrance examination for 1,500 IIT places in all.[16] The other IITs soon started computer science degrees of their own, but IIT places stayed scarce, and the World Bank later estimated that as many as half of their graduates emigrated.[17] Rajendra Pawar, a co-founder of the training company NIIT, recalled the position in 1981 this way: 'there were a handful of people coming out of the IITs, but they were not the ones writing programs.'[18]</w:t>
      </w:r>
    </w:p>
    <w:bookmarkEnd w:id="118"/>
    <w:bookmarkStart w:id="119" w:name="a-bold-decision"/>
    <w:p>
      <w:pPr>
        <w:pStyle w:val="Heading2"/>
      </w:pPr>
      <w:r>
        <w:t xml:space="preserve">'A bold decision'</w:t>
      </w:r>
    </w:p>
    <w:p>
      <w:pPr>
        <w:pStyle w:val="FirstParagraph"/>
      </w:pPr>
      <w:r>
        <w:t xml:space="preserve">The decisive change came from the states. In the Sixth Five-Year Plan (1980-85), according to a 2010 paper from the National University of Educational Planning and Administration, quoted by the journalist Thomas Manuel, the central and state governments were 'finding it difficult to expand technical education', and 'a few state governments', especially Karnataka, Maharashtra, Tamil Nadu and Andhra Pradesh, 'took a bold decision to permit private registered societies and trusts to establish and run technical institutions on a self-financing basis'.[19] Self-financing meant that the students paid.</w:t>
      </w:r>
    </w:p>
    <w:p>
      <w:pPr>
        <w:pStyle w:val="BodyText"/>
      </w:pPr>
      <w:r>
        <w:t xml:space="preserve">The official count of colleges shows how fast the decision worked. In the academic year 1980-81 India had 149 engineering and technology colleges. Five years later, in 1985-86, it had 242, an increase of 62 per cent. Growth then slowed: there were 289 colleges in 1990-91 and 337 in 1994-95.[20] The great expansion of engineering colleges that Chapter 12 describes came after 1996. The surge of the early 1980s was the first, smaller rehearsal for it. The national series is not broken down by state, so it cannot show how much of the surge came from the four states the NUEPA paper names.[21]</w:t>
      </w:r>
    </w:p>
    <w:p>
      <w:pPr>
        <w:pStyle w:val="BodyText"/>
      </w:pPr>
      <w:r>
        <w:t xml:space="preserve">These are counts of institutions, not of students. The government's own figure for seats is uncertain. The Programme of Action that accompanied the education policy, published in 1992, said there were 'over 200' recognised technical institutions at degree level with an annual admission capacity of 40,000.[22] Yet the official series already counted 289 engineering colleges in 1990-91 and 300 in 1992-93.[23] The Programme's numbers match the mid-1980s count better than the early-1990s one, and probably repeat older data.[24] No reliable series of engineering admissions by year and state for this period has been found.</w:t>
      </w:r>
    </w:p>
    <w:p>
      <w:pPr>
        <w:pStyle w:val="BodyText"/>
      </w:pPr>
      <w:r>
        <w:t xml:space="preserve">New colleges needed teachers, and the people who could teach computing were the people the industry wanted most. In 1985 the Department of Electronics set up a committee under S. Sampath, which 'suggested training teachers in Computer Science for the colleges which were being newly established'.[25] The difficulty did not go away. A World Bank study of 1994 listed 'the scarcity of teachers and trainers, particularly in public education institutes' among the causes of the shortage of software staff.[26] It also blamed the trade's habit of 'renting out programmers' for shortages of teaching staff as well as for the brain drain that Chapter 6 measures.[27]</w:t>
      </w:r>
    </w:p>
    <w:bookmarkEnd w:id="119"/>
    <w:bookmarkStart w:id="120" w:name="four-weeks-of-basic"/>
    <w:p>
      <w:pPr>
        <w:pStyle w:val="Heading2"/>
      </w:pPr>
      <w:r>
        <w:t xml:space="preserve">Four weeks of BASIC</w:t>
      </w:r>
    </w:p>
    <w:p>
      <w:pPr>
        <w:pStyle w:val="FirstParagraph"/>
      </w:pPr>
      <w:r>
        <w:t xml:space="preserve">Outside the degree system, a different kind of supplier appeared. NIIT was founded in 1981 by Rajendra Pawar and Vijay Thadani.[28] In a 2022 interview with the magazine</w:t>
      </w:r>
      <w:r>
        <w:t xml:space="preserve"> </w:t>
      </w:r>
      <w:r>
        <w:rPr>
          <w:iCs/>
          <w:i/>
        </w:rPr>
        <w:t xml:space="preserve">PCQuest</w:t>
      </w:r>
      <w:r>
        <w:t xml:space="preserve">, Pawar described the state of computer education when they began: 'At that time, it was non-existent. But the manufacturing industry was already anticipating a problem of talent shortage.' NIIT, he said, 'was born out of that threat'.[29] This is a founder's account, given forty years later, and it should be read as one.</w:t>
      </w:r>
    </w:p>
    <w:p>
      <w:pPr>
        <w:pStyle w:val="BodyText"/>
      </w:pPr>
      <w:r>
        <w:t xml:space="preserve">The timetable he remembered is precise. 'The first two courses that NIIT announced in 1981 were one, an entry level BASIC. It was a 4-week programme, 5 days a week and 2 hours a day.' The second was a longer programme: 'Entry level COBOL, for 12 weeks.'[30] BASIC was a simple teaching language. COBOL was the language of business data processing, and Pawar called it 'state of the art' at the time. NIIT also taught FORTRAN, the scientific language, to engineers and scientists.[31] Forty hours of BASIC was not an education in computer science. It was an introduction to a trade.</w:t>
      </w:r>
    </w:p>
    <w:p>
      <w:pPr>
        <w:pStyle w:val="BodyText"/>
      </w:pPr>
      <w:r>
        <w:t xml:space="preserve">The curriculum grew with its customers. NIIT ran a course for company executives called 'How to buy a computer', and added systems analysis, design and databases. It made an arrangement with the company of Edward Yourdon, whom Pawar called 'the father of software engineering', to teach Yourdon's structured methodology, and Pawar recalled that 'TCS was a very big participant'.[32] Tata Consultancy Services (TCS), the firm whose early years Chapter 4 described, was buying training from a company that had existed for only a few years. But the core of the business stayed where it began: 'quite clearly the largest need was for people who could write programs.'[33] The export trade of Chapter 6 bought programmers by the hour, and NIIT sold the hours of training that made them.</w:t>
      </w:r>
    </w:p>
    <w:p>
      <w:pPr>
        <w:pStyle w:val="BodyText"/>
      </w:pPr>
      <w:r>
        <w:t xml:space="preserve">NIIT's growth came from franchising. Rajaraman dates the start of its franchise model, 'to spread their courses to smaller towns in India', to 1987.[34] Pawar described it as an invention: 'We found like-minded entrepreneurs in cities and motivated them to go back to their towns and set up an NIIT centre.' He recalled that 'at its peak (there were thousands)' every centre had the same look and feel, and that the</w:t>
      </w:r>
      <w:r>
        <w:t xml:space="preserve"> </w:t>
      </w:r>
      <w:r>
        <w:rPr>
          <w:iCs/>
          <w:i/>
        </w:rPr>
        <w:t xml:space="preserve">Far Eastern Economic Review</w:t>
      </w:r>
      <w:r>
        <w:t xml:space="preserve"> </w:t>
      </w:r>
      <w:r>
        <w:t xml:space="preserve">'talked of it as the McDonald's of education'.[35] The</w:t>
      </w:r>
      <w:r>
        <w:t xml:space="preserve"> </w:t>
      </w:r>
      <w:r>
        <w:rPr>
          <w:iCs/>
          <w:i/>
        </w:rPr>
        <w:t xml:space="preserve">Review</w:t>
      </w:r>
      <w:r>
        <w:t xml:space="preserve"> </w:t>
      </w:r>
      <w:r>
        <w:t xml:space="preserve">article itself has not been seen.</w:t>
      </w:r>
    </w:p>
    <w:p>
      <w:pPr>
        <w:pStyle w:val="BodyText"/>
      </w:pPr>
      <w:r>
        <w:t xml:space="preserve">The franchisees were small businesspeople, and a 2002 profile in the trade magazine</w:t>
      </w:r>
      <w:r>
        <w:t xml:space="preserve"> </w:t>
      </w:r>
      <w:r>
        <w:rPr>
          <w:iCs/>
          <w:i/>
        </w:rPr>
        <w:t xml:space="preserve">Dataquest</w:t>
      </w:r>
      <w:r>
        <w:t xml:space="preserve"> </w:t>
      </w:r>
      <w:r>
        <w:t xml:space="preserve">named some of them. Pratap Agarwal, who had worked as a software engineer in the United States, opened a single NIIT centre in Chandigarh in 1988 and said that by 2002 he ran more than sixty. Others opened centres in Dehradun in 1990 and Faridabad in 1992; the Faridabad franchisee, Captain Virendar Singh, had worked in human resources at TCS and Wipro. Ludhiana followed in 1993 and Amritsar in 1994.[36] The same profile reported that in 1988 the magazine</w:t>
      </w:r>
      <w:r>
        <w:t xml:space="preserve"> </w:t>
      </w:r>
      <w:r>
        <w:rPr>
          <w:iCs/>
          <w:i/>
        </w:rPr>
        <w:t xml:space="preserve">Asiaweek</w:t>
      </w:r>
      <w:r>
        <w:t xml:space="preserve"> </w:t>
      </w:r>
      <w:r>
        <w:t xml:space="preserve">had called NIIT 'the biggest computer trainer this side of the Suez', and it dated the</w:t>
      </w:r>
      <w:r>
        <w:t xml:space="preserve"> </w:t>
      </w:r>
      <w:r>
        <w:rPr>
          <w:iCs/>
          <w:i/>
        </w:rPr>
        <w:t xml:space="preserve">Review</w:t>
      </w:r>
      <w:r>
        <w:t xml:space="preserve">'s comparison to November 2000, giving it as the 'McDonald's of Software Business'.[37]</w:t>
      </w:r>
    </w:p>
    <w:p>
      <w:pPr>
        <w:pStyle w:val="BodyText"/>
      </w:pPr>
      <w:r>
        <w:t xml:space="preserve">NIIT was not alone. Aptech, founded by Atul Nishar in 1986 according to a 2014 profile in</w:t>
      </w:r>
      <w:r>
        <w:t xml:space="preserve"> </w:t>
      </w:r>
      <w:r>
        <w:rPr>
          <w:iCs/>
          <w:i/>
        </w:rPr>
        <w:t xml:space="preserve">Outlook Business</w:t>
      </w:r>
      <w:r>
        <w:t xml:space="preserve">, was the other company that, on that profile's account, 'defined the space' with NIIT. Looking back, that profile described the 1980s and 1990s as years of queues of students waiting to sign up for multi-year computer courses.[38] Rajaraman, writing as a historian, called Aptech and NIIT 'pioneers' of 'non-formal training in software development and computer use', which 'also provided the much needed human resources'.[39]</w:t>
      </w:r>
    </w:p>
    <w:p>
      <w:pPr>
        <w:pStyle w:val="BodyText"/>
      </w:pPr>
      <w:r>
        <w:t xml:space="preserve">None of these companies has published its enrolments or fees for the 1980s, and the founders' accounts are the accounts of founders. The best independent picture comes from the World Bank's 1994 study by Nagy Hanna, which reviewed the trade in the early 1990s, drawing on industry surveys. It found that 'an estimated 1,000 proprietary organizations turn out about 80,000 trainees annually from courses ranging from two weeks to two years.' Fees ran from Rs 800 for two months to Rs 8,000 for a one-year course, roughly $25 to $250 at the 1993 exchange rate.[40] The verdict on quality was harsh. 'Industry specialists estimate that 98 percent of the training organizations are below standard,' Hanna wrote, and 'Few of the graduates find employment'. Only ten to fourteen of the larger organisations offered good programmes. Between them they trained about 40,000 people a year, some 30,000 of them in basic two-year programmes meant to qualify them for entry-level programming jobs.[41]</w:t>
      </w:r>
    </w:p>
    <w:p>
      <w:pPr>
        <w:pStyle w:val="BodyText"/>
      </w:pPr>
      <w:r>
        <w:t xml:space="preserve">Hanna's study also gave the private trade's share. The proprietary organisations, it said, 'now produce almost 85 percent of the programmers and 40 percent of the systems analysts', and the large ones had been doubling their capacity and output over the previous few years.[42] If that estimate is right, by the early 1990s the typical Indian programmer had not been trained by a university at all. He, or less often she, had been trained by a company that sold courses, often in a franchised centre in a provincial town.</w:t>
      </w:r>
    </w:p>
    <w:p>
      <w:pPr>
        <w:pStyle w:val="BodyText"/>
      </w:pPr>
      <w:r>
        <w:t xml:space="preserve">The state tried, late, to bring some order to this market. The Department of Electronics created a scheme called DOE Accreditation of Computer Courses (DOEACC), under which private institutes that met set standards were accredited to teach standard courses. These ran from basic programming, the 'O level', to a master's-level qualification in computer science, the 'C level', with examinations set by the Computer Society of India and the Institute of Electronics and Telecommunications Engineers. Hanna called the scheme 'recently-developed' in 1994 and saw in it 'flexibility for recycling graduates from various fields into information technology'.[43] Recycling graduates from other fields was exactly what NIIT, Aptech and the MCA had been doing for a decade.</w:t>
      </w:r>
    </w:p>
    <w:bookmarkEnd w:id="120"/>
    <w:bookmarkStart w:id="121" w:name="the-dining-table-in-kota"/>
    <w:p>
      <w:pPr>
        <w:pStyle w:val="Heading2"/>
      </w:pPr>
      <w:r>
        <w:t xml:space="preserve">The dining table in Kota</w:t>
      </w:r>
    </w:p>
    <w:p>
      <w:pPr>
        <w:pStyle w:val="FirstParagraph"/>
      </w:pPr>
      <w:r>
        <w:t xml:space="preserve">At the other end of the market, competition for the few elite places produced its own industry. One account of its origin concerns V.K. Bansal, a mechanical engineer trained at Banaras Hindu University who had gone to work for JK Synthetics in Kota in 1971. According to a 2023 book by Pradip K. Saha about the education company Byju's, Bansal developed muscular dystrophy, began coaching eight students at his dining table in the early 1980s, and turned to teaching full-time in 1983 when his company shut down. Bansal Classes, as a named institution, dates from 1991.[44] The account comes from a single recent source and is told here as Saha tells it. What grew from it lies outside this chapter. By 2023, on Saha's figures, Kota had more than 150 coaching institutes and about 200,000 students, and more than 1.1 million candidates competed for 17,385 IIT places.[45]</w:t>
      </w:r>
    </w:p>
    <w:bookmarkEnd w:id="121"/>
    <w:bookmarkStart w:id="122" w:name="regulating-a-surge"/>
    <w:p>
      <w:pPr>
        <w:pStyle w:val="Heading2"/>
      </w:pPr>
      <w:r>
        <w:t xml:space="preserve">Regulating a surge</w:t>
      </w:r>
    </w:p>
    <w:p>
      <w:pPr>
        <w:pStyle w:val="FirstParagraph"/>
      </w:pPr>
      <w:r>
        <w:t xml:space="preserve">The states that opened the door to private colleges also tried to police what came through it. In Karnataka an ordinance of 1983 against capitation fees was replaced by the Karnataka Educational Institutions (Prohibition of Capitation Fee) Act, 1984, which took effect from 11 July 1983.[46] A capitation fee was a payment for admission, over and above tuition, and the laws defined it broadly. Maharashtra's Act of 1987, which received the governor's assent on 13 April 1988, defined it as 'any amount, by whatever name called', in excess of the fees the government had prescribed or approved.[47]</w:t>
      </w:r>
    </w:p>
    <w:p>
      <w:pPr>
        <w:pStyle w:val="BodyText"/>
      </w:pPr>
      <w:r>
        <w:t xml:space="preserve">Maharashtra's legislators explained themselves in the preamble. Capitation, they wrote, 'is on the increase in the State', and 'this undesirable practice has been contributing to large scale commercialisation of education which is not conducive to the maintenance of educational standards'. They called it 'this evil practice'.[48] Tamil Nadu passed its own Act in 1992, and Andhra Pradesh already had one, from 1983.[49] Each of the four states that had licensed the private colleges thus also had a law against what the colleges were doing.</w:t>
      </w:r>
    </w:p>
    <w:p>
      <w:pPr>
        <w:pStyle w:val="BodyText"/>
      </w:pPr>
      <w:r>
        <w:t xml:space="preserve">National policy said the same thing in two minds. The National Policy on Education of 1986, as the Union government quoted it to the Supreme Court, declared that 'the commercialisation of technical and professional education will be curbed', and in the next sentence promised that 'An alternative system will be devised to involve private and voluntary effort in this section of education'.[50] Maharashtra cited the first half of this in its preamble.[51]</w:t>
      </w:r>
    </w:p>
    <w:p>
      <w:pPr>
        <w:pStyle w:val="BodyText"/>
      </w:pPr>
      <w:r>
        <w:t xml:space="preserve">In 1987 Parliament gave the All India Council for Technical Education (AICTE) statutory powers.[52] The AICTE Act charged the Council with 'the proper planning and co-ordinated development of the technical education system throughout the country'.[53] Its functions read like a list of the problems of the 1980s. The Council was to 'make forecast of the needed growth and development in technical education', the manpower planning of the 1980 panel now written into law. It was to 'fix norms and guidelines for charging tuition and other fees', to 'grant approval for starting new technical institutions and for introduction of new courses or programmes', and to 'take all necessary steps to prevent commercialisation of technical education'.[54]</w:t>
      </w:r>
    </w:p>
    <w:p>
      <w:pPr>
        <w:pStyle w:val="BodyText"/>
      </w:pPr>
      <w:r>
        <w:t xml:space="preserve">Two features of the Act stand out when it is read against the training economy. The first is its definition of technical education: 'programmes of education, research and training in engineering, technology, architecture, town planning, management, pharmacy and applied art and crafts', together with any other field the central government chose to add by notification.[55] Computer applications and software are not named. A technical institution, moreover, was 'an institution, not being a university'.[56] On a reading of the text, the franchised programming courses of NIIT and Aptech fell outside the regulator's definitions unless the government notified otherwise. No source in hand shows how such courses were treated in practice, so this remains an inference from the statute. Hanna's report suggests that the inference holds for the early 1990s: the government, it said, was 'considering regulating the proprietary training organizations and setting quality standards, but nothing has been done up to now.'[57]</w:t>
      </w:r>
    </w:p>
    <w:p>
      <w:pPr>
        <w:pStyle w:val="BodyText"/>
      </w:pPr>
      <w:r>
        <w:t xml:space="preserve">The second feature is timing. The regulator came after the surge it was meant to discipline: the number of engineering colleges had already risen from 149 to 242 before the Act was passed.[58] By 1992 the government's Programme of Action admitted an urgent need to strengthen the AICTE. It asked the Council to work towards a 'realistic fee structure' based on the actual cost of education, to encourage private participation in technical education, and to add a 'penal clause' to its own Act to curb malpractices.[59] The Union government told the Supreme Court that the AICTE was approving new engineering colleges on the condition that they collect no capitation fee, and that under its guidelines an unaided college could recover about 70 per cent of the cost of a student's education in fees, against 20 per cent in a government institution.[60]</w:t>
      </w:r>
    </w:p>
    <w:bookmarkEnd w:id="122"/>
    <w:bookmarkStart w:id="123" w:name="three-prices-for-one-seat"/>
    <w:p>
      <w:pPr>
        <w:pStyle w:val="Heading2"/>
      </w:pPr>
      <w:r>
        <w:t xml:space="preserve">Three prices for one seat</w:t>
      </w:r>
    </w:p>
    <w:p>
      <w:pPr>
        <w:pStyle w:val="FirstParagraph"/>
      </w:pPr>
      <w:r>
        <w:t xml:space="preserve">The fees on paper were set by the states. In Maharashtra the government prescribed a uniform fee of Rs 6,500 a year in private unaided engineering colleges, raised to Rs 8,500 in 1991 (about $375 at that year's rate). In 1992 it raised the fee only for students from outside the state, to Rs 17,000. The government filled 90 per cent of the seats in private engineering colleges with its own nominees and left 10 per cent to the managements.[61] In Andhra Pradesh the permitted fee in private engineering colleges for 1991-92 was Rs 10,000 a year.[62] These were the official fees. Capitation payments, by their nature, were not recorded, and no contemporary figure for capitation in engineering has been found for this book.</w:t>
      </w:r>
    </w:p>
    <w:p>
      <w:pPr>
        <w:pStyle w:val="BodyText"/>
      </w:pPr>
      <w:r>
        <w:t xml:space="preserve">The clearest record of how a seat was priced comes from medicine, in the notification at the centre of Mohini Jain's case. On 5 June 1989 Karnataka fixed the fees that private medical colleges could charge. Students admitted to 'Government seats' paid Rs 2,000 a year. Other Karnataka students could be charged up to Rs 25,000. 'Indian students from outside Karnataka' could be charged up to Rs 60,000.[63] The same course, in the same college, had three prices, and the highest was thirty times the lowest.</w:t>
      </w:r>
    </w:p>
    <w:p>
      <w:pPr>
        <w:pStyle w:val="BodyText"/>
      </w:pPr>
      <w:r>
        <w:t xml:space="preserve">The colleges defended the scale. Their counsel told the Court that the students who paid more belonged to a different class: those on government seats were 'meritorious' and the rest were not. The association of private medical colleges argued that they received no aid from the central or state governments, that a five-year medical course cost them about Rs 5 lakh (Rs 500,000) per student, and that because 40 per cent of the seats paid only Rs 2,000, the cost had to fall on the rest. The fees, on this argument, were not profit but recovery of cost.[64]</w:t>
      </w:r>
    </w:p>
    <w:p>
      <w:pPr>
        <w:pStyle w:val="BodyText"/>
      </w:pPr>
      <w:r>
        <w:t xml:space="preserve">The bench of two judges, Kuldip Singh and R.M. Sahai, rejected this entirely on 30 July 1992. In Justice Kuldip Singh's words: 'Capitation fee is nothing but a price for selling education. The concept of "teaching shops" is contrary to the constitutional scheme and is wholly abhorrent to the Indian culture and heritage.'[65] 'Education in India has never been a commodity for sale,' he added.[66] The judgment named the social effect plainly. Capitation brought 'a clear class bias': 'A poor student with better merit cannot get admission because he has no money whereas the rich can purchase the admission.'[67] The Court held that the right to education flowed directly from the right to life under Article 21 of the Constitution. The Rs 60,000 charged to outsiders was 'not tuition fee but in fact a capitation fee', and a private college run with government recognition should be prohibited from charging more than the government's Rs 2,000 from any student.[68]</w:t>
      </w:r>
    </w:p>
    <w:p>
      <w:pPr>
        <w:pStyle w:val="BodyText"/>
      </w:pPr>
      <w:r>
        <w:t xml:space="preserve">The case concerned a medical college, but its reasoning applied to every recognised private professional college, and the engineering colleges understood that at once.</w:t>
      </w:r>
    </w:p>
    <w:bookmarkEnd w:id="123"/>
    <w:bookmarkStart w:id="124" w:name="hyderabad-1992"/>
    <w:p>
      <w:pPr>
        <w:pStyle w:val="Heading2"/>
      </w:pPr>
      <w:r>
        <w:t xml:space="preserve">Hyderabad, 1992</w:t>
      </w:r>
    </w:p>
    <w:p>
      <w:pPr>
        <w:pStyle w:val="FirstParagraph"/>
      </w:pPr>
      <w:r>
        <w:t xml:space="preserve">What the private engineering colleges did when the law left them room is recorded in the judgment that followed. Andhra Pradesh had 'a number of private engineering colleges', the Supreme Court noted. Until the academic year 1992-93 all their seats were filled by the convenor of the state's common entrance test. The managements had no say in admissions and were allowed only to charge a fee 'relatively higher than the fees charged in the Government Engineering Colleges'.[69] On 15 April 1992 the state inserted a new section, 3-A, into its Act. The colleges took it to mean that they could admit half their students 'according to their choice, irrespective of merit, so long as they have qualified in the entrance test'.[70] The Court's comment was dry: 'It is obvious that such a stand meant collection of capitation fee as much as they could.'[71]</w:t>
      </w:r>
    </w:p>
    <w:p>
      <w:pPr>
        <w:pStyle w:val="BodyText"/>
      </w:pPr>
      <w:r>
        <w:t xml:space="preserve">'There was an uproar among the student and teaching community against such admissions,' the judgment continues. The government told the colleges on 26 July 1992 not to admit anyone until rules had been made. By then the colleges said they had already filled their half. The convenor, for his part, had allotted students to only half of each college's seats, 'thereby sending an explicit signal that the colleges were free to fill up the rest on their own'.[72] The colleges then charged the same Rs 10,000 fee to both halves. 'Thus they have reaped a double advantage,' the Court observed.[73]</w:t>
      </w:r>
    </w:p>
    <w:p>
      <w:pPr>
        <w:pStyle w:val="BodyText"/>
      </w:pPr>
      <w:r>
        <w:t xml:space="preserve">The students admitted in this way were the rank and file of the training economy, and the judgment records them only as a class. Their counsel, Shanti Bhushan, argued that 'they were innocent parties and had obtained admission in a bona fide belief that their admissions were being made properly'. By the time the Supreme Court ruled they had been studying for months.[74] The Court let them stay. It ordered the colleges to charge 'the 50% "free students"', for the rest of their course, only the fee of the university engineering colleges, which it called the 'government fee', and to pay the balance already collected that year into the government's account within six weeks or lose their recognition and affiliation.[75] The judgment does not spell out which half it meant by 'free students'.</w:t>
      </w:r>
    </w:p>
    <w:bookmarkEnd w:id="124"/>
    <w:bookmarkStart w:id="125" w:name="the-free-seat-and-the-payment-seat"/>
    <w:p>
      <w:pPr>
        <w:pStyle w:val="Heading2"/>
      </w:pPr>
      <w:r>
        <w:t xml:space="preserve">The free seat and the payment seat</w:t>
      </w:r>
    </w:p>
    <w:p>
      <w:pPr>
        <w:pStyle w:val="FirstParagraph"/>
      </w:pPr>
      <w:r>
        <w:t xml:space="preserve">The larger question reached a bench of five judges in</w:t>
      </w:r>
      <w:r>
        <w:t xml:space="preserve"> </w:t>
      </w:r>
      <w:r>
        <w:rPr>
          <w:iCs/>
          <w:i/>
        </w:rPr>
        <w:t xml:space="preserve">Unni Krishnan, J.P. v. State of Andhra Pradesh</w:t>
      </w:r>
      <w:r>
        <w:t xml:space="preserve">, decided on 4 February 1993. The petitioners, Justice B.P. Jeevan Reddy wrote, were 'running medical/engineering colleges in the States of Andhra Pradesh, Karnataka, Maharashtra and Tamil Nadu', and they said that if</w:t>
      </w:r>
      <w:r>
        <w:t xml:space="preserve"> </w:t>
      </w:r>
      <w:r>
        <w:rPr>
          <w:iCs/>
          <w:i/>
        </w:rPr>
        <w:t xml:space="preserve">Mohini Jain</w:t>
      </w:r>
      <w:r>
        <w:t xml:space="preserve"> </w:t>
      </w:r>
      <w:r>
        <w:t xml:space="preserve">was followed 'they will have to close down; no other option is left to them'.[76]</w:t>
      </w:r>
    </w:p>
    <w:p>
      <w:pPr>
        <w:pStyle w:val="BodyText"/>
      </w:pPr>
      <w:r>
        <w:t xml:space="preserve">Both sides put their case in strong terms. The colleges argued that the law of supply and demand should be given free play, and that 'only when there was profit motive that persons with means would come forward to open more and more schools and colleges'. At the least, they said, a citizen had the right to set up 'a self-financing educational institution, which institution might also be described as one providing cost-based education'.[77] Against them stood, among others, the Indian Medical Council and the AICTE itself. Their argument, as the headnote summarised it, was that 'a capitation fee did not cease to be a capitation fee just because it was called as cost-based education or by calling the Institution concerned as a self-financing Institution'.[78] The Union government took a middle line. Private institutions could not be forced to charge only government fees, it argued, and 'It would be unrealistic and unwise to discourage private initiative' in providing education.[79]</w:t>
      </w:r>
    </w:p>
    <w:p>
      <w:pPr>
        <w:pStyle w:val="BodyText"/>
      </w:pPr>
      <w:r>
        <w:t xml:space="preserve">The Court partly overruled</w:t>
      </w:r>
      <w:r>
        <w:t xml:space="preserve"> </w:t>
      </w:r>
      <w:r>
        <w:rPr>
          <w:iCs/>
          <w:i/>
        </w:rPr>
        <w:t xml:space="preserve">Mohini Jain</w:t>
      </w:r>
      <w:r>
        <w:t xml:space="preserve">. It agreed that a right to education flowed from the right to life, but held that its content was limited by what the state could afford. Citizens could not 'demand that the State provide adequate number of medical colleges, engineering colleges and other educational institutions to satisfy all their educational needs'.[80] The right to free education ran to the age of fourteen. Above that, private colleges without state aid could charge more than government colleges, within a ceiling, but 'commercialisation of education' was still not allowed.[81]</w:t>
      </w:r>
    </w:p>
    <w:p>
      <w:pPr>
        <w:pStyle w:val="BodyText"/>
      </w:pPr>
      <w:r>
        <w:t xml:space="preserve">To give this effect the Court wrote a scheme, to apply from 1993-94. It covered every private professional college, defined to include 'colleges of engineering and colleges and institutions imparting technical education including electronics, computer sciences'.[82] At least half of the seats in each college were to be 'free seats', filled by the government or university on merit at the government fee. The rest were 'payment seats', filled by those prepared to pay a fixed higher fee, but still in order of merit. 'There shall be no quota reserved for the management or for any family, caste or community which may have established such college.'[83] All admissions would run through one state notification for each kind of college.[84] The payment half, in effect, was to pay for the free half.</w:t>
      </w:r>
    </w:p>
    <w:p>
      <w:pPr>
        <w:pStyle w:val="BodyText"/>
      </w:pPr>
      <w:r>
        <w:t xml:space="preserve">The scheme was a compromise between the market reading and the commercialisation reading of the 1980s. It accepted that private colleges would charge their students much more than the state did, and it tried to keep merit as the rule for deciding who could pay. It governed admissions to private professional colleges for the rest of the period this chapter covers, and for some years after. On 31 October 2002 eleven judges of the Supreme Court, in</w:t>
      </w:r>
      <w:r>
        <w:t xml:space="preserve"> </w:t>
      </w:r>
      <w:r>
        <w:rPr>
          <w:iCs/>
          <w:i/>
        </w:rPr>
        <w:t xml:space="preserve">T.M.A. Pai Foundation v. State of Karnataka</w:t>
      </w:r>
      <w:r>
        <w:t xml:space="preserve">, held that the scheme 'was not correct' and overruled it, leaving unaided colleges to fix their own fees, though still without capitation fees or profiteering (Chapter 12).[85]</w:t>
      </w:r>
    </w:p>
    <w:bookmarkEnd w:id="125"/>
    <w:bookmarkStart w:id="126" w:name="what-the-employers-found"/>
    <w:p>
      <w:pPr>
        <w:pStyle w:val="Heading2"/>
      </w:pPr>
      <w:r>
        <w:t xml:space="preserve">What the employers found</w:t>
      </w:r>
    </w:p>
    <w:p>
      <w:pPr>
        <w:pStyle w:val="FirstParagraph"/>
      </w:pPr>
      <w:r>
        <w:t xml:space="preserve">The people who came out of this system went into a job market that was short of them and suspicious of them at the same time. Hanna's study found that in India 'the demand for trained software personnel far outstrips the supply, and the shortage is a major constraint to the industry's expansion'. The shortage placed a heavy training burden on firms and caused high staff turnover.[86] The same study warned that manpower forecasts made by the Department of Electronics and others were unreliable for lack of basic data.[87]</w:t>
      </w:r>
    </w:p>
    <w:p>
      <w:pPr>
        <w:pStyle w:val="BodyText"/>
      </w:pPr>
      <w:r>
        <w:t xml:space="preserve">Yet employers trusted few of the public institutions. Only 275 industrial training institutes, polytechnics, colleges and universities were qualified and supported to run computer training. Most of them were short of teachers, equipment and books, and had weak links with industry. In 1991, Hanna reported, the number of MCA graduates rose by 50 per cent, yet only 5 per cent were hired by software exporters. One large software house, the report said, considered students from only thirty universities.[88] The MCA was producing graduates, but the exporters were not yet taking many of them.</w:t>
      </w:r>
    </w:p>
    <w:p>
      <w:pPr>
        <w:pStyle w:val="BodyText"/>
      </w:pPr>
      <w:r>
        <w:t xml:space="preserve">The large firms trained their own. The World Bank reproduced, from a background paper written by the National Association of Software and Service Companies (Nasscom), the industry's lobby group, a short account of in-house training at TCS, which had just completed twenty-five years. TCS said that it recruited able graduates from leading institutions and turned them into systems professionals through a demanding initial training programme. Its corporate training centre in Bombay (Mumbai since 1995) had run 6,000 programme days in the previous year, about 120,000 person-days of training, and the company said it spent 7 to 8 per cent of its revenue on training.[89] These are the company's own figures, relayed by its industry association. Hanna judged that large firms did 'a satisfactory job' of in-house training, while small and medium firms did very little, for fear that trained staff would leave for better-paid jobs.[90]</w:t>
      </w:r>
    </w:p>
    <w:p>
      <w:pPr>
        <w:pStyle w:val="BodyText"/>
      </w:pPr>
      <w:r>
        <w:t xml:space="preserve">The export trade also pulled people away from everything else. Hanna estimated that software exports could 'cannibalize' other sectors 'by taking almost one-half of all new computing course graduates from government-initiated courses'.[91] The World Bank's remedy was more of what the 1980s had already produced: it proposed 'recycling graduates in other disciplines into software engineering', inviting multinationals and non-resident Indians into computer education, and building 'centers of excellence in IT education on the lines of IITs'.[92]</w:t>
      </w:r>
    </w:p>
    <w:bookmarkEnd w:id="126"/>
    <w:bookmarkStart w:id="127" w:name="who-paid"/>
    <w:p>
      <w:pPr>
        <w:pStyle w:val="Heading2"/>
      </w:pPr>
      <w:r>
        <w:t xml:space="preserve">Who paid</w:t>
      </w:r>
    </w:p>
    <w:p>
      <w:pPr>
        <w:pStyle w:val="FirstParagraph"/>
      </w:pPr>
      <w:r>
        <w:t xml:space="preserve">The question of who could enter the new profession has a partial answer in the legal record, and the answer is those whose families could pay. Karnataka's notification charged an outsider thirty times what a government-seat student paid for the same medical course.[93] The Andhra colleges filled half their engineering seats at their own discretion, and the Court found it 'not possible to investigate or verify for what consideration those admissions were made'.[94] A family that wanted an engineering seat in the south or west, and could not win one on merit in a government college, could buy one. Mohini Jain's father, in the one sentence the record gives him, said that he could not.[95]</w:t>
      </w:r>
    </w:p>
    <w:p>
      <w:pPr>
        <w:pStyle w:val="BodyText"/>
      </w:pPr>
      <w:r>
        <w:t xml:space="preserve">The training companies offered a cheaper door. Their courses cost from a few hundred to a few thousand rupees, and in the World Bank's phrase they recycled graduates from other fields into computing.[96] They were also, on Hanna's evidence, a gamble: most institutes were below standard and few of their students found jobs.[97] The franchise spread the gamble to towns like Chandigarh, Dehradun and Ludhiana, where local entrepreneurs opened centres under the NIIT name.[98]</w:t>
      </w:r>
    </w:p>
    <w:p>
      <w:pPr>
        <w:pStyle w:val="BodyText"/>
      </w:pPr>
      <w:r>
        <w:t xml:space="preserve">Of the women in this story the sources say little. The only figure is from Richard Heeks of the University of Manchester, who found in research published in 1998 that 'Only some 10% of Indian software developers are female'. Women interviewed for his study nonetheless felt that software offered 'a more relaxed and less discriminatory atmosphere than many other Indian employment options'.[99] Heeks cites a 1985 study of men and women in software from SNDT Women's University in Bombay, which has not been found for this book.[100] The caste and regional background of the trainees is not recorded in any source used here. Nor, apart from Mohini Jain and the unnamed Andhra students, does any student of a private engineering college or computer institute of this period speak in the record. Their absence is the largest gap in this chapter.</w:t>
      </w:r>
    </w:p>
    <w:bookmarkEnd w:id="127"/>
    <w:bookmarkStart w:id="129" w:name="the-wire"/>
    <w:p>
      <w:pPr>
        <w:pStyle w:val="Heading2"/>
      </w:pPr>
      <w:r>
        <w:t xml:space="preserve">The wire</w:t>
      </w:r>
    </w:p>
    <w:p>
      <w:pPr>
        <w:pStyle w:val="FirstParagraph"/>
      </w:pPr>
      <w:r>
        <w:t xml:space="preserve">By the mid-1990s the training economy had made software a career that could be bought. Before 1980 the way in ran through a handful of elite institutions, IBM and the state, as earlier chapters described. By 1995 it also ran through private engineering colleges in four states, MCA courses, and franchised centres in district towns. All of them taught the skills the trade bought, from COBOL to systems analysis.</w:t>
      </w:r>
    </w:p>
    <w:p>
      <w:pPr>
        <w:pStyle w:val="BodyText"/>
      </w:pPr>
      <w:r>
        <w:t xml:space="preserve">What those people did depended on where the work could be done. In 1985, the same year the Sampath committee was asked to find teachers for the new colleges, the Department of Electronics negotiated with the Department of Telecommunications to let Texas Instruments set up a dedicated satellite link from its centre in Bangalore (Bengaluru since 2014) to Dallas, a story Chapter 8 tells.[101] The training economy supplied the people. The policies of the mid-1980s, and that link to Dallas, began to decide whether they would work in India or be flown to their clients.</w:t>
      </w:r>
    </w:p>
    <w:bookmarkStart w:id="128" w:name="X0b5767774a4115ebb1a8e1d4b85067a8d10fb9b"/>
    <w:p>
      <w:pPr>
        <w:pStyle w:val="Heading3"/>
      </w:pPr>
      <w:r>
        <w:t xml:space="preserve">Notes to Chapter 7. The training economy (1980-1995)</w:t>
      </w:r>
    </w:p>
    <w:p>
      <w:pPr>
        <w:pStyle w:val="FirstParagraph"/>
      </w:pPr>
      <w:r>
        <w:t xml:space="preserve">[1]</w:t>
      </w:r>
      <w:r>
        <w:t xml:space="preserve"> </w:t>
      </w:r>
      <w:r>
        <w:rPr>
          <w:iCs/>
          <w:i/>
        </w:rPr>
        <w:t xml:space="preserve">Mohini Jain v. State of Karnataka</w:t>
      </w:r>
      <w:r>
        <w:t xml:space="preserve"> </w:t>
      </w:r>
      <w:r>
        <w:t xml:space="preserve">(1992), p. 664.</w:t>
      </w:r>
    </w:p>
    <w:p>
      <w:pPr>
        <w:pStyle w:val="BodyText"/>
      </w:pPr>
      <w:r>
        <w:t xml:space="preserve">[2] Reserve Bank of India,</w:t>
      </w:r>
      <w:r>
        <w:t xml:space="preserve"> </w:t>
      </w:r>
      <w:r>
        <w:rPr>
          <w:iCs/>
          <w:i/>
        </w:rPr>
        <w:t xml:space="preserve">Handbook of Statistics on Indian Economy</w:t>
      </w:r>
      <w:r>
        <w:t xml:space="preserve">, 1991 calendar-year average rate (Rs 22.69 per US dollar).</w:t>
      </w:r>
    </w:p>
    <w:p>
      <w:pPr>
        <w:pStyle w:val="BodyText"/>
      </w:pPr>
      <w:r>
        <w:t xml:space="preserve">[3]</w:t>
      </w:r>
      <w:r>
        <w:t xml:space="preserve"> </w:t>
      </w:r>
      <w:r>
        <w:rPr>
          <w:iCs/>
          <w:i/>
        </w:rPr>
        <w:t xml:space="preserve">Mohini Jain v. State of Karnataka</w:t>
      </w:r>
      <w:r>
        <w:t xml:space="preserve"> </w:t>
      </w:r>
      <w:r>
        <w:t xml:space="preserve">(1992), p. 664.</w:t>
      </w:r>
    </w:p>
    <w:p>
      <w:pPr>
        <w:pStyle w:val="BodyText"/>
      </w:pPr>
      <w:r>
        <w:t xml:space="preserve">[4]</w:t>
      </w:r>
      <w:r>
        <w:t xml:space="preserve"> </w:t>
      </w:r>
      <w:r>
        <w:rPr>
          <w:iCs/>
          <w:i/>
        </w:rPr>
        <w:t xml:space="preserve">Mohini Jain v. State of Karnataka</w:t>
      </w:r>
      <w:r>
        <w:t xml:space="preserve"> </w:t>
      </w:r>
      <w:r>
        <w:t xml:space="preserve">(1992), p. 664.</w:t>
      </w:r>
    </w:p>
    <w:p>
      <w:pPr>
        <w:pStyle w:val="BodyText"/>
      </w:pPr>
      <w:r>
        <w:t xml:space="preserve">[5]</w:t>
      </w:r>
      <w:r>
        <w:t xml:space="preserve"> </w:t>
      </w:r>
      <w:r>
        <w:rPr>
          <w:iCs/>
          <w:i/>
        </w:rPr>
        <w:t xml:space="preserve">Unni Krishnan, J.P. v. State of Andhra Pradesh</w:t>
      </w:r>
      <w:r>
        <w:t xml:space="preserve"> </w:t>
      </w:r>
      <w:r>
        <w:t xml:space="preserve">(1993), pp. 623-24.</w:t>
      </w:r>
    </w:p>
    <w:p>
      <w:pPr>
        <w:pStyle w:val="BodyText"/>
      </w:pPr>
      <w:r>
        <w:t xml:space="preserve">[6] Rajaraman,</w:t>
      </w:r>
      <w:r>
        <w:t xml:space="preserve"> </w:t>
      </w:r>
      <w:r>
        <w:rPr>
          <w:iCs/>
          <w:i/>
        </w:rPr>
        <w:t xml:space="preserve">History of Computing in India</w:t>
      </w:r>
      <w:r>
        <w:t xml:space="preserve"> </w:t>
      </w:r>
      <w:r>
        <w:t xml:space="preserve">(2012), p. 34.</w:t>
      </w:r>
    </w:p>
    <w:p>
      <w:pPr>
        <w:pStyle w:val="BodyText"/>
      </w:pPr>
      <w:r>
        <w:t xml:space="preserve">[7] Rajaraman,</w:t>
      </w:r>
      <w:r>
        <w:t xml:space="preserve"> </w:t>
      </w:r>
      <w:r>
        <w:rPr>
          <w:iCs/>
          <w:i/>
        </w:rPr>
        <w:t xml:space="preserve">History of Computing in India</w:t>
      </w:r>
      <w:r>
        <w:t xml:space="preserve"> </w:t>
      </w:r>
      <w:r>
        <w:t xml:space="preserve">(2012), p. 34.</w:t>
      </w:r>
    </w:p>
    <w:p>
      <w:pPr>
        <w:pStyle w:val="BodyText"/>
      </w:pPr>
      <w:r>
        <w:t xml:space="preserve">[8] Rajaraman,</w:t>
      </w:r>
      <w:r>
        <w:t xml:space="preserve"> </w:t>
      </w:r>
      <w:r>
        <w:rPr>
          <w:iCs/>
          <w:i/>
        </w:rPr>
        <w:t xml:space="preserve">History of Computing in India</w:t>
      </w:r>
      <w:r>
        <w:t xml:space="preserve"> </w:t>
      </w:r>
      <w:r>
        <w:t xml:space="preserve">(2012), p. 34.</w:t>
      </w:r>
    </w:p>
    <w:p>
      <w:pPr>
        <w:pStyle w:val="BodyText"/>
      </w:pPr>
      <w:r>
        <w:t xml:space="preserve">[9] Rajaraman,</w:t>
      </w:r>
      <w:r>
        <w:t xml:space="preserve"> </w:t>
      </w:r>
      <w:r>
        <w:rPr>
          <w:iCs/>
          <w:i/>
        </w:rPr>
        <w:t xml:space="preserve">History of Computing in India</w:t>
      </w:r>
      <w:r>
        <w:t xml:space="preserve"> </w:t>
      </w:r>
      <w:r>
        <w:t xml:space="preserve">(2012), p. 34.</w:t>
      </w:r>
    </w:p>
    <w:p>
      <w:pPr>
        <w:pStyle w:val="BodyText"/>
      </w:pPr>
      <w:r>
        <w:t xml:space="preserve">[10] Rajaraman,</w:t>
      </w:r>
      <w:r>
        <w:t xml:space="preserve"> </w:t>
      </w:r>
      <w:r>
        <w:rPr>
          <w:iCs/>
          <w:i/>
        </w:rPr>
        <w:t xml:space="preserve">History of Computing in India</w:t>
      </w:r>
      <w:r>
        <w:t xml:space="preserve"> </w:t>
      </w:r>
      <w:r>
        <w:t xml:space="preserve">(2012), p. 34.</w:t>
      </w:r>
    </w:p>
    <w:p>
      <w:pPr>
        <w:pStyle w:val="BodyText"/>
      </w:pPr>
      <w:r>
        <w:t xml:space="preserve">[11] Rajaraman,</w:t>
      </w:r>
      <w:r>
        <w:t xml:space="preserve"> </w:t>
      </w:r>
      <w:r>
        <w:rPr>
          <w:iCs/>
          <w:i/>
        </w:rPr>
        <w:t xml:space="preserve">History of Computing in India</w:t>
      </w:r>
      <w:r>
        <w:t xml:space="preserve"> </w:t>
      </w:r>
      <w:r>
        <w:t xml:space="preserve">(2012), p. 34.</w:t>
      </w:r>
    </w:p>
    <w:p>
      <w:pPr>
        <w:pStyle w:val="BodyText"/>
      </w:pPr>
      <w:r>
        <w:t xml:space="preserve">[12] Rajaraman,</w:t>
      </w:r>
      <w:r>
        <w:t xml:space="preserve"> </w:t>
      </w:r>
      <w:r>
        <w:rPr>
          <w:iCs/>
          <w:i/>
        </w:rPr>
        <w:t xml:space="preserve">History of Computing in India</w:t>
      </w:r>
      <w:r>
        <w:t xml:space="preserve"> </w:t>
      </w:r>
      <w:r>
        <w:t xml:space="preserve">(2012), p. 35.</w:t>
      </w:r>
    </w:p>
    <w:p>
      <w:pPr>
        <w:pStyle w:val="BodyText"/>
      </w:pPr>
      <w:r>
        <w:t xml:space="preserve">[13] Rajaraman,</w:t>
      </w:r>
      <w:r>
        <w:t xml:space="preserve"> </w:t>
      </w:r>
      <w:r>
        <w:rPr>
          <w:iCs/>
          <w:i/>
        </w:rPr>
        <w:t xml:space="preserve">History of Computing in India</w:t>
      </w:r>
      <w:r>
        <w:t xml:space="preserve"> </w:t>
      </w:r>
      <w:r>
        <w:t xml:space="preserve">(2012), pp. 35, 66.</w:t>
      </w:r>
    </w:p>
    <w:p>
      <w:pPr>
        <w:pStyle w:val="BodyText"/>
      </w:pPr>
      <w:r>
        <w:t xml:space="preserve">[14] Rajaraman,</w:t>
      </w:r>
      <w:r>
        <w:t xml:space="preserve"> </w:t>
      </w:r>
      <w:r>
        <w:rPr>
          <w:iCs/>
          <w:i/>
        </w:rPr>
        <w:t xml:space="preserve">History of Computing in India</w:t>
      </w:r>
      <w:r>
        <w:t xml:space="preserve"> </w:t>
      </w:r>
      <w:r>
        <w:t xml:space="preserve">(2012), p. 35.</w:t>
      </w:r>
    </w:p>
    <w:p>
      <w:pPr>
        <w:pStyle w:val="BodyText"/>
      </w:pPr>
      <w:r>
        <w:t xml:space="preserve">[15] Rajaraman,</w:t>
      </w:r>
      <w:r>
        <w:t xml:space="preserve"> </w:t>
      </w:r>
      <w:r>
        <w:rPr>
          <w:iCs/>
          <w:i/>
        </w:rPr>
        <w:t xml:space="preserve">History of Computing in India</w:t>
      </w:r>
      <w:r>
        <w:t xml:space="preserve"> </w:t>
      </w:r>
      <w:r>
        <w:t xml:space="preserve">(2012), p. 56.</w:t>
      </w:r>
    </w:p>
    <w:p>
      <w:pPr>
        <w:pStyle w:val="BodyText"/>
      </w:pPr>
      <w:r>
        <w:t xml:space="preserve">[16] Rajaraman,</w:t>
      </w:r>
      <w:r>
        <w:t xml:space="preserve"> </w:t>
      </w:r>
      <w:r>
        <w:rPr>
          <w:iCs/>
          <w:i/>
        </w:rPr>
        <w:t xml:space="preserve">History of Computing in India</w:t>
      </w:r>
      <w:r>
        <w:t xml:space="preserve"> </w:t>
      </w:r>
      <w:r>
        <w:t xml:space="preserve">(2012), p. 34.</w:t>
      </w:r>
    </w:p>
    <w:p>
      <w:pPr>
        <w:pStyle w:val="BodyText"/>
      </w:pPr>
      <w:r>
        <w:t xml:space="preserve">[17] Rajaraman,</w:t>
      </w:r>
      <w:r>
        <w:t xml:space="preserve"> </w:t>
      </w:r>
      <w:r>
        <w:rPr>
          <w:iCs/>
          <w:i/>
        </w:rPr>
        <w:t xml:space="preserve">History of Computing in India</w:t>
      </w:r>
      <w:r>
        <w:t xml:space="preserve"> </w:t>
      </w:r>
      <w:r>
        <w:t xml:space="preserve">(2012), p. 34; Hanna,</w:t>
      </w:r>
      <w:r>
        <w:t xml:space="preserve"> </w:t>
      </w:r>
      <w:r>
        <w:rPr>
          <w:iCs/>
          <w:i/>
        </w:rPr>
        <w:t xml:space="preserve">Exploiting Information Technology for Development</w:t>
      </w:r>
      <w:r>
        <w:t xml:space="preserve"> </w:t>
      </w:r>
      <w:r>
        <w:t xml:space="preserve">(1994), p. 74.</w:t>
      </w:r>
    </w:p>
    <w:p>
      <w:pPr>
        <w:pStyle w:val="BodyText"/>
      </w:pPr>
      <w:r>
        <w:t xml:space="preserve">[18] Rajguru, 'Taking Computer Education to the Masses' (2022), p. 48.</w:t>
      </w:r>
    </w:p>
    <w:p>
      <w:pPr>
        <w:pStyle w:val="BodyText"/>
      </w:pPr>
      <w:r>
        <w:t xml:space="preserve">[19] Manuel, 'India's Engineering Education Story' (2015); live-checked 2026-10-13.</w:t>
      </w:r>
    </w:p>
    <w:p>
      <w:pPr>
        <w:pStyle w:val="BodyText"/>
      </w:pPr>
      <w:r>
        <w:t xml:space="preserve">[20] MoSPI, 'Number of Recognised Educational Institutions', Table 1.17.</w:t>
      </w:r>
    </w:p>
    <w:p>
      <w:pPr>
        <w:pStyle w:val="BodyText"/>
      </w:pPr>
      <w:r>
        <w:t xml:space="preserve">[21] MoSPI, 'Number of Recognised Educational Institutions', Table 1.17; Manuel, 'India's Engineering Education Story' (2015); live-checked 2026-10-13.</w:t>
      </w:r>
    </w:p>
    <w:p>
      <w:pPr>
        <w:pStyle w:val="BodyText"/>
      </w:pPr>
      <w:r>
        <w:t xml:space="preserve">[22] Ministry of Human Resource Development,</w:t>
      </w:r>
      <w:r>
        <w:t xml:space="preserve"> </w:t>
      </w:r>
      <w:r>
        <w:rPr>
          <w:iCs/>
          <w:i/>
        </w:rPr>
        <w:t xml:space="preserve">National Policy on Education 1986: Programme of Action 1992</w:t>
      </w:r>
      <w:r>
        <w:t xml:space="preserve">, p. 77.</w:t>
      </w:r>
    </w:p>
    <w:p>
      <w:pPr>
        <w:pStyle w:val="BodyText"/>
      </w:pPr>
      <w:r>
        <w:t xml:space="preserve">[23] MoSPI, 'Number of Recognised Educational Institutions', Table 1.17.</w:t>
      </w:r>
    </w:p>
    <w:p>
      <w:pPr>
        <w:pStyle w:val="BodyText"/>
      </w:pPr>
      <w:r>
        <w:t xml:space="preserve">[24] Ministry of Human Resource Development,</w:t>
      </w:r>
      <w:r>
        <w:t xml:space="preserve"> </w:t>
      </w:r>
      <w:r>
        <w:rPr>
          <w:iCs/>
          <w:i/>
        </w:rPr>
        <w:t xml:space="preserve">National Policy on Education 1986: Programme of Action 1992</w:t>
      </w:r>
      <w:r>
        <w:t xml:space="preserve">, p. 77; MoSPI, 'Number of Recognised Educational Institutions', Table 1.17.</w:t>
      </w:r>
    </w:p>
    <w:p>
      <w:pPr>
        <w:pStyle w:val="BodyText"/>
      </w:pPr>
      <w:r>
        <w:t xml:space="preserve">[25] Rajaraman,</w:t>
      </w:r>
      <w:r>
        <w:t xml:space="preserve"> </w:t>
      </w:r>
      <w:r>
        <w:rPr>
          <w:iCs/>
          <w:i/>
        </w:rPr>
        <w:t xml:space="preserve">History of Computing in India</w:t>
      </w:r>
      <w:r>
        <w:t xml:space="preserve"> </w:t>
      </w:r>
      <w:r>
        <w:t xml:space="preserve">(2012), p. 36.</w:t>
      </w:r>
    </w:p>
    <w:p>
      <w:pPr>
        <w:pStyle w:val="BodyText"/>
      </w:pPr>
      <w:r>
        <w:t xml:space="preserve">[26] Hanna,</w:t>
      </w:r>
      <w:r>
        <w:t xml:space="preserve"> </w:t>
      </w:r>
      <w:r>
        <w:rPr>
          <w:iCs/>
          <w:i/>
        </w:rPr>
        <w:t xml:space="preserve">Exploiting Information Technology for Development</w:t>
      </w:r>
      <w:r>
        <w:t xml:space="preserve"> </w:t>
      </w:r>
      <w:r>
        <w:t xml:space="preserve">(1994), p. 50.</w:t>
      </w:r>
    </w:p>
    <w:p>
      <w:pPr>
        <w:pStyle w:val="BodyText"/>
      </w:pPr>
      <w:r>
        <w:t xml:space="preserve">[27] Hanna,</w:t>
      </w:r>
      <w:r>
        <w:t xml:space="preserve"> </w:t>
      </w:r>
      <w:r>
        <w:rPr>
          <w:iCs/>
          <w:i/>
        </w:rPr>
        <w:t xml:space="preserve">Exploiting Information Technology for Development</w:t>
      </w:r>
      <w:r>
        <w:t xml:space="preserve"> </w:t>
      </w:r>
      <w:r>
        <w:t xml:space="preserve">(1994), p. 98.</w:t>
      </w:r>
    </w:p>
    <w:p>
      <w:pPr>
        <w:pStyle w:val="BodyText"/>
      </w:pPr>
      <w:r>
        <w:t xml:space="preserve">[28] Rajaraman,</w:t>
      </w:r>
      <w:r>
        <w:t xml:space="preserve"> </w:t>
      </w:r>
      <w:r>
        <w:rPr>
          <w:iCs/>
          <w:i/>
        </w:rPr>
        <w:t xml:space="preserve">History of Computing in India</w:t>
      </w:r>
      <w:r>
        <w:t xml:space="preserve"> </w:t>
      </w:r>
      <w:r>
        <w:t xml:space="preserve">(2012), p. 42; Rajguru, 'Taking Computer Education to the Masses' (2022), p. 48; NIIT University, 'Founders' (Thadani as co-founder).</w:t>
      </w:r>
    </w:p>
    <w:p>
      <w:pPr>
        <w:pStyle w:val="BodyText"/>
      </w:pPr>
      <w:r>
        <w:t xml:space="preserve">[29] Rajguru, 'Taking Computer Education to the Masses' (2022), p. 48.</w:t>
      </w:r>
    </w:p>
    <w:p>
      <w:pPr>
        <w:pStyle w:val="BodyText"/>
      </w:pPr>
      <w:r>
        <w:t xml:space="preserve">[30] Rajguru, 'Taking Computer Education to the Masses' (2022), p. 48.</w:t>
      </w:r>
    </w:p>
    <w:p>
      <w:pPr>
        <w:pStyle w:val="BodyText"/>
      </w:pPr>
      <w:r>
        <w:t xml:space="preserve">[31] Rajguru, 'Taking Computer Education to the Masses' (2022), p. 48.</w:t>
      </w:r>
    </w:p>
    <w:p>
      <w:pPr>
        <w:pStyle w:val="BodyText"/>
      </w:pPr>
      <w:r>
        <w:t xml:space="preserve">[32] Rajguru, 'Taking Computer Education to the Masses' (2022), p. 48.</w:t>
      </w:r>
    </w:p>
    <w:p>
      <w:pPr>
        <w:pStyle w:val="BodyText"/>
      </w:pPr>
      <w:r>
        <w:t xml:space="preserve">[33] Rajguru, 'Taking Computer Education to the Masses' (2022), p. 48.</w:t>
      </w:r>
    </w:p>
    <w:p>
      <w:pPr>
        <w:pStyle w:val="BodyText"/>
      </w:pPr>
      <w:r>
        <w:t xml:space="preserve">[34] Rajaraman,</w:t>
      </w:r>
      <w:r>
        <w:t xml:space="preserve"> </w:t>
      </w:r>
      <w:r>
        <w:rPr>
          <w:iCs/>
          <w:i/>
        </w:rPr>
        <w:t xml:space="preserve">History of Computing in India</w:t>
      </w:r>
      <w:r>
        <w:t xml:space="preserve"> </w:t>
      </w:r>
      <w:r>
        <w:t xml:space="preserve">(2012), p. 42.</w:t>
      </w:r>
    </w:p>
    <w:p>
      <w:pPr>
        <w:pStyle w:val="BodyText"/>
      </w:pPr>
      <w:r>
        <w:t xml:space="preserve">[35] Rajguru, 'Taking Computer Education to the Masses' (2022), pp. 48-49.</w:t>
      </w:r>
    </w:p>
    <w:p>
      <w:pPr>
        <w:pStyle w:val="BodyText"/>
      </w:pPr>
      <w:r>
        <w:t xml:space="preserve">[36] Narayan, 'The Men Behind NIIT' (2002); live-checked 2026-10-13.</w:t>
      </w:r>
    </w:p>
    <w:p>
      <w:pPr>
        <w:pStyle w:val="BodyText"/>
      </w:pPr>
      <w:r>
        <w:t xml:space="preserve">[37] Narayan, 'The Men Behind NIIT' (2002); live-checked 2026-10-13.</w:t>
      </w:r>
    </w:p>
    <w:p>
      <w:pPr>
        <w:pStyle w:val="BodyText"/>
      </w:pPr>
      <w:r>
        <w:t xml:space="preserve">[38] Mahalingam, 'Why Aptech Is a Good Bet' (2014); live-checked 2026-10-13.</w:t>
      </w:r>
    </w:p>
    <w:p>
      <w:pPr>
        <w:pStyle w:val="BodyText"/>
      </w:pPr>
      <w:r>
        <w:t xml:space="preserve">[39] Rajaraman,</w:t>
      </w:r>
      <w:r>
        <w:t xml:space="preserve"> </w:t>
      </w:r>
      <w:r>
        <w:rPr>
          <w:iCs/>
          <w:i/>
        </w:rPr>
        <w:t xml:space="preserve">History of Computing in India</w:t>
      </w:r>
      <w:r>
        <w:t xml:space="preserve"> </w:t>
      </w:r>
      <w:r>
        <w:t xml:space="preserve">(2012), p. 42.</w:t>
      </w:r>
    </w:p>
    <w:p>
      <w:pPr>
        <w:pStyle w:val="BodyText"/>
      </w:pPr>
      <w:r>
        <w:t xml:space="preserve">[40] Hanna,</w:t>
      </w:r>
      <w:r>
        <w:t xml:space="preserve"> </w:t>
      </w:r>
      <w:r>
        <w:rPr>
          <w:iCs/>
          <w:i/>
        </w:rPr>
        <w:t xml:space="preserve">Exploiting Information Technology for Development</w:t>
      </w:r>
      <w:r>
        <w:t xml:space="preserve"> </w:t>
      </w:r>
      <w:r>
        <w:t xml:space="preserve">(1994), p. 51; Reserve Bank of India,</w:t>
      </w:r>
      <w:r>
        <w:t xml:space="preserve"> </w:t>
      </w:r>
      <w:r>
        <w:rPr>
          <w:iCs/>
          <w:i/>
        </w:rPr>
        <w:t xml:space="preserve">Handbook of Statistics on Indian Economy</w:t>
      </w:r>
      <w:r>
        <w:t xml:space="preserve">, 1993 calendar-year average rate (Rs 31.45 per US dollar); Hanna does not state the survey year.</w:t>
      </w:r>
    </w:p>
    <w:p>
      <w:pPr>
        <w:pStyle w:val="BodyText"/>
      </w:pPr>
      <w:r>
        <w:t xml:space="preserve">[41] Hanna,</w:t>
      </w:r>
      <w:r>
        <w:t xml:space="preserve"> </w:t>
      </w:r>
      <w:r>
        <w:rPr>
          <w:iCs/>
          <w:i/>
        </w:rPr>
        <w:t xml:space="preserve">Exploiting Information Technology for Development</w:t>
      </w:r>
      <w:r>
        <w:t xml:space="preserve"> </w:t>
      </w:r>
      <w:r>
        <w:t xml:space="preserve">(1994), p. 51.</w:t>
      </w:r>
    </w:p>
    <w:p>
      <w:pPr>
        <w:pStyle w:val="BodyText"/>
      </w:pPr>
      <w:r>
        <w:t xml:space="preserve">[42] Hanna,</w:t>
      </w:r>
      <w:r>
        <w:t xml:space="preserve"> </w:t>
      </w:r>
      <w:r>
        <w:rPr>
          <w:iCs/>
          <w:i/>
        </w:rPr>
        <w:t xml:space="preserve">Exploiting Information Technology for Development</w:t>
      </w:r>
      <w:r>
        <w:t xml:space="preserve"> </w:t>
      </w:r>
      <w:r>
        <w:t xml:space="preserve">(1994), p. 51.</w:t>
      </w:r>
    </w:p>
    <w:p>
      <w:pPr>
        <w:pStyle w:val="BodyText"/>
      </w:pPr>
      <w:r>
        <w:t xml:space="preserve">[43] Hanna,</w:t>
      </w:r>
      <w:r>
        <w:t xml:space="preserve"> </w:t>
      </w:r>
      <w:r>
        <w:rPr>
          <w:iCs/>
          <w:i/>
        </w:rPr>
        <w:t xml:space="preserve">Exploiting Information Technology for Development</w:t>
      </w:r>
      <w:r>
        <w:t xml:space="preserve"> </w:t>
      </w:r>
      <w:r>
        <w:t xml:space="preserve">(1994), p. 71.</w:t>
      </w:r>
    </w:p>
    <w:p>
      <w:pPr>
        <w:pStyle w:val="BodyText"/>
      </w:pPr>
      <w:r>
        <w:t xml:space="preserve">[44] Saha, 'How Byju's Exploited the Indian "Rat Race" Mentality' (2023); live-checked 2026-10-13.</w:t>
      </w:r>
    </w:p>
    <w:p>
      <w:pPr>
        <w:pStyle w:val="BodyText"/>
      </w:pPr>
      <w:r>
        <w:t xml:space="preserve">[45] Saha, 'How Byju's Exploited the Indian "Rat Race" Mentality' (2023); live-checked 2026-10-13.</w:t>
      </w:r>
    </w:p>
    <w:p>
      <w:pPr>
        <w:pStyle w:val="BodyText"/>
      </w:pPr>
      <w:r>
        <w:t xml:space="preserve">[46]</w:t>
      </w:r>
      <w:r>
        <w:t xml:space="preserve"> </w:t>
      </w:r>
      <w:r>
        <w:rPr>
          <w:iCs/>
          <w:i/>
        </w:rPr>
        <w:t xml:space="preserve">Mohini Jain v. State of Karnataka</w:t>
      </w:r>
      <w:r>
        <w:t xml:space="preserve"> </w:t>
      </w:r>
      <w:r>
        <w:t xml:space="preserve">(1992), p. 663.</w:t>
      </w:r>
    </w:p>
    <w:p>
      <w:pPr>
        <w:pStyle w:val="BodyText"/>
      </w:pPr>
      <w:r>
        <w:t xml:space="preserve">[47]</w:t>
      </w:r>
      <w:r>
        <w:t xml:space="preserve"> </w:t>
      </w:r>
      <w:r>
        <w:rPr>
          <w:iCs/>
          <w:i/>
        </w:rPr>
        <w:t xml:space="preserve">Maharashtra Educational Institutions (Prohibition of Capitation Fee) Act, 1987</w:t>
      </w:r>
      <w:r>
        <w:t xml:space="preserve">.</w:t>
      </w:r>
    </w:p>
    <w:p>
      <w:pPr>
        <w:pStyle w:val="BodyText"/>
      </w:pPr>
      <w:r>
        <w:t xml:space="preserve">[48]</w:t>
      </w:r>
      <w:r>
        <w:t xml:space="preserve"> </w:t>
      </w:r>
      <w:r>
        <w:rPr>
          <w:iCs/>
          <w:i/>
        </w:rPr>
        <w:t xml:space="preserve">Maharashtra Educational Institutions (Prohibition of Capitation Fee) Act, 1987</w:t>
      </w:r>
      <w:r>
        <w:t xml:space="preserve">.</w:t>
      </w:r>
    </w:p>
    <w:p>
      <w:pPr>
        <w:pStyle w:val="BodyText"/>
      </w:pPr>
      <w:r>
        <w:t xml:space="preserve">[49]</w:t>
      </w:r>
      <w:r>
        <w:t xml:space="preserve"> </w:t>
      </w:r>
      <w:r>
        <w:rPr>
          <w:iCs/>
          <w:i/>
        </w:rPr>
        <w:t xml:space="preserve">Unni Krishnan, J.P. v. State of Andhra Pradesh</w:t>
      </w:r>
      <w:r>
        <w:t xml:space="preserve"> </w:t>
      </w:r>
      <w:r>
        <w:t xml:space="preserve">(1993), pp. 686, 633.</w:t>
      </w:r>
    </w:p>
    <w:p>
      <w:pPr>
        <w:pStyle w:val="BodyText"/>
      </w:pPr>
      <w:r>
        <w:t xml:space="preserve">[50]</w:t>
      </w:r>
      <w:r>
        <w:t xml:space="preserve"> </w:t>
      </w:r>
      <w:r>
        <w:rPr>
          <w:iCs/>
          <w:i/>
        </w:rPr>
        <w:t xml:space="preserve">Unni Krishnan, J.P. v. State of Andhra Pradesh</w:t>
      </w:r>
      <w:r>
        <w:t xml:space="preserve"> </w:t>
      </w:r>
      <w:r>
        <w:t xml:space="preserve">(1993), p. 673.</w:t>
      </w:r>
    </w:p>
    <w:p>
      <w:pPr>
        <w:pStyle w:val="BodyText"/>
      </w:pPr>
      <w:r>
        <w:t xml:space="preserve">[51]</w:t>
      </w:r>
      <w:r>
        <w:t xml:space="preserve"> </w:t>
      </w:r>
      <w:r>
        <w:rPr>
          <w:iCs/>
          <w:i/>
        </w:rPr>
        <w:t xml:space="preserve">Maharashtra Educational Institutions (Prohibition of Capitation Fee) Act, 1987</w:t>
      </w:r>
      <w:r>
        <w:t xml:space="preserve">.</w:t>
      </w:r>
    </w:p>
    <w:p>
      <w:pPr>
        <w:pStyle w:val="BodyText"/>
      </w:pPr>
      <w:r>
        <w:t xml:space="preserve">[52] Ministry of Human Resource Development,</w:t>
      </w:r>
      <w:r>
        <w:t xml:space="preserve"> </w:t>
      </w:r>
      <w:r>
        <w:rPr>
          <w:iCs/>
          <w:i/>
        </w:rPr>
        <w:t xml:space="preserve">National Policy on Education 1986: Programme of Action 1992</w:t>
      </w:r>
      <w:r>
        <w:t xml:space="preserve">, p. 77.</w:t>
      </w:r>
    </w:p>
    <w:p>
      <w:pPr>
        <w:pStyle w:val="BodyText"/>
      </w:pPr>
      <w:r>
        <w:t xml:space="preserve">[53]</w:t>
      </w:r>
      <w:r>
        <w:t xml:space="preserve"> </w:t>
      </w:r>
      <w:r>
        <w:rPr>
          <w:iCs/>
          <w:i/>
        </w:rPr>
        <w:t xml:space="preserve">All India Council for Technical Education Act, 1987</w:t>
      </w:r>
      <w:r>
        <w:t xml:space="preserve">, long title.</w:t>
      </w:r>
    </w:p>
    <w:p>
      <w:pPr>
        <w:pStyle w:val="BodyText"/>
      </w:pPr>
      <w:r>
        <w:t xml:space="preserve">[54]</w:t>
      </w:r>
      <w:r>
        <w:t xml:space="preserve"> </w:t>
      </w:r>
      <w:r>
        <w:rPr>
          <w:iCs/>
          <w:i/>
        </w:rPr>
        <w:t xml:space="preserve">All India Council for Technical Education Act, 1987</w:t>
      </w:r>
      <w:r>
        <w:t xml:space="preserve">, s. 10.</w:t>
      </w:r>
    </w:p>
    <w:p>
      <w:pPr>
        <w:pStyle w:val="BodyText"/>
      </w:pPr>
      <w:r>
        <w:t xml:space="preserve">[55]</w:t>
      </w:r>
      <w:r>
        <w:t xml:space="preserve"> </w:t>
      </w:r>
      <w:r>
        <w:rPr>
          <w:iCs/>
          <w:i/>
        </w:rPr>
        <w:t xml:space="preserve">All India Council for Technical Education Act, 1987</w:t>
      </w:r>
      <w:r>
        <w:t xml:space="preserve">, s. 2(g).</w:t>
      </w:r>
    </w:p>
    <w:p>
      <w:pPr>
        <w:pStyle w:val="BodyText"/>
      </w:pPr>
      <w:r>
        <w:t xml:space="preserve">[56]</w:t>
      </w:r>
      <w:r>
        <w:t xml:space="preserve"> </w:t>
      </w:r>
      <w:r>
        <w:rPr>
          <w:iCs/>
          <w:i/>
        </w:rPr>
        <w:t xml:space="preserve">All India Council for Technical Education Act, 1987</w:t>
      </w:r>
      <w:r>
        <w:t xml:space="preserve">, s. 2(h).</w:t>
      </w:r>
    </w:p>
    <w:p>
      <w:pPr>
        <w:pStyle w:val="BodyText"/>
      </w:pPr>
      <w:r>
        <w:t xml:space="preserve">[57] Hanna,</w:t>
      </w:r>
      <w:r>
        <w:t xml:space="preserve"> </w:t>
      </w:r>
      <w:r>
        <w:rPr>
          <w:iCs/>
          <w:i/>
        </w:rPr>
        <w:t xml:space="preserve">Exploiting Information Technology for Development</w:t>
      </w:r>
      <w:r>
        <w:t xml:space="preserve"> </w:t>
      </w:r>
      <w:r>
        <w:t xml:space="preserve">(1994), p. 51.</w:t>
      </w:r>
    </w:p>
    <w:p>
      <w:pPr>
        <w:pStyle w:val="BodyText"/>
      </w:pPr>
      <w:r>
        <w:t xml:space="preserve">[58] MoSPI, 'Number of Recognised Educational Institutions', Table 1.17;</w:t>
      </w:r>
      <w:r>
        <w:t xml:space="preserve"> </w:t>
      </w:r>
      <w:r>
        <w:rPr>
          <w:iCs/>
          <w:i/>
        </w:rPr>
        <w:t xml:space="preserve">All India Council for Technical Education Act, 1987</w:t>
      </w:r>
      <w:r>
        <w:t xml:space="preserve">.</w:t>
      </w:r>
    </w:p>
    <w:p>
      <w:pPr>
        <w:pStyle w:val="BodyText"/>
      </w:pPr>
      <w:r>
        <w:t xml:space="preserve">[59] Ministry of Human Resource Development,</w:t>
      </w:r>
      <w:r>
        <w:t xml:space="preserve"> </w:t>
      </w:r>
      <w:r>
        <w:rPr>
          <w:iCs/>
          <w:i/>
        </w:rPr>
        <w:t xml:space="preserve">National Policy on Education 1986: Programme of Action 1992</w:t>
      </w:r>
      <w:r>
        <w:t xml:space="preserve">, pp. 77-78.</w:t>
      </w:r>
    </w:p>
    <w:p>
      <w:pPr>
        <w:pStyle w:val="BodyText"/>
      </w:pPr>
      <w:r>
        <w:t xml:space="preserve">[60]</w:t>
      </w:r>
      <w:r>
        <w:t xml:space="preserve"> </w:t>
      </w:r>
      <w:r>
        <w:rPr>
          <w:iCs/>
          <w:i/>
        </w:rPr>
        <w:t xml:space="preserve">Unni Krishnan, J.P. v. State of Andhra Pradesh</w:t>
      </w:r>
      <w:r>
        <w:t xml:space="preserve"> </w:t>
      </w:r>
      <w:r>
        <w:t xml:space="preserve">(1993), p. 673.</w:t>
      </w:r>
    </w:p>
    <w:p>
      <w:pPr>
        <w:pStyle w:val="BodyText"/>
      </w:pPr>
      <w:r>
        <w:t xml:space="preserve">[61]</w:t>
      </w:r>
      <w:r>
        <w:t xml:space="preserve"> </w:t>
      </w:r>
      <w:r>
        <w:rPr>
          <w:iCs/>
          <w:i/>
        </w:rPr>
        <w:t xml:space="preserve">Unni Krishnan, J.P. v. State of Andhra Pradesh</w:t>
      </w:r>
      <w:r>
        <w:t xml:space="preserve"> </w:t>
      </w:r>
      <w:r>
        <w:t xml:space="preserve">(1993), p. 639; Reserve Bank of India,</w:t>
      </w:r>
      <w:r>
        <w:t xml:space="preserve"> </w:t>
      </w:r>
      <w:r>
        <w:rPr>
          <w:iCs/>
          <w:i/>
        </w:rPr>
        <w:t xml:space="preserve">Handbook of Statistics on Indian Economy</w:t>
      </w:r>
      <w:r>
        <w:t xml:space="preserve">, 1991 calendar-year average rate (Rs 22.69 per US dollar).</w:t>
      </w:r>
    </w:p>
    <w:p>
      <w:pPr>
        <w:pStyle w:val="BodyText"/>
      </w:pPr>
      <w:r>
        <w:t xml:space="preserve">[62]</w:t>
      </w:r>
      <w:r>
        <w:t xml:space="preserve"> </w:t>
      </w:r>
      <w:r>
        <w:rPr>
          <w:iCs/>
          <w:i/>
        </w:rPr>
        <w:t xml:space="preserve">Unni Krishnan, J.P. v. State of Andhra Pradesh</w:t>
      </w:r>
      <w:r>
        <w:t xml:space="preserve"> </w:t>
      </w:r>
      <w:r>
        <w:t xml:space="preserve">(1993), p. 691.</w:t>
      </w:r>
    </w:p>
    <w:p>
      <w:pPr>
        <w:pStyle w:val="BodyText"/>
      </w:pPr>
      <w:r>
        <w:t xml:space="preserve">[63]</w:t>
      </w:r>
      <w:r>
        <w:t xml:space="preserve"> </w:t>
      </w:r>
      <w:r>
        <w:rPr>
          <w:iCs/>
          <w:i/>
        </w:rPr>
        <w:t xml:space="preserve">Mohini Jain v. State of Karnataka</w:t>
      </w:r>
      <w:r>
        <w:t xml:space="preserve"> </w:t>
      </w:r>
      <w:r>
        <w:t xml:space="preserve">(1992), pp. 663-64.</w:t>
      </w:r>
    </w:p>
    <w:p>
      <w:pPr>
        <w:pStyle w:val="BodyText"/>
      </w:pPr>
      <w:r>
        <w:t xml:space="preserve">[64]</w:t>
      </w:r>
      <w:r>
        <w:t xml:space="preserve"> </w:t>
      </w:r>
      <w:r>
        <w:rPr>
          <w:iCs/>
          <w:i/>
        </w:rPr>
        <w:t xml:space="preserve">Mohini Jain v. State of Karnataka</w:t>
      </w:r>
      <w:r>
        <w:t xml:space="preserve"> </w:t>
      </w:r>
      <w:r>
        <w:t xml:space="preserve">(1992), pp. 664-65.</w:t>
      </w:r>
    </w:p>
    <w:p>
      <w:pPr>
        <w:pStyle w:val="BodyText"/>
      </w:pPr>
      <w:r>
        <w:t xml:space="preserve">[65]</w:t>
      </w:r>
      <w:r>
        <w:t xml:space="preserve"> </w:t>
      </w:r>
      <w:r>
        <w:rPr>
          <w:iCs/>
          <w:i/>
        </w:rPr>
        <w:t xml:space="preserve">Mohini Jain v. State of Karnataka</w:t>
      </w:r>
      <w:r>
        <w:t xml:space="preserve"> </w:t>
      </w:r>
      <w:r>
        <w:t xml:space="preserve">(1992), p. 670.</w:t>
      </w:r>
    </w:p>
    <w:p>
      <w:pPr>
        <w:pStyle w:val="BodyText"/>
      </w:pPr>
      <w:r>
        <w:t xml:space="preserve">[66]</w:t>
      </w:r>
      <w:r>
        <w:t xml:space="preserve"> </w:t>
      </w:r>
      <w:r>
        <w:rPr>
          <w:iCs/>
          <w:i/>
        </w:rPr>
        <w:t xml:space="preserve">Mohini Jain v. State of Karnataka</w:t>
      </w:r>
      <w:r>
        <w:t xml:space="preserve"> </w:t>
      </w:r>
      <w:r>
        <w:t xml:space="preserve">(1992), p. 672.</w:t>
      </w:r>
    </w:p>
    <w:p>
      <w:pPr>
        <w:pStyle w:val="BodyText"/>
      </w:pPr>
      <w:r>
        <w:t xml:space="preserve">[67]</w:t>
      </w:r>
      <w:r>
        <w:t xml:space="preserve"> </w:t>
      </w:r>
      <w:r>
        <w:rPr>
          <w:iCs/>
          <w:i/>
        </w:rPr>
        <w:t xml:space="preserve">Mohini Jain v. State of Karnataka</w:t>
      </w:r>
      <w:r>
        <w:t xml:space="preserve"> </w:t>
      </w:r>
      <w:r>
        <w:t xml:space="preserve">(1992), p. 673.</w:t>
      </w:r>
    </w:p>
    <w:p>
      <w:pPr>
        <w:pStyle w:val="BodyText"/>
      </w:pPr>
      <w:r>
        <w:t xml:space="preserve">[68]</w:t>
      </w:r>
      <w:r>
        <w:t xml:space="preserve"> </w:t>
      </w:r>
      <w:r>
        <w:rPr>
          <w:iCs/>
          <w:i/>
        </w:rPr>
        <w:t xml:space="preserve">Mohini Jain v. State of Karnataka</w:t>
      </w:r>
      <w:r>
        <w:t xml:space="preserve"> </w:t>
      </w:r>
      <w:r>
        <w:t xml:space="preserve">(1992), pp. 669, 680-81.</w:t>
      </w:r>
    </w:p>
    <w:p>
      <w:pPr>
        <w:pStyle w:val="BodyText"/>
      </w:pPr>
      <w:r>
        <w:t xml:space="preserve">[69]</w:t>
      </w:r>
      <w:r>
        <w:t xml:space="preserve"> </w:t>
      </w:r>
      <w:r>
        <w:rPr>
          <w:iCs/>
          <w:i/>
        </w:rPr>
        <w:t xml:space="preserve">Unni Krishnan, J.P. v. State of Andhra Pradesh</w:t>
      </w:r>
      <w:r>
        <w:t xml:space="preserve"> </w:t>
      </w:r>
      <w:r>
        <w:t xml:space="preserve">(1993), p. 636.</w:t>
      </w:r>
    </w:p>
    <w:p>
      <w:pPr>
        <w:pStyle w:val="BodyText"/>
      </w:pPr>
      <w:r>
        <w:t xml:space="preserve">[70]</w:t>
      </w:r>
      <w:r>
        <w:t xml:space="preserve"> </w:t>
      </w:r>
      <w:r>
        <w:rPr>
          <w:iCs/>
          <w:i/>
        </w:rPr>
        <w:t xml:space="preserve">Unni Krishnan, J.P. v. State of Andhra Pradesh</w:t>
      </w:r>
      <w:r>
        <w:t xml:space="preserve"> </w:t>
      </w:r>
      <w:r>
        <w:t xml:space="preserve">(1993), p. 636.</w:t>
      </w:r>
    </w:p>
    <w:p>
      <w:pPr>
        <w:pStyle w:val="BodyText"/>
      </w:pPr>
      <w:r>
        <w:t xml:space="preserve">[71]</w:t>
      </w:r>
      <w:r>
        <w:t xml:space="preserve"> </w:t>
      </w:r>
      <w:r>
        <w:rPr>
          <w:iCs/>
          <w:i/>
        </w:rPr>
        <w:t xml:space="preserve">Unni Krishnan, J.P. v. State of Andhra Pradesh</w:t>
      </w:r>
      <w:r>
        <w:t xml:space="preserve"> </w:t>
      </w:r>
      <w:r>
        <w:t xml:space="preserve">(1993), p. 636.</w:t>
      </w:r>
    </w:p>
    <w:p>
      <w:pPr>
        <w:pStyle w:val="BodyText"/>
      </w:pPr>
      <w:r>
        <w:t xml:space="preserve">[72]</w:t>
      </w:r>
      <w:r>
        <w:t xml:space="preserve"> </w:t>
      </w:r>
      <w:r>
        <w:rPr>
          <w:iCs/>
          <w:i/>
        </w:rPr>
        <w:t xml:space="preserve">Unni Krishnan, J.P. v. State of Andhra Pradesh</w:t>
      </w:r>
      <w:r>
        <w:t xml:space="preserve"> </w:t>
      </w:r>
      <w:r>
        <w:t xml:space="preserve">(1993), pp. 636-37.</w:t>
      </w:r>
    </w:p>
    <w:p>
      <w:pPr>
        <w:pStyle w:val="BodyText"/>
      </w:pPr>
      <w:r>
        <w:t xml:space="preserve">[73]</w:t>
      </w:r>
      <w:r>
        <w:t xml:space="preserve"> </w:t>
      </w:r>
      <w:r>
        <w:rPr>
          <w:iCs/>
          <w:i/>
        </w:rPr>
        <w:t xml:space="preserve">Unni Krishnan, J.P. v. State of Andhra Pradesh</w:t>
      </w:r>
      <w:r>
        <w:t xml:space="preserve"> </w:t>
      </w:r>
      <w:r>
        <w:t xml:space="preserve">(1993), p. 691.</w:t>
      </w:r>
    </w:p>
    <w:p>
      <w:pPr>
        <w:pStyle w:val="BodyText"/>
      </w:pPr>
      <w:r>
        <w:t xml:space="preserve">[74]</w:t>
      </w:r>
      <w:r>
        <w:t xml:space="preserve"> </w:t>
      </w:r>
      <w:r>
        <w:rPr>
          <w:iCs/>
          <w:i/>
        </w:rPr>
        <w:t xml:space="preserve">Unni Krishnan, J.P. v. State of Andhra Pradesh</w:t>
      </w:r>
      <w:r>
        <w:t xml:space="preserve"> </w:t>
      </w:r>
      <w:r>
        <w:t xml:space="preserve">(1993), p. 691.</w:t>
      </w:r>
    </w:p>
    <w:p>
      <w:pPr>
        <w:pStyle w:val="BodyText"/>
      </w:pPr>
      <w:r>
        <w:t xml:space="preserve">[75]</w:t>
      </w:r>
      <w:r>
        <w:t xml:space="preserve"> </w:t>
      </w:r>
      <w:r>
        <w:rPr>
          <w:iCs/>
          <w:i/>
        </w:rPr>
        <w:t xml:space="preserve">Unni Krishnan, J.P. v. State of Andhra Pradesh</w:t>
      </w:r>
      <w:r>
        <w:t xml:space="preserve"> </w:t>
      </w:r>
      <w:r>
        <w:t xml:space="preserve">(1993), p. 692.</w:t>
      </w:r>
    </w:p>
    <w:p>
      <w:pPr>
        <w:pStyle w:val="BodyText"/>
      </w:pPr>
      <w:r>
        <w:t xml:space="preserve">[76]</w:t>
      </w:r>
      <w:r>
        <w:t xml:space="preserve"> </w:t>
      </w:r>
      <w:r>
        <w:rPr>
          <w:iCs/>
          <w:i/>
        </w:rPr>
        <w:t xml:space="preserve">Unni Krishnan, J.P. v. State of Andhra Pradesh</w:t>
      </w:r>
      <w:r>
        <w:t xml:space="preserve"> </w:t>
      </w:r>
      <w:r>
        <w:t xml:space="preserve">(1993), pp. 623-24.</w:t>
      </w:r>
    </w:p>
    <w:p>
      <w:pPr>
        <w:pStyle w:val="BodyText"/>
      </w:pPr>
      <w:r>
        <w:t xml:space="preserve">[77]</w:t>
      </w:r>
      <w:r>
        <w:t xml:space="preserve"> </w:t>
      </w:r>
      <w:r>
        <w:rPr>
          <w:iCs/>
          <w:i/>
        </w:rPr>
        <w:t xml:space="preserve">Unni Krishnan, J.P. v. State of Andhra Pradesh</w:t>
      </w:r>
      <w:r>
        <w:t xml:space="preserve"> </w:t>
      </w:r>
      <w:r>
        <w:t xml:space="preserve">(1993), headnote, p. 597.</w:t>
      </w:r>
    </w:p>
    <w:p>
      <w:pPr>
        <w:pStyle w:val="BodyText"/>
      </w:pPr>
      <w:r>
        <w:t xml:space="preserve">[78]</w:t>
      </w:r>
      <w:r>
        <w:t xml:space="preserve"> </w:t>
      </w:r>
      <w:r>
        <w:rPr>
          <w:iCs/>
          <w:i/>
        </w:rPr>
        <w:t xml:space="preserve">Unni Krishnan, J.P. v. State of Andhra Pradesh</w:t>
      </w:r>
      <w:r>
        <w:t xml:space="preserve"> </w:t>
      </w:r>
      <w:r>
        <w:t xml:space="preserve">(1993), headnote, p. 599.</w:t>
      </w:r>
    </w:p>
    <w:p>
      <w:pPr>
        <w:pStyle w:val="BodyText"/>
      </w:pPr>
      <w:r>
        <w:t xml:space="preserve">[79]</w:t>
      </w:r>
      <w:r>
        <w:t xml:space="preserve"> </w:t>
      </w:r>
      <w:r>
        <w:rPr>
          <w:iCs/>
          <w:i/>
        </w:rPr>
        <w:t xml:space="preserve">Unni Krishnan, J.P. v. State of Andhra Pradesh</w:t>
      </w:r>
      <w:r>
        <w:t xml:space="preserve"> </w:t>
      </w:r>
      <w:r>
        <w:t xml:space="preserve">(1993), p. 673.</w:t>
      </w:r>
    </w:p>
    <w:p>
      <w:pPr>
        <w:pStyle w:val="BodyText"/>
      </w:pPr>
      <w:r>
        <w:t xml:space="preserve">[80]</w:t>
      </w:r>
      <w:r>
        <w:t xml:space="preserve"> </w:t>
      </w:r>
      <w:r>
        <w:rPr>
          <w:iCs/>
          <w:i/>
        </w:rPr>
        <w:t xml:space="preserve">Unni Krishnan, J.P. v. State of Andhra Pradesh</w:t>
      </w:r>
      <w:r>
        <w:t xml:space="preserve"> </w:t>
      </w:r>
      <w:r>
        <w:t xml:space="preserve">(1993), pp. 654-55.</w:t>
      </w:r>
    </w:p>
    <w:p>
      <w:pPr>
        <w:pStyle w:val="BodyText"/>
      </w:pPr>
      <w:r>
        <w:t xml:space="preserve">[81]</w:t>
      </w:r>
      <w:r>
        <w:t xml:space="preserve"> </w:t>
      </w:r>
      <w:r>
        <w:rPr>
          <w:iCs/>
          <w:i/>
        </w:rPr>
        <w:t xml:space="preserve">Unni Krishnan, J.P. v. State of Andhra Pradesh</w:t>
      </w:r>
      <w:r>
        <w:t xml:space="preserve"> </w:t>
      </w:r>
      <w:r>
        <w:t xml:space="preserve">(1993), headnote, p. 594.</w:t>
      </w:r>
    </w:p>
    <w:p>
      <w:pPr>
        <w:pStyle w:val="BodyText"/>
      </w:pPr>
      <w:r>
        <w:t xml:space="preserve">[82]</w:t>
      </w:r>
      <w:r>
        <w:t xml:space="preserve"> </w:t>
      </w:r>
      <w:r>
        <w:rPr>
          <w:iCs/>
          <w:i/>
        </w:rPr>
        <w:t xml:space="preserve">Unni Krishnan, J.P. v. State of Andhra Pradesh</w:t>
      </w:r>
      <w:r>
        <w:t xml:space="preserve"> </w:t>
      </w:r>
      <w:r>
        <w:t xml:space="preserve">(1993), p. 682.</w:t>
      </w:r>
    </w:p>
    <w:p>
      <w:pPr>
        <w:pStyle w:val="BodyText"/>
      </w:pPr>
      <w:r>
        <w:t xml:space="preserve">[83]</w:t>
      </w:r>
      <w:r>
        <w:t xml:space="preserve"> </w:t>
      </w:r>
      <w:r>
        <w:rPr>
          <w:iCs/>
          <w:i/>
        </w:rPr>
        <w:t xml:space="preserve">Unni Krishnan, J.P. v. State of Andhra Pradesh</w:t>
      </w:r>
      <w:r>
        <w:t xml:space="preserve"> </w:t>
      </w:r>
      <w:r>
        <w:t xml:space="preserve">(1993), pp. 683-84.</w:t>
      </w:r>
    </w:p>
    <w:p>
      <w:pPr>
        <w:pStyle w:val="BodyText"/>
      </w:pPr>
      <w:r>
        <w:t xml:space="preserve">[84]</w:t>
      </w:r>
      <w:r>
        <w:t xml:space="preserve"> </w:t>
      </w:r>
      <w:r>
        <w:rPr>
          <w:iCs/>
          <w:i/>
        </w:rPr>
        <w:t xml:space="preserve">Unni Krishnan, J.P. v. State of Andhra Pradesh</w:t>
      </w:r>
      <w:r>
        <w:t xml:space="preserve"> </w:t>
      </w:r>
      <w:r>
        <w:t xml:space="preserve">(1993), pp. 684-85.</w:t>
      </w:r>
    </w:p>
    <w:p>
      <w:pPr>
        <w:pStyle w:val="BodyText"/>
      </w:pPr>
      <w:r>
        <w:t xml:space="preserve">[85]</w:t>
      </w:r>
      <w:r>
        <w:t xml:space="preserve"> </w:t>
      </w:r>
      <w:r>
        <w:rPr>
          <w:iCs/>
          <w:i/>
        </w:rPr>
        <w:t xml:space="preserve">T.M.A. Pai Foundation v. State of Karnataka</w:t>
      </w:r>
      <w:r>
        <w:t xml:space="preserve"> </w:t>
      </w:r>
      <w:r>
        <w:t xml:space="preserve">(2002), paras. 45, 56-57.</w:t>
      </w:r>
    </w:p>
    <w:p>
      <w:pPr>
        <w:pStyle w:val="BodyText"/>
      </w:pPr>
      <w:r>
        <w:t xml:space="preserve">[86] Hanna,</w:t>
      </w:r>
      <w:r>
        <w:t xml:space="preserve"> </w:t>
      </w:r>
      <w:r>
        <w:rPr>
          <w:iCs/>
          <w:i/>
        </w:rPr>
        <w:t xml:space="preserve">Exploiting Information Technology for Development</w:t>
      </w:r>
      <w:r>
        <w:t xml:space="preserve"> </w:t>
      </w:r>
      <w:r>
        <w:t xml:space="preserve">(1994), p. 50.</w:t>
      </w:r>
    </w:p>
    <w:p>
      <w:pPr>
        <w:pStyle w:val="BodyText"/>
      </w:pPr>
      <w:r>
        <w:t xml:space="preserve">[87] Hanna,</w:t>
      </w:r>
      <w:r>
        <w:t xml:space="preserve"> </w:t>
      </w:r>
      <w:r>
        <w:rPr>
          <w:iCs/>
          <w:i/>
        </w:rPr>
        <w:t xml:space="preserve">Exploiting Information Technology for Development</w:t>
      </w:r>
      <w:r>
        <w:t xml:space="preserve"> </w:t>
      </w:r>
      <w:r>
        <w:t xml:space="preserve">(1994), p. 50.</w:t>
      </w:r>
    </w:p>
    <w:p>
      <w:pPr>
        <w:pStyle w:val="BodyText"/>
      </w:pPr>
      <w:r>
        <w:t xml:space="preserve">[88] Hanna,</w:t>
      </w:r>
      <w:r>
        <w:t xml:space="preserve"> </w:t>
      </w:r>
      <w:r>
        <w:rPr>
          <w:iCs/>
          <w:i/>
        </w:rPr>
        <w:t xml:space="preserve">Exploiting Information Technology for Development</w:t>
      </w:r>
      <w:r>
        <w:t xml:space="preserve"> </w:t>
      </w:r>
      <w:r>
        <w:t xml:space="preserve">(1994), p. 51.</w:t>
      </w:r>
    </w:p>
    <w:p>
      <w:pPr>
        <w:pStyle w:val="BodyText"/>
      </w:pPr>
      <w:r>
        <w:t xml:space="preserve">[89] Hanna,</w:t>
      </w:r>
      <w:r>
        <w:t xml:space="preserve"> </w:t>
      </w:r>
      <w:r>
        <w:rPr>
          <w:iCs/>
          <w:i/>
        </w:rPr>
        <w:t xml:space="preserve">Exploiting Information Technology for Development</w:t>
      </w:r>
      <w:r>
        <w:t xml:space="preserve"> </w:t>
      </w:r>
      <w:r>
        <w:t xml:space="preserve">(1994), p. 72.</w:t>
      </w:r>
    </w:p>
    <w:p>
      <w:pPr>
        <w:pStyle w:val="BodyText"/>
      </w:pPr>
      <w:r>
        <w:t xml:space="preserve">[90] Hanna,</w:t>
      </w:r>
      <w:r>
        <w:t xml:space="preserve"> </w:t>
      </w:r>
      <w:r>
        <w:rPr>
          <w:iCs/>
          <w:i/>
        </w:rPr>
        <w:t xml:space="preserve">Exploiting Information Technology for Development</w:t>
      </w:r>
      <w:r>
        <w:t xml:space="preserve"> </w:t>
      </w:r>
      <w:r>
        <w:t xml:space="preserve">(1994), pp. 72, 52.</w:t>
      </w:r>
    </w:p>
    <w:p>
      <w:pPr>
        <w:pStyle w:val="BodyText"/>
      </w:pPr>
      <w:r>
        <w:t xml:space="preserve">[91] Hanna,</w:t>
      </w:r>
      <w:r>
        <w:t xml:space="preserve"> </w:t>
      </w:r>
      <w:r>
        <w:rPr>
          <w:iCs/>
          <w:i/>
        </w:rPr>
        <w:t xml:space="preserve">Exploiting Information Technology for Development</w:t>
      </w:r>
      <w:r>
        <w:t xml:space="preserve"> </w:t>
      </w:r>
      <w:r>
        <w:t xml:space="preserve">(1994), p. 98.</w:t>
      </w:r>
    </w:p>
    <w:p>
      <w:pPr>
        <w:pStyle w:val="BodyText"/>
      </w:pPr>
      <w:r>
        <w:t xml:space="preserve">[92] Hanna,</w:t>
      </w:r>
      <w:r>
        <w:t xml:space="preserve"> </w:t>
      </w:r>
      <w:r>
        <w:rPr>
          <w:iCs/>
          <w:i/>
        </w:rPr>
        <w:t xml:space="preserve">Exploiting Information Technology for Development</w:t>
      </w:r>
      <w:r>
        <w:t xml:space="preserve"> </w:t>
      </w:r>
      <w:r>
        <w:t xml:space="preserve">(1994), p. 73.</w:t>
      </w:r>
    </w:p>
    <w:p>
      <w:pPr>
        <w:pStyle w:val="BodyText"/>
      </w:pPr>
      <w:r>
        <w:t xml:space="preserve">[93]</w:t>
      </w:r>
      <w:r>
        <w:t xml:space="preserve"> </w:t>
      </w:r>
      <w:r>
        <w:rPr>
          <w:iCs/>
          <w:i/>
        </w:rPr>
        <w:t xml:space="preserve">Mohini Jain v. State of Karnataka</w:t>
      </w:r>
      <w:r>
        <w:t xml:space="preserve"> </w:t>
      </w:r>
      <w:r>
        <w:t xml:space="preserve">(1992), pp. 663-64.</w:t>
      </w:r>
    </w:p>
    <w:p>
      <w:pPr>
        <w:pStyle w:val="BodyText"/>
      </w:pPr>
      <w:r>
        <w:t xml:space="preserve">[94]</w:t>
      </w:r>
      <w:r>
        <w:t xml:space="preserve"> </w:t>
      </w:r>
      <w:r>
        <w:rPr>
          <w:iCs/>
          <w:i/>
        </w:rPr>
        <w:t xml:space="preserve">Unni Krishnan, J.P. v. State of Andhra Pradesh</w:t>
      </w:r>
      <w:r>
        <w:t xml:space="preserve"> </w:t>
      </w:r>
      <w:r>
        <w:t xml:space="preserve">(1993), p. 692.</w:t>
      </w:r>
    </w:p>
    <w:p>
      <w:pPr>
        <w:pStyle w:val="BodyText"/>
      </w:pPr>
      <w:r>
        <w:t xml:space="preserve">[95]</w:t>
      </w:r>
      <w:r>
        <w:t xml:space="preserve"> </w:t>
      </w:r>
      <w:r>
        <w:rPr>
          <w:iCs/>
          <w:i/>
        </w:rPr>
        <w:t xml:space="preserve">Mohini Jain v. State of Karnataka</w:t>
      </w:r>
      <w:r>
        <w:t xml:space="preserve"> </w:t>
      </w:r>
      <w:r>
        <w:t xml:space="preserve">(1992), p. 664.</w:t>
      </w:r>
    </w:p>
    <w:p>
      <w:pPr>
        <w:pStyle w:val="BodyText"/>
      </w:pPr>
      <w:r>
        <w:t xml:space="preserve">[96] Hanna,</w:t>
      </w:r>
      <w:r>
        <w:t xml:space="preserve"> </w:t>
      </w:r>
      <w:r>
        <w:rPr>
          <w:iCs/>
          <w:i/>
        </w:rPr>
        <w:t xml:space="preserve">Exploiting Information Technology for Development</w:t>
      </w:r>
      <w:r>
        <w:t xml:space="preserve"> </w:t>
      </w:r>
      <w:r>
        <w:t xml:space="preserve">(1994), pp. 51, 71.</w:t>
      </w:r>
    </w:p>
    <w:p>
      <w:pPr>
        <w:pStyle w:val="BodyText"/>
      </w:pPr>
      <w:r>
        <w:t xml:space="preserve">[97] Hanna,</w:t>
      </w:r>
      <w:r>
        <w:t xml:space="preserve"> </w:t>
      </w:r>
      <w:r>
        <w:rPr>
          <w:iCs/>
          <w:i/>
        </w:rPr>
        <w:t xml:space="preserve">Exploiting Information Technology for Development</w:t>
      </w:r>
      <w:r>
        <w:t xml:space="preserve"> </w:t>
      </w:r>
      <w:r>
        <w:t xml:space="preserve">(1994), p. 51.</w:t>
      </w:r>
    </w:p>
    <w:p>
      <w:pPr>
        <w:pStyle w:val="BodyText"/>
      </w:pPr>
      <w:r>
        <w:t xml:space="preserve">[98] Narayan, 'The Men Behind NIIT' (2002); live-checked 2026-10-13.</w:t>
      </w:r>
    </w:p>
    <w:p>
      <w:pPr>
        <w:pStyle w:val="BodyText"/>
      </w:pPr>
      <w:r>
        <w:t xml:space="preserve">[99] Heeks, 'The Uneven Profile of Indian Software Exports' (1998), p. 7.</w:t>
      </w:r>
    </w:p>
    <w:p>
      <w:pPr>
        <w:pStyle w:val="BodyText"/>
      </w:pPr>
      <w:r>
        <w:t xml:space="preserve">[100] Heeks, 'The Uneven Profile of Indian Software Exports' (1998), p. 7.</w:t>
      </w:r>
    </w:p>
    <w:p>
      <w:pPr>
        <w:pStyle w:val="BodyText"/>
      </w:pPr>
      <w:r>
        <w:t xml:space="preserve">[101] Rajaraman,</w:t>
      </w:r>
      <w:r>
        <w:t xml:space="preserve"> </w:t>
      </w:r>
      <w:r>
        <w:rPr>
          <w:iCs/>
          <w:i/>
        </w:rPr>
        <w:t xml:space="preserve">History of Computing in India</w:t>
      </w:r>
      <w:r>
        <w:t xml:space="preserve"> </w:t>
      </w:r>
      <w:r>
        <w:t xml:space="preserve">(2012), p. 36.</w:t>
      </w:r>
    </w:p>
    <w:bookmarkEnd w:id="128"/>
    <w:bookmarkEnd w:id="129"/>
    <w:bookmarkEnd w:id="130"/>
    <w:bookmarkStart w:id="141" w:name="X059785c1ed3eb44f619c299e396932ceaadeb8b"/>
    <w:p>
      <w:pPr>
        <w:pStyle w:val="Heading1"/>
      </w:pPr>
      <w:r>
        <w:t xml:space="preserve">Chapter 8. Satellite and permit (1984-1991)</w:t>
      </w:r>
    </w:p>
    <w:p>
      <w:pPr>
        <w:pStyle w:val="FirstParagraph"/>
      </w:pPr>
      <w:r>
        <w:t xml:space="preserve">On a day in 1985 that he later called memorable, the journalist Janardhan Roye found his Ambassador car stuck behind a bullock cart outside his office on Miller Road in Bangalore (Bengaluru since 2014). The cart was heavily laden, and it was struggling up the steep slope at the gate of an office block called Sona Towers. Traffic piled up and horns blared until security staff came to the aid of the cart's driver.[1] Roye wrote about the morning twenty-eight years later, in 2013. The people in the neighbouring offices, he recalled, were less interested in the traffic than in the wooden boxes being unloaded.[2]</w:t>
      </w:r>
    </w:p>
    <w:p>
      <w:pPr>
        <w:pStyle w:val="BodyText"/>
      </w:pPr>
      <w:r>
        <w:t xml:space="preserve">The boxes were addressed to the Bangalore office of Texas Instruments (TI), the semiconductor company from Dallas. They held the equipment for a two-way satellite link between India and the United States, for data transmission and software development.[3] Among the onlookers, Roye recalled, was Sam Pitroda, the engineer who led the government's telecommunications research centre, C-DOT, and who was often to be seen at its offices on the floor above Roye's. When the contents of the boxes became known, Roye remembered him shaking his head and smiling: 'This can happen only in India.'[4] The remark comes to us through one man's memory, nearly three decades on, and should be read that way. The building's owner, the Sona Group, tells the same story of a satellite dish arriving by bullock cart. It is an interested party, but it confirms the cart.[5]</w:t>
      </w:r>
    </w:p>
    <w:p>
      <w:pPr>
        <w:pStyle w:val="BodyText"/>
      </w:pPr>
      <w:r>
        <w:t xml:space="preserve">The dish was small by later standards. Roye gives its capacity as 64 kilobits a second, and he described the antenna as 'like a whale surfacing'.[6] What made it remarkable was not its speed but its permission. Until then, telephone networks and overseas links had been a government monopoly, run by a department whose staff were civil servants. TI's dish was a private line out of the country, approved by the state.[7]</w:t>
      </w:r>
    </w:p>
    <w:p>
      <w:pPr>
        <w:pStyle w:val="BodyText"/>
      </w:pPr>
      <w:r>
        <w:t xml:space="preserve">This chapter covers the years from the computer policy of November 1984 to the first Software Technology Parks of 1990 and 1991. They were the years of Rajiv Gandhi's government and its immediate successors, and they are often remembered as the moment India's information technology industry began. The record supports a narrower claim. The permit regime was loosened in pieces, and much of what changed was paperwork: duties, licences and the definitions of what counted as an export. The changes that moved software work into India, rather than sending Indian programmers abroad to do it, were mostly about telecommunications, and they came late and slowly. A satellite dish on a bullock cart is a fair emblem of both halves.</w:t>
      </w:r>
    </w:p>
    <w:bookmarkStart w:id="131" w:name="the-permit-loosened"/>
    <w:p>
      <w:pPr>
        <w:pStyle w:val="Heading2"/>
      </w:pPr>
      <w:r>
        <w:t xml:space="preserve">The permit, loosened</w:t>
      </w:r>
    </w:p>
    <w:p>
      <w:pPr>
        <w:pStyle w:val="FirstParagraph"/>
      </w:pPr>
      <w:r>
        <w:t xml:space="preserve">Chapter 5 told how Rajiv Gandhi, then the prime minister's son, organised the computerisation of the 1982 Asian Games, and how the experience brought him close to N. Seshagiri, director general of the National Informatics Centre, and to the private computer makers' complaints about 'myriad rules and regulations'.[8] After Indira Gandhi's assassination in 1984 he became prime minister.[9] V. Rajaraman, the historian of Indian computing, describes him as a man of the post-independence generation who 'was open minded regarding private enterprise'.[10] The new computer policy followed within weeks. Dataquest's chronology dates it to 19 November 1984.[11]</w:t>
      </w:r>
    </w:p>
    <w:p>
      <w:pPr>
        <w:pStyle w:val="BodyText"/>
      </w:pPr>
      <w:r>
        <w:t xml:space="preserve">Chapter 5 described its effect on hardware. Any firm could now build 32-bit machines, the limits on numbers were removed, and populated circuit boards could be imported, which turned Indian computer making into assembly.[12] The public-sector firms kept some shelter. The manufacture of superminicomputers and mainframes stayed reserved for the state's Electronics Corporation of India (ECIL), and imported computers had to be maintained by the state's Computer Maintenance Corporation (CMC) or by their users, not by their makers.[13] For exporters the policy did three things. It recognised software as an 'industry', which opened the way to bank loans and duty exemptions. It cut the customs duty on computers imported to write software for export, which, Rajaraman writes, 'Earlier it used to be over 100%'. And, as Chapter 5 noted, it counted engineers sent to work at clients' sites abroad as software exporters.[14]</w:t>
      </w:r>
    </w:p>
    <w:p>
      <w:pPr>
        <w:pStyle w:val="BodyText"/>
      </w:pPr>
      <w:r>
        <w:t xml:space="preserve">The policy also carried a promise. According to a World Bank study of 1994 by Nagy Hanna, the government announced its Computer Policy Plan in November 1984 and 'expected software exports to reach US$258 million (or 0.5 percent of the world market) by 1990'.[15] It was a target built, the Bank thought, on 'limited but alluring data' about the world market.[16]</w:t>
      </w:r>
    </w:p>
    <w:p>
      <w:pPr>
        <w:pStyle w:val="BodyText"/>
      </w:pPr>
      <w:r>
        <w:t xml:space="preserve">Two years later, in December 1986, came the Policy on Computer Software Export, Software Development and Training; in the Bank's account, 'A major reform in computer software' followed its adoption.[17] Its terms show how far the old logic of foreign exchange still governed the trade. A firm could import a computer duty-free to write software for export, but it had to 'earn 250% of the cost of the imported computer within 4 years'. Where no foreign exchange had been spent, for example 'a non resident Indian bringing a computer with his earnings', the obligation fell to 150 per cent. Software tools for export work could also come in duty-free.[18] The rule descends from the bargain Tata Consultancy Services (TCS) had struck over its Burroughs machine in the 1970s (Chapter 4): the state would allow imports if they paid for themselves in dollars.</w:t>
      </w:r>
    </w:p>
    <w:p>
      <w:pPr>
        <w:pStyle w:val="BodyText"/>
      </w:pPr>
      <w:r>
        <w:t xml:space="preserve">Two clauses pointed somewhere new. 'Software developed in India could be exported using communication systems such as satellite and cable.' And CMC's network of IBM mainframes, called Indonet, was opened to exporters at a concessional tariff.[19] Foreign capital was eased too. From 1986 foreign firms could own all of an export-oriented software project, though they were still held to 40 per cent of firms selling software in India.[20] That 40 per cent was the figure that had driven IBM out in 1978 (Chapter 5). It was now waived for anyone who exported.</w:t>
      </w:r>
    </w:p>
    <w:p>
      <w:pPr>
        <w:pStyle w:val="BodyText"/>
      </w:pPr>
      <w:r>
        <w:t xml:space="preserve">The historian Dinesh Sharma sums up the effect of the two policies cautiously. Imports of hardware and software were liberalised, 'though the actual import of hardware still took time'. Bringing software under the Open General Licence, the list of goods that could be imported without a separate permit, meant that 'New software packages and tools started becoming available'.[21] The World Bank was less kind about the system that administered all this. In its account, policy had 'fundamentally focused on ways to make export figures rise', while 'troublesome delays exist for import of computers and spare parts, local communications links are poor', and 'high export commitments must be made to import foreign hardware'. 'On the positive side,' it concluded, 'it has pushed firms into exporting. On the negative side, this pushing has been short-term oriented'.[22]</w:t>
      </w:r>
    </w:p>
    <w:bookmarkEnd w:id="131"/>
    <w:bookmarkStart w:id="132" w:name="the-dish"/>
    <w:p>
      <w:pPr>
        <w:pStyle w:val="Heading2"/>
      </w:pPr>
      <w:r>
        <w:t xml:space="preserve">The dish</w:t>
      </w:r>
    </w:p>
    <w:p>
      <w:pPr>
        <w:pStyle w:val="FirstParagraph"/>
      </w:pPr>
      <w:r>
        <w:t xml:space="preserve">TI's link required a negotiation inside the government before it required a bullock cart. Rajaraman, who had served on the government's Electronics Commission and chaired several of its committees, records it briefly. 'The DoE negotiated with the Department of Telecommunication (DoT) in 1985 to allow Texas Instruments (TI) to set up a dedicated satellite communication link to its centre at Dallas, USA.' Over that link, he adds, TI's Bangalore centre sent the software tools it developed to Dallas.[23] The Department of Electronics (DoE), headed by scientists and engineers since 1970, promoted computing; the Department of Telecommunications ran the telephones.[24] Rajaraman judged the result 'the first step in breaking the monopoly of the DoT in communications', with far-reaching consequences for offshore development centres and, later, the Software Technology Parks.[25]</w:t>
      </w:r>
    </w:p>
    <w:p>
      <w:pPr>
        <w:pStyle w:val="BodyText"/>
      </w:pPr>
      <w:r>
        <w:t xml:space="preserve">The World Bank added a detail. TI 'obtained a private Intelsat Business Service earth station so that its programmers can communicate with other TI operations using satellite links'. The special measures and approvals TI won, the Bank wrote, 'helped make India more attractive' to other foreign firms, among them Hewlett-Packard, Digital Equipment Corporation (DEC), British Telecom, Philips and Westinghouse.[26] Richard Heeks of the University of Manchester, who studied the industry through fieldwork in India, reported that 'TI was known to have cut through many red tape barriers, particularly on imports', and that its arrival was 'constantly reported in the home and international media'.[27]</w:t>
      </w:r>
    </w:p>
    <w:p>
      <w:pPr>
        <w:pStyle w:val="BodyText"/>
      </w:pPr>
      <w:r>
        <w:t xml:space="preserve">When TI started is not quite settled. TI's own milestone list, published for its twentieth anniversary in 2005, says that in 1985 it began operating in India.[28] Rajaraman dates the negotiation of the link to 1985, and Roye dates the dish to the same year.[29] Heeks dates TI's arrival and the start of its operations to 1986.[30] The likeliest reading is that TI arrived in 1985 and its satellite link was working by 1986. A primary record of the earth station's licence would settle it.</w:t>
      </w:r>
    </w:p>
    <w:p>
      <w:pPr>
        <w:pStyle w:val="BodyText"/>
      </w:pPr>
      <w:r>
        <w:t xml:space="preserve">So is the claim that TI's centre was India's first offshore software centre. TI's own claim is narrower and more defensible: in 1985, its press release says, TI became 'the first multinational to establish a software design center in India and the first to install and use a satellite dish for exporting software'.[31] That is a company describing itself, but the World Bank's account of the private earth station supports the second half. The first half needs care. In Sharma's account Citibank set up a software unit in the Santa Cruz Electronics Export Processing Zone (SEEPZ) in Bombay (Mumbai since 1995) in 1984, and Citicorp Overseas Software Limited was inaugurated there on 28 October 1985, as Chapter 6 described.[32] Indian firms had also done some work for foreign clients from India since the 1970s (Chapter 4). What TI had first was the private line.</w:t>
      </w:r>
    </w:p>
    <w:p>
      <w:pPr>
        <w:pStyle w:val="BodyText"/>
      </w:pPr>
      <w:r>
        <w:t xml:space="preserve">What TI did with it was not the work most Indian exporters did. Its Bangalore engineers wrote software tools, in Rajaraman's account.[33] From 1989, according to the company, the centre designed mixed-signal integrated circuits, chips that combine analogue and digital functions, and built libraries for computer-aided chip design; by 2005 its Bangalore engineers had filed close to 300 patent applications.[34] Rajaraman notes the irony that Indian engineers 'could design large scale integrated circuits, including combined analog and digital systems for TI and other overseas companies but had no foundry to fabricate them in India'.[35] TI showed that a multinational could put design work of a high order in India, which was a different thing from Indian firms doing it.</w:t>
      </w:r>
    </w:p>
    <w:p>
      <w:pPr>
        <w:pStyle w:val="BodyText"/>
      </w:pPr>
      <w:r>
        <w:t xml:space="preserve">Heeks thought TI's arrival helped settle the industry in Bangalore rather than Bombay, a shift whose causes Chapter 10 examines.[36] Roye quotes C.S. Murali of the Indian Institute of Science on the dish: 'It turbocharged the IT revolution'.[37] Vijay Chandru, a scientist who taught there and whom Roye also quotes (Chapter 10), makes the opposite point: Bangalore had been a technical city well before the multinationals came.[38] Both can be true.</w:t>
      </w:r>
    </w:p>
    <w:bookmarkEnd w:id="132"/>
    <w:bookmarkStart w:id="133" w:name="the-wires-that-were-missing"/>
    <w:p>
      <w:pPr>
        <w:pStyle w:val="Heading2"/>
      </w:pPr>
      <w:r>
        <w:t xml:space="preserve">The wires that were missing</w:t>
      </w:r>
    </w:p>
    <w:p>
      <w:pPr>
        <w:pStyle w:val="FirstParagraph"/>
      </w:pPr>
      <w:r>
        <w:t xml:space="preserve">The dish mattered because the ordinary wires were so poor. 'In 1982 there was a waiting time of over 2 years to get a land line telephone connection,' Rajaraman writes. Telephones were run by a government department whose staff were civil servants and whose budget was part of the national budget, which in his account meant low investment and poor service.[39] Under Rajiv Gandhi two reforms followed. The telephones of Bombay and Delhi were handed to a public company, Mahanagar Telephone Nigam Ltd (MTNL), with 'operational autonomy'. A second company, Videsh Sanchar Nigam Ltd (VSNL), was set up in 1986 to run overseas communication.[40]</w:t>
      </w:r>
    </w:p>
    <w:p>
      <w:pPr>
        <w:pStyle w:val="BodyText"/>
      </w:pPr>
      <w:r>
        <w:t xml:space="preserve">The more visible change came from C-DOT. Formed in 1984 under Pitroda, with M.V. Pitke and G.B. Meemamsi, it was given the task of designing small digital telephone exchanges that could survive rural India's poor power supply and its temperatures of 45 degrees in summer and below freezing in winter. C-DOT 'recruited a highly motivated group of engineers', and they produced a rugged exchange 'in a record time of 3 years'.[41] Alongside it spread the public call office, a telephone booth with a microprocessor that printed the cost of each call so that an attendant could collect it. Because a booth cost little to set up, many small entrepreneurs opened them in towns, villages and on highways. 'Every nook and corner of India was connected within 5 years,' Rajaraman writes. 'The power of microcomputer was visible to all'.[42]</w:t>
      </w:r>
    </w:p>
    <w:p>
      <w:pPr>
        <w:pStyle w:val="BodyText"/>
      </w:pPr>
      <w:r>
        <w:t xml:space="preserve">None of this gave a software exporter a cheap line to a client in New Jersey. The overseas gateways stayed with VSNL, and the history published by Software Technology Parks of India, the agency that later took over the parks, records that data links carried a substantial cost.[43] In 1994 the World Bank still listed poor communications links among the industry's weaknesses.[44] It argued that faster, more open data services 'would open major opportunities for off-shore software services activities in India, thereby reducing dependence on body-shopping (on-site delivery of services) and the consequent brain-drain'.[45]</w:t>
      </w:r>
    </w:p>
    <w:p>
      <w:pPr>
        <w:pStyle w:val="BodyText"/>
      </w:pPr>
      <w:r>
        <w:t xml:space="preserve">The numbers show how little the policies of 1984 and 1986 had moved the work. Heeks found that in 1988 about 65 per cent of export contracts were carried out wholly at the client's site abroad; Chapter 6 gives his fuller figures.[46] Sharma records that after 1986 some firms began 'remote software development', working from India on clients' machines, 'But still there were impediments such as high telecom costs'.[47]</w:t>
      </w:r>
    </w:p>
    <w:bookmarkEnd w:id="133"/>
    <w:bookmarkStart w:id="134" w:name="fifty-counters"/>
    <w:p>
      <w:pPr>
        <w:pStyle w:val="Heading2"/>
      </w:pPr>
      <w:r>
        <w:t xml:space="preserve">Fifty counters</w:t>
      </w:r>
    </w:p>
    <w:p>
      <w:pPr>
        <w:pStyle w:val="FirstParagraph"/>
      </w:pPr>
      <w:r>
        <w:t xml:space="preserve">Inside India, the most important computer of the decade sold railway tickets. The project matters to this book for what it did to clerks.</w:t>
      </w:r>
    </w:p>
    <w:p>
      <w:pPr>
        <w:pStyle w:val="BodyText"/>
      </w:pPr>
      <w:r>
        <w:t xml:space="preserve">The argument over computers and jobs was still live in 1984. When the Reserve Bank of India's Rangarajan committee recommended that every bank do its back-office work by computer, the growth of computing in the banks was, in Rajaraman's words, 'a red flag to the trade unions', and they observed 1984 as an 'anti-computerization year'.[48] Dataquest's chronology adds that in 1984 the Bharatiya Mazdoor Sangh declared an 'Anti Computer Year' in protest against the bank proposal, with 1 March observed as Anti-Computer Day.[49] The unions were also bargaining. A biographical note on Suresh Dhopeshwarkar, a bank union leader, held by the Indian Labour Archives, records that in 1983 his union 'reached the first ever agreement on computerisation to meet the new challenges'.[50] The union's name is garbled in the scanned note, and the terms of the agreement are not given. The state itself had been cautious. The minicomputer policy of 1978 had said it would 'continue to be restrictive in allowing use of computers in areas where labour displacement was likely to be involved'.[51]</w:t>
      </w:r>
    </w:p>
    <w:p>
      <w:pPr>
        <w:pStyle w:val="BodyText"/>
      </w:pPr>
      <w:r>
        <w:t xml:space="preserve">The railways faced a problem of scale that no one could solve by hand. In 1984, Rajaraman writes, Indian Railways handled 'over 5 million passengers travelling in over 600 long distance trains with around 50,000 reservation requests'. Passengers stood in long queues. 'Clerks kept numerous ledgers, one for each train', and juggled between them as passengers changed their minds.[52] The state-owned CMC proposed a computerised system. The railways accepted. The project began in 1984, and 'by 1986 a reservation system was developed and implemented at the New Delhi booking office. It had 50 counters and customers could go to any counter to get a reservation done for any train'.[53] Other accounts, not yet checked against the railway record, place a trial at New Delhi in late 1985.[54]</w:t>
      </w:r>
    </w:p>
    <w:p>
      <w:pPr>
        <w:pStyle w:val="BodyText"/>
      </w:pPr>
      <w:r>
        <w:t xml:space="preserve">To the public, Rajaraman writes, it was 'almost a miracle'. Instead of waiting hours and running from counter to counter, a passenger could get a confirmed reservation within 30 minutes, book connecting and return journeys, and cancel for an immediate refund.[55] For the clerks the change was in the evening's accounts. They could reconcile the cash they had collected against the tickets issued 'within 30 minutes after closing time whereas in the manual system it used to take at least two hours'.[56] And they kept their jobs. 'There was also no reduction of staff; in fact there was an increase as more counters were operated with more clerks working simultaneously.'[57]</w:t>
      </w:r>
    </w:p>
    <w:p>
      <w:pPr>
        <w:pStyle w:val="BodyText"/>
      </w:pPr>
      <w:r>
        <w:t xml:space="preserve">The mechanism is worth stating because the book returns to it. Demand for reservations had been held down by the queues. When the computer let any counter sell a ticket on any train, the railways opened more counters and needed more clerks to staff them. The machine raised each clerk's output, and the extra output was absorbed by demand that had been waiting. Whether that pattern holds for a new technology depends on how much demand is waiting, and that question runs through the last part of this book.</w:t>
      </w:r>
    </w:p>
    <w:p>
      <w:pPr>
        <w:pStyle w:val="BodyText"/>
      </w:pPr>
      <w:r>
        <w:t xml:space="preserve">The system ran on a cluster of DEC VAX minicomputers, with terminals at the counters, and was written in FORTRAN. 'The entire software effort was by Indian software engineers', Rajaraman writes, with no foreign consultants involved.[58] He also claims it was the first such transaction system in the world to run on a VAX cluster, a claim this book has not been able to check.[59] Its effect on opinion he does not doubt. 'There was an attitudinal change among both the general public and the white collar workers about computerization', and some bank unions accepted the computerisation they had opposed.[60] He groups the reservation counters with two other visible machines: the public call offices, and the electronic voting machines that public-sector firms designed 'for easy use by the illiterate electorate' and first used in a by-election in Kerala in 1982. Together, he writes, they 'changed the perception of policy makers and the general public about computers and their relevance to India'.[61]</w:t>
      </w:r>
    </w:p>
    <w:p>
      <w:pPr>
        <w:pStyle w:val="BodyText"/>
      </w:pPr>
      <w:r>
        <w:t xml:space="preserve">The names of the clerks at those fifty counters, and their own account of the change, have not been found. The judgement that they were 'happy' is Rajaraman's.[62]</w:t>
      </w:r>
    </w:p>
    <w:bookmarkEnd w:id="134"/>
    <w:bookmarkStart w:id="135" w:name="the-cray-that-did-not-come"/>
    <w:p>
      <w:pPr>
        <w:pStyle w:val="Heading2"/>
      </w:pPr>
      <w:r>
        <w:t xml:space="preserve">The Cray that did not come</w:t>
      </w:r>
    </w:p>
    <w:p>
      <w:pPr>
        <w:pStyle w:val="FirstParagraph"/>
      </w:pPr>
      <w:r>
        <w:t xml:space="preserve">The decade's best-known story about computers and national pride concerns a machine India did not get. It is usually told as a simple sequence: the United States refused India a Cray supercomputer, so India built its own. The record is more tangled.</w:t>
      </w:r>
    </w:p>
    <w:p>
      <w:pPr>
        <w:pStyle w:val="BodyText"/>
      </w:pPr>
      <w:r>
        <w:t xml:space="preserve">In 1984 the Ministry of Human Resource Development gave the Indian Institute of Science (IISc) in Bangalore Rs 500 million, about $42 million at the rate Rajaraman uses of Rs 12 to the dollar, to set up a Supercomputer Education and Research Centre.[63] A national committee visited two companies in the United States and one in Japan and chose a Cray Y-MP. Cray signed a contract to install it at the institute by 1989, and 'Cray was confident of getting a licence to export the computer'. A team led by a US State Department official visited the institute and agreed conditions for its use.[64] Rajaraman, who chaired the centre from 1982 to 1994, 'participated in the entire exercise'. He records the outcome flatly: 'The US government did not give an export licence to Cray before the date specified in the contract'.[65] IISc cancelled the order and bought instead a Control Data Cyber 992 mainframe, two smaller CDC machines, a DEC VAX 8810 and a cluster of IBM workstations linked by fibre-optic rings, and in 1992 an Indian-made parallel computer.[66] 'The denial of Cray was a blessing in disguise', Rajaraman concluded, 'as the money saved was used to buy state-of-the-art powerful parallel computers'.[67]</w:t>
      </w:r>
    </w:p>
    <w:p>
      <w:pPr>
        <w:pStyle w:val="BodyText"/>
      </w:pPr>
      <w:r>
        <w:t xml:space="preserve">A second sale, for weather forecasting, was argued over in public in the United States. On 29 December 1986 the</w:t>
      </w:r>
      <w:r>
        <w:t xml:space="preserve"> </w:t>
      </w:r>
      <w:r>
        <w:rPr>
          <w:iCs/>
          <w:i/>
        </w:rPr>
        <w:t xml:space="preserve">Christian Science Monitor</w:t>
      </w:r>
      <w:r>
        <w:t xml:space="preserve"> </w:t>
      </w:r>
      <w:r>
        <w:t xml:space="preserve">ran an article headed 'Planned sale of US computer to India points up snags in relations'. On 8 January 1987 the paper printed a reply from Dean Churchill, a meteorologist at the University of Washington who studied the monsoon. He thought that 'acquisition of a Cray or Cyber supercomputer might not solve the problem' of forecasting it, because of the lack of observations over the Indian Ocean and the gaps in scientific understanding.[68] That sale appears to have gone ahead in a smaller form. A parliamentary answer of 1993, which this book has located but not been able to read, is reported to record that a Cray X-MP/14 was imported in October 1988 for the National Centre for Medium Range Weather Forecasting.[69] If so, India was both denied one Cray and sold another.</w:t>
      </w:r>
    </w:p>
    <w:p>
      <w:pPr>
        <w:pStyle w:val="BodyText"/>
      </w:pPr>
      <w:r>
        <w:t xml:space="preserve">The building of Indian machines had its own origin. In 1986 the Science Advisory Committee to the Prime Minister, chaired by the chemist C.N.R. Rao, set up a committee under Rajaraman on designing high-performance computers. It was formed, he writes, 'as a consequence of the difficulties encountered by India in buying supercomputers from the USA and Japan', and it proposed 'a mission mode project to build parallel computers with a speed of a giga-flop or above'.[70] A parallel computer divides a problem among many processors working at once; a gigaflop is a billion arithmetic operations on fractional numbers a second. In 1988 the DoE set up the Centre for Development of Advanced Computing (C-DAC) at Pune with Rs 300 million, about $22 million at that year's average rate, to build such machines. 'The project was successfully completed in 1991.'[71]</w:t>
      </w:r>
    </w:p>
    <w:p>
      <w:pPr>
        <w:pStyle w:val="BodyText"/>
      </w:pPr>
      <w:r>
        <w:t xml:space="preserve">C-DAC was not alone. Between 1985 and 1992 the National Aeronautical Laboratory in Bangalore built FLOSOLVER for fluid dynamics, the Defence Research and Development Organisation built PACE in Hyderabad, and the Bhabha Atomic Research Centre built ANUPAM in Bombay. Students at IISc built cheap parallel machines from personal-computer motherboards.[72] The popular version, in which a single refusal leads straight to a single Indian supercomputer, owes much to later journalism; a 2017 web feature on C-DAC and PARAM, for example, says that the effort began when 'the US stopped the export of a Cray supercomputer'.[73] The defensible version is that American export controls, among other difficulties, pushed the government to fund parallel computing, and that several laboratories were already working on it.</w:t>
      </w:r>
    </w:p>
    <w:p>
      <w:pPr>
        <w:pStyle w:val="BodyText"/>
      </w:pPr>
      <w:r>
        <w:t xml:space="preserve">What the episode produced, besides machines, was people. All these projects, Rajaraman writes, 'generated a large pool of engineers adept in designing and programming parallel computers'. Around ten IISc students earned doctorates in the field.[74] C-DAC also built a chip, called GIST, that let personal computers display most Indian scripts.[75]</w:t>
      </w:r>
    </w:p>
    <w:bookmarkEnd w:id="135"/>
    <w:bookmarkStart w:id="136" w:name="laboratories-as-schools"/>
    <w:p>
      <w:pPr>
        <w:pStyle w:val="Heading2"/>
      </w:pPr>
      <w:r>
        <w:t xml:space="preserve">Laboratories as schools</w:t>
      </w:r>
    </w:p>
    <w:p>
      <w:pPr>
        <w:pStyle w:val="FirstParagraph"/>
      </w:pPr>
      <w:r>
        <w:t xml:space="preserve">The state projects of these years taught more people than they sold products, and they are the main thing this chapter has to say about education. Chapter 2 told how the Indian Institutes of Technology (IITs) began undergraduate degrees in computer science, and Chapter 7 told the story of the Master of Computer Applications, the private colleges and the training institutes. Alongside them ran a set of research programmes, most paid for partly by the United Nations Development Programme (UNDP), that trained specialists.</w:t>
      </w:r>
    </w:p>
    <w:p>
      <w:pPr>
        <w:pStyle w:val="BodyText"/>
      </w:pPr>
      <w:r>
        <w:t xml:space="preserve">The pattern began with chip design. In 1984 the DoE used money from the UNDP, and a much larger sum of its own, to set up centres for computer-aided design (CAD) at IIT Kanpur, IIT Bombay, IISc and Jadavpur University. Rajaraman, who coordinated the IISc centre, records that 'Many scientists went abroad to get trained in the design and use of CAD tools', then built tools of their own and taught short courses for industry. They had little choice: 'During the mid 80s the US Government had banned the export of CAD tools in electronics to even educational institutions in India.'[76] The same model of UNDP money and scientists sent abroad, to universities in the United States and Britain, ran the Knowledge Based Computer Systems programme from 1985 at five institutions, among them IISc, IIT Madras and the National Centre for Software Technology (NCST) in Bombay. It worked on parallel computers, medical expert systems and the recognition of Indian scripts and speech.[77] Smaller schemes gave the three Indian Institutes of Management and the Administrative Staff College in Hyderabad a VAX computer each, to teach students and practising managers to use computers.[78] A committee under S. Sampath in 1985 proposed training teachers of computer science for the colleges then being opened (Chapter 7).[79]</w:t>
      </w:r>
    </w:p>
    <w:p>
      <w:pPr>
        <w:pStyle w:val="BodyText"/>
      </w:pPr>
      <w:r>
        <w:t xml:space="preserve">The longest-lived of these programmes was a network. In 1986 the DoE obtained four years of UNDP funding, with a contribution from the government, for Education and Research in Computer Networks (ERNET). It linked the five IITs, IISc, NCST and the DoE 'for exchange of email and other documents', and it was meant to train people in networking.[80] 'ERNET also brought the Internet to India under the leadership of S.Ramani of NCST, Mumbai,' Rajaraman writes, and after the project ended it became the internet provider for India's educational and research institutions.[81]</w:t>
      </w:r>
    </w:p>
    <w:p>
      <w:pPr>
        <w:pStyle w:val="BodyText"/>
      </w:pPr>
      <w:r>
        <w:t xml:space="preserve">The pattern in all of them is the same. The money bought machines and sent scientists abroad; the scientists came back, mostly to public laboratories and universities, and trained others. Rajaraman's summary is that by 1990 'a good foundation had been laid' in computer-aided design, parallel computing, networking and software engineering.[82] What the sources do not show is where the people trained in these programmes went next: how many stayed in public research, how many joined TI or the export firms, and how many left the country. Chapter 6 gives the World Bank's estimate of how many IIT computer science graduates left the country.</w:t>
      </w:r>
    </w:p>
    <w:p>
      <w:pPr>
        <w:pStyle w:val="BodyText"/>
      </w:pPr>
      <w:r>
        <w:t xml:space="preserve">The wider supply of engineers grew in the same years. Recognised engineering and technology colleges nearly doubled in number between 1980-81 and 1990-91, by the statistics ministry's count (Chapter 7).[83] The sources read for this chapter say almost nothing about what software workers were paid in India in the late 1980s, how many were women, or what their days were like. Chapter 6 gathered what is known about the programmers sent abroad.</w:t>
      </w:r>
    </w:p>
    <w:bookmarkEnd w:id="136"/>
    <w:bookmarkStart w:id="137" w:name="the-lobby-and-the-department"/>
    <w:p>
      <w:pPr>
        <w:pStyle w:val="Heading2"/>
      </w:pPr>
      <w:r>
        <w:t xml:space="preserve">The lobby and the department</w:t>
      </w:r>
    </w:p>
    <w:p>
      <w:pPr>
        <w:pStyle w:val="FirstParagraph"/>
      </w:pPr>
      <w:r>
        <w:t xml:space="preserve">The industry organised itself in these years. The Manufacturers' Association for Information Technology (MAIT) was founded in 1982, and the National Association of Software and Service Companies (Nasscom) in 1988, with 38 members.[84] Rajaraman thought Nasscom 'fortunate in employing Dewang Mehta as its President in 1991. Mehta was a superb lobbyist for software companies'.[85] By 1999 it had 464 members.[86] The fuller story of its founding is told in memoirs by its insiders that this book has not been able to read. Nasscom's figures, used in later chapters, are a lobby's figures and are labelled as such.</w:t>
      </w:r>
    </w:p>
    <w:p>
      <w:pPr>
        <w:pStyle w:val="BodyText"/>
      </w:pPr>
      <w:r>
        <w:t xml:space="preserve">The department the lobby dealt with changed character at the same time. From 1970 to 1988, Rajaraman writes, the DoE had been headed by technocrats and treated as a scientific department, like Atomic Energy and Space. In 1989 'A difference of opinion between two technocrats in the DoE' led to its being taken over by an officer of the Indian Administrative Service (IAS), 'a generalist bureaucrat'. The DoE, he notes, thereby ceased to count as a scientific department.[87] Yet he credits the generalist who followed. N. Vittal, an IAS officer who took over the DoE in 1990, was in his account 'dynamic and more business savvy' than his predecessors, and 'instrumental in setting up STPs and obtaining a host of fiscal concessions to the software industry by persuading the bureaucrats of the Ministry of Finance'.[88]</w:t>
      </w:r>
    </w:p>
    <w:bookmarkEnd w:id="137"/>
    <w:bookmarkStart w:id="138" w:name="the-parks"/>
    <w:p>
      <w:pPr>
        <w:pStyle w:val="Heading2"/>
      </w:pPr>
      <w:r>
        <w:t xml:space="preserve">The parks</w:t>
      </w:r>
    </w:p>
    <w:p>
      <w:pPr>
        <w:pStyle w:val="FirstParagraph"/>
      </w:pPr>
      <w:r>
        <w:t xml:space="preserve">The Software Technology Parks turned TI's privilege into a public service. Their stated purpose, in the World Bank's words, was to give small and medium firms 'an opportunity to enter the international software export market'.[89] Rajaraman describes what they offered: 'buildings, work stations and continuous uninterrupted power supply', and satellite links through which firms could 'develop software on the computers of their overseas customers from access terminals located in their respective premises'.[90] The World Bank adds a 'single window' for government clearance of imported equipment, so that a firm dealt with one office rather than several.[91] 'As the investment required to set up a company in STP was low,' Rajaraman writes, 'this initiative allowed many small entrepreneurs to enter the software services export business.'[92]</w:t>
      </w:r>
    </w:p>
    <w:p>
      <w:pPr>
        <w:pStyle w:val="BodyText"/>
      </w:pPr>
      <w:r>
        <w:t xml:space="preserve">Where the first park opened depends on whom one reads. Rajaraman says 'The first STP was established in Bangalore in 1990'.[93] The World Bank, writing in 1994, gives the dates of seven parks: Pune in August 1990, Bangalore in October 1990, Bhubaneswar in December 1990, Hyderabad in February 1991, and Thiruvananthapuram, Gandhinagar and Noida in July 1991.[94] The parks' own agency says that three parks, at Pune, Bangalore and Bhubaneswar, were set up as autonomous societies in 1990, and that Software Technology Parks of India itself was registered on 5 June 1991.[95] By the World Bank's dates, Pune came first by two months.</w:t>
      </w:r>
    </w:p>
    <w:p>
      <w:pPr>
        <w:pStyle w:val="BodyText"/>
      </w:pPr>
      <w:r>
        <w:t xml:space="preserve">The parks belong as much to the next chapter as to this one. When the World Bank looked at them, about 160 companies had been approved to join, with estimated exports of $7.28 million by 1994, and it judged that 'it may be too early to judge' whether they would live up to expectations.[96] Rajaraman, writing with hindsight, put the parks beside the breaking of VSNL's monopoly and cheaper satellite links as the changes that 'allowed many entrepreneurs to enter the software export business'.[97]</w:t>
      </w:r>
    </w:p>
    <w:bookmarkEnd w:id="138"/>
    <w:bookmarkStart w:id="140" w:name="half-the-target"/>
    <w:p>
      <w:pPr>
        <w:pStyle w:val="Heading2"/>
      </w:pPr>
      <w:r>
        <w:t xml:space="preserve">Half the target</w:t>
      </w:r>
    </w:p>
    <w:p>
      <w:pPr>
        <w:pStyle w:val="FirstParagraph"/>
      </w:pPr>
      <w:r>
        <w:t xml:space="preserve">By the end of the decade the export trade had grown fast from a small base. The World Bank's table of the industry shows software exports rising from $24 million in FY1985-86 to $52 million in FY1987-88 and $128 million in FY1990-91, the year to March 1991; other series give slightly different figures, which Chapter 9 compares.[98] All of them, as Heeks warned, count gross earnings, before the foreign exchange the trade spent abroad (Chapter 6).[99] Even gross, the trade in FY1990-91 was about half of the $258 million that the government had expected by 1990 when it announced its policy in 1984.[100]</w:t>
      </w:r>
    </w:p>
    <w:p>
      <w:pPr>
        <w:pStyle w:val="BodyText"/>
      </w:pPr>
      <w:r>
        <w:t xml:space="preserve">That gap is the best test of the claim that Rajiv Gandhi started India's information technology revolution. The strongest case for it is real. The policies of 1984 and 1986 came under his government, Rajaraman ties them to what he learned at the Asian Games, and the telephone reforms taken 'Under the leadership of Rajiv Gandhi', which created MTNL and VSNL, came in the same years as C-DOT's exchanges and the call offices that showed Indians what a microprocessor could do.[101] Roye's account of Bangalore in 2013 repeats the popular version, in which the business climate 'dramatically changed' once Rajiv Gandhi became prime minister.[102]</w:t>
      </w:r>
    </w:p>
    <w:p>
      <w:pPr>
        <w:pStyle w:val="BodyText"/>
      </w:pPr>
      <w:r>
        <w:t xml:space="preserve">The case against is also documented. The export trade had begun in the 1970s (Chapters 4 and 6), and the private computer industry that made his reforms possible had been opened by the policy of 1978, after IBM left (Chapter 5). Heeks's series shows no sharp break at 1984. Exports grew by 99 per cent in 1982, 35 per cent in 1983 and 39 per cent in 1984, and by 9 per cent in 1985, 40 per cent in 1986 and 39 per cent in 1987.[103] The trade the policies counted as exports was still mostly programmers working abroad, and the share done in India rose only slowly. Sharma, the industry's historian, places 'The real breakthrough in software exports' after 1991, 'with the advent of the Software Technology Park scheme'.[104] The World Bank's reading is harsher still: the policies pushed firms to export, but in a 'short-term oriented' way, 'without any specific focus or direction on building sustainable competitive advantage and capabilities'.[105]</w:t>
      </w:r>
    </w:p>
    <w:p>
      <w:pPr>
        <w:pStyle w:val="BodyText"/>
      </w:pPr>
      <w:r>
        <w:t xml:space="preserve">A third reading, which the evidence in this chapter supports best, puts the weight on infrastructure. The decisive changes were the ones that let work stay in India: TI's private link, negotiated in 1985, VSNL in 1986, the parks in 1990 and 1991. They came in pieces, across several governments, pushed by a technocratic department and then by a generalist one.[106] Rajiv Gandhi's government began that process. It did not finish it.</w:t>
      </w:r>
    </w:p>
    <w:p>
      <w:pPr>
        <w:pStyle w:val="BodyText"/>
      </w:pPr>
      <w:r>
        <w:t xml:space="preserve">The chapter's title names the two instruments. The permit, the old system of licences and obligations, was loosened between 1984 and 1986 but not abolished; a computer imported duty-free still had to earn back two and a half times its cost in dollars. The satellite, which could make an Indian office part of a foreign company's network, was in 1990 still a privilege granted case by case. By the time the first parks were registered, Rajiv Gandhi was out of office. His party lost the election of 1989, and the coalition that replaced it fell in 1990.[107] He was assassinated during the campaign for the election of 1991.[108] The government that took office after that election inherited a country, in Rajaraman's words, in 'a near default economic situation'.[109] What it did about that is the subject of the next chapter.</w:t>
      </w:r>
    </w:p>
    <w:bookmarkStart w:id="139" w:name="X1071cb9e35a97a4bb9c4ddbb37131bd2df84b1c"/>
    <w:p>
      <w:pPr>
        <w:pStyle w:val="Heading3"/>
      </w:pPr>
      <w:r>
        <w:t xml:space="preserve">Notes to Chapter 8. Satellite and permit (1984-1991)</w:t>
      </w:r>
    </w:p>
    <w:p>
      <w:pPr>
        <w:pStyle w:val="FirstParagraph"/>
      </w:pPr>
      <w:r>
        <w:t xml:space="preserve">[1] Roye, 'Revolution on a Bullock Cart' (2013).</w:t>
      </w:r>
    </w:p>
    <w:p>
      <w:pPr>
        <w:pStyle w:val="BodyText"/>
      </w:pPr>
      <w:r>
        <w:t xml:space="preserve">[2] Roye, 'Revolution on a Bullock Cart' (2013).</w:t>
      </w:r>
    </w:p>
    <w:p>
      <w:pPr>
        <w:pStyle w:val="BodyText"/>
      </w:pPr>
      <w:r>
        <w:t xml:space="preserve">[3] Roye, 'Revolution on a Bullock Cart' (2013).</w:t>
      </w:r>
    </w:p>
    <w:p>
      <w:pPr>
        <w:pStyle w:val="BodyText"/>
      </w:pPr>
      <w:r>
        <w:t xml:space="preserve">[4] Roye, 'Revolution on a Bullock Cart' (2013); Rajaraman,</w:t>
      </w:r>
      <w:r>
        <w:t xml:space="preserve"> </w:t>
      </w:r>
      <w:r>
        <w:rPr>
          <w:iCs/>
          <w:i/>
        </w:rPr>
        <w:t xml:space="preserve">History of Computing in India</w:t>
      </w:r>
      <w:r>
        <w:t xml:space="preserve"> </w:t>
      </w:r>
      <w:r>
        <w:t xml:space="preserve">(2012), p. 33.</w:t>
      </w:r>
    </w:p>
    <w:p>
      <w:pPr>
        <w:pStyle w:val="BodyText"/>
      </w:pPr>
      <w:r>
        <w:t xml:space="preserve">[5] Sona Group, 'Satellite Dish for India's First IT Company Arrived on a Bullock Cart' (company self-description).</w:t>
      </w:r>
    </w:p>
    <w:p>
      <w:pPr>
        <w:pStyle w:val="BodyText"/>
      </w:pPr>
      <w:r>
        <w:t xml:space="preserve">[6] Roye, 'Revolution on a Bullock Cart' (2013).</w:t>
      </w:r>
    </w:p>
    <w:p>
      <w:pPr>
        <w:pStyle w:val="BodyText"/>
      </w:pPr>
      <w:r>
        <w:t xml:space="preserve">[7] Rajaraman,</w:t>
      </w:r>
      <w:r>
        <w:t xml:space="preserve"> </w:t>
      </w:r>
      <w:r>
        <w:rPr>
          <w:iCs/>
          <w:i/>
        </w:rPr>
        <w:t xml:space="preserve">History of Computing in India</w:t>
      </w:r>
      <w:r>
        <w:t xml:space="preserve"> </w:t>
      </w:r>
      <w:r>
        <w:t xml:space="preserve">(2012), pp. 33, 36.</w:t>
      </w:r>
    </w:p>
    <w:p>
      <w:pPr>
        <w:pStyle w:val="BodyText"/>
      </w:pPr>
      <w:r>
        <w:t xml:space="preserve">[8] Rajaraman,</w:t>
      </w:r>
      <w:r>
        <w:t xml:space="preserve"> </w:t>
      </w:r>
      <w:r>
        <w:rPr>
          <w:iCs/>
          <w:i/>
        </w:rPr>
        <w:t xml:space="preserve">History of Computing in India</w:t>
      </w:r>
      <w:r>
        <w:t xml:space="preserve"> </w:t>
      </w:r>
      <w:r>
        <w:t xml:space="preserve">(2012), p. 31.</w:t>
      </w:r>
    </w:p>
    <w:p>
      <w:pPr>
        <w:pStyle w:val="BodyText"/>
      </w:pPr>
      <w:r>
        <w:t xml:space="preserve">[9] Rajaraman,</w:t>
      </w:r>
      <w:r>
        <w:t xml:space="preserve"> </w:t>
      </w:r>
      <w:r>
        <w:rPr>
          <w:iCs/>
          <w:i/>
        </w:rPr>
        <w:t xml:space="preserve">History of Computing in India</w:t>
      </w:r>
      <w:r>
        <w:t xml:space="preserve"> </w:t>
      </w:r>
      <w:r>
        <w:t xml:space="preserve">(2012), p. 31.</w:t>
      </w:r>
    </w:p>
    <w:p>
      <w:pPr>
        <w:pStyle w:val="BodyText"/>
      </w:pPr>
      <w:r>
        <w:t xml:space="preserve">[10] Rajaraman,</w:t>
      </w:r>
      <w:r>
        <w:t xml:space="preserve"> </w:t>
      </w:r>
      <w:r>
        <w:rPr>
          <w:iCs/>
          <w:i/>
        </w:rPr>
        <w:t xml:space="preserve">History of Computing in India</w:t>
      </w:r>
      <w:r>
        <w:t xml:space="preserve"> </w:t>
      </w:r>
      <w:r>
        <w:t xml:space="preserve">(2012), pp. 29, 37.</w:t>
      </w:r>
    </w:p>
    <w:p>
      <w:pPr>
        <w:pStyle w:val="BodyText"/>
      </w:pPr>
      <w:r>
        <w:t xml:space="preserve">[11]</w:t>
      </w:r>
      <w:r>
        <w:t xml:space="preserve"> </w:t>
      </w:r>
      <w:r>
        <w:rPr>
          <w:iCs/>
          <w:i/>
        </w:rPr>
        <w:t xml:space="preserve">Dataquest</w:t>
      </w:r>
      <w:r>
        <w:t xml:space="preserve">, '1976-1985: The Big Blue Impact' (2006).</w:t>
      </w:r>
    </w:p>
    <w:p>
      <w:pPr>
        <w:pStyle w:val="BodyText"/>
      </w:pPr>
      <w:r>
        <w:t xml:space="preserve">[12] Rajaraman,</w:t>
      </w:r>
      <w:r>
        <w:t xml:space="preserve"> </w:t>
      </w:r>
      <w:r>
        <w:rPr>
          <w:iCs/>
          <w:i/>
        </w:rPr>
        <w:t xml:space="preserve">History of Computing in India</w:t>
      </w:r>
      <w:r>
        <w:t xml:space="preserve"> </w:t>
      </w:r>
      <w:r>
        <w:t xml:space="preserve">(2012), pp. 31-32, 40.</w:t>
      </w:r>
    </w:p>
    <w:p>
      <w:pPr>
        <w:pStyle w:val="BodyText"/>
      </w:pPr>
      <w:r>
        <w:t xml:space="preserve">[13] Rajaraman,</w:t>
      </w:r>
      <w:r>
        <w:t xml:space="preserve"> </w:t>
      </w:r>
      <w:r>
        <w:rPr>
          <w:iCs/>
          <w:i/>
        </w:rPr>
        <w:t xml:space="preserve">History of Computing in India</w:t>
      </w:r>
      <w:r>
        <w:t xml:space="preserve"> </w:t>
      </w:r>
      <w:r>
        <w:t xml:space="preserve">(2012), p. 32.</w:t>
      </w:r>
    </w:p>
    <w:p>
      <w:pPr>
        <w:pStyle w:val="BodyText"/>
      </w:pPr>
      <w:r>
        <w:t xml:space="preserve">[14] Rajaraman,</w:t>
      </w:r>
      <w:r>
        <w:t xml:space="preserve"> </w:t>
      </w:r>
      <w:r>
        <w:rPr>
          <w:iCs/>
          <w:i/>
        </w:rPr>
        <w:t xml:space="preserve">History of Computing in India</w:t>
      </w:r>
      <w:r>
        <w:t xml:space="preserve"> </w:t>
      </w:r>
      <w:r>
        <w:t xml:space="preserve">(2012), p. 32.</w:t>
      </w:r>
    </w:p>
    <w:p>
      <w:pPr>
        <w:pStyle w:val="BodyText"/>
      </w:pPr>
      <w:r>
        <w:t xml:space="preserve">[15] Hanna,</w:t>
      </w:r>
      <w:r>
        <w:t xml:space="preserve"> </w:t>
      </w:r>
      <w:r>
        <w:rPr>
          <w:iCs/>
          <w:i/>
        </w:rPr>
        <w:t xml:space="preserve">Exploiting Information Technology for Development</w:t>
      </w:r>
      <w:r>
        <w:t xml:space="preserve"> </w:t>
      </w:r>
      <w:r>
        <w:t xml:space="preserve">(1994), p. 96.</w:t>
      </w:r>
    </w:p>
    <w:p>
      <w:pPr>
        <w:pStyle w:val="BodyText"/>
      </w:pPr>
      <w:r>
        <w:t xml:space="preserve">[16] Hanna,</w:t>
      </w:r>
      <w:r>
        <w:t xml:space="preserve"> </w:t>
      </w:r>
      <w:r>
        <w:rPr>
          <w:iCs/>
          <w:i/>
        </w:rPr>
        <w:t xml:space="preserve">Exploiting Information Technology for Development</w:t>
      </w:r>
      <w:r>
        <w:t xml:space="preserve"> </w:t>
      </w:r>
      <w:r>
        <w:t xml:space="preserve">(1994), p. 96.</w:t>
      </w:r>
    </w:p>
    <w:p>
      <w:pPr>
        <w:pStyle w:val="BodyText"/>
      </w:pPr>
      <w:r>
        <w:t xml:space="preserve">[17] Hanna,</w:t>
      </w:r>
      <w:r>
        <w:t xml:space="preserve"> </w:t>
      </w:r>
      <w:r>
        <w:rPr>
          <w:iCs/>
          <w:i/>
        </w:rPr>
        <w:t xml:space="preserve">Exploiting Information Technology for Development</w:t>
      </w:r>
      <w:r>
        <w:t xml:space="preserve"> </w:t>
      </w:r>
      <w:r>
        <w:t xml:space="preserve">(1994), p. 106.</w:t>
      </w:r>
    </w:p>
    <w:p>
      <w:pPr>
        <w:pStyle w:val="BodyText"/>
      </w:pPr>
      <w:r>
        <w:t xml:space="preserve">[18] Rajaraman,</w:t>
      </w:r>
      <w:r>
        <w:t xml:space="preserve"> </w:t>
      </w:r>
      <w:r>
        <w:rPr>
          <w:iCs/>
          <w:i/>
        </w:rPr>
        <w:t xml:space="preserve">History of Computing in India</w:t>
      </w:r>
      <w:r>
        <w:t xml:space="preserve"> </w:t>
      </w:r>
      <w:r>
        <w:t xml:space="preserve">(2012), p. 32.</w:t>
      </w:r>
    </w:p>
    <w:p>
      <w:pPr>
        <w:pStyle w:val="BodyText"/>
      </w:pPr>
      <w:r>
        <w:t xml:space="preserve">[19] Rajaraman,</w:t>
      </w:r>
      <w:r>
        <w:t xml:space="preserve"> </w:t>
      </w:r>
      <w:r>
        <w:rPr>
          <w:iCs/>
          <w:i/>
        </w:rPr>
        <w:t xml:space="preserve">History of Computing in India</w:t>
      </w:r>
      <w:r>
        <w:t xml:space="preserve"> </w:t>
      </w:r>
      <w:r>
        <w:t xml:space="preserve">(2012), pp. 32-33.</w:t>
      </w:r>
    </w:p>
    <w:p>
      <w:pPr>
        <w:pStyle w:val="BodyText"/>
      </w:pPr>
      <w:r>
        <w:t xml:space="preserve">[20] Hanna,</w:t>
      </w:r>
      <w:r>
        <w:t xml:space="preserve"> </w:t>
      </w:r>
      <w:r>
        <w:rPr>
          <w:iCs/>
          <w:i/>
        </w:rPr>
        <w:t xml:space="preserve">Exploiting Information Technology for Development</w:t>
      </w:r>
      <w:r>
        <w:t xml:space="preserve"> </w:t>
      </w:r>
      <w:r>
        <w:t xml:space="preserve">(1994), p. 98.</w:t>
      </w:r>
    </w:p>
    <w:p>
      <w:pPr>
        <w:pStyle w:val="BodyText"/>
      </w:pPr>
      <w:r>
        <w:t xml:space="preserve">[21] Sharma, 'The Long Revolution' (YaleGlobal excerpt, c. 2009).</w:t>
      </w:r>
    </w:p>
    <w:p>
      <w:pPr>
        <w:pStyle w:val="BodyText"/>
      </w:pPr>
      <w:r>
        <w:t xml:space="preserve">[22] Hanna,</w:t>
      </w:r>
      <w:r>
        <w:t xml:space="preserve"> </w:t>
      </w:r>
      <w:r>
        <w:rPr>
          <w:iCs/>
          <w:i/>
        </w:rPr>
        <w:t xml:space="preserve">Exploiting Information Technology for Development</w:t>
      </w:r>
      <w:r>
        <w:t xml:space="preserve"> </w:t>
      </w:r>
      <w:r>
        <w:t xml:space="preserve">(1994), p. 96.</w:t>
      </w:r>
    </w:p>
    <w:p>
      <w:pPr>
        <w:pStyle w:val="BodyText"/>
      </w:pPr>
      <w:r>
        <w:t xml:space="preserve">[23] Rajaraman,</w:t>
      </w:r>
      <w:r>
        <w:t xml:space="preserve"> </w:t>
      </w:r>
      <w:r>
        <w:rPr>
          <w:iCs/>
          <w:i/>
        </w:rPr>
        <w:t xml:space="preserve">History of Computing in India</w:t>
      </w:r>
      <w:r>
        <w:t xml:space="preserve"> </w:t>
      </w:r>
      <w:r>
        <w:t xml:space="preserve">(2012), pp. 34-36.</w:t>
      </w:r>
    </w:p>
    <w:p>
      <w:pPr>
        <w:pStyle w:val="BodyText"/>
      </w:pPr>
      <w:r>
        <w:t xml:space="preserve">[24] Rajaraman,</w:t>
      </w:r>
      <w:r>
        <w:t xml:space="preserve"> </w:t>
      </w:r>
      <w:r>
        <w:rPr>
          <w:iCs/>
          <w:i/>
        </w:rPr>
        <w:t xml:space="preserve">History of Computing in India</w:t>
      </w:r>
      <w:r>
        <w:t xml:space="preserve"> </w:t>
      </w:r>
      <w:r>
        <w:t xml:space="preserve">(2012), pp. 33, 42.</w:t>
      </w:r>
    </w:p>
    <w:p>
      <w:pPr>
        <w:pStyle w:val="BodyText"/>
      </w:pPr>
      <w:r>
        <w:t xml:space="preserve">[25] Rajaraman,</w:t>
      </w:r>
      <w:r>
        <w:t xml:space="preserve"> </w:t>
      </w:r>
      <w:r>
        <w:rPr>
          <w:iCs/>
          <w:i/>
        </w:rPr>
        <w:t xml:space="preserve">History of Computing in India</w:t>
      </w:r>
      <w:r>
        <w:t xml:space="preserve"> </w:t>
      </w:r>
      <w:r>
        <w:t xml:space="preserve">(2012), p. 36.</w:t>
      </w:r>
    </w:p>
    <w:p>
      <w:pPr>
        <w:pStyle w:val="BodyText"/>
      </w:pPr>
      <w:r>
        <w:t xml:space="preserve">[26] Hanna,</w:t>
      </w:r>
      <w:r>
        <w:t xml:space="preserve"> </w:t>
      </w:r>
      <w:r>
        <w:rPr>
          <w:iCs/>
          <w:i/>
        </w:rPr>
        <w:t xml:space="preserve">Exploiting Information Technology for Development</w:t>
      </w:r>
      <w:r>
        <w:t xml:space="preserve"> </w:t>
      </w:r>
      <w:r>
        <w:t xml:space="preserve">(1994), p. 98.</w:t>
      </w:r>
    </w:p>
    <w:p>
      <w:pPr>
        <w:pStyle w:val="BodyText"/>
      </w:pPr>
      <w:r>
        <w:t xml:space="preserve">[27] Heeks, 'The Uneven Profile of Indian Software Exports' (1998), p. 13.</w:t>
      </w:r>
    </w:p>
    <w:p>
      <w:pPr>
        <w:pStyle w:val="BodyText"/>
      </w:pPr>
      <w:r>
        <w:t xml:space="preserve">[28] Texas Instruments, 'TI Celebrates 20 Years in India' (2005).</w:t>
      </w:r>
    </w:p>
    <w:p>
      <w:pPr>
        <w:pStyle w:val="BodyText"/>
      </w:pPr>
      <w:r>
        <w:t xml:space="preserve">[29] Rajaraman,</w:t>
      </w:r>
      <w:r>
        <w:t xml:space="preserve"> </w:t>
      </w:r>
      <w:r>
        <w:rPr>
          <w:iCs/>
          <w:i/>
        </w:rPr>
        <w:t xml:space="preserve">History of Computing in India</w:t>
      </w:r>
      <w:r>
        <w:t xml:space="preserve"> </w:t>
      </w:r>
      <w:r>
        <w:t xml:space="preserve">(2012), p. 36; Roye, 'Revolution on a Bullock Cart' (2013).</w:t>
      </w:r>
    </w:p>
    <w:p>
      <w:pPr>
        <w:pStyle w:val="BodyText"/>
      </w:pPr>
      <w:r>
        <w:t xml:space="preserve">[30] Heeks, 'The Uneven Profile of Indian Software Exports' (1998), p. 13.</w:t>
      </w:r>
    </w:p>
    <w:p>
      <w:pPr>
        <w:pStyle w:val="BodyText"/>
      </w:pPr>
      <w:r>
        <w:t xml:space="preserve">[31] Texas Instruments, 'TI Celebrates 20 Years in India' (2005).</w:t>
      </w:r>
    </w:p>
    <w:p>
      <w:pPr>
        <w:pStyle w:val="BodyText"/>
      </w:pPr>
      <w:r>
        <w:t xml:space="preserve">[32] Sharma, 'The Long Revolution' (YaleGlobal excerpt, c. 2009).</w:t>
      </w:r>
    </w:p>
    <w:p>
      <w:pPr>
        <w:pStyle w:val="BodyText"/>
      </w:pPr>
      <w:r>
        <w:t xml:space="preserve">[33] Rajaraman,</w:t>
      </w:r>
      <w:r>
        <w:t xml:space="preserve"> </w:t>
      </w:r>
      <w:r>
        <w:rPr>
          <w:iCs/>
          <w:i/>
        </w:rPr>
        <w:t xml:space="preserve">History of Computing in India</w:t>
      </w:r>
      <w:r>
        <w:t xml:space="preserve"> </w:t>
      </w:r>
      <w:r>
        <w:t xml:space="preserve">(2012), p. 36.</w:t>
      </w:r>
    </w:p>
    <w:p>
      <w:pPr>
        <w:pStyle w:val="BodyText"/>
      </w:pPr>
      <w:r>
        <w:t xml:space="preserve">[34] Texas Instruments, 'TI Celebrates 20 Years in India' (2005).</w:t>
      </w:r>
    </w:p>
    <w:p>
      <w:pPr>
        <w:pStyle w:val="BodyText"/>
      </w:pPr>
      <w:r>
        <w:t xml:space="preserve">[35] Rajaraman,</w:t>
      </w:r>
      <w:r>
        <w:t xml:space="preserve"> </w:t>
      </w:r>
      <w:r>
        <w:rPr>
          <w:iCs/>
          <w:i/>
        </w:rPr>
        <w:t xml:space="preserve">History of Computing in India</w:t>
      </w:r>
      <w:r>
        <w:t xml:space="preserve"> </w:t>
      </w:r>
      <w:r>
        <w:t xml:space="preserve">(2012), p. 42.</w:t>
      </w:r>
    </w:p>
    <w:p>
      <w:pPr>
        <w:pStyle w:val="BodyText"/>
      </w:pPr>
      <w:r>
        <w:t xml:space="preserve">[36] Heeks, 'The Uneven Profile of Indian Software Exports' (1998), pp. 12-13.</w:t>
      </w:r>
    </w:p>
    <w:p>
      <w:pPr>
        <w:pStyle w:val="BodyText"/>
      </w:pPr>
      <w:r>
        <w:t xml:space="preserve">[37] Roye, 'Revolution on a Bullock Cart' (2013).</w:t>
      </w:r>
    </w:p>
    <w:p>
      <w:pPr>
        <w:pStyle w:val="BodyText"/>
      </w:pPr>
      <w:r>
        <w:t xml:space="preserve">[38] Roye, 'Revolution on a Bullock Cart' (2013).</w:t>
      </w:r>
    </w:p>
    <w:p>
      <w:pPr>
        <w:pStyle w:val="BodyText"/>
      </w:pPr>
      <w:r>
        <w:t xml:space="preserve">[39] Rajaraman,</w:t>
      </w:r>
      <w:r>
        <w:t xml:space="preserve"> </w:t>
      </w:r>
      <w:r>
        <w:rPr>
          <w:iCs/>
          <w:i/>
        </w:rPr>
        <w:t xml:space="preserve">History of Computing in India</w:t>
      </w:r>
      <w:r>
        <w:t xml:space="preserve"> </w:t>
      </w:r>
      <w:r>
        <w:t xml:space="preserve">(2012), p. 33.</w:t>
      </w:r>
    </w:p>
    <w:p>
      <w:pPr>
        <w:pStyle w:val="BodyText"/>
      </w:pPr>
      <w:r>
        <w:t xml:space="preserve">[40] Rajaraman,</w:t>
      </w:r>
      <w:r>
        <w:t xml:space="preserve"> </w:t>
      </w:r>
      <w:r>
        <w:rPr>
          <w:iCs/>
          <w:i/>
        </w:rPr>
        <w:t xml:space="preserve">History of Computing in India</w:t>
      </w:r>
      <w:r>
        <w:t xml:space="preserve"> </w:t>
      </w:r>
      <w:r>
        <w:t xml:space="preserve">(2012), p. 33.</w:t>
      </w:r>
    </w:p>
    <w:p>
      <w:pPr>
        <w:pStyle w:val="BodyText"/>
      </w:pPr>
      <w:r>
        <w:t xml:space="preserve">[41] Rajaraman,</w:t>
      </w:r>
      <w:r>
        <w:t xml:space="preserve"> </w:t>
      </w:r>
      <w:r>
        <w:rPr>
          <w:iCs/>
          <w:i/>
        </w:rPr>
        <w:t xml:space="preserve">History of Computing in India</w:t>
      </w:r>
      <w:r>
        <w:t xml:space="preserve"> </w:t>
      </w:r>
      <w:r>
        <w:t xml:space="preserve">(2012), p. 33.</w:t>
      </w:r>
    </w:p>
    <w:p>
      <w:pPr>
        <w:pStyle w:val="BodyText"/>
      </w:pPr>
      <w:r>
        <w:t xml:space="preserve">[42] Rajaraman,</w:t>
      </w:r>
      <w:r>
        <w:t xml:space="preserve"> </w:t>
      </w:r>
      <w:r>
        <w:rPr>
          <w:iCs/>
          <w:i/>
        </w:rPr>
        <w:t xml:space="preserve">History of Computing in India</w:t>
      </w:r>
      <w:r>
        <w:t xml:space="preserve"> </w:t>
      </w:r>
      <w:r>
        <w:t xml:space="preserve">(2012), p. 33.</w:t>
      </w:r>
    </w:p>
    <w:p>
      <w:pPr>
        <w:pStyle w:val="BodyText"/>
      </w:pPr>
      <w:r>
        <w:t xml:space="preserve">[43] Software Technology Parks of India, 'Background' (agency self-description).</w:t>
      </w:r>
    </w:p>
    <w:p>
      <w:pPr>
        <w:pStyle w:val="BodyText"/>
      </w:pPr>
      <w:r>
        <w:t xml:space="preserve">[44] Hanna,</w:t>
      </w:r>
      <w:r>
        <w:t xml:space="preserve"> </w:t>
      </w:r>
      <w:r>
        <w:rPr>
          <w:iCs/>
          <w:i/>
        </w:rPr>
        <w:t xml:space="preserve">Exploiting Information Technology for Development</w:t>
      </w:r>
      <w:r>
        <w:t xml:space="preserve"> </w:t>
      </w:r>
      <w:r>
        <w:t xml:space="preserve">(1994), p. 96.</w:t>
      </w:r>
    </w:p>
    <w:p>
      <w:pPr>
        <w:pStyle w:val="BodyText"/>
      </w:pPr>
      <w:r>
        <w:t xml:space="preserve">[45] Hanna,</w:t>
      </w:r>
      <w:r>
        <w:t xml:space="preserve"> </w:t>
      </w:r>
      <w:r>
        <w:rPr>
          <w:iCs/>
          <w:i/>
        </w:rPr>
        <w:t xml:space="preserve">Exploiting Information Technology for Development</w:t>
      </w:r>
      <w:r>
        <w:t xml:space="preserve"> </w:t>
      </w:r>
      <w:r>
        <w:t xml:space="preserve">(1994), p. 28.</w:t>
      </w:r>
    </w:p>
    <w:p>
      <w:pPr>
        <w:pStyle w:val="BodyText"/>
      </w:pPr>
      <w:r>
        <w:t xml:space="preserve">[46] Heeks, 'The Uneven Profile of Indian Software Exports' (1998), p. 6.</w:t>
      </w:r>
    </w:p>
    <w:p>
      <w:pPr>
        <w:pStyle w:val="BodyText"/>
      </w:pPr>
      <w:r>
        <w:t xml:space="preserve">[47] Sharma, 'The Long Revolution' (YaleGlobal excerpt, c. 2009).</w:t>
      </w:r>
    </w:p>
    <w:p>
      <w:pPr>
        <w:pStyle w:val="BodyText"/>
      </w:pPr>
      <w:r>
        <w:t xml:space="preserve">[48] Rajaraman,</w:t>
      </w:r>
      <w:r>
        <w:t xml:space="preserve"> </w:t>
      </w:r>
      <w:r>
        <w:rPr>
          <w:iCs/>
          <w:i/>
        </w:rPr>
        <w:t xml:space="preserve">History of Computing in India</w:t>
      </w:r>
      <w:r>
        <w:t xml:space="preserve"> </w:t>
      </w:r>
      <w:r>
        <w:t xml:space="preserve">(2012), p. 36.</w:t>
      </w:r>
    </w:p>
    <w:p>
      <w:pPr>
        <w:pStyle w:val="BodyText"/>
      </w:pPr>
      <w:r>
        <w:t xml:space="preserve">[49]</w:t>
      </w:r>
      <w:r>
        <w:t xml:space="preserve"> </w:t>
      </w:r>
      <w:r>
        <w:rPr>
          <w:iCs/>
          <w:i/>
        </w:rPr>
        <w:t xml:space="preserve">Dataquest</w:t>
      </w:r>
      <w:r>
        <w:t xml:space="preserve">, '1976-1985: The Big Blue Impact' (2006).</w:t>
      </w:r>
    </w:p>
    <w:p>
      <w:pPr>
        <w:pStyle w:val="BodyText"/>
      </w:pPr>
      <w:r>
        <w:t xml:space="preserve">[50] Indian Labour Archives, 'Suresh Dhopeshwarkar'.</w:t>
      </w:r>
    </w:p>
    <w:p>
      <w:pPr>
        <w:pStyle w:val="BodyText"/>
      </w:pPr>
      <w:r>
        <w:t xml:space="preserve">[51] Rajaraman,</w:t>
      </w:r>
      <w:r>
        <w:t xml:space="preserve"> </w:t>
      </w:r>
      <w:r>
        <w:rPr>
          <w:iCs/>
          <w:i/>
        </w:rPr>
        <w:t xml:space="preserve">History of Computing in India</w:t>
      </w:r>
      <w:r>
        <w:t xml:space="preserve"> </w:t>
      </w:r>
      <w:r>
        <w:t xml:space="preserve">(2012), pp. 31, 39.</w:t>
      </w:r>
    </w:p>
    <w:p>
      <w:pPr>
        <w:pStyle w:val="BodyText"/>
      </w:pPr>
      <w:r>
        <w:t xml:space="preserve">[52] Rajaraman,</w:t>
      </w:r>
      <w:r>
        <w:t xml:space="preserve"> </w:t>
      </w:r>
      <w:r>
        <w:rPr>
          <w:iCs/>
          <w:i/>
        </w:rPr>
        <w:t xml:space="preserve">History of Computing in India</w:t>
      </w:r>
      <w:r>
        <w:t xml:space="preserve"> </w:t>
      </w:r>
      <w:r>
        <w:t xml:space="preserve">(2012), p. 38.</w:t>
      </w:r>
    </w:p>
    <w:p>
      <w:pPr>
        <w:pStyle w:val="BodyText"/>
      </w:pPr>
      <w:r>
        <w:t xml:space="preserve">[53] Rajaraman,</w:t>
      </w:r>
      <w:r>
        <w:t xml:space="preserve"> </w:t>
      </w:r>
      <w:r>
        <w:rPr>
          <w:iCs/>
          <w:i/>
        </w:rPr>
        <w:t xml:space="preserve">History of Computing in India</w:t>
      </w:r>
      <w:r>
        <w:t xml:space="preserve"> </w:t>
      </w:r>
      <w:r>
        <w:t xml:space="preserve">(2012), p. 38.</w:t>
      </w:r>
    </w:p>
    <w:p>
      <w:pPr>
        <w:pStyle w:val="BodyText"/>
      </w:pPr>
      <w:r>
        <w:t xml:space="preserve">[54] Rajaraman,</w:t>
      </w:r>
      <w:r>
        <w:t xml:space="preserve"> </w:t>
      </w:r>
      <w:r>
        <w:rPr>
          <w:iCs/>
          <w:i/>
        </w:rPr>
        <w:t xml:space="preserve">History of Computing in India</w:t>
      </w:r>
      <w:r>
        <w:t xml:space="preserve"> </w:t>
      </w:r>
      <w:r>
        <w:t xml:space="preserve">(2012), p. 38 (for 1984 and 1986). The late-1985 trial rests on secondary accounts; Lok Sabha, written answer, 8 May 1985, which should settle the date, has not been consulted.</w:t>
      </w:r>
    </w:p>
    <w:p>
      <w:pPr>
        <w:pStyle w:val="BodyText"/>
      </w:pPr>
      <w:r>
        <w:t xml:space="preserve">[55] Rajaraman,</w:t>
      </w:r>
      <w:r>
        <w:t xml:space="preserve"> </w:t>
      </w:r>
      <w:r>
        <w:rPr>
          <w:iCs/>
          <w:i/>
        </w:rPr>
        <w:t xml:space="preserve">History of Computing in India</w:t>
      </w:r>
      <w:r>
        <w:t xml:space="preserve"> </w:t>
      </w:r>
      <w:r>
        <w:t xml:space="preserve">(2012), p. 38.</w:t>
      </w:r>
    </w:p>
    <w:p>
      <w:pPr>
        <w:pStyle w:val="BodyText"/>
      </w:pPr>
      <w:r>
        <w:t xml:space="preserve">[56] Rajaraman,</w:t>
      </w:r>
      <w:r>
        <w:t xml:space="preserve"> </w:t>
      </w:r>
      <w:r>
        <w:rPr>
          <w:iCs/>
          <w:i/>
        </w:rPr>
        <w:t xml:space="preserve">History of Computing in India</w:t>
      </w:r>
      <w:r>
        <w:t xml:space="preserve"> </w:t>
      </w:r>
      <w:r>
        <w:t xml:space="preserve">(2012), p. 38.</w:t>
      </w:r>
    </w:p>
    <w:p>
      <w:pPr>
        <w:pStyle w:val="BodyText"/>
      </w:pPr>
      <w:r>
        <w:t xml:space="preserve">[57] Rajaraman,</w:t>
      </w:r>
      <w:r>
        <w:t xml:space="preserve"> </w:t>
      </w:r>
      <w:r>
        <w:rPr>
          <w:iCs/>
          <w:i/>
        </w:rPr>
        <w:t xml:space="preserve">History of Computing in India</w:t>
      </w:r>
      <w:r>
        <w:t xml:space="preserve"> </w:t>
      </w:r>
      <w:r>
        <w:t xml:space="preserve">(2012), p. 38.</w:t>
      </w:r>
    </w:p>
    <w:p>
      <w:pPr>
        <w:pStyle w:val="BodyText"/>
      </w:pPr>
      <w:r>
        <w:t xml:space="preserve">[58] Rajaraman,</w:t>
      </w:r>
      <w:r>
        <w:t xml:space="preserve"> </w:t>
      </w:r>
      <w:r>
        <w:rPr>
          <w:iCs/>
          <w:i/>
        </w:rPr>
        <w:t xml:space="preserve">History of Computing in India</w:t>
      </w:r>
      <w:r>
        <w:t xml:space="preserve"> </w:t>
      </w:r>
      <w:r>
        <w:t xml:space="preserve">(2012), p. 38.</w:t>
      </w:r>
    </w:p>
    <w:p>
      <w:pPr>
        <w:pStyle w:val="BodyText"/>
      </w:pPr>
      <w:r>
        <w:t xml:space="preserve">[59] Rajaraman,</w:t>
      </w:r>
      <w:r>
        <w:t xml:space="preserve"> </w:t>
      </w:r>
      <w:r>
        <w:rPr>
          <w:iCs/>
          <w:i/>
        </w:rPr>
        <w:t xml:space="preserve">History of Computing in India</w:t>
      </w:r>
      <w:r>
        <w:t xml:space="preserve"> </w:t>
      </w:r>
      <w:r>
        <w:t xml:space="preserve">(2012), p. 38.</w:t>
      </w:r>
    </w:p>
    <w:p>
      <w:pPr>
        <w:pStyle w:val="BodyText"/>
      </w:pPr>
      <w:r>
        <w:t xml:space="preserve">[60] Rajaraman,</w:t>
      </w:r>
      <w:r>
        <w:t xml:space="preserve"> </w:t>
      </w:r>
      <w:r>
        <w:rPr>
          <w:iCs/>
          <w:i/>
        </w:rPr>
        <w:t xml:space="preserve">History of Computing in India</w:t>
      </w:r>
      <w:r>
        <w:t xml:space="preserve"> </w:t>
      </w:r>
      <w:r>
        <w:t xml:space="preserve">(2012), p. 38.</w:t>
      </w:r>
    </w:p>
    <w:p>
      <w:pPr>
        <w:pStyle w:val="BodyText"/>
      </w:pPr>
      <w:r>
        <w:t xml:space="preserve">[61] Rajaraman,</w:t>
      </w:r>
      <w:r>
        <w:t xml:space="preserve"> </w:t>
      </w:r>
      <w:r>
        <w:rPr>
          <w:iCs/>
          <w:i/>
        </w:rPr>
        <w:t xml:space="preserve">History of Computing in India</w:t>
      </w:r>
      <w:r>
        <w:t xml:space="preserve"> </w:t>
      </w:r>
      <w:r>
        <w:t xml:space="preserve">(2012), p. 39.</w:t>
      </w:r>
    </w:p>
    <w:p>
      <w:pPr>
        <w:pStyle w:val="BodyText"/>
      </w:pPr>
      <w:r>
        <w:t xml:space="preserve">[62] Rajaraman,</w:t>
      </w:r>
      <w:r>
        <w:t xml:space="preserve"> </w:t>
      </w:r>
      <w:r>
        <w:rPr>
          <w:iCs/>
          <w:i/>
        </w:rPr>
        <w:t xml:space="preserve">History of Computing in India</w:t>
      </w:r>
      <w:r>
        <w:t xml:space="preserve"> </w:t>
      </w:r>
      <w:r>
        <w:t xml:space="preserve">(2012), p. 38.</w:t>
      </w:r>
    </w:p>
    <w:p>
      <w:pPr>
        <w:pStyle w:val="BodyText"/>
      </w:pPr>
      <w:r>
        <w:t xml:space="preserve">[63] Rajaraman,</w:t>
      </w:r>
      <w:r>
        <w:t xml:space="preserve"> </w:t>
      </w:r>
      <w:r>
        <w:rPr>
          <w:iCs/>
          <w:i/>
        </w:rPr>
        <w:t xml:space="preserve">History of Computing in India</w:t>
      </w:r>
      <w:r>
        <w:t xml:space="preserve"> </w:t>
      </w:r>
      <w:r>
        <w:t xml:space="preserve">(2012), p. 36.</w:t>
      </w:r>
    </w:p>
    <w:p>
      <w:pPr>
        <w:pStyle w:val="BodyText"/>
      </w:pPr>
      <w:r>
        <w:t xml:space="preserve">[64] Rajaraman,</w:t>
      </w:r>
      <w:r>
        <w:t xml:space="preserve"> </w:t>
      </w:r>
      <w:r>
        <w:rPr>
          <w:iCs/>
          <w:i/>
        </w:rPr>
        <w:t xml:space="preserve">History of Computing in India</w:t>
      </w:r>
      <w:r>
        <w:t xml:space="preserve"> </w:t>
      </w:r>
      <w:r>
        <w:t xml:space="preserve">(2012), p. 36.</w:t>
      </w:r>
    </w:p>
    <w:p>
      <w:pPr>
        <w:pStyle w:val="BodyText"/>
      </w:pPr>
      <w:r>
        <w:t xml:space="preserve">[65] Rajaraman,</w:t>
      </w:r>
      <w:r>
        <w:t xml:space="preserve"> </w:t>
      </w:r>
      <w:r>
        <w:rPr>
          <w:iCs/>
          <w:i/>
        </w:rPr>
        <w:t xml:space="preserve">History of Computing in India</w:t>
      </w:r>
      <w:r>
        <w:t xml:space="preserve"> </w:t>
      </w:r>
      <w:r>
        <w:t xml:space="preserve">(2012), p. 37.</w:t>
      </w:r>
    </w:p>
    <w:p>
      <w:pPr>
        <w:pStyle w:val="BodyText"/>
      </w:pPr>
      <w:r>
        <w:t xml:space="preserve">[66] Rajaraman,</w:t>
      </w:r>
      <w:r>
        <w:t xml:space="preserve"> </w:t>
      </w:r>
      <w:r>
        <w:rPr>
          <w:iCs/>
          <w:i/>
        </w:rPr>
        <w:t xml:space="preserve">History of Computing in India</w:t>
      </w:r>
      <w:r>
        <w:t xml:space="preserve"> </w:t>
      </w:r>
      <w:r>
        <w:t xml:space="preserve">(2012), p. 37.</w:t>
      </w:r>
    </w:p>
    <w:p>
      <w:pPr>
        <w:pStyle w:val="BodyText"/>
      </w:pPr>
      <w:r>
        <w:t xml:space="preserve">[67] Rajaraman,</w:t>
      </w:r>
      <w:r>
        <w:t xml:space="preserve"> </w:t>
      </w:r>
      <w:r>
        <w:rPr>
          <w:iCs/>
          <w:i/>
        </w:rPr>
        <w:t xml:space="preserve">History of Computing in India</w:t>
      </w:r>
      <w:r>
        <w:t xml:space="preserve"> </w:t>
      </w:r>
      <w:r>
        <w:t xml:space="preserve">(2012), p. 37.</w:t>
      </w:r>
    </w:p>
    <w:p>
      <w:pPr>
        <w:pStyle w:val="BodyText"/>
      </w:pPr>
      <w:r>
        <w:t xml:space="preserve">[68] Churchill, 'Monsoon Hunters' (1987).</w:t>
      </w:r>
    </w:p>
    <w:p>
      <w:pPr>
        <w:pStyle w:val="BodyText"/>
      </w:pPr>
      <w:r>
        <w:t xml:space="preserve">[69] Rajya Sabha written answer, 12 November 1987, and Lok Sabha written answer, 12 May 1993. The 1993 answer has been located but not read; the details are as reported.</w:t>
      </w:r>
    </w:p>
    <w:p>
      <w:pPr>
        <w:pStyle w:val="BodyText"/>
      </w:pPr>
      <w:r>
        <w:t xml:space="preserve">[70] Rajaraman,</w:t>
      </w:r>
      <w:r>
        <w:t xml:space="preserve"> </w:t>
      </w:r>
      <w:r>
        <w:rPr>
          <w:iCs/>
          <w:i/>
        </w:rPr>
        <w:t xml:space="preserve">History of Computing in India</w:t>
      </w:r>
      <w:r>
        <w:t xml:space="preserve"> </w:t>
      </w:r>
      <w:r>
        <w:t xml:space="preserve">(2012), p. 37.</w:t>
      </w:r>
    </w:p>
    <w:p>
      <w:pPr>
        <w:pStyle w:val="BodyText"/>
      </w:pPr>
      <w:r>
        <w:t xml:space="preserve">[71] Rajaraman,</w:t>
      </w:r>
      <w:r>
        <w:t xml:space="preserve"> </w:t>
      </w:r>
      <w:r>
        <w:rPr>
          <w:iCs/>
          <w:i/>
        </w:rPr>
        <w:t xml:space="preserve">History of Computing in India</w:t>
      </w:r>
      <w:r>
        <w:t xml:space="preserve"> </w:t>
      </w:r>
      <w:r>
        <w:t xml:space="preserve">(2012), p. 37; Reserve Bank of India,</w:t>
      </w:r>
      <w:r>
        <w:t xml:space="preserve"> </w:t>
      </w:r>
      <w:r>
        <w:rPr>
          <w:iCs/>
          <w:i/>
        </w:rPr>
        <w:t xml:space="preserve">Handbook of Statistics on Indian Economy</w:t>
      </w:r>
      <w:r>
        <w:t xml:space="preserve">.</w:t>
      </w:r>
    </w:p>
    <w:p>
      <w:pPr>
        <w:pStyle w:val="BodyText"/>
      </w:pPr>
      <w:r>
        <w:t xml:space="preserve">[72] Rajaraman,</w:t>
      </w:r>
      <w:r>
        <w:t xml:space="preserve"> </w:t>
      </w:r>
      <w:r>
        <w:rPr>
          <w:iCs/>
          <w:i/>
        </w:rPr>
        <w:t xml:space="preserve">History of Computing in India</w:t>
      </w:r>
      <w:r>
        <w:t xml:space="preserve"> </w:t>
      </w:r>
      <w:r>
        <w:t xml:space="preserve">(2012), pp. 37-38.</w:t>
      </w:r>
    </w:p>
    <w:p>
      <w:pPr>
        <w:pStyle w:val="BodyText"/>
      </w:pPr>
      <w:r>
        <w:t xml:space="preserve">[73]</w:t>
      </w:r>
      <w:r>
        <w:t xml:space="preserve"> </w:t>
      </w:r>
      <w:r>
        <w:rPr>
          <w:iCs/>
          <w:i/>
        </w:rPr>
        <w:t xml:space="preserve">The Better India</w:t>
      </w:r>
      <w:r>
        <w:t xml:space="preserve">, 'Who Made India's First Supercomputer?' (2017) (Sanchari Pal, 13 January 2017). Low reliability; cited only as an example of the popular version.</w:t>
      </w:r>
    </w:p>
    <w:p>
      <w:pPr>
        <w:pStyle w:val="BodyText"/>
      </w:pPr>
      <w:r>
        <w:t xml:space="preserve">[74] Rajaraman,</w:t>
      </w:r>
      <w:r>
        <w:t xml:space="preserve"> </w:t>
      </w:r>
      <w:r>
        <w:rPr>
          <w:iCs/>
          <w:i/>
        </w:rPr>
        <w:t xml:space="preserve">History of Computing in India</w:t>
      </w:r>
      <w:r>
        <w:t xml:space="preserve"> </w:t>
      </w:r>
      <w:r>
        <w:t xml:space="preserve">(2012), p. 38.</w:t>
      </w:r>
    </w:p>
    <w:p>
      <w:pPr>
        <w:pStyle w:val="BodyText"/>
      </w:pPr>
      <w:r>
        <w:t xml:space="preserve">[75] Rajaraman,</w:t>
      </w:r>
      <w:r>
        <w:t xml:space="preserve"> </w:t>
      </w:r>
      <w:r>
        <w:rPr>
          <w:iCs/>
          <w:i/>
        </w:rPr>
        <w:t xml:space="preserve">History of Computing in India</w:t>
      </w:r>
      <w:r>
        <w:t xml:space="preserve"> </w:t>
      </w:r>
      <w:r>
        <w:t xml:space="preserve">(2012), p. 37.</w:t>
      </w:r>
    </w:p>
    <w:p>
      <w:pPr>
        <w:pStyle w:val="BodyText"/>
      </w:pPr>
      <w:r>
        <w:t xml:space="preserve">[76] Rajaraman,</w:t>
      </w:r>
      <w:r>
        <w:t xml:space="preserve"> </w:t>
      </w:r>
      <w:r>
        <w:rPr>
          <w:iCs/>
          <w:i/>
        </w:rPr>
        <w:t xml:space="preserve">History of Computing in India</w:t>
      </w:r>
      <w:r>
        <w:t xml:space="preserve"> </w:t>
      </w:r>
      <w:r>
        <w:t xml:space="preserve">(2012), p. 35 (funding: $1.5 million from the UNDP and Rs 340 million from the DoE).</w:t>
      </w:r>
    </w:p>
    <w:p>
      <w:pPr>
        <w:pStyle w:val="BodyText"/>
      </w:pPr>
      <w:r>
        <w:t xml:space="preserve">[77] Rajaraman,</w:t>
      </w:r>
      <w:r>
        <w:t xml:space="preserve"> </w:t>
      </w:r>
      <w:r>
        <w:rPr>
          <w:iCs/>
          <w:i/>
        </w:rPr>
        <w:t xml:space="preserve">History of Computing in India</w:t>
      </w:r>
      <w:r>
        <w:t xml:space="preserve"> </w:t>
      </w:r>
      <w:r>
        <w:t xml:space="preserve">(2012), p. 36 (funding: $5.2 million from the UNDP and Rs 140 million from the DoE; the five institutions were IISc, IIT Madras, the Indian Statistical Institute, the Tata Institute of Fundamental Research and NCST; 'A large number of scientists' went abroad).</w:t>
      </w:r>
    </w:p>
    <w:p>
      <w:pPr>
        <w:pStyle w:val="BodyText"/>
      </w:pPr>
      <w:r>
        <w:t xml:space="preserve">[78] Rajaraman,</w:t>
      </w:r>
      <w:r>
        <w:t xml:space="preserve"> </w:t>
      </w:r>
      <w:r>
        <w:rPr>
          <w:iCs/>
          <w:i/>
        </w:rPr>
        <w:t xml:space="preserve">History of Computing in India</w:t>
      </w:r>
      <w:r>
        <w:t xml:space="preserve"> </w:t>
      </w:r>
      <w:r>
        <w:t xml:space="preserve">(2012), p. 35.</w:t>
      </w:r>
    </w:p>
    <w:p>
      <w:pPr>
        <w:pStyle w:val="BodyText"/>
      </w:pPr>
      <w:r>
        <w:t xml:space="preserve">[79] Rajaraman,</w:t>
      </w:r>
      <w:r>
        <w:t xml:space="preserve"> </w:t>
      </w:r>
      <w:r>
        <w:rPr>
          <w:iCs/>
          <w:i/>
        </w:rPr>
        <w:t xml:space="preserve">History of Computing in India</w:t>
      </w:r>
      <w:r>
        <w:t xml:space="preserve"> </w:t>
      </w:r>
      <w:r>
        <w:t xml:space="preserve">(2012), p. 36.</w:t>
      </w:r>
    </w:p>
    <w:p>
      <w:pPr>
        <w:pStyle w:val="BodyText"/>
      </w:pPr>
      <w:r>
        <w:t xml:space="preserve">[80] Rajaraman,</w:t>
      </w:r>
      <w:r>
        <w:t xml:space="preserve"> </w:t>
      </w:r>
      <w:r>
        <w:rPr>
          <w:iCs/>
          <w:i/>
        </w:rPr>
        <w:t xml:space="preserve">History of Computing in India</w:t>
      </w:r>
      <w:r>
        <w:t xml:space="preserve"> </w:t>
      </w:r>
      <w:r>
        <w:t xml:space="preserve">(2012), pp. 38-39 (funding: $6 million over four years from the UNDP, with Rs 41 million from the government).</w:t>
      </w:r>
    </w:p>
    <w:p>
      <w:pPr>
        <w:pStyle w:val="BodyText"/>
      </w:pPr>
      <w:r>
        <w:t xml:space="preserve">[81] Rajaraman,</w:t>
      </w:r>
      <w:r>
        <w:t xml:space="preserve"> </w:t>
      </w:r>
      <w:r>
        <w:rPr>
          <w:iCs/>
          <w:i/>
        </w:rPr>
        <w:t xml:space="preserve">History of Computing in India</w:t>
      </w:r>
      <w:r>
        <w:t xml:space="preserve"> </w:t>
      </w:r>
      <w:r>
        <w:t xml:space="preserve">(2012), p. 39.</w:t>
      </w:r>
    </w:p>
    <w:p>
      <w:pPr>
        <w:pStyle w:val="BodyText"/>
      </w:pPr>
      <w:r>
        <w:t xml:space="preserve">[82] Rajaraman,</w:t>
      </w:r>
      <w:r>
        <w:t xml:space="preserve"> </w:t>
      </w:r>
      <w:r>
        <w:rPr>
          <w:iCs/>
          <w:i/>
        </w:rPr>
        <w:t xml:space="preserve">History of Computing in India</w:t>
      </w:r>
      <w:r>
        <w:t xml:space="preserve"> </w:t>
      </w:r>
      <w:r>
        <w:t xml:space="preserve">(2012), p. 42.</w:t>
      </w:r>
    </w:p>
    <w:p>
      <w:pPr>
        <w:pStyle w:val="BodyText"/>
      </w:pPr>
      <w:r>
        <w:t xml:space="preserve">[83] MoSPI, 'Number of Recognised Educational Institutions', Table 1.17, p. 19.</w:t>
      </w:r>
    </w:p>
    <w:p>
      <w:pPr>
        <w:pStyle w:val="BodyText"/>
      </w:pPr>
      <w:r>
        <w:t xml:space="preserve">[84] Rajaraman,</w:t>
      </w:r>
      <w:r>
        <w:t xml:space="preserve"> </w:t>
      </w:r>
      <w:r>
        <w:rPr>
          <w:iCs/>
          <w:i/>
        </w:rPr>
        <w:t xml:space="preserve">History of Computing in India</w:t>
      </w:r>
      <w:r>
        <w:t xml:space="preserve"> </w:t>
      </w:r>
      <w:r>
        <w:t xml:space="preserve">(2012), p. 42.</w:t>
      </w:r>
    </w:p>
    <w:p>
      <w:pPr>
        <w:pStyle w:val="BodyText"/>
      </w:pPr>
      <w:r>
        <w:t xml:space="preserve">[85] Rajaraman,</w:t>
      </w:r>
      <w:r>
        <w:t xml:space="preserve"> </w:t>
      </w:r>
      <w:r>
        <w:rPr>
          <w:iCs/>
          <w:i/>
        </w:rPr>
        <w:t xml:space="preserve">History of Computing in India</w:t>
      </w:r>
      <w:r>
        <w:t xml:space="preserve"> </w:t>
      </w:r>
      <w:r>
        <w:t xml:space="preserve">(2012), p. 42.</w:t>
      </w:r>
    </w:p>
    <w:p>
      <w:pPr>
        <w:pStyle w:val="BodyText"/>
      </w:pPr>
      <w:r>
        <w:t xml:space="preserve">[86] Rajaraman,</w:t>
      </w:r>
      <w:r>
        <w:t xml:space="preserve"> </w:t>
      </w:r>
      <w:r>
        <w:rPr>
          <w:iCs/>
          <w:i/>
        </w:rPr>
        <w:t xml:space="preserve">History of Computing in India</w:t>
      </w:r>
      <w:r>
        <w:t xml:space="preserve"> </w:t>
      </w:r>
      <w:r>
        <w:t xml:space="preserve">(2012), p. 42.</w:t>
      </w:r>
    </w:p>
    <w:p>
      <w:pPr>
        <w:pStyle w:val="BodyText"/>
      </w:pPr>
      <w:r>
        <w:t xml:space="preserve">[87] Rajaraman,</w:t>
      </w:r>
      <w:r>
        <w:t xml:space="preserve"> </w:t>
      </w:r>
      <w:r>
        <w:rPr>
          <w:iCs/>
          <w:i/>
        </w:rPr>
        <w:t xml:space="preserve">History of Computing in India</w:t>
      </w:r>
      <w:r>
        <w:t xml:space="preserve"> </w:t>
      </w:r>
      <w:r>
        <w:t xml:space="preserve">(2012), p. 42.</w:t>
      </w:r>
    </w:p>
    <w:p>
      <w:pPr>
        <w:pStyle w:val="BodyText"/>
      </w:pPr>
      <w:r>
        <w:t xml:space="preserve">[88] Rajaraman,</w:t>
      </w:r>
      <w:r>
        <w:t xml:space="preserve"> </w:t>
      </w:r>
      <w:r>
        <w:rPr>
          <w:iCs/>
          <w:i/>
        </w:rPr>
        <w:t xml:space="preserve">History of Computing in India</w:t>
      </w:r>
      <w:r>
        <w:t xml:space="preserve"> </w:t>
      </w:r>
      <w:r>
        <w:t xml:space="preserve">(2012), p. 42.</w:t>
      </w:r>
    </w:p>
    <w:p>
      <w:pPr>
        <w:pStyle w:val="BodyText"/>
      </w:pPr>
      <w:r>
        <w:t xml:space="preserve">[89] Hanna,</w:t>
      </w:r>
      <w:r>
        <w:t xml:space="preserve"> </w:t>
      </w:r>
      <w:r>
        <w:rPr>
          <w:iCs/>
          <w:i/>
        </w:rPr>
        <w:t xml:space="preserve">Exploiting Information Technology for Development</w:t>
      </w:r>
      <w:r>
        <w:t xml:space="preserve"> </w:t>
      </w:r>
      <w:r>
        <w:t xml:space="preserve">(1994), p. 96.</w:t>
      </w:r>
    </w:p>
    <w:p>
      <w:pPr>
        <w:pStyle w:val="BodyText"/>
      </w:pPr>
      <w:r>
        <w:t xml:space="preserve">[90] Rajaraman,</w:t>
      </w:r>
      <w:r>
        <w:t xml:space="preserve"> </w:t>
      </w:r>
      <w:r>
        <w:rPr>
          <w:iCs/>
          <w:i/>
        </w:rPr>
        <w:t xml:space="preserve">History of Computing in India</w:t>
      </w:r>
      <w:r>
        <w:t xml:space="preserve"> </w:t>
      </w:r>
      <w:r>
        <w:t xml:space="preserve">(2012), p. 39.</w:t>
      </w:r>
    </w:p>
    <w:p>
      <w:pPr>
        <w:pStyle w:val="BodyText"/>
      </w:pPr>
      <w:r>
        <w:t xml:space="preserve">[91] Hanna,</w:t>
      </w:r>
      <w:r>
        <w:t xml:space="preserve"> </w:t>
      </w:r>
      <w:r>
        <w:rPr>
          <w:iCs/>
          <w:i/>
        </w:rPr>
        <w:t xml:space="preserve">Exploiting Information Technology for Development</w:t>
      </w:r>
      <w:r>
        <w:t xml:space="preserve"> </w:t>
      </w:r>
      <w:r>
        <w:t xml:space="preserve">(1994), p. 106.</w:t>
      </w:r>
    </w:p>
    <w:p>
      <w:pPr>
        <w:pStyle w:val="BodyText"/>
      </w:pPr>
      <w:r>
        <w:t xml:space="preserve">[92] Rajaraman,</w:t>
      </w:r>
      <w:r>
        <w:t xml:space="preserve"> </w:t>
      </w:r>
      <w:r>
        <w:rPr>
          <w:iCs/>
          <w:i/>
        </w:rPr>
        <w:t xml:space="preserve">History of Computing in India</w:t>
      </w:r>
      <w:r>
        <w:t xml:space="preserve"> </w:t>
      </w:r>
      <w:r>
        <w:t xml:space="preserve">(2012), p. 39.</w:t>
      </w:r>
    </w:p>
    <w:p>
      <w:pPr>
        <w:pStyle w:val="BodyText"/>
      </w:pPr>
      <w:r>
        <w:t xml:space="preserve">[93] Rajaraman,</w:t>
      </w:r>
      <w:r>
        <w:t xml:space="preserve"> </w:t>
      </w:r>
      <w:r>
        <w:rPr>
          <w:iCs/>
          <w:i/>
        </w:rPr>
        <w:t xml:space="preserve">History of Computing in India</w:t>
      </w:r>
      <w:r>
        <w:t xml:space="preserve"> </w:t>
      </w:r>
      <w:r>
        <w:t xml:space="preserve">(2012), p. 39.</w:t>
      </w:r>
    </w:p>
    <w:p>
      <w:pPr>
        <w:pStyle w:val="BodyText"/>
      </w:pPr>
      <w:r>
        <w:t xml:space="preserve">[94] Hanna,</w:t>
      </w:r>
      <w:r>
        <w:t xml:space="preserve"> </w:t>
      </w:r>
      <w:r>
        <w:rPr>
          <w:iCs/>
          <w:i/>
        </w:rPr>
        <w:t xml:space="preserve">Exploiting Information Technology for Development</w:t>
      </w:r>
      <w:r>
        <w:t xml:space="preserve"> </w:t>
      </w:r>
      <w:r>
        <w:t xml:space="preserve">(1994), p. 97.</w:t>
      </w:r>
    </w:p>
    <w:p>
      <w:pPr>
        <w:pStyle w:val="BodyText"/>
      </w:pPr>
      <w:r>
        <w:t xml:space="preserve">[95] Software Technology Parks of India, 'Background' (agency self-description).</w:t>
      </w:r>
    </w:p>
    <w:p>
      <w:pPr>
        <w:pStyle w:val="BodyText"/>
      </w:pPr>
      <w:r>
        <w:t xml:space="preserve">[96] Hanna,</w:t>
      </w:r>
      <w:r>
        <w:t xml:space="preserve"> </w:t>
      </w:r>
      <w:r>
        <w:rPr>
          <w:iCs/>
          <w:i/>
        </w:rPr>
        <w:t xml:space="preserve">Exploiting Information Technology for Development</w:t>
      </w:r>
      <w:r>
        <w:t xml:space="preserve"> </w:t>
      </w:r>
      <w:r>
        <w:t xml:space="preserve">(1994), p. 97.</w:t>
      </w:r>
    </w:p>
    <w:p>
      <w:pPr>
        <w:pStyle w:val="BodyText"/>
      </w:pPr>
      <w:r>
        <w:t xml:space="preserve">[97] Rajaraman,</w:t>
      </w:r>
      <w:r>
        <w:t xml:space="preserve"> </w:t>
      </w:r>
      <w:r>
        <w:rPr>
          <w:iCs/>
          <w:i/>
        </w:rPr>
        <w:t xml:space="preserve">History of Computing in India</w:t>
      </w:r>
      <w:r>
        <w:t xml:space="preserve"> </w:t>
      </w:r>
      <w:r>
        <w:t xml:space="preserve">(2012), p. 41.</w:t>
      </w:r>
    </w:p>
    <w:p>
      <w:pPr>
        <w:pStyle w:val="BodyText"/>
      </w:pPr>
      <w:r>
        <w:t xml:space="preserve">[98] Hanna,</w:t>
      </w:r>
      <w:r>
        <w:t xml:space="preserve"> </w:t>
      </w:r>
      <w:r>
        <w:rPr>
          <w:iCs/>
          <w:i/>
        </w:rPr>
        <w:t xml:space="preserve">Exploiting Information Technology for Development</w:t>
      </w:r>
      <w:r>
        <w:t xml:space="preserve"> </w:t>
      </w:r>
      <w:r>
        <w:t xml:space="preserve">(1994), p. 100.</w:t>
      </w:r>
    </w:p>
    <w:p>
      <w:pPr>
        <w:pStyle w:val="BodyText"/>
      </w:pPr>
      <w:r>
        <w:t xml:space="preserve">[99] Heeks, 'The Uneven Profile of Indian Software Exports' (1998), p. 2.</w:t>
      </w:r>
    </w:p>
    <w:p>
      <w:pPr>
        <w:pStyle w:val="BodyText"/>
      </w:pPr>
      <w:r>
        <w:t xml:space="preserve">[100] Hanna,</w:t>
      </w:r>
      <w:r>
        <w:t xml:space="preserve"> </w:t>
      </w:r>
      <w:r>
        <w:rPr>
          <w:iCs/>
          <w:i/>
        </w:rPr>
        <w:t xml:space="preserve">Exploiting Information Technology for Development</w:t>
      </w:r>
      <w:r>
        <w:t xml:space="preserve"> </w:t>
      </w:r>
      <w:r>
        <w:t xml:space="preserve">(1994), p. 96.</w:t>
      </w:r>
    </w:p>
    <w:p>
      <w:pPr>
        <w:pStyle w:val="BodyText"/>
      </w:pPr>
      <w:r>
        <w:t xml:space="preserve">[101] Rajaraman,</w:t>
      </w:r>
      <w:r>
        <w:t xml:space="preserve"> </w:t>
      </w:r>
      <w:r>
        <w:rPr>
          <w:iCs/>
          <w:i/>
        </w:rPr>
        <w:t xml:space="preserve">History of Computing in India</w:t>
      </w:r>
      <w:r>
        <w:t xml:space="preserve"> </w:t>
      </w:r>
      <w:r>
        <w:t xml:space="preserve">(2012), pp. 29, 31, 33.</w:t>
      </w:r>
    </w:p>
    <w:p>
      <w:pPr>
        <w:pStyle w:val="BodyText"/>
      </w:pPr>
      <w:r>
        <w:t xml:space="preserve">[102] Roye, 'Revolution on a Bullock Cart' (2013).</w:t>
      </w:r>
    </w:p>
    <w:p>
      <w:pPr>
        <w:pStyle w:val="BodyText"/>
      </w:pPr>
      <w:r>
        <w:t xml:space="preserve">[103] Heeks, 'The Uneven Profile of Indian Software Exports' (1998), p. 2.</w:t>
      </w:r>
    </w:p>
    <w:p>
      <w:pPr>
        <w:pStyle w:val="BodyText"/>
      </w:pPr>
      <w:r>
        <w:t xml:space="preserve">[104] Sharma, 'The Long Revolution' (YaleGlobal excerpt, c. 2009).</w:t>
      </w:r>
    </w:p>
    <w:p>
      <w:pPr>
        <w:pStyle w:val="BodyText"/>
      </w:pPr>
      <w:r>
        <w:t xml:space="preserve">[105] Hanna,</w:t>
      </w:r>
      <w:r>
        <w:t xml:space="preserve"> </w:t>
      </w:r>
      <w:r>
        <w:rPr>
          <w:iCs/>
          <w:i/>
        </w:rPr>
        <w:t xml:space="preserve">Exploiting Information Technology for Development</w:t>
      </w:r>
      <w:r>
        <w:t xml:space="preserve"> </w:t>
      </w:r>
      <w:r>
        <w:t xml:space="preserve">(1994), p. 96.</w:t>
      </w:r>
    </w:p>
    <w:p>
      <w:pPr>
        <w:pStyle w:val="BodyText"/>
      </w:pPr>
      <w:r>
        <w:t xml:space="preserve">[106] Rajaraman,</w:t>
      </w:r>
      <w:r>
        <w:t xml:space="preserve"> </w:t>
      </w:r>
      <w:r>
        <w:rPr>
          <w:iCs/>
          <w:i/>
        </w:rPr>
        <w:t xml:space="preserve">History of Computing in India</w:t>
      </w:r>
      <w:r>
        <w:t xml:space="preserve"> </w:t>
      </w:r>
      <w:r>
        <w:t xml:space="preserve">(2012), pp. 33, 36, 39, 42; Hanna,</w:t>
      </w:r>
      <w:r>
        <w:t xml:space="preserve"> </w:t>
      </w:r>
      <w:r>
        <w:rPr>
          <w:iCs/>
          <w:i/>
        </w:rPr>
        <w:t xml:space="preserve">Exploiting Information Technology for Development</w:t>
      </w:r>
      <w:r>
        <w:t xml:space="preserve"> </w:t>
      </w:r>
      <w:r>
        <w:t xml:space="preserve">(1994), p. 28.</w:t>
      </w:r>
    </w:p>
    <w:p>
      <w:pPr>
        <w:pStyle w:val="BodyText"/>
      </w:pPr>
      <w:r>
        <w:t xml:space="preserve">[107] Rajaraman,</w:t>
      </w:r>
      <w:r>
        <w:t xml:space="preserve"> </w:t>
      </w:r>
      <w:r>
        <w:rPr>
          <w:iCs/>
          <w:i/>
        </w:rPr>
        <w:t xml:space="preserve">History of Computing in India</w:t>
      </w:r>
      <w:r>
        <w:t xml:space="preserve"> </w:t>
      </w:r>
      <w:r>
        <w:t xml:space="preserve">(2012), p. 30.</w:t>
      </w:r>
    </w:p>
    <w:p>
      <w:pPr>
        <w:pStyle w:val="BodyText"/>
      </w:pPr>
      <w:r>
        <w:t xml:space="preserve">[108] Rajaraman,</w:t>
      </w:r>
      <w:r>
        <w:t xml:space="preserve"> </w:t>
      </w:r>
      <w:r>
        <w:rPr>
          <w:iCs/>
          <w:i/>
        </w:rPr>
        <w:t xml:space="preserve">History of Computing in India</w:t>
      </w:r>
      <w:r>
        <w:t xml:space="preserve"> </w:t>
      </w:r>
      <w:r>
        <w:t xml:space="preserve">(2012), p. 43.</w:t>
      </w:r>
    </w:p>
    <w:p>
      <w:pPr>
        <w:pStyle w:val="BodyText"/>
      </w:pPr>
      <w:r>
        <w:t xml:space="preserve">[109] Rajaraman,</w:t>
      </w:r>
      <w:r>
        <w:t xml:space="preserve"> </w:t>
      </w:r>
      <w:r>
        <w:rPr>
          <w:iCs/>
          <w:i/>
        </w:rPr>
        <w:t xml:space="preserve">History of Computing in India</w:t>
      </w:r>
      <w:r>
        <w:t xml:space="preserve"> </w:t>
      </w:r>
      <w:r>
        <w:t xml:space="preserve">(2012), p. 43.</w:t>
      </w:r>
    </w:p>
    <w:bookmarkEnd w:id="139"/>
    <w:bookmarkEnd w:id="140"/>
    <w:bookmarkEnd w:id="141"/>
    <w:bookmarkStart w:id="142" w:name="part-iii-the-export-machine-1991-2008"/>
    <w:p>
      <w:pPr>
        <w:pStyle w:val="Heading1"/>
      </w:pPr>
      <w:r>
        <w:t xml:space="preserve">Part III: The export machine (1991-2008)</w:t>
      </w:r>
    </w:p>
    <w:bookmarkEnd w:id="142"/>
    <w:bookmarkStart w:id="155" w:name="chapter-9.-1991-1990-1997"/>
    <w:p>
      <w:pPr>
        <w:pStyle w:val="Heading1"/>
      </w:pPr>
      <w:r>
        <w:t xml:space="preserve">Chapter 9. 1991 (1990-1997)</w:t>
      </w:r>
    </w:p>
    <w:p>
      <w:pPr>
        <w:pStyle w:val="FirstParagraph"/>
      </w:pPr>
      <w:r>
        <w:t xml:space="preserve">On 24 July 1991 Manmohan Singh, a professional economist who had been finance minister for about a month, rose in the Lok Sabha to present the budget for the year to March 1992 (FY1991-92). He began with a dedication to Rajiv Gandhi, the former prime minister, who had been assassinated during the election campaign that spring.[1] Then he described what the new government had inherited. 'The new Government, which assumed office barely a month ago, inherited an economy in deep crisis. The balance of payments situation is precarious.'[2] India had borrowed from the International Monetary Fund in July 1990 and again in January 1991, and its foreign-exchange reserves had still fallen sharply. 'We have been at the edge of a precipice since December 1990 and more so since April 1991,' he said. 'We have not experienced anything similar in the history of independent India.'[3]</w:t>
      </w:r>
    </w:p>
    <w:p>
      <w:pPr>
        <w:pStyle w:val="BodyText"/>
      </w:pPr>
      <w:r>
        <w:t xml:space="preserve">On his second page he gave the number that made the crisis concrete. 'The current level of foreign exchange reserves, in the range of Rs.2500 crores, would suffice to finance imports for a mere fortnight.'[4] Rs 2,500 crore was Rs 25 billion, about $1.1 billion at that year's average exchange rate.[5]</w:t>
      </w:r>
    </w:p>
    <w:p>
      <w:pPr>
        <w:pStyle w:val="BodyText"/>
      </w:pPr>
      <w:r>
        <w:t xml:space="preserve">On page 20 of a speech that ran to thirty-one pages, the minister came to software. It got one paragraph. 'Our software industry has made considerable progress in recent years. However, there is still a vast unexploited potential for growth. It is time we make all-out efforts to capture the overseas software market.' To that end he proposed to extend to software exports the income-tax concession under section 80HHC of the Income-tax Act, which gave a deduction for profits from exports. 'With this concession, the exports of this industry should register rapid growth.'[6] Eleven pages later he closed by quoting Victor Hugo, that 'no power on earth can stop an idea whose time has come', and named the idea as India's emergence as a major economic power. 'Let the whole world hear it loud and clear. India is now wide awake. We shall prevail. We shall overcome.'[7]</w:t>
      </w:r>
    </w:p>
    <w:p>
      <w:pPr>
        <w:pStyle w:val="BodyText"/>
      </w:pPr>
      <w:r>
        <w:t xml:space="preserve">The prediction came true. Software exports, by one count, rose from $128 million in the year to March 1991 to $1,759 million in the year to March 1998, an average of about 45 per cent a year.[8] That growth, and the date at which it began, has made 1991 the most famous year in the story of Indian software. Founders date their industry's take-off from it. A common view holds that the industry is a product of the liberalisation that began that summer. This chapter asks what the crisis and the reforms actually changed for the software trade, and what they left as it was. The answer, on the documents, is that 1991 changed money: the exchange rate, the right to spend foreign currency, and the right to raise capital. It did much less to change the work itself, which was still mostly sold by the hour or the month, and much of it still done at the client's site abroad. It also changed, more quietly, who was recruited into the work and how.</w:t>
      </w:r>
    </w:p>
    <w:bookmarkStart w:id="143" w:name="a-fortnight-of-imports"/>
    <w:p>
      <w:pPr>
        <w:pStyle w:val="Heading2"/>
      </w:pPr>
      <w:r>
        <w:t xml:space="preserve">A fortnight of imports</w:t>
      </w:r>
    </w:p>
    <w:p>
      <w:pPr>
        <w:pStyle w:val="FirstParagraph"/>
      </w:pPr>
      <w:r>
        <w:t xml:space="preserve">Singh traced the crisis to deficits at home and abroad. The central government's fiscal deficit was more than 8 per cent of gross domestic product in 1990-91. External debt had reached about 23 per cent of GDP, and debt service took 'about 21 per cent of current account receipts in 1990-91'. These strains, he said, 'were stretched to a breaking point on account of the Gulf crisis last year'.[9] V. Rajaraman, the historian of Indian computing, puts it more bluntly. India 'was about to default on foreign loans', and it was bailed out by the IMF on conditions that included devaluing the rupee and opening the country to foreign investors.[10]</w:t>
      </w:r>
    </w:p>
    <w:p>
      <w:pPr>
        <w:pStyle w:val="BodyText"/>
      </w:pPr>
      <w:r>
        <w:t xml:space="preserve">The response came in stages. The rupee was devalued on 1 and 3 July 1991. The budget speech described those 'exchange rate adjustments' and a liberalised system of import licences as 'the beginning of a transition from a regime of quantitative restrictions to a price based mechanism'.[11] Rajaraman gives the size of the change as a fall from Rs 17.5 to Rs 26 to the dollar.[12] Annual averages tell the same story: about Rs 17.5 to the dollar in 1990 and about Rs 25.9 in 1992.[13]</w:t>
      </w:r>
    </w:p>
    <w:p>
      <w:pPr>
        <w:pStyle w:val="BodyText"/>
      </w:pPr>
      <w:r>
        <w:t xml:space="preserve">On foreign capital the minister turned a long tradition around. 'After four decades of planning for industrialisation, we have now reached a stage of development where we should welcome, rather than fear, foreign investment. Our entrepreneurs are second to none. Our industry has come of age.' Foreign equity of up to 51 per cent in high-priority industries would get prompt approval.[14] He also promised full statutory powers to the Securities and Exchange Board of India (SEBI), transferring to it powers then held by the Controller of Capital Issues and the government, so that it could regulate the stock exchanges.[15]</w:t>
      </w:r>
    </w:p>
    <w:p>
      <w:pPr>
        <w:pStyle w:val="BodyText"/>
      </w:pPr>
      <w:r>
        <w:t xml:space="preserve">The software paragraph sat inside this argument about foreign exchange. Two paragraphs after it, Singh extended the same logic to professionals generally. Their 'scientific, technical and professional skills, knowledge and experience' had, he said, 'an increasing capacity to earn foreign exchange for the country'.[16] In July 1991 software entered national economic policy as a way to earn dollars. It was not described as an industrial capability to be built for its own sake. That framing was continuous with the export obligations of the 1970s and 1980s described in earlier chapters, when firms were allowed to import computers only if they promised to export. The headline export figures were gross, and the trade kept much less of them (Chapter 6).</w:t>
      </w:r>
    </w:p>
    <w:bookmarkEnd w:id="143"/>
    <w:bookmarkStart w:id="144" w:name="what-came-before-july"/>
    <w:p>
      <w:pPr>
        <w:pStyle w:val="Heading2"/>
      </w:pPr>
      <w:r>
        <w:t xml:space="preserve">What came before July</w:t>
      </w:r>
    </w:p>
    <w:p>
      <w:pPr>
        <w:pStyle w:val="FirstParagraph"/>
      </w:pPr>
      <w:r>
        <w:t xml:space="preserve">The reforms did not create the infrastructure on which the next decade's offshore work would run. The Software Technology Parks (STPs), government-run sites that offered exporters shared satellite earth stations and a single window for official permissions, had opened at Pune, Bangalore (Bengaluru since 2014) and Bhubaneswar in 1990, as Chapter 8 describes, and the body that ran them, Software Technology Parks of India, says it was registered as an autonomous society on 5 June 1991, seven weeks before the budget.[17] The economists Gaurav Khanna and Nicolas Morales date the setting up of satellite links in the parks to 1992, which they say began 'negating the need for some kinds of on-site work'.[18] The parks were planned before the reforms and began to matter after them.</w:t>
      </w:r>
    </w:p>
    <w:p>
      <w:pPr>
        <w:pStyle w:val="BodyText"/>
      </w:pPr>
      <w:r>
        <w:t xml:space="preserve">The government's export targets had a longer history of disappointment. Nagy Hanna, in a World Bank study published in 1994, recorded that it had set targets of $400 million by 1992 and $800 million by 1995.[19] On Rajaraman's figures exports were $225 million in 1992-93 and $734 million in 1995-96; the $800 million mark was passed only in 1996-97, when exports reached $1,100 million.[20] The targets were missed, and then the trade overtook them.</w:t>
      </w:r>
    </w:p>
    <w:bookmarkEnd w:id="144"/>
    <w:bookmarkStart w:id="145" w:name="fifty-visits-to-delhi"/>
    <w:p>
      <w:pPr>
        <w:pStyle w:val="Heading2"/>
      </w:pPr>
      <w:r>
        <w:t xml:space="preserve">Fifty visits to Delhi</w:t>
      </w:r>
    </w:p>
    <w:p>
      <w:pPr>
        <w:pStyle w:val="FirstParagraph"/>
      </w:pPr>
      <w:r>
        <w:t xml:space="preserve">The best-known account of what 1991 did for software comes from N.R. Narayana Murthy, who founded Infosys in 1981 with six colleagues and whose early years Chapter 6 followed.[21] In an oral history recorded for the Computer History Museum in Bangalore in January 2020, he said 'there is absolutely no doubt that for an industry to take off and demonstrate rapid growth you need the blessings of the government'. He dated his industry's growth from 1992 and credited the reforms of 1991 with three changes.[22]</w:t>
      </w:r>
    </w:p>
    <w:p>
      <w:pPr>
        <w:pStyle w:val="BodyText"/>
      </w:pPr>
      <w:r>
        <w:t xml:space="preserve">The first was the end of licensing for computer imports. Before it, he said, 'it would take us fifty visits to Delhi and about three years of elapsed time before we got a license to import a computer of about 300,000 US dollars'.[23] The second was convertibility on the current account, the freedom to buy foreign currency for trade and travel. 'Before that, if I wanted to travel abroad even for a day, I had to apply to the Reserve Bank of India (the Central Bank), wait for about 15 days, get the permission and then travel.' He told of a fellow entrepreneur who had permission for two days in Paris and one in Frankfurt. A prospect moved, so he spent one day in Paris and two in Frankfurt, and reported this honestly on his return. 'He promptly got a show cause notice from the Reserve Bank!'[24]</w:t>
      </w:r>
    </w:p>
    <w:p>
      <w:pPr>
        <w:pStyle w:val="BodyText"/>
      </w:pPr>
      <w:r>
        <w:t xml:space="preserve">The third change concerned the stock market. Until then an official in Delhi, the Controller of Capital Issues, decided whether a company could offer shares to the public and at what price. In Murthy's words, 'That government officer had no idea what the capital markets were'. The controller priced issues on past performance, so most were at par, the shares' face value. 'Therefore, most entrepreneurs were uncomfortable about going public because they gave away a lot of their equity and raised very little money.' When the office was abolished and companies could set their own prices with their bankers, Murthy said, 'that made life so much easier for us and the industry took off'.[25]</w:t>
      </w:r>
    </w:p>
    <w:p>
      <w:pPr>
        <w:pStyle w:val="BodyText"/>
      </w:pPr>
      <w:r>
        <w:t xml:space="preserve">Rajaraman, citing Murthy, gives a slightly different list. In his version convertibility let firms open offices abroad, pay marketing costs in foreign currency, hire foreign consultants and 'send software engineers to clients' sites at short notice'. The abolition of the controller meant that 'Many software companies floated IPOs'. The third change in his list is the abolition of duty on imported software tools.[26] He also credits the devaluation, which, he writes, 'enabled Indian software companies to be competitive in selling their services', and a run of smaller concessions that followed it, from ten years' freedom from tax on export earnings to private satellite links to overseas customers; multinationals could now own their Indian companies outright.[27]</w:t>
      </w:r>
    </w:p>
    <w:p>
      <w:pPr>
        <w:pStyle w:val="BodyText"/>
      </w:pPr>
      <w:r>
        <w:t xml:space="preserve">The dates and legal instruments of most of these measures are not in the sources read for this chapter, and Murthy's account is that of an interested party, a founder whose company went public under the new regime. But the three changes he names have something in common. None of them changed what Indian firms sold. They changed what it cost a firm to move people and money across borders and to raise capital at home. For a business that sold the time of programmers, many of whom worked at clients' sites abroad, the right to send an engineer to America at short notice, without a fortnight's wait for the Reserve Bank, was close to the heart of the business.</w:t>
      </w:r>
    </w:p>
    <w:bookmarkEnd w:id="145"/>
    <w:bookmarkStart w:id="146" w:name="only-64-brilliant-young-engineers"/>
    <w:p>
      <w:pPr>
        <w:pStyle w:val="Heading2"/>
      </w:pPr>
      <w:r>
        <w:t xml:space="preserve">Only 64 brilliant young engineers</w:t>
      </w:r>
    </w:p>
    <w:p>
      <w:pPr>
        <w:pStyle w:val="FirstParagraph"/>
      </w:pPr>
      <w:r>
        <w:t xml:space="preserve">Four months after the budget, on Tuesday 26 November 1991, Infosys took half a page in the Bombay (Mumbai since 1995) edition of the</w:t>
      </w:r>
      <w:r>
        <w:t xml:space="preserve"> </w:t>
      </w:r>
      <w:r>
        <w:rPr>
          <w:iCs/>
          <w:i/>
        </w:rPr>
        <w:t xml:space="preserve">Times of India</w:t>
      </w:r>
      <w:r>
        <w:t xml:space="preserve">. Above a photograph of a crowd on a city street, with crosshairs on the face of one young man, the headline read: 'Only 64 brilliant young engineers are destined to conquer the world of software. Find out if you are one of them this Saturday.'[28]</w:t>
      </w:r>
    </w:p>
    <w:p>
      <w:pPr>
        <w:pStyle w:val="BodyText"/>
      </w:pPr>
      <w:r>
        <w:t xml:space="preserve">The advertisement is the clearest record in this chapter of how the profession was assembled in these years. It asked for 'young male/female engineers in any discipline (or science graduates plus MCAs)', the last being holders of the Master of Computer Applications degree described in Chapter 7. The firm wanted people who had been 'among the top 10 rank holders in their discipline' with 'an aggregate score of 65%. Nothing less will do.' Then came the line that matters most for this book: 'Ideally we expect you to have up to one year of work experience in any field of engineering. A computer software background is not essential.'[29]</w:t>
      </w:r>
    </w:p>
    <w:p>
      <w:pPr>
        <w:pStyle w:val="BodyText"/>
      </w:pPr>
      <w:r>
        <w:t xml:space="preserve">Infosys was buying general ability and proposing to make programmers of it. The advertisement described the conversion. Training, it said, would be 'on live and simulated projects using our in-house facilities', which it listed as two IBM AS/400 minicomputers, a VAX 3400 and several Unix machines running Oracle. Recruits would share the experience of two holders of doctorates from the Indian Institute of Management who were dedicated to training. 'Training at Infosys, as some of our past recruits have discovered, is like doing your post graduation and being paid for it.'[30] A World Bank study three years later would recommend exactly this kind of conversion (Chapter 7). Infosys was already doing it, and selling the training as a reason to join.</w:t>
      </w:r>
    </w:p>
    <w:p>
      <w:pPr>
        <w:pStyle w:val="BodyText"/>
      </w:pPr>
      <w:r>
        <w:t xml:space="preserve">The pay was stated plainly. 'You will join us as a Software Engineer Trainee and will be initially based at Bangalore. The gross annual pay package is Rs.45,000 plus.' After twelve months' probation the trainee would be confirmed as a software engineer, and 'The best can expect to earn a gross annual compensation of Rs.57,000 on completion of the one year training period.'[31] Rs 45,000 was about $2,000 at the 1991 average exchange rate, and Rs 57,000 about $2,500.[32] A separate box offered a higher starting salary to engineers with one or two years in the software industry; the figure is illegible in the surviving copy.[33]</w:t>
      </w:r>
    </w:p>
    <w:p>
      <w:pPr>
        <w:pStyle w:val="BodyText"/>
      </w:pPr>
      <w:r>
        <w:t xml:space="preserve">The rest of the page sold a life. 'The job is transferable, so you can look forward to jet setting not only in India, but all over the world.' The recruit would join 'a team of 400 of the finest calibre people from all over India'. The firm said it had offices in Bangalore, Delhi, Bombay, Atlanta, Boston and Paris, a joint venture with the American consultancy Kurt Salmon Associates, and clients that included General Electric, Reebok and Polo Ralph Lauren. 'Currently a crack team of 40 engineers at Bangalore is working on a big project for Reebok UK.' Under the heading 'Change jobs fast (without leaving us)', it claimed that people who had joined as software engineers had risen to be vice presidents within six years.[34] Of Bangalore it said: 'The garden city, as it is called, has a quaint ambience of its own.'[35]</w:t>
      </w:r>
    </w:p>
    <w:p>
      <w:pPr>
        <w:pStyle w:val="BodyText"/>
      </w:pPr>
      <w:r>
        <w:t xml:space="preserve">The selection was compressed into a weekend. Candidates were to come to the Leela Kempinski hotel in Bombay at 9 a.m. on Saturday 30 November, with their bio-data and certificates. After an initial screening on qualifications came 'a round of brain teasers, IQ and aptitude tests'; a box of tips warned that the test had sections on arithmetical reasoning and analytical skills. Those who did well would be interviewed on the Sunday, and the successful were guaranteed an appointment letter on the Monday. The heading over that promise read: 'Your girlfriend is sure going to miss you next Monday'.[36] Despite 'male/female' in the call, the page seems to have imagined its reader as a young man. Senior professionals were invited to see Nandan Nilekani or K. Dinesh, two of the founders, at the same hotel.[37]</w:t>
      </w:r>
    </w:p>
    <w:p>
      <w:pPr>
        <w:pStyle w:val="BodyText"/>
      </w:pPr>
      <w:r>
        <w:t xml:space="preserve">How many came is not documented. A 2017 article on a business website, which reproduced the advertisement, says Murthy recalled about 1,500 people turning up and a crush at the hotel, but it gives no source for the recollection, and it misreads the Rs 57,000 as Rs 52,000.[38] No account by any of the sixty-four, if sixty-four were hired, has been found for this book.</w:t>
      </w:r>
    </w:p>
    <w:bookmarkEnd w:id="146"/>
    <w:bookmarkStart w:id="147" w:name="the-engineer-factory-at-scale"/>
    <w:p>
      <w:pPr>
        <w:pStyle w:val="Heading2"/>
      </w:pPr>
      <w:r>
        <w:t xml:space="preserve">The engineer factory at scale</w:t>
      </w:r>
    </w:p>
    <w:p>
      <w:pPr>
        <w:pStyle w:val="FirstParagraph"/>
      </w:pPr>
      <w:r>
        <w:t xml:space="preserve">By the end of the decade the Saturday test at a Bombay hotel had become a national sorting machine. Infosys's registration statement for its American share listing, filed in February 1999, described it. The company focused its recruiting 'on the top 20% of students from engineering departments of Indian schools' and chose them through tests and interviews, selecting 'on the basis of their ability to learn as well as their academic achievement'. In the year to March 1998 it received about 70,870 applications, tested about 21,350, interviewed about 5,800, made about 1,790 offers and saw about 1,300 accepted. A faculty of 33, twenty of them with master's degrees or doctorates, ran fourteen-week training courses for new recruits.[39]</w:t>
      </w:r>
    </w:p>
    <w:p>
      <w:pPr>
        <w:pStyle w:val="BodyText"/>
      </w:pPr>
      <w:r>
        <w:t xml:space="preserve">The numbers say something about the education that fed the industry. Fewer than one applicant in fifty became an Infosys employee. The test, not the degree, did the sorting, and the firm's own course, not the college, taught the work. The same filing gave the national picture as an argument for investors: according to the National Association of Software and Service Companies (Nasscom), the industry's lobby group, the number of software professionals had grown from about 56,000 in the year to March 1990 to about 200,000 in the year to March 1998, and India had more than 1,800 engineering colleges and technical institutes training about 68,000 graduates a year in information technology.[40] Other counts differ. Rajaraman gives 160,000 software engineers by about 1997,[41] and the lobby group's figures as Khanna and Morales report them give about 160,000 software professionals in 1996 and about 340,000 in 2000.[42] The counts differ by source and definition, and this book labels each one where it is used. The firm itself grew from about 480 IT professionals in the year to March 1994 to about 2,200 in the year to March 1998.[43]</w:t>
      </w:r>
    </w:p>
    <w:p>
      <w:pPr>
        <w:pStyle w:val="BodyText"/>
      </w:pPr>
      <w:r>
        <w:t xml:space="preserve">The selling point to clients was price. Rajaraman writes that 'The salary of software engineers in India was about 20% that of an equivalent western engineer.'[44] The Infosys filing, citing the consultancy Software Productivity Research, put the average Indian software wage at 'approximately 15% of the average U.S. rate'.[45] A sharper comparison, cited second-hand by Khanna and Morales from a 1992 source not seen for this book, is that in 1989 'an Indian computer professional earned about $5486, whereas Microsoft was offering $40,000 plus relocation benefits and a green card'.[46] The trainee's Rs 45,000 in 1991 was well below even the 1989 figure, though the two are not the same measure.</w:t>
      </w:r>
    </w:p>
    <w:bookmarkEnd w:id="147"/>
    <w:bookmarkStart w:id="148" w:name="going-public"/>
    <w:p>
      <w:pPr>
        <w:pStyle w:val="Heading2"/>
      </w:pPr>
      <w:r>
        <w:t xml:space="preserve">Going public</w:t>
      </w:r>
    </w:p>
    <w:p>
      <w:pPr>
        <w:pStyle w:val="FirstParagraph"/>
      </w:pPr>
      <w:r>
        <w:t xml:space="preserve">Infosys had meant to sell shares to the public in 1991. Murthy said in 2020 that he had wanted to list within ten years of founding, as American companies did. The assassination of Rajiv Gandhi in May 1991 and the arrival of the reforms led the firm to wait. In 1992 the stock market was shaken by what he called 'a huge stock exchange scam', in which a man named Harshad Mehta was involved, and on 6 December 1992 a mosque, the Babri Masjid, was demolished. Each time, Murthy recalled, the firm was advised to wait.[47]</w:t>
      </w:r>
    </w:p>
    <w:p>
      <w:pPr>
        <w:pStyle w:val="BodyText"/>
      </w:pPr>
      <w:r>
        <w:t xml:space="preserve">'So, we went public on 24th of February 1993. It was a very tough time. We barely managed it. Nobody had any idea what a software company was.' Infosys was, he said, the second software company to go public, after Mastek in December 1992. The offer ran from 24 to 27 February, but the shares were listed only in June. 'It opened pretty well at about 50 percent premium.'[48] The company's 1999 filing says that in 1993 it raised 'approximately $4.4 million in gross aggregate proceeds' from its initial public offering, and it names the Bangalore Stock Exchange.[49]</w:t>
      </w:r>
    </w:p>
    <w:p>
      <w:pPr>
        <w:pStyle w:val="BodyText"/>
      </w:pPr>
      <w:r>
        <w:t xml:space="preserve">The listing mattered to Murthy for reasons beyond the money. He said that from the start the company would give its accounts to any journalist, and that going public was meant 'to convince the decision makers of our customer organizations in the U.S. that we were a transparent company'. From 1995 it voluntarily prepared accounts under American accounting rules.[50] A firm that sold its engineers' time to American corporations was also selling trust, and a public listing was a way to show it.</w:t>
      </w:r>
    </w:p>
    <w:bookmarkEnd w:id="148"/>
    <w:bookmarkStart w:id="149" w:name="the-hotel-rooms"/>
    <w:p>
      <w:pPr>
        <w:pStyle w:val="Heading2"/>
      </w:pPr>
      <w:r>
        <w:t xml:space="preserve">The hotel rooms</w:t>
      </w:r>
    </w:p>
    <w:p>
      <w:pPr>
        <w:pStyle w:val="FirstParagraph"/>
      </w:pPr>
      <w:r>
        <w:t xml:space="preserve">In May 1995 Infosys's largest customer came to renegotiate. Murthy's account of the episode, in the same oral history, is the most detailed record in this chapter of how the trade was priced. General Electric (GE) had chosen four Indian firms, Infosys among them, after a presentation to Rajiv Gandhi's government in the 1980s. Infosys began working for GE in 1990. GE renegotiated its contracts every five years, and by 1995, Murthy said, it 'formed about 25 percent of our revenue'.[51]</w:t>
      </w:r>
    </w:p>
    <w:p>
      <w:pPr>
        <w:pStyle w:val="BodyText"/>
      </w:pPr>
      <w:r>
        <w:t xml:space="preserve">'They sequestered the vendors in different rooms at a five-star hotel in the city. They would go from room to room and would negotiate to get better and better terms.' The talks ran over a Thursday and a Friday. 'All other competitors of ours were ready to sign on the dotted line.' Infosys would not cut its price. Murthy said he told GE that 'if we reduced our prices to them we would have to reduce prices to our other customers too', and that lower prices would leave less money for pay, tools, technology and productivity.[52] Infosys withdrew and handed the work over to competitors, and, he recalled, 'my colleagues were unhappy with me'.[53]</w:t>
      </w:r>
    </w:p>
    <w:p>
      <w:pPr>
        <w:pStyle w:val="BodyText"/>
      </w:pPr>
      <w:r>
        <w:t xml:space="preserve">The company's filing tells the same story without naming the client. In 1995 Infosys 'chose to reduce significantly the services provided to its then-largest client rather than to accept the price reductions and increased Company resources sought by such client'.[54] That client's share of revenue fell from 21.5 per cent in the year to March 1996 to 6.7 per cent in the year to March 1997. Murthy's 'about 25 percent' and the filing's 21.5 per cent probably refer to different periods. Total revenue still rose by 48.8 per cent, to $39.6 million, in the year to March 1997.[55]</w:t>
      </w:r>
    </w:p>
    <w:p>
      <w:pPr>
        <w:pStyle w:val="BodyText"/>
      </w:pPr>
      <w:r>
        <w:t xml:space="preserve">The episode shows who held the power in a trade sold by time. The buyer set the terms in a hotel, room by room, and played its suppliers against one another. A supplier could refuse only if it had other buyers, and Infosys, on its own account, did. Murthy's further claim, that Infosys long charged more than its Indian rivals, is weighed in Chapter 11.</w:t>
      </w:r>
    </w:p>
    <w:p>
      <w:pPr>
        <w:pStyle w:val="BodyText"/>
      </w:pPr>
      <w:r>
        <w:t xml:space="preserve">What was being priced was mostly time. In the year to March 1996, 76 per cent of Infosys's revenue came from time-and-materials contracts, under which the client pays for hours or months worked, and 24 per cent from fixed-price contracts. In the year to March 1997 the split was 63 per cent and 37 per cent.[56] In its 1999 filing the company said it was 'seeking to increase the proportion of projects that are undertaken on a fixed-price, fixed-time frame rather than a time-and-materials basis'. Its reason was that such projects offered 'the Company the potential benefit of enhanced margins for projects that are performed efficiently'.[57] Under time-and-materials, a firm that finished faster billed less. Under a fixed price, it kept the saving. The filing added that 'The Company's policy is to decline or discontinue projects that do not offer the potential to meet the Company's profit margin targets.'[58] The question of who keeps the gains when work is done faster, the client or the supplier, returns at the end of this book, when the tools doing the work faster are machines.</w:t>
      </w:r>
    </w:p>
    <w:bookmarkEnd w:id="149"/>
    <w:bookmarkStart w:id="150" w:name="onsite-offshore-and-the-visa"/>
    <w:p>
      <w:pPr>
        <w:pStyle w:val="Heading2"/>
      </w:pPr>
      <w:r>
        <w:t xml:space="preserve">Onsite, offshore and the visa</w:t>
      </w:r>
    </w:p>
    <w:p>
      <w:pPr>
        <w:pStyle w:val="FirstParagraph"/>
      </w:pPr>
      <w:r>
        <w:t xml:space="preserve">The reforms did not bring the work home quickly, though the sources measure the shift in different ways. Khanna and Morales, using Nasscom data, report that 'The fraction of on-site work went from 90% in 1988 to 66% in 1995 and 56% in 2000'; their 90 per cent figure is given as a share of software revenue.[59] AnnaLee Saxenian, a professor of regional development at the University of California, Berkeley, citing a study by the researcher Balaji Parthasarathy, gives onsite production as 90 per cent of exports in 1990 and 58 per cent in 1998;[60] in an earlier report she gave 61 per cent for 1995, also from Parthasarathy.[61] Richard Heeks, a researcher at the University of Manchester who studied the trade through the 1990s, measured development effort rather than revenue and found the same pattern for 1988 (Chapter 6). He also found that 'by 1997/98, it was still true that more than half of all software services export earnings came from onsite work'.[62] The series start in different years and measure revenue, exports or effort, so they differ by a few points. They agree on the direction and the pace: on each series that reaches the late 1990s, more than half the trade was still earned at clients' sites abroad at the end of the decade.</w:t>
      </w:r>
    </w:p>
    <w:p>
      <w:pPr>
        <w:pStyle w:val="BodyText"/>
      </w:pPr>
      <w:r>
        <w:t xml:space="preserve">Two forces pushed it towards India. One was the satellite links. The other was American visa policy, whose shift of 1993 Chapter 13 describes. The H-1B visa, created in 1990 for workers in 'specialty occupations', required the employer to pay the greater of the wage paid to its other employees in the job or the prevailing wage for the occupation. Its cap was set at 65,000 a year. 'In the early years, the cap was never reached', but by the mid-1990s it 'started binding'.[63] Heeks dates the main change to 'the arrival of the Clinton administration, partly in response to the desire of local labour unions to halt or reduce the use of foreign workers in the US'. Indian workers 'were channelled into taking temporary work visas (rather than student or training or even tourist visas as in the past)', and the changes 'pulled a number of Indian companies out of their complacency about onsite work'.[64]</w:t>
      </w:r>
    </w:p>
    <w:p>
      <w:pPr>
        <w:pStyle w:val="BodyText"/>
      </w:pPr>
      <w:r>
        <w:t xml:space="preserve">The leading firms built a method around the shift. Rajaraman calls it the Global Delivery Model and, citing Murthy, says Indian software companies invented it. In his description, the part of a project that needed face-to-face work with the customer, typically 20 to 30 per cent of the time, was done at the client's premises. Coding and testing, 70 to 80 per cent of the time, was done in India, in secure areas set aside for a single client and joined to it by a dedicated satellite link.[65] The time difference became an asset: India's working day fell in the American night, so bugs reported at the end of an American shift could be fixed by morning.[66] Murthy said in 2020 that he 'formalized' the model in the late 1980s and early 1990s, aiming at 'only about 20 percent of our effort at customer site'.[67]</w:t>
      </w:r>
    </w:p>
    <w:p>
      <w:pPr>
        <w:pStyle w:val="BodyText"/>
      </w:pPr>
      <w:r>
        <w:t xml:space="preserve">Infosys's 1999 filing described the mechanics as the firm practised them: a small team at the client's site and a much larger one in India, whose structure Chapter 11 describes, with the client's systems linked by satellite to as many as four Indian centres. 'By pursuing this model, the Company completes approximately 80% of its project work at its offshore software development facilities in India.'[68] At any time about 15 per cent of its professionals were working at client sites abroad. In December 1998, 231 of its people in the United States held H-1B visas and 111 held L-1 visas, which were open only to employees who had worked for the company for at least a year.[69]</w:t>
      </w:r>
    </w:p>
    <w:p>
      <w:pPr>
        <w:pStyle w:val="BodyText"/>
      </w:pPr>
      <w:r>
        <w:t xml:space="preserve">That 80 per cent was the leading firm's account of its own work at the end of the decade. The industry as a whole still earned more than half its export revenue onsite.[70] The model described where the best-organised firms were going, not where the trade already was.</w:t>
      </w:r>
    </w:p>
    <w:bookmarkEnd w:id="150"/>
    <w:bookmarkStart w:id="151" w:name="certifying-the-factory"/>
    <w:p>
      <w:pPr>
        <w:pStyle w:val="Heading2"/>
      </w:pPr>
      <w:r>
        <w:t xml:space="preserve">Certifying the factory</w:t>
      </w:r>
    </w:p>
    <w:p>
      <w:pPr>
        <w:pStyle w:val="FirstParagraph"/>
      </w:pPr>
      <w:r>
        <w:t xml:space="preserve">To sell offshore work, firms had to persuade distant clients that the work would be done properly by people the client never saw, and in the 1990s they sought certificates: ISO 9001, an international quality standard awarded after auditors inspected a firm's processes, and assessment against the Capability Maturity Model (CMM) of the Software Engineering Institute at Carnegie Mellon University, which graded a firm's development process on five levels.[71] By 1999 Infosys described itself as 'Certified under ISO 9001, TickIT and at Level 4 of the Capability Maturity Model'.[72] Documented process let a firm that hired more than a thousand engineers a year from every discipline train them quickly and treat one engineer as replaceable by another, which made headcount something it could add at will; Chapter 11 tells how the certificates were sold, and how Motorola's Indian team came to claim the first Level 5.</w:t>
      </w:r>
    </w:p>
    <w:bookmarkEnd w:id="151"/>
    <w:bookmarkStart w:id="152" w:name="counting-the-boom"/>
    <w:p>
      <w:pPr>
        <w:pStyle w:val="Heading2"/>
      </w:pPr>
      <w:r>
        <w:t xml:space="preserve">Counting the boom</w:t>
      </w:r>
    </w:p>
    <w:p>
      <w:pPr>
        <w:pStyle w:val="FirstParagraph"/>
      </w:pPr>
      <w:r>
        <w:t xml:space="preserve">The export figures for the period come in two series. Rajaraman reproduces one compiled by Subhash Bhatnagar: $128 million in 1990-91, $164 million in 1991-92, $330 million in 1993-94, $734 million in 1995-96 and $1,759 million in 1997-98.[73] Heeks's series, from his own research and the trade magazine</w:t>
      </w:r>
      <w:r>
        <w:t xml:space="preserve"> </w:t>
      </w:r>
      <w:r>
        <w:rPr>
          <w:iCs/>
          <w:i/>
        </w:rPr>
        <w:t xml:space="preserve">Dataquest</w:t>
      </w:r>
      <w:r>
        <w:t xml:space="preserve">, gives $131.2 million for 1990-91, $173.9 million for 1991-92, $480.9 million for 1994-95 and $1,650 million for 1997-98.[74] The two differ by up to about a tenth in some years. Both show annual growth of between about a quarter and two-thirds. From 1993 growth ran faster than in 1990-93, and at least as fast as in the late 1980s.[75] Other chapters give one figure from these series and point here.</w:t>
      </w:r>
    </w:p>
    <w:p>
      <w:pPr>
        <w:pStyle w:val="BodyText"/>
      </w:pPr>
      <w:r>
        <w:t xml:space="preserve">Not all of it came from the reforms. Rajaraman lists the decade's 'fortuitous circumstances' alongside policy: the millennium bug, the conversion of European banking software to the euro, and 'a technically savvy influential Indian diaspora in the USA'.[76] The millennium bug, or Y2K, already brought Infosys 23.3 per cent of its revenue in the year to March 1998, and its story belongs to Chapter 11.[77]</w:t>
      </w:r>
    </w:p>
    <w:p>
      <w:pPr>
        <w:pStyle w:val="BodyText"/>
      </w:pPr>
      <w:r>
        <w:t xml:space="preserve">On the diaspora he writes that 'The "brain drain" of the 60s and the 70s became "opportunity gain" in the 90s'. Indians in senior posts at American companies gave Indian firms 'small contracts at the beginning which grew as the companies delivered good quality software applications'.[78] He offers no data, and Chapter 13 tests the claim.</w:t>
      </w:r>
    </w:p>
    <w:p>
      <w:pPr>
        <w:pStyle w:val="BodyText"/>
      </w:pPr>
      <w:r>
        <w:t xml:space="preserve">Foreign firms came too, beginning with a Tata joint venture with IBM, which had left India in 1978, that Rajaraman dates to 1992.[79] On his dating, American Express, Oracle and GE Capital International Services followed between 1994 and 1997, and in Bangalore engineers at Texas Instruments designed a signal-processing chip, Ankur, announced in 1997 and 'entirely designed in India'.[80] Chapter 15 follows these foreign-owned centres.</w:t>
      </w:r>
    </w:p>
    <w:p>
      <w:pPr>
        <w:pStyle w:val="BodyText"/>
      </w:pPr>
      <w:r>
        <w:t xml:space="preserve">The boom was concentrated. Heeks estimated that by 1998 there were 400 to 500 active software export firms, most of them small firms with a single contract. The top five firms earned more than 40 per cent of all exports and the top twenty about 70 per cent.[81] It was concentrated in place as well. Of 558 software companies whose headquarters</w:t>
      </w:r>
      <w:r>
        <w:t xml:space="preserve"> </w:t>
      </w:r>
      <w:r>
        <w:rPr>
          <w:iCs/>
          <w:i/>
        </w:rPr>
        <w:t xml:space="preserve">Dataquest</w:t>
      </w:r>
      <w:r>
        <w:t xml:space="preserve"> </w:t>
      </w:r>
      <w:r>
        <w:t xml:space="preserve">recorded in 1998, 152 were in Bangalore, 122 in Bombay, 93 in Madras and 86 in Delhi.[82] By the close of the period, Rajaraman writes, 'the voice of NASSCOM was strong and it got the ear of the government'.[83]</w:t>
      </w:r>
    </w:p>
    <w:bookmarkEnd w:id="152"/>
    <w:bookmarkStart w:id="154" w:name="what-1991-changed"/>
    <w:p>
      <w:pPr>
        <w:pStyle w:val="Heading2"/>
      </w:pPr>
      <w:r>
        <w:t xml:space="preserve">What 1991 changed</w:t>
      </w:r>
    </w:p>
    <w:p>
      <w:pPr>
        <w:pStyle w:val="FirstParagraph"/>
      </w:pPr>
      <w:r>
        <w:t xml:space="preserve">There are three ways to read the years after the crisis, and the evidence supports parts of each.</w:t>
      </w:r>
    </w:p>
    <w:p>
      <w:pPr>
        <w:pStyle w:val="BodyText"/>
      </w:pPr>
      <w:r>
        <w:t xml:space="preserve">The first is the founders' reading. Murthy credits the reforms with the industry's take-off. The export series gives him only partial support: growth was already fast in the late 1980s, slowed in the first years of the decade, and from 1993 ran faster than in 1990-93, and at least as fast as in the late 1980s, and stayed fast.[84] The reforms that mattered most to software were the ones Murthy named, about money and movement: devaluation, convertibility, the end of licensing for imports, and the freedom to price a share issue.</w:t>
      </w:r>
    </w:p>
    <w:p>
      <w:pPr>
        <w:pStyle w:val="BodyText"/>
      </w:pPr>
      <w:r>
        <w:t xml:space="preserve">The second is a reading of continuity. The leading firms, the business of sending programmers to clients' sites, the duty-free import regime for exporters and the Software Technology Parks all predated July 1991. The budget's own contribution to software was a tax concession, and it justified that concession as a way to earn foreign exchange.[85] On Khanna and Morales's series, onsite work fell only from about 90 per cent of revenue in 1988 to 66 per cent in 1995.[86] At the leading firm, time-and-materials contracts still brought in nearly two-thirds of revenue in 1997.[87] Heeks's verdict in 1998 was that much of the growth 'may have come from its industry's dogged following of the low-risk, low-barrier first path', the export of labour.[88]</w:t>
      </w:r>
    </w:p>
    <w:p>
      <w:pPr>
        <w:pStyle w:val="BodyText"/>
      </w:pPr>
      <w:r>
        <w:t xml:space="preserve">The third reading looks to America. Khanna and Morales argue, using an economic model, that the prospect of American jobs through the H-1B visa drew Indian students into engineering, and that those who could not get visas because of the cap stayed home and staffed the Indian industry.[89] On this reading, American demand and American immigration law shaped the Indian profession at least as much as Indian policy did. It is an argument from a model, calibrated on data, and it is presented here as one interpretation among three.</w:t>
      </w:r>
    </w:p>
    <w:p>
      <w:pPr>
        <w:pStyle w:val="BodyText"/>
      </w:pPr>
      <w:r>
        <w:t xml:space="preserve">What none of the readings disputes is the change in who did the work. In 1991 a firm of 400 people advertised for sixty-four engineers of any discipline, promised to make them programmers, and paid them about $2,000 a year. By 1998 the same firm was testing more than twenty thousand applicants a year and hiring fewer than one applicant in fifty. Its recruits were trained in a company faculty, worked to documented processes, and spent most of their time in India while their clients slept. The advertisement of 1991 had told them where they would start. 'Say cheers to Bangalore', it said.[90] The next chapter follows them there.</w:t>
      </w:r>
    </w:p>
    <w:bookmarkStart w:id="153" w:name="notes-to-chapter-9.-1991-1990-1997"/>
    <w:p>
      <w:pPr>
        <w:pStyle w:val="Heading3"/>
      </w:pPr>
      <w:r>
        <w:t xml:space="preserve">Notes to Chapter 9. 1991 (1990-1997)</w:t>
      </w:r>
    </w:p>
    <w:p>
      <w:pPr>
        <w:pStyle w:val="FirstParagraph"/>
      </w:pPr>
      <w:r>
        <w:t xml:space="preserve">[1] Singh,</w:t>
      </w:r>
      <w:r>
        <w:t xml:space="preserve"> </w:t>
      </w:r>
      <w:r>
        <w:rPr>
          <w:iCs/>
          <w:i/>
        </w:rPr>
        <w:t xml:space="preserve">Budget 1991-92</w:t>
      </w:r>
      <w:r>
        <w:t xml:space="preserve"> </w:t>
      </w:r>
      <w:r>
        <w:t xml:space="preserve">speech (1991), p. 1; Rajaraman,</w:t>
      </w:r>
      <w:r>
        <w:t xml:space="preserve"> </w:t>
      </w:r>
      <w:r>
        <w:rPr>
          <w:iCs/>
          <w:i/>
        </w:rPr>
        <w:t xml:space="preserve">History of Computing in India</w:t>
      </w:r>
      <w:r>
        <w:t xml:space="preserve"> </w:t>
      </w:r>
      <w:r>
        <w:t xml:space="preserve">(2012), p. 43.</w:t>
      </w:r>
    </w:p>
    <w:p>
      <w:pPr>
        <w:pStyle w:val="BodyText"/>
      </w:pPr>
      <w:r>
        <w:t xml:space="preserve">[2] Singh,</w:t>
      </w:r>
      <w:r>
        <w:t xml:space="preserve"> </w:t>
      </w:r>
      <w:r>
        <w:rPr>
          <w:iCs/>
          <w:i/>
        </w:rPr>
        <w:t xml:space="preserve">Budget 1991-92</w:t>
      </w:r>
      <w:r>
        <w:t xml:space="preserve"> </w:t>
      </w:r>
      <w:r>
        <w:t xml:space="preserve">speech (1991), p. 1.</w:t>
      </w:r>
    </w:p>
    <w:p>
      <w:pPr>
        <w:pStyle w:val="BodyText"/>
      </w:pPr>
      <w:r>
        <w:t xml:space="preserve">[3] Singh,</w:t>
      </w:r>
      <w:r>
        <w:t xml:space="preserve"> </w:t>
      </w:r>
      <w:r>
        <w:rPr>
          <w:iCs/>
          <w:i/>
        </w:rPr>
        <w:t xml:space="preserve">Budget 1991-92</w:t>
      </w:r>
      <w:r>
        <w:t xml:space="preserve"> </w:t>
      </w:r>
      <w:r>
        <w:t xml:space="preserve">speech (1991), p. 1.</w:t>
      </w:r>
    </w:p>
    <w:p>
      <w:pPr>
        <w:pStyle w:val="BodyText"/>
      </w:pPr>
      <w:r>
        <w:t xml:space="preserve">[4] Singh,</w:t>
      </w:r>
      <w:r>
        <w:t xml:space="preserve"> </w:t>
      </w:r>
      <w:r>
        <w:rPr>
          <w:iCs/>
          <w:i/>
        </w:rPr>
        <w:t xml:space="preserve">Budget 1991-92</w:t>
      </w:r>
      <w:r>
        <w:t xml:space="preserve"> </w:t>
      </w:r>
      <w:r>
        <w:t xml:space="preserve">speech (1991), p. 2.</w:t>
      </w:r>
    </w:p>
    <w:p>
      <w:pPr>
        <w:pStyle w:val="BodyText"/>
      </w:pPr>
      <w:r>
        <w:t xml:space="preserve">[5] Reserve Bank of India,</w:t>
      </w:r>
      <w:r>
        <w:t xml:space="preserve"> </w:t>
      </w:r>
      <w:r>
        <w:rPr>
          <w:iCs/>
          <w:i/>
        </w:rPr>
        <w:t xml:space="preserve">Handbook of Statistics on Indian Economy</w:t>
      </w:r>
      <w:r>
        <w:t xml:space="preserve">, calendar-year average rate for 1991 (Rs 22.69 per US dollar); conversion by the author.</w:t>
      </w:r>
    </w:p>
    <w:p>
      <w:pPr>
        <w:pStyle w:val="BodyText"/>
      </w:pPr>
      <w:r>
        <w:t xml:space="preserve">[6] Singh,</w:t>
      </w:r>
      <w:r>
        <w:t xml:space="preserve"> </w:t>
      </w:r>
      <w:r>
        <w:rPr>
          <w:iCs/>
          <w:i/>
        </w:rPr>
        <w:t xml:space="preserve">Budget 1991-92</w:t>
      </w:r>
      <w:r>
        <w:t xml:space="preserve"> </w:t>
      </w:r>
      <w:r>
        <w:t xml:space="preserve">speech (1991), p. 20.</w:t>
      </w:r>
    </w:p>
    <w:p>
      <w:pPr>
        <w:pStyle w:val="BodyText"/>
      </w:pPr>
      <w:r>
        <w:t xml:space="preserve">[7] Singh,</w:t>
      </w:r>
      <w:r>
        <w:t xml:space="preserve"> </w:t>
      </w:r>
      <w:r>
        <w:rPr>
          <w:iCs/>
          <w:i/>
        </w:rPr>
        <w:t xml:space="preserve">Budget 1991-92</w:t>
      </w:r>
      <w:r>
        <w:t xml:space="preserve"> </w:t>
      </w:r>
      <w:r>
        <w:t xml:space="preserve">speech (1991), p. 31.</w:t>
      </w:r>
    </w:p>
    <w:p>
      <w:pPr>
        <w:pStyle w:val="BodyText"/>
      </w:pPr>
      <w:r>
        <w:t xml:space="preserve">[8] Rajaraman,</w:t>
      </w:r>
      <w:r>
        <w:t xml:space="preserve"> </w:t>
      </w:r>
      <w:r>
        <w:rPr>
          <w:iCs/>
          <w:i/>
        </w:rPr>
        <w:t xml:space="preserve">History of Computing in India</w:t>
      </w:r>
      <w:r>
        <w:t xml:space="preserve"> </w:t>
      </w:r>
      <w:r>
        <w:t xml:space="preserve">(2012), pp. 44, 48.</w:t>
      </w:r>
    </w:p>
    <w:p>
      <w:pPr>
        <w:pStyle w:val="BodyText"/>
      </w:pPr>
      <w:r>
        <w:t xml:space="preserve">[9] Singh,</w:t>
      </w:r>
      <w:r>
        <w:t xml:space="preserve"> </w:t>
      </w:r>
      <w:r>
        <w:rPr>
          <w:iCs/>
          <w:i/>
        </w:rPr>
        <w:t xml:space="preserve">Budget 1991-92</w:t>
      </w:r>
      <w:r>
        <w:t xml:space="preserve"> </w:t>
      </w:r>
      <w:r>
        <w:t xml:space="preserve">speech (1991), p. 2.</w:t>
      </w:r>
    </w:p>
    <w:p>
      <w:pPr>
        <w:pStyle w:val="BodyText"/>
      </w:pPr>
      <w:r>
        <w:t xml:space="preserve">[10] Rajaraman,</w:t>
      </w:r>
      <w:r>
        <w:t xml:space="preserve"> </w:t>
      </w:r>
      <w:r>
        <w:rPr>
          <w:iCs/>
          <w:i/>
        </w:rPr>
        <w:t xml:space="preserve">History of Computing in India</w:t>
      </w:r>
      <w:r>
        <w:t xml:space="preserve"> </w:t>
      </w:r>
      <w:r>
        <w:t xml:space="preserve">(2012), p. 43.</w:t>
      </w:r>
    </w:p>
    <w:p>
      <w:pPr>
        <w:pStyle w:val="BodyText"/>
      </w:pPr>
      <w:r>
        <w:t xml:space="preserve">[11] Singh,</w:t>
      </w:r>
      <w:r>
        <w:t xml:space="preserve"> </w:t>
      </w:r>
      <w:r>
        <w:rPr>
          <w:iCs/>
          <w:i/>
        </w:rPr>
        <w:t xml:space="preserve">Budget 1991-92</w:t>
      </w:r>
      <w:r>
        <w:t xml:space="preserve"> </w:t>
      </w:r>
      <w:r>
        <w:t xml:space="preserve">speech (1991), p. 4.</w:t>
      </w:r>
    </w:p>
    <w:p>
      <w:pPr>
        <w:pStyle w:val="BodyText"/>
      </w:pPr>
      <w:r>
        <w:t xml:space="preserve">[12] Rajaraman,</w:t>
      </w:r>
      <w:r>
        <w:t xml:space="preserve"> </w:t>
      </w:r>
      <w:r>
        <w:rPr>
          <w:iCs/>
          <w:i/>
        </w:rPr>
        <w:t xml:space="preserve">History of Computing in India</w:t>
      </w:r>
      <w:r>
        <w:t xml:space="preserve"> </w:t>
      </w:r>
      <w:r>
        <w:t xml:space="preserve">(2012), p. 43.</w:t>
      </w:r>
    </w:p>
    <w:p>
      <w:pPr>
        <w:pStyle w:val="BodyText"/>
      </w:pPr>
      <w:r>
        <w:t xml:space="preserve">[13] Reserve Bank of India,</w:t>
      </w:r>
      <w:r>
        <w:t xml:space="preserve"> </w:t>
      </w:r>
      <w:r>
        <w:rPr>
          <w:iCs/>
          <w:i/>
        </w:rPr>
        <w:t xml:space="preserve">Handbook of Statistics on Indian Economy</w:t>
      </w:r>
      <w:r>
        <w:t xml:space="preserve">, calendar-year average rates: Rs 17.50 per US dollar (1990), Rs 25.92 (1992).</w:t>
      </w:r>
    </w:p>
    <w:p>
      <w:pPr>
        <w:pStyle w:val="BodyText"/>
      </w:pPr>
      <w:r>
        <w:t xml:space="preserve">[14] Singh,</w:t>
      </w:r>
      <w:r>
        <w:t xml:space="preserve"> </w:t>
      </w:r>
      <w:r>
        <w:rPr>
          <w:iCs/>
          <w:i/>
        </w:rPr>
        <w:t xml:space="preserve">Budget 1991-92</w:t>
      </w:r>
      <w:r>
        <w:t xml:space="preserve"> </w:t>
      </w:r>
      <w:r>
        <w:t xml:space="preserve">speech (1991), p. 4.</w:t>
      </w:r>
    </w:p>
    <w:p>
      <w:pPr>
        <w:pStyle w:val="BodyText"/>
      </w:pPr>
      <w:r>
        <w:t xml:space="preserve">[15] Singh,</w:t>
      </w:r>
      <w:r>
        <w:t xml:space="preserve"> </w:t>
      </w:r>
      <w:r>
        <w:rPr>
          <w:iCs/>
          <w:i/>
        </w:rPr>
        <w:t xml:space="preserve">Budget 1991-92</w:t>
      </w:r>
      <w:r>
        <w:t xml:space="preserve"> </w:t>
      </w:r>
      <w:r>
        <w:t xml:space="preserve">speech (1991), p. 6.</w:t>
      </w:r>
    </w:p>
    <w:p>
      <w:pPr>
        <w:pStyle w:val="BodyText"/>
      </w:pPr>
      <w:r>
        <w:t xml:space="preserve">[16] Singh,</w:t>
      </w:r>
      <w:r>
        <w:t xml:space="preserve"> </w:t>
      </w:r>
      <w:r>
        <w:rPr>
          <w:iCs/>
          <w:i/>
        </w:rPr>
        <w:t xml:space="preserve">Budget 1991-92</w:t>
      </w:r>
      <w:r>
        <w:t xml:space="preserve"> </w:t>
      </w:r>
      <w:r>
        <w:t xml:space="preserve">speech (1991), p. 20.</w:t>
      </w:r>
    </w:p>
    <w:p>
      <w:pPr>
        <w:pStyle w:val="BodyText"/>
      </w:pPr>
      <w:r>
        <w:t xml:space="preserve">[17] Software Technology Parks of India, 'Background' (agency self-description); Hanna,</w:t>
      </w:r>
      <w:r>
        <w:t xml:space="preserve"> </w:t>
      </w:r>
      <w:r>
        <w:rPr>
          <w:iCs/>
          <w:i/>
        </w:rPr>
        <w:t xml:space="preserve">Exploiting Information Technology for Development</w:t>
      </w:r>
      <w:r>
        <w:t xml:space="preserve"> </w:t>
      </w:r>
      <w:r>
        <w:t xml:space="preserve">(1994), p. 97.</w:t>
      </w:r>
    </w:p>
    <w:p>
      <w:pPr>
        <w:pStyle w:val="BodyText"/>
      </w:pPr>
      <w:r>
        <w:t xml:space="preserve">[18] Khanna and Morales, 'The IT Boom and Other Unintended Consequences' (2016), p. 5.</w:t>
      </w:r>
    </w:p>
    <w:p>
      <w:pPr>
        <w:pStyle w:val="BodyText"/>
      </w:pPr>
      <w:r>
        <w:t xml:space="preserve">[19] Hanna,</w:t>
      </w:r>
      <w:r>
        <w:t xml:space="preserve"> </w:t>
      </w:r>
      <w:r>
        <w:rPr>
          <w:iCs/>
          <w:i/>
        </w:rPr>
        <w:t xml:space="preserve">Exploiting Information Technology for Development</w:t>
      </w:r>
      <w:r>
        <w:t xml:space="preserve"> </w:t>
      </w:r>
      <w:r>
        <w:t xml:space="preserve">(1994), p. 96.</w:t>
      </w:r>
    </w:p>
    <w:p>
      <w:pPr>
        <w:pStyle w:val="BodyText"/>
      </w:pPr>
      <w:r>
        <w:t xml:space="preserve">[20] Rajaraman,</w:t>
      </w:r>
      <w:r>
        <w:t xml:space="preserve"> </w:t>
      </w:r>
      <w:r>
        <w:rPr>
          <w:iCs/>
          <w:i/>
        </w:rPr>
        <w:t xml:space="preserve">History of Computing in India</w:t>
      </w:r>
      <w:r>
        <w:t xml:space="preserve"> </w:t>
      </w:r>
      <w:r>
        <w:t xml:space="preserve">(2012), p. 48.</w:t>
      </w:r>
    </w:p>
    <w:p>
      <w:pPr>
        <w:pStyle w:val="BodyText"/>
      </w:pPr>
      <w:r>
        <w:t xml:space="preserve">[21] Rajaraman,</w:t>
      </w:r>
      <w:r>
        <w:t xml:space="preserve"> </w:t>
      </w:r>
      <w:r>
        <w:rPr>
          <w:iCs/>
          <w:i/>
        </w:rPr>
        <w:t xml:space="preserve">History of Computing in India</w:t>
      </w:r>
      <w:r>
        <w:t xml:space="preserve"> </w:t>
      </w:r>
      <w:r>
        <w:t xml:space="preserve">(2012), p. 44.</w:t>
      </w:r>
    </w:p>
    <w:p>
      <w:pPr>
        <w:pStyle w:val="BodyText"/>
      </w:pPr>
      <w:r>
        <w:t xml:space="preserve">[22] Computer History Museum, 'Oral History of N.R. Narayana Murthy, Part 2' (2020), p. 9.</w:t>
      </w:r>
    </w:p>
    <w:p>
      <w:pPr>
        <w:pStyle w:val="BodyText"/>
      </w:pPr>
      <w:r>
        <w:t xml:space="preserve">[23] Computer History Museum, 'Oral History of N.R. Narayana Murthy, Part 2' (2020), p. 9.</w:t>
      </w:r>
    </w:p>
    <w:p>
      <w:pPr>
        <w:pStyle w:val="BodyText"/>
      </w:pPr>
      <w:r>
        <w:t xml:space="preserve">[24] Computer History Museum, 'Oral History of N.R. Narayana Murthy, Part 2' (2020), p. 9.</w:t>
      </w:r>
    </w:p>
    <w:p>
      <w:pPr>
        <w:pStyle w:val="BodyText"/>
      </w:pPr>
      <w:r>
        <w:t xml:space="preserve">[25] Computer History Museum, 'Oral History of N.R. Narayana Murthy, Part 2' (2020), pp. 9-10.</w:t>
      </w:r>
    </w:p>
    <w:p>
      <w:pPr>
        <w:pStyle w:val="BodyText"/>
      </w:pPr>
      <w:r>
        <w:t xml:space="preserve">[26] Rajaraman,</w:t>
      </w:r>
      <w:r>
        <w:t xml:space="preserve"> </w:t>
      </w:r>
      <w:r>
        <w:rPr>
          <w:iCs/>
          <w:i/>
        </w:rPr>
        <w:t xml:space="preserve">History of Computing in India</w:t>
      </w:r>
      <w:r>
        <w:t xml:space="preserve"> </w:t>
      </w:r>
      <w:r>
        <w:t xml:space="preserve">(2012), p. 44.</w:t>
      </w:r>
    </w:p>
    <w:p>
      <w:pPr>
        <w:pStyle w:val="BodyText"/>
      </w:pPr>
      <w:r>
        <w:t xml:space="preserve">[27] Rajaraman,</w:t>
      </w:r>
      <w:r>
        <w:t xml:space="preserve"> </w:t>
      </w:r>
      <w:r>
        <w:rPr>
          <w:iCs/>
          <w:i/>
        </w:rPr>
        <w:t xml:space="preserve">History of Computing in India</w:t>
      </w:r>
      <w:r>
        <w:t xml:space="preserve"> </w:t>
      </w:r>
      <w:r>
        <w:t xml:space="preserve">(2012), p. 44.</w:t>
      </w:r>
    </w:p>
    <w:p>
      <w:pPr>
        <w:pStyle w:val="BodyText"/>
      </w:pPr>
      <w:r>
        <w:t xml:space="preserve">[28] Infosys Consultants, recruitment advertisement,</w:t>
      </w:r>
      <w:r>
        <w:t xml:space="preserve"> </w:t>
      </w:r>
      <w:r>
        <w:rPr>
          <w:iCs/>
          <w:i/>
        </w:rPr>
        <w:t xml:space="preserve">Times of India</w:t>
      </w:r>
      <w:r>
        <w:t xml:space="preserve">, 26 November 1991, p. 17.</w:t>
      </w:r>
    </w:p>
    <w:p>
      <w:pPr>
        <w:pStyle w:val="BodyText"/>
      </w:pPr>
      <w:r>
        <w:t xml:space="preserve">[29] Infosys Consultants, recruitment advertisement,</w:t>
      </w:r>
      <w:r>
        <w:t xml:space="preserve"> </w:t>
      </w:r>
      <w:r>
        <w:rPr>
          <w:iCs/>
          <w:i/>
        </w:rPr>
        <w:t xml:space="preserve">Times of India</w:t>
      </w:r>
      <w:r>
        <w:t xml:space="preserve">, 26 November 1991, p. 17.</w:t>
      </w:r>
    </w:p>
    <w:p>
      <w:pPr>
        <w:pStyle w:val="BodyText"/>
      </w:pPr>
      <w:r>
        <w:t xml:space="preserve">[30] Infosys Consultants, recruitment advertisement,</w:t>
      </w:r>
      <w:r>
        <w:t xml:space="preserve"> </w:t>
      </w:r>
      <w:r>
        <w:rPr>
          <w:iCs/>
          <w:i/>
        </w:rPr>
        <w:t xml:space="preserve">Times of India</w:t>
      </w:r>
      <w:r>
        <w:t xml:space="preserve">, 26 November 1991, p. 17.</w:t>
      </w:r>
    </w:p>
    <w:p>
      <w:pPr>
        <w:pStyle w:val="BodyText"/>
      </w:pPr>
      <w:r>
        <w:t xml:space="preserve">[31] Infosys Consultants, recruitment advertisement,</w:t>
      </w:r>
      <w:r>
        <w:t xml:space="preserve"> </w:t>
      </w:r>
      <w:r>
        <w:rPr>
          <w:iCs/>
          <w:i/>
        </w:rPr>
        <w:t xml:space="preserve">Times of India</w:t>
      </w:r>
      <w:r>
        <w:t xml:space="preserve">, 26 November 1991, p. 17.</w:t>
      </w:r>
    </w:p>
    <w:p>
      <w:pPr>
        <w:pStyle w:val="BodyText"/>
      </w:pPr>
      <w:r>
        <w:t xml:space="preserve">[32] Infosys Consultants, recruitment advertisement,</w:t>
      </w:r>
      <w:r>
        <w:t xml:space="preserve"> </w:t>
      </w:r>
      <w:r>
        <w:rPr>
          <w:iCs/>
          <w:i/>
        </w:rPr>
        <w:t xml:space="preserve">Times of India</w:t>
      </w:r>
      <w:r>
        <w:t xml:space="preserve">, 26 November 1991, p. 17; Reserve Bank of India,</w:t>
      </w:r>
      <w:r>
        <w:t xml:space="preserve"> </w:t>
      </w:r>
      <w:r>
        <w:rPr>
          <w:iCs/>
          <w:i/>
        </w:rPr>
        <w:t xml:space="preserve">Handbook of Statistics on Indian Economy</w:t>
      </w:r>
      <w:r>
        <w:t xml:space="preserve">, converted at the 1991 calendar-year average rate (Rs 22.69 per US dollar).</w:t>
      </w:r>
    </w:p>
    <w:p>
      <w:pPr>
        <w:pStyle w:val="BodyText"/>
      </w:pPr>
      <w:r>
        <w:t xml:space="preserve">[33] Infosys Consultants, recruitment advertisement,</w:t>
      </w:r>
      <w:r>
        <w:t xml:space="preserve"> </w:t>
      </w:r>
      <w:r>
        <w:rPr>
          <w:iCs/>
          <w:i/>
        </w:rPr>
        <w:t xml:space="preserve">Times of India</w:t>
      </w:r>
      <w:r>
        <w:t xml:space="preserve">, 26 November 1991, p. 17.</w:t>
      </w:r>
    </w:p>
    <w:p>
      <w:pPr>
        <w:pStyle w:val="BodyText"/>
      </w:pPr>
      <w:r>
        <w:t xml:space="preserve">[34] Infosys Consultants, recruitment advertisement,</w:t>
      </w:r>
      <w:r>
        <w:t xml:space="preserve"> </w:t>
      </w:r>
      <w:r>
        <w:rPr>
          <w:iCs/>
          <w:i/>
        </w:rPr>
        <w:t xml:space="preserve">Times of India</w:t>
      </w:r>
      <w:r>
        <w:t xml:space="preserve">, 26 November 1991, p. 17.</w:t>
      </w:r>
    </w:p>
    <w:p>
      <w:pPr>
        <w:pStyle w:val="BodyText"/>
      </w:pPr>
      <w:r>
        <w:t xml:space="preserve">[35] Infosys Consultants, recruitment advertisement,</w:t>
      </w:r>
      <w:r>
        <w:t xml:space="preserve"> </w:t>
      </w:r>
      <w:r>
        <w:rPr>
          <w:iCs/>
          <w:i/>
        </w:rPr>
        <w:t xml:space="preserve">Times of India</w:t>
      </w:r>
      <w:r>
        <w:t xml:space="preserve">, 26 November 1991, p. 17.</w:t>
      </w:r>
    </w:p>
    <w:p>
      <w:pPr>
        <w:pStyle w:val="BodyText"/>
      </w:pPr>
      <w:r>
        <w:t xml:space="preserve">[36] Infosys Consultants, recruitment advertisement,</w:t>
      </w:r>
      <w:r>
        <w:t xml:space="preserve"> </w:t>
      </w:r>
      <w:r>
        <w:rPr>
          <w:iCs/>
          <w:i/>
        </w:rPr>
        <w:t xml:space="preserve">Times of India</w:t>
      </w:r>
      <w:r>
        <w:t xml:space="preserve">, 26 November 1991, p. 17.</w:t>
      </w:r>
    </w:p>
    <w:p>
      <w:pPr>
        <w:pStyle w:val="BodyText"/>
      </w:pPr>
      <w:r>
        <w:t xml:space="preserve">[37] Infosys Consultants, recruitment advertisement,</w:t>
      </w:r>
      <w:r>
        <w:t xml:space="preserve"> </w:t>
      </w:r>
      <w:r>
        <w:rPr>
          <w:iCs/>
          <w:i/>
        </w:rPr>
        <w:t xml:space="preserve">Times of India</w:t>
      </w:r>
      <w:r>
        <w:t xml:space="preserve">, 26 November 1991, p. 17.</w:t>
      </w:r>
    </w:p>
    <w:p>
      <w:pPr>
        <w:pStyle w:val="BodyText"/>
      </w:pPr>
      <w:r>
        <w:t xml:space="preserve">[38]</w:t>
      </w:r>
      <w:r>
        <w:t xml:space="preserve"> </w:t>
      </w:r>
      <w:r>
        <w:rPr>
          <w:iCs/>
          <w:i/>
        </w:rPr>
        <w:t xml:space="preserve">OfficeChai</w:t>
      </w:r>
      <w:r>
        <w:t xml:space="preserve">, 'This Infosys Job Advertisement from 1991' (2017).</w:t>
      </w:r>
    </w:p>
    <w:p>
      <w:pPr>
        <w:pStyle w:val="BodyText"/>
      </w:pPr>
      <w:r>
        <w:t xml:space="preserve">[39] Infosys, Form F-1 (1999), p. 50.</w:t>
      </w:r>
    </w:p>
    <w:p>
      <w:pPr>
        <w:pStyle w:val="BodyText"/>
      </w:pPr>
      <w:r>
        <w:t xml:space="preserve">[40] Infosys, Form F-1 (1999), p. 42.</w:t>
      </w:r>
    </w:p>
    <w:p>
      <w:pPr>
        <w:pStyle w:val="BodyText"/>
      </w:pPr>
      <w:r>
        <w:t xml:space="preserve">[41] Rajaraman,</w:t>
      </w:r>
      <w:r>
        <w:t xml:space="preserve"> </w:t>
      </w:r>
      <w:r>
        <w:rPr>
          <w:iCs/>
          <w:i/>
        </w:rPr>
        <w:t xml:space="preserve">History of Computing in India</w:t>
      </w:r>
      <w:r>
        <w:t xml:space="preserve"> </w:t>
      </w:r>
      <w:r>
        <w:t xml:space="preserve">(2012), p. 43.</w:t>
      </w:r>
    </w:p>
    <w:p>
      <w:pPr>
        <w:pStyle w:val="BodyText"/>
      </w:pPr>
      <w:r>
        <w:t xml:space="preserve">[42] Khanna and Morales, 'The IT Boom and Other Unintended Consequences' (2016), p. 6.</w:t>
      </w:r>
    </w:p>
    <w:p>
      <w:pPr>
        <w:pStyle w:val="BodyText"/>
      </w:pPr>
      <w:r>
        <w:t xml:space="preserve">[43] Infosys, Form F-1 (1999), p. 40.</w:t>
      </w:r>
    </w:p>
    <w:p>
      <w:pPr>
        <w:pStyle w:val="BodyText"/>
      </w:pPr>
      <w:r>
        <w:t xml:space="preserve">[44] Rajaraman,</w:t>
      </w:r>
      <w:r>
        <w:t xml:space="preserve"> </w:t>
      </w:r>
      <w:r>
        <w:rPr>
          <w:iCs/>
          <w:i/>
        </w:rPr>
        <w:t xml:space="preserve">History of Computing in India</w:t>
      </w:r>
      <w:r>
        <w:t xml:space="preserve"> </w:t>
      </w:r>
      <w:r>
        <w:t xml:space="preserve">(2012), p. 45.</w:t>
      </w:r>
    </w:p>
    <w:p>
      <w:pPr>
        <w:pStyle w:val="BodyText"/>
      </w:pPr>
      <w:r>
        <w:t xml:space="preserve">[45] Infosys, Form F-1 (1999), p. 42.</w:t>
      </w:r>
    </w:p>
    <w:p>
      <w:pPr>
        <w:pStyle w:val="BodyText"/>
      </w:pPr>
      <w:r>
        <w:t xml:space="preserve">[46] Khanna and Morales, 'The IT Boom and Other Unintended Consequences' (2016), p. 5.</w:t>
      </w:r>
    </w:p>
    <w:p>
      <w:pPr>
        <w:pStyle w:val="BodyText"/>
      </w:pPr>
      <w:r>
        <w:t xml:space="preserve">[47] Computer History Museum, 'Oral History of N.R. Narayana Murthy, Part 2' (2020), pp. 17-18.</w:t>
      </w:r>
    </w:p>
    <w:p>
      <w:pPr>
        <w:pStyle w:val="BodyText"/>
      </w:pPr>
      <w:r>
        <w:t xml:space="preserve">[48] Computer History Museum, 'Oral History of N.R. Narayana Murthy, Part 2' (2020), p. 18.</w:t>
      </w:r>
    </w:p>
    <w:p>
      <w:pPr>
        <w:pStyle w:val="BodyText"/>
      </w:pPr>
      <w:r>
        <w:t xml:space="preserve">[49] Infosys, Form F-1 (1999), pp. 36, 40.</w:t>
      </w:r>
    </w:p>
    <w:p>
      <w:pPr>
        <w:pStyle w:val="BodyText"/>
      </w:pPr>
      <w:r>
        <w:t xml:space="preserve">[50] Computer History Museum, 'Oral History of N.R. Narayana Murthy, Part 2' (2020), p. 18.</w:t>
      </w:r>
    </w:p>
    <w:p>
      <w:pPr>
        <w:pStyle w:val="BodyText"/>
      </w:pPr>
      <w:r>
        <w:t xml:space="preserve">[51] Computer History Museum, 'Oral History of N.R. Narayana Murthy, Part 2' (2020), p. 19.</w:t>
      </w:r>
    </w:p>
    <w:p>
      <w:pPr>
        <w:pStyle w:val="BodyText"/>
      </w:pPr>
      <w:r>
        <w:t xml:space="preserve">[52] Computer History Museum, 'Oral History of N.R. Narayana Murthy, Part 2' (2020), pp. 19-20.</w:t>
      </w:r>
    </w:p>
    <w:p>
      <w:pPr>
        <w:pStyle w:val="BodyText"/>
      </w:pPr>
      <w:r>
        <w:t xml:space="preserve">[53] Computer History Museum, 'Oral History of N.R. Narayana Murthy, Part 2' (2020), p. 20.</w:t>
      </w:r>
    </w:p>
    <w:p>
      <w:pPr>
        <w:pStyle w:val="BodyText"/>
      </w:pPr>
      <w:r>
        <w:t xml:space="preserve">[54] Infosys, Form F-1 (1999), p. 14.</w:t>
      </w:r>
    </w:p>
    <w:p>
      <w:pPr>
        <w:pStyle w:val="BodyText"/>
      </w:pPr>
      <w:r>
        <w:t xml:space="preserve">[55] Infosys, Form F-1 (1999), p. 33.</w:t>
      </w:r>
    </w:p>
    <w:p>
      <w:pPr>
        <w:pStyle w:val="BodyText"/>
      </w:pPr>
      <w:r>
        <w:t xml:space="preserve">[56] Infosys, Form F-1 (1999), p. 33.</w:t>
      </w:r>
    </w:p>
    <w:p>
      <w:pPr>
        <w:pStyle w:val="BodyText"/>
      </w:pPr>
      <w:r>
        <w:t xml:space="preserve">[57] Infosys, Form F-1 (1999), p. 44.</w:t>
      </w:r>
    </w:p>
    <w:p>
      <w:pPr>
        <w:pStyle w:val="BodyText"/>
      </w:pPr>
      <w:r>
        <w:t xml:space="preserve">[58] Infosys, Form F-1 (1999), p. 44.</w:t>
      </w:r>
    </w:p>
    <w:p>
      <w:pPr>
        <w:pStyle w:val="BodyText"/>
      </w:pPr>
      <w:r>
        <w:t xml:space="preserve">[59] Khanna and Morales, 'The IT Boom and Other Unintended Consequences' (2016), p. 5.</w:t>
      </w:r>
    </w:p>
    <w:p>
      <w:pPr>
        <w:pStyle w:val="BodyText"/>
      </w:pPr>
      <w:r>
        <w:t xml:space="preserve">[60] Saxenian, 'Bangalore: The Silicon Valley of Asia?' (2001), p. 10.</w:t>
      </w:r>
    </w:p>
    <w:p>
      <w:pPr>
        <w:pStyle w:val="BodyText"/>
      </w:pPr>
      <w:r>
        <w:t xml:space="preserve">[61] Saxenian,</w:t>
      </w:r>
      <w:r>
        <w:t xml:space="preserve"> </w:t>
      </w:r>
      <w:r>
        <w:rPr>
          <w:iCs/>
          <w:i/>
        </w:rPr>
        <w:t xml:space="preserve">Silicon Valley's New Immigrant Entrepreneurs</w:t>
      </w:r>
      <w:r>
        <w:t xml:space="preserve"> </w:t>
      </w:r>
      <w:r>
        <w:t xml:space="preserve">(1999), p. 66 n. 24.</w:t>
      </w:r>
    </w:p>
    <w:p>
      <w:pPr>
        <w:pStyle w:val="BodyText"/>
      </w:pPr>
      <w:r>
        <w:t xml:space="preserve">[62] Heeks, 'The Uneven Profile of Indian Software Exports' (1998), p. 6.</w:t>
      </w:r>
    </w:p>
    <w:p>
      <w:pPr>
        <w:pStyle w:val="BodyText"/>
      </w:pPr>
      <w:r>
        <w:t xml:space="preserve">[63] Khanna and Morales, 'The IT Boom and Other Unintended Consequences' (2016), pp. 7-8.</w:t>
      </w:r>
    </w:p>
    <w:p>
      <w:pPr>
        <w:pStyle w:val="BodyText"/>
      </w:pPr>
      <w:r>
        <w:t xml:space="preserve">[64] Heeks, 'The Uneven Profile of Indian Software Exports' (1998), p. 9.</w:t>
      </w:r>
    </w:p>
    <w:p>
      <w:pPr>
        <w:pStyle w:val="BodyText"/>
      </w:pPr>
      <w:r>
        <w:t xml:space="preserve">[65] Rajaraman,</w:t>
      </w:r>
      <w:r>
        <w:t xml:space="preserve"> </w:t>
      </w:r>
      <w:r>
        <w:rPr>
          <w:iCs/>
          <w:i/>
        </w:rPr>
        <w:t xml:space="preserve">History of Computing in India</w:t>
      </w:r>
      <w:r>
        <w:t xml:space="preserve"> </w:t>
      </w:r>
      <w:r>
        <w:t xml:space="preserve">(2012), pp. 44-45.</w:t>
      </w:r>
    </w:p>
    <w:p>
      <w:pPr>
        <w:pStyle w:val="BodyText"/>
      </w:pPr>
      <w:r>
        <w:t xml:space="preserve">[66] Rajaraman,</w:t>
      </w:r>
      <w:r>
        <w:t xml:space="preserve"> </w:t>
      </w:r>
      <w:r>
        <w:rPr>
          <w:iCs/>
          <w:i/>
        </w:rPr>
        <w:t xml:space="preserve">History of Computing in India</w:t>
      </w:r>
      <w:r>
        <w:t xml:space="preserve"> </w:t>
      </w:r>
      <w:r>
        <w:t xml:space="preserve">(2012), p. 45.</w:t>
      </w:r>
    </w:p>
    <w:p>
      <w:pPr>
        <w:pStyle w:val="BodyText"/>
      </w:pPr>
      <w:r>
        <w:t xml:space="preserve">[67] Computer History Museum, 'Oral History of N.R. Narayana Murthy, Part 2' (2020), pp. 16-17.</w:t>
      </w:r>
    </w:p>
    <w:p>
      <w:pPr>
        <w:pStyle w:val="BodyText"/>
      </w:pPr>
      <w:r>
        <w:t xml:space="preserve">[68] Infosys, Form F-1 (1999), p. 45.</w:t>
      </w:r>
    </w:p>
    <w:p>
      <w:pPr>
        <w:pStyle w:val="BodyText"/>
      </w:pPr>
      <w:r>
        <w:t xml:space="preserve">[69] Infosys, Form F-1 (1999), p. 50.</w:t>
      </w:r>
    </w:p>
    <w:p>
      <w:pPr>
        <w:pStyle w:val="BodyText"/>
      </w:pPr>
      <w:r>
        <w:t xml:space="preserve">[70] Heeks, 'The Uneven Profile of Indian Software Exports' (1998), p. 6; Khanna and Morales, 'The IT Boom and Other Unintended Consequences' (2016), p. 5.</w:t>
      </w:r>
    </w:p>
    <w:p>
      <w:pPr>
        <w:pStyle w:val="BodyText"/>
      </w:pPr>
      <w:r>
        <w:t xml:space="preserve">[71] Rajaraman,</w:t>
      </w:r>
      <w:r>
        <w:t xml:space="preserve"> </w:t>
      </w:r>
      <w:r>
        <w:rPr>
          <w:iCs/>
          <w:i/>
        </w:rPr>
        <w:t xml:space="preserve">History of Computing in India</w:t>
      </w:r>
      <w:r>
        <w:t xml:space="preserve"> </w:t>
      </w:r>
      <w:r>
        <w:t xml:space="preserve">(2012), p. 45.</w:t>
      </w:r>
    </w:p>
    <w:p>
      <w:pPr>
        <w:pStyle w:val="BodyText"/>
      </w:pPr>
      <w:r>
        <w:t xml:space="preserve">[72] Infosys, Form F-1 (1999), p. 46.</w:t>
      </w:r>
    </w:p>
    <w:p>
      <w:pPr>
        <w:pStyle w:val="BodyText"/>
      </w:pPr>
      <w:r>
        <w:t xml:space="preserve">[73] Rajaraman,</w:t>
      </w:r>
      <w:r>
        <w:t xml:space="preserve"> </w:t>
      </w:r>
      <w:r>
        <w:rPr>
          <w:iCs/>
          <w:i/>
        </w:rPr>
        <w:t xml:space="preserve">History of Computing in India</w:t>
      </w:r>
      <w:r>
        <w:t xml:space="preserve"> </w:t>
      </w:r>
      <w:r>
        <w:t xml:space="preserve">(2012), p. 48.</w:t>
      </w:r>
    </w:p>
    <w:p>
      <w:pPr>
        <w:pStyle w:val="BodyText"/>
      </w:pPr>
      <w:r>
        <w:t xml:space="preserve">[74] Heeks, 'The Uneven Profile of Indian Software Exports' (1998), p. 2.</w:t>
      </w:r>
    </w:p>
    <w:p>
      <w:pPr>
        <w:pStyle w:val="BodyText"/>
      </w:pPr>
      <w:r>
        <w:t xml:space="preserve">[75] Rajaraman,</w:t>
      </w:r>
      <w:r>
        <w:t xml:space="preserve"> </w:t>
      </w:r>
      <w:r>
        <w:rPr>
          <w:iCs/>
          <w:i/>
        </w:rPr>
        <w:t xml:space="preserve">History of Computing in India</w:t>
      </w:r>
      <w:r>
        <w:t xml:space="preserve"> </w:t>
      </w:r>
      <w:r>
        <w:t xml:space="preserve">(2012), p. 48; Heeks, 'The Uneven Profile of Indian Software Exports' (1998), p. 2.</w:t>
      </w:r>
    </w:p>
    <w:p>
      <w:pPr>
        <w:pStyle w:val="BodyText"/>
      </w:pPr>
      <w:r>
        <w:t xml:space="preserve">[76] Rajaraman,</w:t>
      </w:r>
      <w:r>
        <w:t xml:space="preserve"> </w:t>
      </w:r>
      <w:r>
        <w:rPr>
          <w:iCs/>
          <w:i/>
        </w:rPr>
        <w:t xml:space="preserve">History of Computing in India</w:t>
      </w:r>
      <w:r>
        <w:t xml:space="preserve"> </w:t>
      </w:r>
      <w:r>
        <w:t xml:space="preserve">(2012), p. 43.</w:t>
      </w:r>
    </w:p>
    <w:p>
      <w:pPr>
        <w:pStyle w:val="BodyText"/>
      </w:pPr>
      <w:r>
        <w:t xml:space="preserve">[77] Infosys, Form F-1 (1999), pp. 15, 33.</w:t>
      </w:r>
    </w:p>
    <w:p>
      <w:pPr>
        <w:pStyle w:val="BodyText"/>
      </w:pPr>
      <w:r>
        <w:t xml:space="preserve">[78] Rajaraman,</w:t>
      </w:r>
      <w:r>
        <w:t xml:space="preserve"> </w:t>
      </w:r>
      <w:r>
        <w:rPr>
          <w:iCs/>
          <w:i/>
        </w:rPr>
        <w:t xml:space="preserve">History of Computing in India</w:t>
      </w:r>
      <w:r>
        <w:t xml:space="preserve"> </w:t>
      </w:r>
      <w:r>
        <w:t xml:space="preserve">(2012), pp. 46-47.</w:t>
      </w:r>
    </w:p>
    <w:p>
      <w:pPr>
        <w:pStyle w:val="BodyText"/>
      </w:pPr>
      <w:r>
        <w:t xml:space="preserve">[79] Rajaraman,</w:t>
      </w:r>
      <w:r>
        <w:t xml:space="preserve"> </w:t>
      </w:r>
      <w:r>
        <w:rPr>
          <w:iCs/>
          <w:i/>
        </w:rPr>
        <w:t xml:space="preserve">History of Computing in India</w:t>
      </w:r>
      <w:r>
        <w:t xml:space="preserve"> </w:t>
      </w:r>
      <w:r>
        <w:t xml:space="preserve">(2012), p. 47; Khanna and Morales, 'The IT Boom and Other Unintended Consequences' (2016), p. 5 n. 3.</w:t>
      </w:r>
    </w:p>
    <w:p>
      <w:pPr>
        <w:pStyle w:val="BodyText"/>
      </w:pPr>
      <w:r>
        <w:t xml:space="preserve">[80] Rajaraman,</w:t>
      </w:r>
      <w:r>
        <w:t xml:space="preserve"> </w:t>
      </w:r>
      <w:r>
        <w:rPr>
          <w:iCs/>
          <w:i/>
        </w:rPr>
        <w:t xml:space="preserve">History of Computing in India</w:t>
      </w:r>
      <w:r>
        <w:t xml:space="preserve"> </w:t>
      </w:r>
      <w:r>
        <w:t xml:space="preserve">(2012), pp. 47-48.</w:t>
      </w:r>
    </w:p>
    <w:p>
      <w:pPr>
        <w:pStyle w:val="BodyText"/>
      </w:pPr>
      <w:r>
        <w:t xml:space="preserve">[81] Heeks, 'The Uneven Profile of Indian Software Exports' (1998), p. 11.</w:t>
      </w:r>
    </w:p>
    <w:p>
      <w:pPr>
        <w:pStyle w:val="BodyText"/>
      </w:pPr>
      <w:r>
        <w:t xml:space="preserve">[82] Heeks, 'The Uneven Profile of Indian Software Exports' (1998), p. 12.</w:t>
      </w:r>
    </w:p>
    <w:p>
      <w:pPr>
        <w:pStyle w:val="BodyText"/>
      </w:pPr>
      <w:r>
        <w:t xml:space="preserve">[83] Rajaraman,</w:t>
      </w:r>
      <w:r>
        <w:t xml:space="preserve"> </w:t>
      </w:r>
      <w:r>
        <w:rPr>
          <w:iCs/>
          <w:i/>
        </w:rPr>
        <w:t xml:space="preserve">History of Computing in India</w:t>
      </w:r>
      <w:r>
        <w:t xml:space="preserve"> </w:t>
      </w:r>
      <w:r>
        <w:t xml:space="preserve">(2012), p. 47.</w:t>
      </w:r>
    </w:p>
    <w:p>
      <w:pPr>
        <w:pStyle w:val="BodyText"/>
      </w:pPr>
      <w:r>
        <w:t xml:space="preserve">[84] Computer History Museum, 'Oral History of N.R. Narayana Murthy, Part 2' (2020), p. 9; Heeks, 'The Uneven Profile of Indian Software Exports' (1998), p. 2; Rajaraman,</w:t>
      </w:r>
      <w:r>
        <w:t xml:space="preserve"> </w:t>
      </w:r>
      <w:r>
        <w:rPr>
          <w:iCs/>
          <w:i/>
        </w:rPr>
        <w:t xml:space="preserve">History of Computing in India</w:t>
      </w:r>
      <w:r>
        <w:t xml:space="preserve"> </w:t>
      </w:r>
      <w:r>
        <w:t xml:space="preserve">(2012), p. 48.</w:t>
      </w:r>
    </w:p>
    <w:p>
      <w:pPr>
        <w:pStyle w:val="BodyText"/>
      </w:pPr>
      <w:r>
        <w:t xml:space="preserve">[85] Singh,</w:t>
      </w:r>
      <w:r>
        <w:t xml:space="preserve"> </w:t>
      </w:r>
      <w:r>
        <w:rPr>
          <w:iCs/>
          <w:i/>
        </w:rPr>
        <w:t xml:space="preserve">Budget 1991-92</w:t>
      </w:r>
      <w:r>
        <w:t xml:space="preserve"> </w:t>
      </w:r>
      <w:r>
        <w:t xml:space="preserve">speech (1991), p. 20; Hanna,</w:t>
      </w:r>
      <w:r>
        <w:t xml:space="preserve"> </w:t>
      </w:r>
      <w:r>
        <w:rPr>
          <w:iCs/>
          <w:i/>
        </w:rPr>
        <w:t xml:space="preserve">Exploiting Information Technology for Development</w:t>
      </w:r>
      <w:r>
        <w:t xml:space="preserve"> </w:t>
      </w:r>
      <w:r>
        <w:t xml:space="preserve">(1994), p. 97.</w:t>
      </w:r>
    </w:p>
    <w:p>
      <w:pPr>
        <w:pStyle w:val="BodyText"/>
      </w:pPr>
      <w:r>
        <w:t xml:space="preserve">[86] Khanna and Morales, 'The IT Boom and Other Unintended Consequences' (2016), p. 5.</w:t>
      </w:r>
    </w:p>
    <w:p>
      <w:pPr>
        <w:pStyle w:val="BodyText"/>
      </w:pPr>
      <w:r>
        <w:t xml:space="preserve">[87] Infosys, Form F-1 (1999), p. 33.</w:t>
      </w:r>
    </w:p>
    <w:p>
      <w:pPr>
        <w:pStyle w:val="BodyText"/>
      </w:pPr>
      <w:r>
        <w:t xml:space="preserve">[88] Heeks, 'The Uneven Profile of Indian Software Exports' (1998), p. 15.</w:t>
      </w:r>
    </w:p>
    <w:p>
      <w:pPr>
        <w:pStyle w:val="BodyText"/>
      </w:pPr>
      <w:r>
        <w:t xml:space="preserve">[89] Khanna and Morales, 'The IT Boom and Other Unintended Consequences' (2016), abstract.</w:t>
      </w:r>
    </w:p>
    <w:p>
      <w:pPr>
        <w:pStyle w:val="BodyText"/>
      </w:pPr>
      <w:r>
        <w:t xml:space="preserve">[90] Infosys Consultants, recruitment advertisement,</w:t>
      </w:r>
      <w:r>
        <w:t xml:space="preserve"> </w:t>
      </w:r>
      <w:r>
        <w:rPr>
          <w:iCs/>
          <w:i/>
        </w:rPr>
        <w:t xml:space="preserve">Times of India</w:t>
      </w:r>
      <w:r>
        <w:t xml:space="preserve">, 26 November 1991, p. 17.</w:t>
      </w:r>
    </w:p>
    <w:bookmarkEnd w:id="153"/>
    <w:bookmarkEnd w:id="154"/>
    <w:bookmarkEnd w:id="155"/>
    <w:bookmarkStart w:id="168" w:name="chapter-10.-bangalore-1947-2010"/>
    <w:p>
      <w:pPr>
        <w:pStyle w:val="Heading1"/>
      </w:pPr>
      <w:r>
        <w:t xml:space="preserve">Chapter 10. Bangalore (1947-2010)</w:t>
      </w:r>
    </w:p>
    <w:p>
      <w:pPr>
        <w:pStyle w:val="FirstParagraph"/>
      </w:pPr>
      <w:r>
        <w:t xml:space="preserve">In the early 1970s the journalist Janardhan Roye used to see a young engineer named Vinay Deshpande working long hours in a basement. The basement belonged to the Classic Building on Richmond Road in Bangalore (Bengaluru since 2014), and the firm that occupied it was called, in Roye's spelling, Processors Systems India. One evening Roye went down to see him. Deshpande was holding a soldering iron over a circuit board. He looked up, smiled, and explained that he was putting together 'hi-tech firmware, bound for the US'.[1]</w:t>
      </w:r>
    </w:p>
    <w:p>
      <w:pPr>
        <w:pStyle w:val="BodyText"/>
      </w:pPr>
      <w:r>
        <w:t xml:space="preserve">Roye wrote the scene down forty years later, in 2013, in an article about how Bangalore had become a technology city. He dated it to about twelve years before the day in 1985 when Texas Instruments' satellite equipment arrived at Sona Towers by bullock cart, the scene with which Chapter 8 opened. He thought Deshpande typical of the engineers of the 1970s, who worked quietly on their own or alongside the government's industrial, defence and science laboratories.[2] It is one man's memory, and it should be read as that. But it makes a point that the rest of the evidence supports. Bangalore was building electronics for American customers before any American software company had an office there.</w:t>
      </w:r>
    </w:p>
    <w:p>
      <w:pPr>
        <w:pStyle w:val="BodyText"/>
      </w:pPr>
      <w:r>
        <w:t xml:space="preserve">Chapter 9 ended with a recruitment advertisement of 1991 that invited sixty-four young engineers to start their careers in Bangalore. This chapter asks why the software trade gathered in that city, and what it did to the city and to the people who lived there. The first answer is older than the trade. Bangalore was a city the Indian state had filled with engineers, laboratories and colleges in the forty years after independence. The second answer is a set of decisions by firms, some of them about engineers and some of them about landlords. The third is a policy that made the city's software parks a kind of export enclave, with their own power and their own links to the world. What the enclave did for the rest of Bangalore is the hardest question, and the evidence on it is thinner than it should be.</w:t>
      </w:r>
    </w:p>
    <w:bookmarkStart w:id="156" w:name="the-states-city"/>
    <w:p>
      <w:pPr>
        <w:pStyle w:val="Heading2"/>
      </w:pPr>
      <w:r>
        <w:t xml:space="preserve">The state's city</w:t>
      </w:r>
    </w:p>
    <w:p>
      <w:pPr>
        <w:pStyle w:val="FirstParagraph"/>
      </w:pPr>
      <w:r>
        <w:t xml:space="preserve">N.R. Narayana Murthy, the founder of Infosys, gave his own account of the city's origins in an oral history for the Computer History Museum, recorded in Bangalore in January 2020. 'Right from 1947 when we got independence,' he said, 'the government of India decided to locate its defense oriented high-tech companies in Bangalore, which was away from the border with Pakistan and with China.'[3] He added a reason of geography: the city lay about 250 miles from the Arabian Sea and about 200 from the Bay of Bengal, so that a plane coming to bomb it would be shot down first. That was why, in his telling, Jawaharlal Nehru and his cabinet made Bangalore a defence-oriented, high-technology place.[4] This is Murthy's recollection of the rationale, not a documented decision of the cabinet, and it is given here as his.</w:t>
      </w:r>
    </w:p>
    <w:p>
      <w:pPr>
        <w:pStyle w:val="BodyText"/>
      </w:pPr>
      <w:r>
        <w:t xml:space="preserve">The institutions themselves are not in doubt. Murthy named the Electronics and Radar Development Establishment (LRDE), a defence laboratory; Bharat Electronics Limited (BEL); and Hindustan Aeronautics Limited (HAL). His interviewer added the Indian Space Research Organisation (ISRO), and Murthy agreed that space research came 'in the late '70s'.[5] A social scientist studying the city's poor, Supriya RoyChowdhury, describes the same city from another angle. In the decades after independence Bangalore was known as 'a garden city of retirees' bunglows [sic], and for a significant public sector presence', with central and state government enterprises set up from the early to mid-1950s and 'premier scientific research institutions' founded by the central government. 'The city's development in the first four decades was closely aligned with the development of the state sector,' she writes.[6]</w:t>
      </w:r>
    </w:p>
    <w:p>
      <w:pPr>
        <w:pStyle w:val="BodyText"/>
      </w:pPr>
      <w:r>
        <w:t xml:space="preserve">The city's growth followed the same timetable. A research group at the Indian Institute of Science (IISc) reports on its website that Bangalore's population grew by 76 per cent between 1971 and 1981, a rise it attributes to the public-sector industries and defence establishments of the 1970s. Between 1991 and 2001, the decade of the software boom, growth was 38 per cent, and the urban agglomeration's population at the 2001 census was 5.7 million.[7] These are the group's figures, not the census tables themselves, but the direction matters. Software did not make Bangalore big. It arrived in a city that the public sector had already made large and full of engineers.</w:t>
      </w:r>
    </w:p>
    <w:p>
      <w:pPr>
        <w:pStyle w:val="BodyText"/>
      </w:pPr>
      <w:r>
        <w:t xml:space="preserve">The private technology community grew inside that public one. Vijay Chandru, a former professor of computer science at IISc who later founded a life-sciences company, told Roye: 'Bangalore was a tech city well before the arrival of the MNCs (multi national corporations)'.[8] He called it 'the original Beantown', after Boston, and said that from the 1960s 'a host of engineers were engaged in creating hardware and software solutions' for avionics, defence, telecommunications and weather forecasting, mostly in the public sector.[9]</w:t>
      </w:r>
    </w:p>
    <w:p>
      <w:pPr>
        <w:pStyle w:val="BodyText"/>
      </w:pPr>
      <w:r>
        <w:t xml:space="preserve">The education half of the story sits in the same institutions. When Wipro, then a maker of vegetable oils, decided to make computers in 1979, its research team worked inside the Indian Institute of Science's Digital Systems Lab, on equipment the institute could import more easily than a company could, and several of its first employees had trained there; Chapter 5 tells the story.[10] The computer business of a company that later sold programmers to the world began in a university laboratory.</w:t>
      </w:r>
    </w:p>
    <w:bookmarkEnd w:id="156"/>
    <w:bookmarkStart w:id="157" w:name="a-flat-in-pune"/>
    <w:p>
      <w:pPr>
        <w:pStyle w:val="Heading2"/>
      </w:pPr>
      <w:r>
        <w:t xml:space="preserve">A flat in Pune</w:t>
      </w:r>
    </w:p>
    <w:p>
      <w:pPr>
        <w:pStyle w:val="FirstParagraph"/>
      </w:pPr>
      <w:r>
        <w:t xml:space="preserve">The software trade did not start in Bangalore. Richard Heeks of the University of Manchester, who studied the industry from the late 1980s, wrote in 1998 that it began in Bombay (Mumbai since 1995), 'in the business district around Nariman Point in the late 1970s'. When prices and commuting times rose, part of the industry moved north to the Santa Cruz Electronics Export Processing Zone (SEEPZ), and Bombay remained the centre of the trade 'until at least the mid-1980s'.[11] Then its firms began to run short of people, partly because programmers were leaving for jobs abroad, and the city's high prices and poor quality of life told against it. Firms, foreign investors and would-be founders began to compare Bombay with other places.[12]</w:t>
      </w:r>
    </w:p>
    <w:p>
      <w:pPr>
        <w:pStyle w:val="BodyText"/>
      </w:pPr>
      <w:r>
        <w:t xml:space="preserve">Murthy's account of one such comparison turns on housing law. Infosys was founded in Pune in 1981. 'We pretty soon realized that Maharashtra was not the best place to have a startup,' he said, because of the state's tenancy laws.[13] A tenant who had lived in an apartment for seven years could not be made to leave and could claim it as his own. 'With the result, most landlords in Maharashtra refused to give an apartment on rent because of this fear. Unless you were a big company, unless you gave some big bank guarantee, etcetera, etcetera. But no startup could do that.'[14] The founders wanted a state where the law was 'fair between the landlord and the tenant', and Karnataka was one. So the choice narrowed to Madras (Chennai since 1996), in Tamil Nadu, or Bangalore.[15]</w:t>
      </w:r>
    </w:p>
    <w:p>
      <w:pPr>
        <w:pStyle w:val="BodyText"/>
      </w:pPr>
      <w:r>
        <w:t xml:space="preserve">They chose Bangalore, Murthy said, 'because of the availability of engineering talent'. Part of the reason was the defence public sector. The other part was education. In the 1970s and 1980s, he said, 'when there were very few engineering colleges in the country, Karnataka had a disproportionately higher percentage of engineering talent and engineering students in the country.'[16] He gave no year for the move, and the date has not been found in a primary record. A later study put the regional supply in numbers. Writing in 2001 for a Stanford University conference on India's economy, the scholar of Silicon Valley AnnaLee Saxenian reported a finding that 60 per cent of India's computer science graduates came from three southern states, Andhra Pradesh, Karnataka and Tamil Nadu, and that the industry was concentrated there 'largely because of their concentration of engineering manpower'.[17] The private engineering colleges described in Chapter 7 were part of that supply.</w:t>
      </w:r>
    </w:p>
    <w:bookmarkEnd w:id="157"/>
    <w:bookmarkStart w:id="158" w:name="beer-climate-and-perception"/>
    <w:p>
      <w:pPr>
        <w:pStyle w:val="Heading2"/>
      </w:pPr>
      <w:r>
        <w:t xml:space="preserve">Beer, climate and perception</w:t>
      </w:r>
    </w:p>
    <w:p>
      <w:pPr>
        <w:pStyle w:val="FirstParagraph"/>
      </w:pPr>
      <w:r>
        <w:t xml:space="preserve">A common answer to the question of why Bangalore won is that companies liked the weather. The evidence makes this partly true but incomplete. Heeks gave the most systematic answer, using a model of how software firms choose locations. He found three factors at work in the mid-1980s and a fourth that took over later.[18]</w:t>
      </w:r>
    </w:p>
    <w:p>
      <w:pPr>
        <w:pStyle w:val="BodyText"/>
      </w:pPr>
      <w:r>
        <w:t xml:space="preserve">The first was labour. Bangalore was seen to have 'abundant labour that could be drawn from its long-standing research laboratories, educational institutes and public sector electronics firms', among them IISc and the Indian Institute of Management.[19] The second was quality of life. Bangalore had a reputation 'for a good climate and social life', and IT workers were quickly drawn into the city's social life and its 'pub culture'. Heeks recorded a semi-serious club of senior industry managers, the Beer-drinkers Association of Information Technology, whose members met to discuss strategy on condition that each drank at least six mugs of beer in the evening. Bombay, by contrast, had 'a long and troubled history of both communal and labour relations strife'.[20] The third was infrastructure. 'You could get across town in a matter of minutes in a car,' where Bombay's peak-hour traffic could take hours, and Bangalore promised plentiful power and water.[21]</w:t>
      </w:r>
    </w:p>
    <w:p>
      <w:pPr>
        <w:pStyle w:val="BodyText"/>
      </w:pPr>
      <w:r>
        <w:t xml:space="preserve">Heeks added a caution that applies to every account of why industries cluster. From his interviews, 'the perception of these factors as much as their reality has coloured locational decisions'.[22] Climate, then, was real, but it was one element in a perceived quality of life. C.S. Murali of IISc, quoted by Roye in 2013, gave the weather more weight. He listed a liberalised economy, friendly state policies, a skilled English-speaking workforce and the public-sector giants, and then, 'above all', the city's 'inviting salubrious climate and cosmopolitan character'.[23] Murthy's account of why Infosys moved does not mention the weather.[24] Asked later in the same interview what had made Bangalore a technology hub, however, he began: 'First of all, Bangalore has had a pretty salubrious climate.' Engineering talent came second.[25] So two insiders rank the climate high, but neither gives it alone, and both name skilled people too. Heeks's interviews and Murthy's account of the Infosys move put engineers first. Climate was a real and perceived amenity that made the city easier to sell to engineers and managers. As the main reason for Bangalore's rise, the climate story is mostly false; as one reason among several, it is true.</w:t>
      </w:r>
    </w:p>
    <w:p>
      <w:pPr>
        <w:pStyle w:val="BodyText"/>
      </w:pPr>
      <w:r>
        <w:t xml:space="preserve">The infrastructure advantage was the least durable of Heeks's factors. By 1998 a rival city was already advertising Bangalore's traffic as its weakness, as the section on Hyderabad below shows. By 2005 Saxenian reported that the concentration of technology production had brought 'rapidly rising wages and intensifying congestion', and that engineering salaries in Bangalore were 'now among the highest' in India, yet firms kept clustering there rather than moving to cheaper places.[26]</w:t>
      </w:r>
    </w:p>
    <w:bookmarkEnd w:id="158"/>
    <w:bookmarkStart w:id="159" w:name="twenty-five-rules"/>
    <w:p>
      <w:pPr>
        <w:pStyle w:val="Heading2"/>
      </w:pPr>
      <w:r>
        <w:t xml:space="preserve">Twenty-five rules</w:t>
      </w:r>
    </w:p>
    <w:p>
      <w:pPr>
        <w:pStyle w:val="FirstParagraph"/>
      </w:pPr>
      <w:r>
        <w:t xml:space="preserve">Heeks treated the arrival of Texas Instruments (TI) as 'a key event in Bangalore's history'. Once TI 'set up operations in 1986, it was the first proper offshore software facility, using satellite-based telecommunication links, and this was constantly reported in the home and international media'. The company was also 'known to have cut through many red tape barriers, particularly on imports'. From then on, he wrote, the Bangalore 'snowball effect' began.[27] Chapter 8 tells how the link was negotiated and weighs the sources' dates for it, 1985 or 1986.</w:t>
      </w:r>
    </w:p>
    <w:p>
      <w:pPr>
        <w:pStyle w:val="BodyText"/>
      </w:pPr>
      <w:r>
        <w:t xml:space="preserve">Saxenian put a number on the red tape. Citing an interview given in 1996 by N. Seshagiri, a former additional secretary in the Department of Electronics, she wrote: 'When Texas Instruments set up the first earth station in Bangalore in 1986, for example, the process involved removing or breaking 25 different government rules.'[28] Without such links, she added, Indian firms 'had no alternative to providing contract programming on-site', at the customer's premises and usually in the United States.[29]</w:t>
      </w:r>
    </w:p>
    <w:p>
      <w:pPr>
        <w:pStyle w:val="BodyText"/>
      </w:pPr>
      <w:r>
        <w:t xml:space="preserve">Other multinationals followed TI, and they explained themselves in terms of skill and risk. One American employer in Bangalore, in an interview of 1996 cited by the researcher Balaji Parthasarathy and quoted by Saxenian, said: 'we came here because of the skills. We expanded because of the skills.' The risks of distance, of the satellite link, the telephones and the flights, 'were offset by the costs'.[30] A second passage in Saxenian, quoted in Chapter 15, has the chief executive of an offshore development centre claiming parity with his company's headquarters in Silicon Valley; her footnotes trace both passages to the same interview of July 1996, so they may be one man.[31] The manager is anonymous and speaks through two layers of citation. His words are evidence of what managers said, not of what the work was.</w:t>
      </w:r>
    </w:p>
    <w:p>
      <w:pPr>
        <w:pStyle w:val="BodyText"/>
      </w:pPr>
      <w:r>
        <w:t xml:space="preserve">Some of the work was hard engineering. TI's Bangalore centre began by designing tools for chip design. Its engineers went on to design a digital signal processing chip, announced in 1997 under the code name Ankur, Sanskrit for seedling, which V. Rajaraman, the historian of Indian computing, says was designed entirely in India and widely used in disk drives and instruments.[32] Saxenian noted that the chip had 'become a standard'.[33] Oracle opened a software development centre in Bangalore in 1994.[34]</w:t>
      </w:r>
    </w:p>
    <w:p>
      <w:pPr>
        <w:pStyle w:val="BodyText"/>
      </w:pPr>
      <w:r>
        <w:t xml:space="preserve">By 1998 the snowball could be counted. A Dataquest survey of 558 Indian software companies, reproduced by Heeks, found 152 with headquarters in Bangalore, against 122 in Bombay, 93 in Madras, 86 in Delhi, 34 in Hyderabad and Secunderabad, 27 in Calcutta (Kolkata since 2001) and 22 in Pune.[35] Heeks warned that the table understated Bombay, which was still home to several of the largest firms. But since the mid-1980s, when Bombay had led on numbers, Bangalore had grown at its expense and had come to be called India's 'Silicon Plateau'.[36]</w:t>
      </w:r>
    </w:p>
    <w:bookmarkEnd w:id="159"/>
    <w:bookmarkStart w:id="160" w:name="the-parks-and-the-bargain"/>
    <w:p>
      <w:pPr>
        <w:pStyle w:val="Heading2"/>
      </w:pPr>
      <w:r>
        <w:t xml:space="preserve">The parks and the bargain</w:t>
      </w:r>
    </w:p>
    <w:p>
      <w:pPr>
        <w:pStyle w:val="FirstParagraph"/>
      </w:pPr>
      <w:r>
        <w:t xml:space="preserve">The state that had built Bangalore's laboratories now built its export infrastructure too. Chapter 8 told how the Software Technology Parks (STPs) began. Bangalore's opened in October 1990.[37] An STP, Saxenian explained, was 'like an export processing zone for software'. Firms in it received five years' exemption from tax, guaranteed access to high-speed satellite links and reliable electricity, ready office space, duty-free imports of equipment and permission for full foreign ownership, 'in exchange for a sizable export obligation'.[38]</w:t>
      </w:r>
    </w:p>
    <w:p>
      <w:pPr>
        <w:pStyle w:val="BodyText"/>
      </w:pPr>
      <w:r>
        <w:t xml:space="preserve">The obligation is worth reading closely, because it states the bargain plainly. A park firm had to earn, net, 150 per cent of the value of its imported hardware within four years, and 'a net amount equal to 150% of their wage bill on an annual basis'.[39] The second rule meant that a firm's Indian payroll had to be earned back one and a half times in exports every year. From January 1995 park firms could sell a quarter of their output in India, and from 1999 half.[40] The local directors of the parks were meant to act as 'friend, philosopher and guide' to the industry.[41] By 1998 the scheme had spread to 25 parks at various stages of planning, besides the government's own, and some were private ventures. The Information Technology Park in Bangalore, Saxenian noted, was a partnership of the Karnataka government, Tata Industries and a consortium of Singapore firms.[42]</w:t>
      </w:r>
    </w:p>
    <w:p>
      <w:pPr>
        <w:pStyle w:val="BodyText"/>
      </w:pPr>
      <w:r>
        <w:t xml:space="preserve">The parks moved work from America to India, slowly. The share of Indian software exports earned at clients' sites abroad fell through the 1990s but was still more than half in 1998; Chapter 9 sets out and compares the series.[43] By 1995, 435 companies were registered under the scheme, accounting for more than 16 per cent of exports.[44]</w:t>
      </w:r>
    </w:p>
    <w:p>
      <w:pPr>
        <w:pStyle w:val="BodyText"/>
      </w:pPr>
      <w:r>
        <w:t xml:space="preserve">Karnataka's numbers grew fastest. According to the state's development report of 2007, cited by RoyChowdhury, the number of software export companies in Karnataka rose from 13 to 1,154 between 1991 and 2003, and the state's software exports from Rs 5.6 crore (Rs 56 million, about $2.5 million) to Rs 12,350 crore (Rs 123.5 billion, about $2.65 billion).[45] In the second half of the 1990s Karnataka was, she writes, the only state to grow faster than 8 per cent a year.[46]</w:t>
      </w:r>
    </w:p>
    <w:bookmarkEnd w:id="160"/>
    <w:bookmarkStart w:id="161" w:name="what-the-work-paid"/>
    <w:p>
      <w:pPr>
        <w:pStyle w:val="Heading2"/>
      </w:pPr>
      <w:r>
        <w:t xml:space="preserve">What the work paid</w:t>
      </w:r>
    </w:p>
    <w:p>
      <w:pPr>
        <w:pStyle w:val="FirstParagraph"/>
      </w:pPr>
      <w:r>
        <w:t xml:space="preserve">The economics behind the cluster were simple, and Saxenian set them out without ornament. 'India's greatest asset is a large, educated, English-speaking workforce that is willing to work at relatively low wages.' In 1994, she wrote, 'wages for software programmers and systems analysts in India were less than one-tenth of those for their US counterparts, and lower even than other developing countries like Mexico'.[47]</w:t>
      </w:r>
    </w:p>
    <w:p>
      <w:pPr>
        <w:pStyle w:val="BodyText"/>
      </w:pPr>
      <w:r>
        <w:t xml:space="preserve">Low wages meant low revenue per worker. On the figures Saxenian used, the industry employed about 180,000 people in 1998 (other counts differ, as Chapter 9 shows), and annual revenue per employee was $15,000 to $20,000, against about $100,000 per employee in Israel and Ireland.[48] Wages rose fast from their low base: the National Association of Software and Service Companies (Nasscom), the industry's lobby group, estimated that software pay rose 21 per cent a year in the late 1990s.[49] That eroded the cost advantage that had brought the work. Ashank Desai, chairman of Mastek, which Saxenian called a leading Indian software company, said in 1999 that Indian firms were finding it 'difficult for them to compete only on one differential', which was cost.[50] The largest firms, among them Wipro and Infosys, were seeking bigger contracts, often on a turnkey basis, in which the firm delivers a finished system. 'Rather than competing on the basis of hourly productivity,' Saxenian wrote, 'they aim to accumulate intellectual property.'[51]</w:t>
      </w:r>
    </w:p>
    <w:p>
      <w:pPr>
        <w:pStyle w:val="BodyText"/>
      </w:pPr>
      <w:r>
        <w:t xml:space="preserve">For the programmers, the city was often a waiting room for America. Those who worked abroad for Indian firms were, in Saxenian's account, 'paid their salaries in rupees and provided with minimal allowances for housing and expenses', and some called the business 'resume selling'.[52] 'Many thus aspire to work for foreign companies,' Saxenian wrote, 'not only for the relatively high wages but also for the opportunity be transferred overseas.'[53] By 1999 Indians were receiving the largest share of the H-1B temporary work visas that the United States issued, a story Chapter 13 takes up.[54]</w:t>
      </w:r>
    </w:p>
    <w:p>
      <w:pPr>
        <w:pStyle w:val="BodyText"/>
      </w:pPr>
      <w:r>
        <w:t xml:space="preserve">Behind them came a large training system. Saxenian, citing Nasscom, reported that Indian colleges and polytechnics trained more than 67,000 computer science professionals a year, and that 'another 200,000 individuals enroll annually in the private software training institutes that have mushroomed in India in the 1990s'.[55] The quality of that training is the subject of Chapter 12. What matters here is that Bangalore drew on it and on the colleges of the three southern states that supplied most of the country's computing graduates.</w:t>
      </w:r>
    </w:p>
    <w:p>
      <w:pPr>
        <w:pStyle w:val="BodyText"/>
      </w:pPr>
      <w:r>
        <w:t xml:space="preserve">The gap between those who got the jobs and everyone else stayed wide. Writing in 2013, Roye reported that the average software professional in Bangalore, outside the call-centre trade, earned Rs 50,000 a month, which he put at about $1,000, more than eight times the state's monthly income per head of Rs 6,000.[56] He did not give a source for the figure, and it is a journalist's estimate. But it is consistent with the direction of Saxenian's evidence a decade earlier: fast-rising pay for a skilled minority in a poor state.</w:t>
      </w:r>
    </w:p>
    <w:bookmarkEnd w:id="161"/>
    <w:bookmarkStart w:id="162" w:name="cyberabad"/>
    <w:p>
      <w:pPr>
        <w:pStyle w:val="Heading2"/>
      </w:pPr>
      <w:r>
        <w:t xml:space="preserve">Cyberabad</w:t>
      </w:r>
    </w:p>
    <w:p>
      <w:pPr>
        <w:pStyle w:val="FirstParagraph"/>
      </w:pPr>
      <w:r>
        <w:t xml:space="preserve">In November 1998 the chief minister of the neighbouring state of Andhra Pradesh, the 48-year-old Nara Chandrababu Naidu, inaugurated a building called CyberTowers near Madhapur, on the edge of Hyderabad. It was to be the centrepiece of a planned Hi-Tech City. 'Until now, the world has heard of the twin cities of Hyderabad-Secunderabad,' he said. 'From today, the world will know of the triplet cities of Hyderabad-Secunderabad-Cyberabad.'[57]</w:t>
      </w:r>
    </w:p>
    <w:p>
      <w:pPr>
        <w:pStyle w:val="BodyText"/>
      </w:pPr>
      <w:r>
        <w:rPr>
          <w:iCs/>
          <w:i/>
        </w:rPr>
        <w:t xml:space="preserve">Business Today</w:t>
      </w:r>
      <w:r>
        <w:t xml:space="preserve">'s cover story the next month, written by an economist based in Hyderabad, set the challenge in context. Hyderabad had once been called the nation's second capital, and public-sector firms such as Bharat Heavy Electricals and the Electronics Corporation of India had set up there in the 1970s. But 'the late 1980s saw Bangalore overtaking Hyderabad' as South India's most dynamic and corporate-friendly city.[58] Naidu's answer was to court the largest names in software. 'When Naidu got Microsoft's CEO, Bill Gates, to locate its R&amp;D centre at CyberTowers, he made sure no other company could ignore the city.'[59] Oracle, BaaN, Tata IBM, Satyam, Wipro and others were already there.[60] This is the magazine's account; Microsoft's own announcements have not been consulted for this book.</w:t>
      </w:r>
    </w:p>
    <w:p>
      <w:pPr>
        <w:pStyle w:val="BodyText"/>
      </w:pPr>
      <w:r>
        <w:t xml:space="preserve">Hyderabad's pitch was aimed at Bangalore's weak point. J.A. Chowdhury, a director of the Software Technology Parks of India and, in the magazine's words, a key player in Naidu's Project Cyberabad, put it bluntly: 'Hyderabad is preparing for the future. Other cities will be left behind when traffic-congestion and urban chaos overtakes them.'[61] He described the city as a 'knowledge hub'. It had the first Indian Institute of Information Technology, research institutes, defence laboratories and six universities, so that the supply of computing skills matched the demand.[62] 'Infotech professionals would like to live close to work so that they can work early morning or late into the night,' Chowdhury said, and the magazine added that housing could always be found within ten minutes of the workplace.[63] The magazine, making Naidu's case, also cited a Nasscom survey of IT professionals that scored Hyderabad 3.40 out of 4 for the availability of qualified people and 3.20 for quality of life, but only average for climate, commuting and its educational facilities.[64]</w:t>
      </w:r>
    </w:p>
    <w:p>
      <w:pPr>
        <w:pStyle w:val="BodyText"/>
      </w:pPr>
      <w:r>
        <w:t xml:space="preserve">The same article recorded doubts. Drinking water was short. Large parts of the city had 'grown haphazardly'. V.K. Bawa, one of its best-regarded urban planners, had drawn up a plan in the 1970s that no government had implemented, and he complained: 'The model of Hyderabad's development is regressive; it does not conform to modern concepts of urban growth.'[65] The whole project depended on one politician. If Naidu won the next state election, due in November 1999, the direction was clear. 'If he loses, the imponderables are many.'[66]</w:t>
      </w:r>
    </w:p>
    <w:p>
      <w:pPr>
        <w:pStyle w:val="BodyText"/>
      </w:pPr>
      <w:r>
        <w:t xml:space="preserve">Saxenian saw in Naidu something larger than one city's ambition. While the central government had begun liberalisation, she wrote, 'the state governments have pioneered some of the most far-reaching policy innovations in the IT sector', and Naidu had made 'e-governance', the use of computers to deliver public services, his signature.[67] His campaign set off competition from his neighbours. Karnataka's new government announced plans to upgrade its 'overburdened roads', and Tamil Nadu and Kerala drew up IT policies of their own.[68] By 2001 software employment was concentrated, in her words, in Karnataka (Bangalore), Andhra Pradesh (Hyderabad), Tamil Nadu (Chennai), Maharashtra (Bombay) 'and areas surrounding Delhi'.[69] The histories of Pune, Chennai and the Delhi region in these years are not documented in the sources gathered for this book, and they are not guessed at here.</w:t>
      </w:r>
    </w:p>
    <w:bookmarkEnd w:id="162"/>
    <w:bookmarkStart w:id="163" w:name="the-enclave"/>
    <w:p>
      <w:pPr>
        <w:pStyle w:val="Heading2"/>
      </w:pPr>
      <w:r>
        <w:t xml:space="preserve">The enclave</w:t>
      </w:r>
    </w:p>
    <w:p>
      <w:pPr>
        <w:pStyle w:val="FirstParagraph"/>
      </w:pPr>
      <w:r>
        <w:t xml:space="preserve">The sharpest contemporary warning about the cluster came from Saxenian herself, in a paper whose title asked whether Bangalore was 'the Silicon Valley of Asia'. Her answer was that the comparison was 'not only misleading but also distracts attention from the deeper challenges and opportunities that IT affords the Indian economy'.[70] Silicon Valley had grown with a large home market, an educated population and working infrastructure. Bangalore's future, she wrote, depended 'either on continued supplies of low cost of skill or on shifting into higher value-added activities', and comparisons with California 'remain premature at best'.[71]</w:t>
      </w:r>
    </w:p>
    <w:p>
      <w:pPr>
        <w:pStyle w:val="BodyText"/>
      </w:pPr>
      <w:r>
        <w:t xml:space="preserve">The parks worked because they were sealed off from the country around them. 'Already most IT development occurs in STPs that are insulated from the day-to-day challenges of doing business in India by dedicated communications links, private power sources, and liberal rules for investment and taxation.'[72] The insulation was a response to real shortages. In 1997 India had 18.6 telephone lines per 1,000 people, against 55.7 in China, and a new connection took more than twelve months to arrive.[73] In 1997 there were 2.1 personal computers per 1,000 Indians.[74] Her 2005 paper made the same point about entrepreneurs: in India they relied 'on private telecommunications facilities and power supplies rather than on the nation's costly and unreliable infrastructure'.[75]</w:t>
      </w:r>
    </w:p>
    <w:p>
      <w:pPr>
        <w:pStyle w:val="BodyText"/>
      </w:pPr>
      <w:r>
        <w:t xml:space="preserve">The cost of insulation, she argued, was disconnection. 'Professionals in IT enclaves could become better connected, both economically and socially, to distant regions than to the rest of the Indian economy.'[76] She cited warnings of 'Dutch Disease', in which dollars from a narrow sector, IT being under 1 per cent of GDP, push up the rupee and hurt other industries.[77] And she put the paradox in one sentence: 'Indian workers today are contributing to the development of software to modernize foreign governments and corporations while their counterparts at home remain woefully backward.'[78] The current policy, she concluded, 'risks accelerating the growth of IT as a small, modern enclave in a poor and backward economy'.[79]</w:t>
      </w:r>
    </w:p>
    <w:bookmarkEnd w:id="163"/>
    <w:bookmarkStart w:id="164" w:name="the-road-not-taken"/>
    <w:p>
      <w:pPr>
        <w:pStyle w:val="Heading2"/>
      </w:pPr>
      <w:r>
        <w:t xml:space="preserve">The road not taken</w:t>
      </w:r>
    </w:p>
    <w:p>
      <w:pPr>
        <w:pStyle w:val="FirstParagraph"/>
      </w:pPr>
      <w:r>
        <w:t xml:space="preserve">Saxenian did not think the enclave was the only possible Bangalore. India, she wrote, 'already has the design capabilities' to build products of its own, visible in the chip-design work of the foreign development centres and in small local firms such as Silicon Automation Systems and Encore Software. 'However India lacks the environment needed to support experimentation with the application of these skills to new markets.'[80]</w:t>
      </w:r>
    </w:p>
    <w:p>
      <w:pPr>
        <w:pStyle w:val="BodyText"/>
      </w:pPr>
      <w:r>
        <w:t xml:space="preserve">Her example was the Simputer, a very low-cost mobile personal computer priced at under Rs 9,000, about $200 by her conversion, built by a Bangalore team drawn from IISc's Department of Computer Science and Automation and Encore. It ran on the free Linux operating system, was 'designed to be open and modular', and carried a smart-card reader for financial transactions. The collaboration between a public institute and a private firm, she wrote, was 'rare in India'.[81] Encore, Rajaraman records, was the company of the same Vinay Deshpande whom Roye had seen with a soldering iron on Richmond Road in the 1970s.[82] Saxenian also drew on remarks by Ashok Jhunjhunwala at a Bangalore conference in December 1999, who argued that a pager sold in India for Rs 2,200 could be made locally for Rs 100 and so be affordable to a fifth of the population.[83]</w:t>
      </w:r>
    </w:p>
    <w:p>
      <w:pPr>
        <w:pStyle w:val="BodyText"/>
      </w:pPr>
      <w:r>
        <w:t xml:space="preserve">Her prescription was a level field: 'IT products and services sold domestically' should 'enjoy the same tax benefits as those currently enjoyed by software export units'.[84] That sentence describes, from Bangalore, the logic this book has followed since the 1970s. A tax and infrastructure regime built to earn foreign exchange made it easier to sell software abroad than at home. The structure of the industry reinforced it. Ten firms earned more than half of all software exports, out of 826 exporting companies.[85]</w:t>
      </w:r>
    </w:p>
    <w:bookmarkEnd w:id="164"/>
    <w:bookmarkStart w:id="165" w:name="k.s.-garden"/>
    <w:p>
      <w:pPr>
        <w:pStyle w:val="Heading2"/>
      </w:pPr>
      <w:r>
        <w:t xml:space="preserve">K.S. Garden</w:t>
      </w:r>
    </w:p>
    <w:p>
      <w:pPr>
        <w:pStyle w:val="FirstParagraph"/>
      </w:pPr>
      <w:r>
        <w:t xml:space="preserve">What did the boom do for the people of Bangalore who did not write software? The most careful answer in the sources comes from RoyChowdhury's study of six slums in the inner city, on J.C. Road close to Lalbagh, which she calls the central commercial hub of the city. She surveyed 300 households and held focus groups; the paper, published by Oxford University's Contemporary South Asian Studies Programme, is undated but was released around 2011.[86] She begins with the transformation. The city had 'become the icon of India's information technology revolution'. Real estate prices soared. The large campuses of the public-sector firms became 'shadows of a past': much of their land was put up for sale, units closed, and their permanent workforces were 'downsized and contractualized'.[87]</w:t>
      </w:r>
    </w:p>
    <w:p>
      <w:pPr>
        <w:pStyle w:val="BodyText"/>
      </w:pPr>
      <w:r>
        <w:t xml:space="preserve">The new economy grew, she writes, 'through the expansion of capital intensive rather than labour intensive industries, as well as skill-based industries, which offered limited scope of employment, and only to technically skilled personnel'.[88] The poor found work in construction and in the export garment trade, at low wages, and in new service jobs: driving the cars and vans of call centres and outsourcing firms, guarding and cleaning malls and supermarkets, waiting at tables. Whether in factories or services, that work remained 'in the casual/contract mode with no security of service, insurance or pension'.[89] 'In Bangalore, nearly one million poor live in slums,' she reports, and about a third of slum dwellers lived below the poverty line, on less than Rs 2,500 a month, which she converts as $55.[90]</w:t>
      </w:r>
    </w:p>
    <w:p>
      <w:pPr>
        <w:pStyle w:val="BodyText"/>
      </w:pPr>
      <w:r>
        <w:t xml:space="preserve">The IT economy reached one of her slums, K.S. Garden, in a particular way. It had the lowest poverty ratio of the six. Families in its better-paid occupations, from skilled trades to permanent jobs in public bodies, could send their children to private English-medium schools or to computer training.[91] 'About 50 youths in the slum had managed to get some kind of computer training. Of these, some 25-30 women were working as receptionist in small offices, or showrooms, at cash counters in small super markets.'[92] They had left the low-paid work of their parents. But the gain was fragile. In the focus groups, 'even those with some computer training frequently remained unemployed or only partially employed', and where someone had found a foothold, 'a connection through family or network had worked in most cases'. RoyChowdhury's conclusion is plain: 'there had not been any systemic or policy based effort to incorporate the urban underclass into the city's growing economy'.[93] In the same slum, coolie labour and domestic service still accounted for 52.3 per cent of households surveyed.[94]</w:t>
      </w:r>
    </w:p>
    <w:p>
      <w:pPr>
        <w:pStyle w:val="BodyText"/>
      </w:pPr>
      <w:r>
        <w:t xml:space="preserve">These are collective voices, reported by a researcher. Roye's article of 2013 names two individuals, both young women from the villages and towns around the city. Anusaya, from Immadihalli village, worked at an ice-cream kiosk in a shopping mall in Whitefield, one of the new technology districts, for Rs 6,000 a month, about $100 by Roye's conversion. 'I work here in the day, go to evening college,' she told him. 'The money I earn meets some of my family expenses and funds college fees.'[95] Ramya Gowda, from Malur, worked at a doughnut counter. 'I got this job because I learnt English and have finished school,' she said. 'This is a part time job. I'd like to study more, especially computers, and work in a big company like Yahoo!'[96] Neither was a software engineer. Both were working at the edge of the economy that software had built, and both described education, English first and computers next, as the way in.</w:t>
      </w:r>
    </w:p>
    <w:p>
      <w:pPr>
        <w:pStyle w:val="BodyText"/>
      </w:pPr>
      <w:r>
        <w:t xml:space="preserve">Roye recorded what the corridors had replaced. The campuses of Whitefield, Electronic City and the Outer Ring Road stood largely on what had been farmland or swamp; many farmers on the city's edge had sold their land; the city had fewer trees, lakes and open spaces, and was by his account the third most expensive in India.[97] He ended the article in a bar on Lavelle Road, where a young software worker from Thanisandra told him: 'Seriously uncle, the city has arrived!'[98]</w:t>
      </w:r>
    </w:p>
    <w:bookmarkEnd w:id="165"/>
    <w:bookmarkStart w:id="167" w:name="three-readings-1"/>
    <w:p>
      <w:pPr>
        <w:pStyle w:val="Heading2"/>
      </w:pPr>
      <w:r>
        <w:t xml:space="preserve">Three readings</w:t>
      </w:r>
    </w:p>
    <w:p>
      <w:pPr>
        <w:pStyle w:val="FirstParagraph"/>
      </w:pPr>
      <w:r>
        <w:t xml:space="preserve">The evidence supports three readings of what happened in Bangalore, and they are not exclusive.</w:t>
      </w:r>
    </w:p>
    <w:p>
      <w:pPr>
        <w:pStyle w:val="BodyText"/>
      </w:pPr>
      <w:r>
        <w:t xml:space="preserve">The first is a story of agglomeration. A city filled with public-sector engineers and laboratories attracted a few early movers, TI, Wipro and Infosys among them, and the cluster fed itself as employees left to found firms nearby.[99] On this reading Bangalore's software industry was the delayed return on forty years of state investment in defence, science and engineering education.</w:t>
      </w:r>
    </w:p>
    <w:p>
      <w:pPr>
        <w:pStyle w:val="BodyText"/>
      </w:pPr>
      <w:r>
        <w:t xml:space="preserve">The second reading is Saxenian's, that Bangalore was not and could not quickly become a Silicon Valley. It depended on cheap skill and an export regime, and its best engineers were drawn towards America.[100] The evidence of TI's chip, and the offshore managers' claims of parity (Chapter 15), shows the capability was real. The evidence of revenue per worker shows how little of it was being used.</w:t>
      </w:r>
    </w:p>
    <w:p>
      <w:pPr>
        <w:pStyle w:val="BodyText"/>
      </w:pPr>
      <w:r>
        <w:t xml:space="preserve">The third reading is about the city. The industry created a well-paid professional economy with private power, private links and few ties to the city's poor, who found work driving its vans and guarding its malls.[101] The two urban histories that would test this reading most fully, Janaki Nair's history of twentieth-century Bangalore and James Heitzman's study of its planning in the IT era, have not yet been read for this book, and neither have the ethnographies of Bangalore's software workers. Until they are, the professionals' own account of their city is missing from this chapter.</w:t>
      </w:r>
    </w:p>
    <w:p>
      <w:pPr>
        <w:pStyle w:val="BodyText"/>
      </w:pPr>
      <w:r>
        <w:t xml:space="preserve">What filled the parks at the end of the 1990s was routine work done at great volume: hundreds of American and European companies, Saxenian wrote, outsourced 'coding, maintenance and Y2K solutions' to Indian firms.[102] The next chapter follows the two things that made the late 1990s the trade's boom years: a deadline at midnight on 31 December 1999, and the opening of American stock markets to Indian software firms.</w:t>
      </w:r>
    </w:p>
    <w:bookmarkStart w:id="166" w:name="notes-to-chapter-10.-bangalore-1947-2010"/>
    <w:p>
      <w:pPr>
        <w:pStyle w:val="Heading3"/>
      </w:pPr>
      <w:r>
        <w:t xml:space="preserve">Notes to Chapter 10. Bangalore (1947-2010)</w:t>
      </w:r>
    </w:p>
    <w:p>
      <w:pPr>
        <w:pStyle w:val="FirstParagraph"/>
      </w:pPr>
      <w:r>
        <w:t xml:space="preserve">[1] Roye, 'Revolution on a Bullock Cart' (2013).</w:t>
      </w:r>
    </w:p>
    <w:p>
      <w:pPr>
        <w:pStyle w:val="BodyText"/>
      </w:pPr>
      <w:r>
        <w:t xml:space="preserve">[2] Roye, 'Revolution on a Bullock Cart' (2013).</w:t>
      </w:r>
    </w:p>
    <w:p>
      <w:pPr>
        <w:pStyle w:val="BodyText"/>
      </w:pPr>
      <w:r>
        <w:t xml:space="preserve">[3] Computer History Museum, 'Oral History of N.R. Narayana Murthy, Part 2' (2020), p. 10.</w:t>
      </w:r>
    </w:p>
    <w:p>
      <w:pPr>
        <w:pStyle w:val="BodyText"/>
      </w:pPr>
      <w:r>
        <w:t xml:space="preserve">[4] Computer History Museum, 'Oral History of N.R. Narayana Murthy, Part 2' (2020), p. 10.</w:t>
      </w:r>
    </w:p>
    <w:p>
      <w:pPr>
        <w:pStyle w:val="BodyText"/>
      </w:pPr>
      <w:r>
        <w:t xml:space="preserve">[5] Computer History Museum, 'Oral History of N.R. Narayana Murthy, Part 2' (2020), pp. 10-11.</w:t>
      </w:r>
    </w:p>
    <w:p>
      <w:pPr>
        <w:pStyle w:val="BodyText"/>
      </w:pPr>
      <w:r>
        <w:t xml:space="preserve">[6] RoyChowdhury, 'Livelihood and Income' (c. 2011), p. 1.</w:t>
      </w:r>
    </w:p>
    <w:p>
      <w:pPr>
        <w:pStyle w:val="BodyText"/>
      </w:pPr>
      <w:r>
        <w:t xml:space="preserve">[7] Energy and Wetlands Research Group, IISc, 'Demography and Economy' (live-checked 2026-10-13).</w:t>
      </w:r>
    </w:p>
    <w:p>
      <w:pPr>
        <w:pStyle w:val="BodyText"/>
      </w:pPr>
      <w:r>
        <w:t xml:space="preserve">[8] Roye, 'Revolution on a Bullock Cart' (2013).</w:t>
      </w:r>
    </w:p>
    <w:p>
      <w:pPr>
        <w:pStyle w:val="BodyText"/>
      </w:pPr>
      <w:r>
        <w:t xml:space="preserve">[9] Roye, 'Revolution on a Bullock Cart' (2013).</w:t>
      </w:r>
    </w:p>
    <w:p>
      <w:pPr>
        <w:pStyle w:val="BodyText"/>
      </w:pPr>
      <w:r>
        <w:t xml:space="preserve">[10] IISc, 'IISc's Role in Helping Wipro Launch Its Minicomputers' (2019).</w:t>
      </w:r>
    </w:p>
    <w:p>
      <w:pPr>
        <w:pStyle w:val="BodyText"/>
      </w:pPr>
      <w:r>
        <w:t xml:space="preserve">[11] Heeks, 'The Uneven Profile of Indian Software Exports' (1998), p. 12.</w:t>
      </w:r>
    </w:p>
    <w:p>
      <w:pPr>
        <w:pStyle w:val="BodyText"/>
      </w:pPr>
      <w:r>
        <w:t xml:space="preserve">[12] Heeks, 'The Uneven Profile of Indian Software Exports' (1998), p. 12.</w:t>
      </w:r>
    </w:p>
    <w:p>
      <w:pPr>
        <w:pStyle w:val="BodyText"/>
      </w:pPr>
      <w:r>
        <w:t xml:space="preserve">[13] Computer History Museum, 'Oral History of N.R. Narayana Murthy, Part 2' (2020), p. 10.</w:t>
      </w:r>
    </w:p>
    <w:p>
      <w:pPr>
        <w:pStyle w:val="BodyText"/>
      </w:pPr>
      <w:r>
        <w:t xml:space="preserve">[14] Computer History Museum, 'Oral History of N.R. Narayana Murthy, Part 2' (2020), p. 10.</w:t>
      </w:r>
    </w:p>
    <w:p>
      <w:pPr>
        <w:pStyle w:val="BodyText"/>
      </w:pPr>
      <w:r>
        <w:t xml:space="preserve">[15] Computer History Museum, 'Oral History of N.R. Narayana Murthy, Part 2' (2020), p. 10.</w:t>
      </w:r>
    </w:p>
    <w:p>
      <w:pPr>
        <w:pStyle w:val="BodyText"/>
      </w:pPr>
      <w:r>
        <w:t xml:space="preserve">[16] Computer History Museum, 'Oral History of N.R. Narayana Murthy, Part 2' (2020), pp. 10-11.</w:t>
      </w:r>
    </w:p>
    <w:p>
      <w:pPr>
        <w:pStyle w:val="BodyText"/>
      </w:pPr>
      <w:r>
        <w:t xml:space="preserve">[17] Saxenian, 'Bangalore: The Silicon Valley of Asia?' (2001), p. 14 n. 27.</w:t>
      </w:r>
    </w:p>
    <w:p>
      <w:pPr>
        <w:pStyle w:val="BodyText"/>
      </w:pPr>
      <w:r>
        <w:t xml:space="preserve">[18] Heeks, 'The Uneven Profile of Indian Software Exports' (1998), pp. 12-13.</w:t>
      </w:r>
    </w:p>
    <w:p>
      <w:pPr>
        <w:pStyle w:val="BodyText"/>
      </w:pPr>
      <w:r>
        <w:t xml:space="preserve">[19] Heeks, 'The Uneven Profile of Indian Software Exports' (1998), p. 13.</w:t>
      </w:r>
    </w:p>
    <w:p>
      <w:pPr>
        <w:pStyle w:val="BodyText"/>
      </w:pPr>
      <w:r>
        <w:t xml:space="preserve">[20] Heeks, 'The Uneven Profile of Indian Software Exports' (1998), p. 13.</w:t>
      </w:r>
    </w:p>
    <w:p>
      <w:pPr>
        <w:pStyle w:val="BodyText"/>
      </w:pPr>
      <w:r>
        <w:t xml:space="preserve">[21] Heeks, 'The Uneven Profile of Indian Software Exports' (1998), p. 13.</w:t>
      </w:r>
    </w:p>
    <w:p>
      <w:pPr>
        <w:pStyle w:val="BodyText"/>
      </w:pPr>
      <w:r>
        <w:t xml:space="preserve">[22] Heeks, 'The Uneven Profile of Indian Software Exports' (1998), p. 13.</w:t>
      </w:r>
    </w:p>
    <w:p>
      <w:pPr>
        <w:pStyle w:val="BodyText"/>
      </w:pPr>
      <w:r>
        <w:t xml:space="preserve">[23] Roye, 'Revolution on a Bullock Cart' (2013).</w:t>
      </w:r>
    </w:p>
    <w:p>
      <w:pPr>
        <w:pStyle w:val="BodyText"/>
      </w:pPr>
      <w:r>
        <w:t xml:space="preserve">[24] Computer History Museum, 'Oral History of N.R. Narayana Murthy, Part 2' (2020), pp. 10-11.</w:t>
      </w:r>
    </w:p>
    <w:p>
      <w:pPr>
        <w:pStyle w:val="BodyText"/>
      </w:pPr>
      <w:r>
        <w:t xml:space="preserve">[25] Computer History Museum, 'Oral History of N.R. Narayana Murthy, Part 2' (2020), p. 24.</w:t>
      </w:r>
    </w:p>
    <w:p>
      <w:pPr>
        <w:pStyle w:val="BodyText"/>
      </w:pPr>
      <w:r>
        <w:t xml:space="preserve">[26] Saxenian, 'From Brain Drain to Brain Circulation' (2005), p. 7.</w:t>
      </w:r>
    </w:p>
    <w:p>
      <w:pPr>
        <w:pStyle w:val="BodyText"/>
      </w:pPr>
      <w:r>
        <w:t xml:space="preserve">[27] Heeks, 'The Uneven Profile of Indian Software Exports' (1998), p. 13.</w:t>
      </w:r>
    </w:p>
    <w:p>
      <w:pPr>
        <w:pStyle w:val="BodyText"/>
      </w:pPr>
      <w:r>
        <w:t xml:space="preserve">[28] Saxenian, 'Bangalore: The Silicon Valley of Asia?' (2001), p. 6.</w:t>
      </w:r>
    </w:p>
    <w:p>
      <w:pPr>
        <w:pStyle w:val="BodyText"/>
      </w:pPr>
      <w:r>
        <w:t xml:space="preserve">[29] Saxenian, 'Bangalore: The Silicon Valley of Asia?' (2001), p. 6.</w:t>
      </w:r>
    </w:p>
    <w:p>
      <w:pPr>
        <w:pStyle w:val="BodyText"/>
      </w:pPr>
      <w:r>
        <w:t xml:space="preserve">[30] Saxenian, 'Bangalore: The Silicon Valley of Asia?' (2001), p. 11.</w:t>
      </w:r>
    </w:p>
    <w:p>
      <w:pPr>
        <w:pStyle w:val="BodyText"/>
      </w:pPr>
      <w:r>
        <w:t xml:space="preserve">[31] Saxenian, 'Bangalore: The Silicon Valley of Asia?' (2001), p. 11.</w:t>
      </w:r>
    </w:p>
    <w:p>
      <w:pPr>
        <w:pStyle w:val="BodyText"/>
      </w:pPr>
      <w:r>
        <w:t xml:space="preserve">[32] Rajaraman,</w:t>
      </w:r>
      <w:r>
        <w:t xml:space="preserve"> </w:t>
      </w:r>
      <w:r>
        <w:rPr>
          <w:iCs/>
          <w:i/>
        </w:rPr>
        <w:t xml:space="preserve">History of Computing in India</w:t>
      </w:r>
      <w:r>
        <w:t xml:space="preserve"> </w:t>
      </w:r>
      <w:r>
        <w:t xml:space="preserve">(2012), p. 48.</w:t>
      </w:r>
    </w:p>
    <w:p>
      <w:pPr>
        <w:pStyle w:val="BodyText"/>
      </w:pPr>
      <w:r>
        <w:t xml:space="preserve">[33] Saxenian, 'Bangalore: The Silicon Valley of Asia?' (2001), p. 11 n. 21.</w:t>
      </w:r>
    </w:p>
    <w:p>
      <w:pPr>
        <w:pStyle w:val="BodyText"/>
      </w:pPr>
      <w:r>
        <w:t xml:space="preserve">[34] Rajaraman,</w:t>
      </w:r>
      <w:r>
        <w:t xml:space="preserve"> </w:t>
      </w:r>
      <w:r>
        <w:rPr>
          <w:iCs/>
          <w:i/>
        </w:rPr>
        <w:t xml:space="preserve">History of Computing in India</w:t>
      </w:r>
      <w:r>
        <w:t xml:space="preserve"> </w:t>
      </w:r>
      <w:r>
        <w:t xml:space="preserve">(2012), p. 48.</w:t>
      </w:r>
    </w:p>
    <w:p>
      <w:pPr>
        <w:pStyle w:val="BodyText"/>
      </w:pPr>
      <w:r>
        <w:t xml:space="preserve">[35] Heeks, 'The Uneven Profile of Indian Software Exports' (1998), p. 12.</w:t>
      </w:r>
    </w:p>
    <w:p>
      <w:pPr>
        <w:pStyle w:val="BodyText"/>
      </w:pPr>
      <w:r>
        <w:t xml:space="preserve">[36] Heeks, 'The Uneven Profile of Indian Software Exports' (1998), p. 12.</w:t>
      </w:r>
    </w:p>
    <w:p>
      <w:pPr>
        <w:pStyle w:val="BodyText"/>
      </w:pPr>
      <w:r>
        <w:t xml:space="preserve">[37] Hanna,</w:t>
      </w:r>
      <w:r>
        <w:t xml:space="preserve"> </w:t>
      </w:r>
      <w:r>
        <w:rPr>
          <w:iCs/>
          <w:i/>
        </w:rPr>
        <w:t xml:space="preserve">Exploiting Information Technology for Development</w:t>
      </w:r>
      <w:r>
        <w:t xml:space="preserve"> </w:t>
      </w:r>
      <w:r>
        <w:t xml:space="preserve">(1994), p. 97.</w:t>
      </w:r>
    </w:p>
    <w:p>
      <w:pPr>
        <w:pStyle w:val="BodyText"/>
      </w:pPr>
      <w:r>
        <w:t xml:space="preserve">[38] Saxenian, 'Bangalore: The Silicon Valley of Asia?' (2001), pp. 6-7.</w:t>
      </w:r>
    </w:p>
    <w:p>
      <w:pPr>
        <w:pStyle w:val="BodyText"/>
      </w:pPr>
      <w:r>
        <w:t xml:space="preserve">[39] Saxenian, 'Bangalore: The Silicon Valley of Asia?' (2001), p. 7 n. 10.</w:t>
      </w:r>
    </w:p>
    <w:p>
      <w:pPr>
        <w:pStyle w:val="BodyText"/>
      </w:pPr>
      <w:r>
        <w:t xml:space="preserve">[40] Saxenian, 'Bangalore: The Silicon Valley of Asia?' (2001), p. 7 n. 10.</w:t>
      </w:r>
    </w:p>
    <w:p>
      <w:pPr>
        <w:pStyle w:val="BodyText"/>
      </w:pPr>
      <w:r>
        <w:t xml:space="preserve">[41] Saxenian, 'Bangalore: The Silicon Valley of Asia?' (2001), p. 7.</w:t>
      </w:r>
    </w:p>
    <w:p>
      <w:pPr>
        <w:pStyle w:val="BodyText"/>
      </w:pPr>
      <w:r>
        <w:t xml:space="preserve">[42] Saxenian, 'Bangalore: The Silicon Valley of Asia?' (2001), p. 7.</w:t>
      </w:r>
    </w:p>
    <w:p>
      <w:pPr>
        <w:pStyle w:val="BodyText"/>
      </w:pPr>
      <w:r>
        <w:t xml:space="preserve">[43] Saxenian, 'Bangalore: The Silicon Valley of Asia?' (2001), p. 10.</w:t>
      </w:r>
    </w:p>
    <w:p>
      <w:pPr>
        <w:pStyle w:val="BodyText"/>
      </w:pPr>
      <w:r>
        <w:t xml:space="preserve">[44] Saxenian, 'Bangalore: The Silicon Valley of Asia?' (2001), p. 10 n. 19.</w:t>
      </w:r>
    </w:p>
    <w:p>
      <w:pPr>
        <w:pStyle w:val="BodyText"/>
      </w:pPr>
      <w:r>
        <w:t xml:space="preserve">[45] RoyChowdhury, 'Livelihood and Income' (c. 2011), p. 9 (citing the Karnataka Development Report 2007); dollar figures converted at the calendar-year average rates for 1991 (Rs 22.69) and 2003 (Rs 46.58) from Reserve Bank of India,</w:t>
      </w:r>
      <w:r>
        <w:t xml:space="preserve"> </w:t>
      </w:r>
      <w:r>
        <w:rPr>
          <w:iCs/>
          <w:i/>
        </w:rPr>
        <w:t xml:space="preserve">Handbook of Statistics on Indian Economy</w:t>
      </w:r>
      <w:r>
        <w:t xml:space="preserve">; the source does not say whether its years are calendar or fiscal.</w:t>
      </w:r>
    </w:p>
    <w:p>
      <w:pPr>
        <w:pStyle w:val="BodyText"/>
      </w:pPr>
      <w:r>
        <w:t xml:space="preserve">[46] RoyChowdhury, 'Livelihood and Income' (c. 2011), p. 9.</w:t>
      </w:r>
    </w:p>
    <w:p>
      <w:pPr>
        <w:pStyle w:val="BodyText"/>
      </w:pPr>
      <w:r>
        <w:t xml:space="preserve">[47] Saxenian, 'Bangalore: The Silicon Valley of Asia?' (2001), p. 9.</w:t>
      </w:r>
    </w:p>
    <w:p>
      <w:pPr>
        <w:pStyle w:val="BodyText"/>
      </w:pPr>
      <w:r>
        <w:t xml:space="preserve">[48] Saxenian, 'Bangalore: The Silicon Valley of Asia?' (2001), p. 12.</w:t>
      </w:r>
    </w:p>
    <w:p>
      <w:pPr>
        <w:pStyle w:val="BodyText"/>
      </w:pPr>
      <w:r>
        <w:t xml:space="preserve">[49] Saxenian, 'Bangalore: The Silicon Valley of Asia?' (2001), p. 13.</w:t>
      </w:r>
    </w:p>
    <w:p>
      <w:pPr>
        <w:pStyle w:val="BodyText"/>
      </w:pPr>
      <w:r>
        <w:t xml:space="preserve">[50] Saxenian, 'Bangalore: The Silicon Valley of Asia?' (2001), p. 13.</w:t>
      </w:r>
    </w:p>
    <w:p>
      <w:pPr>
        <w:pStyle w:val="BodyText"/>
      </w:pPr>
      <w:r>
        <w:t xml:space="preserve">[51] Saxenian, 'Bangalore: The Silicon Valley of Asia?' (2001), p. 12.</w:t>
      </w:r>
    </w:p>
    <w:p>
      <w:pPr>
        <w:pStyle w:val="BodyText"/>
      </w:pPr>
      <w:r>
        <w:t xml:space="preserve">[52] Saxenian, 'Bangalore: The Silicon Valley of Asia?' (2001), p. 10.</w:t>
      </w:r>
    </w:p>
    <w:p>
      <w:pPr>
        <w:pStyle w:val="BodyText"/>
      </w:pPr>
      <w:r>
        <w:t xml:space="preserve">[53] Saxenian, 'Bangalore: The Silicon Valley of Asia?' (2001), p. 12.</w:t>
      </w:r>
    </w:p>
    <w:p>
      <w:pPr>
        <w:pStyle w:val="BodyText"/>
      </w:pPr>
      <w:r>
        <w:t xml:space="preserve">[54] Saxenian, 'Bangalore: The Silicon Valley of Asia?' (2001), p. 12.</w:t>
      </w:r>
    </w:p>
    <w:p>
      <w:pPr>
        <w:pStyle w:val="BodyText"/>
      </w:pPr>
      <w:r>
        <w:t xml:space="preserve">[55] Saxenian, 'Bangalore: The Silicon Valley of Asia?' (2001), p. 10.</w:t>
      </w:r>
    </w:p>
    <w:p>
      <w:pPr>
        <w:pStyle w:val="BodyText"/>
      </w:pPr>
      <w:r>
        <w:t xml:space="preserve">[56] Roye, 'Revolution on a Bullock Cart' (2013).</w:t>
      </w:r>
    </w:p>
    <w:p>
      <w:pPr>
        <w:pStyle w:val="BodyText"/>
      </w:pPr>
      <w:r>
        <w:t xml:space="preserve">[57]</w:t>
      </w:r>
      <w:r>
        <w:t xml:space="preserve"> </w:t>
      </w:r>
      <w:r>
        <w:rPr>
          <w:iCs/>
          <w:i/>
        </w:rPr>
        <w:t xml:space="preserve">Business Today</w:t>
      </w:r>
      <w:r>
        <w:t xml:space="preserve">, 'A Cyber View' (1998).</w:t>
      </w:r>
    </w:p>
    <w:p>
      <w:pPr>
        <w:pStyle w:val="BodyText"/>
      </w:pPr>
      <w:r>
        <w:t xml:space="preserve">[58]</w:t>
      </w:r>
      <w:r>
        <w:t xml:space="preserve"> </w:t>
      </w:r>
      <w:r>
        <w:rPr>
          <w:iCs/>
          <w:i/>
        </w:rPr>
        <w:t xml:space="preserve">Business Today</w:t>
      </w:r>
      <w:r>
        <w:t xml:space="preserve">, 'A Cyber View' (1998).</w:t>
      </w:r>
    </w:p>
    <w:p>
      <w:pPr>
        <w:pStyle w:val="BodyText"/>
      </w:pPr>
      <w:r>
        <w:t xml:space="preserve">[59]</w:t>
      </w:r>
      <w:r>
        <w:t xml:space="preserve"> </w:t>
      </w:r>
      <w:r>
        <w:rPr>
          <w:iCs/>
          <w:i/>
        </w:rPr>
        <w:t xml:space="preserve">Business Today</w:t>
      </w:r>
      <w:r>
        <w:t xml:space="preserve">, 'A Cyber View' (1998).</w:t>
      </w:r>
    </w:p>
    <w:p>
      <w:pPr>
        <w:pStyle w:val="BodyText"/>
      </w:pPr>
      <w:r>
        <w:t xml:space="preserve">[60]</w:t>
      </w:r>
      <w:r>
        <w:t xml:space="preserve"> </w:t>
      </w:r>
      <w:r>
        <w:rPr>
          <w:iCs/>
          <w:i/>
        </w:rPr>
        <w:t xml:space="preserve">Business Today</w:t>
      </w:r>
      <w:r>
        <w:t xml:space="preserve">, 'A Cyber View' (1998).</w:t>
      </w:r>
    </w:p>
    <w:p>
      <w:pPr>
        <w:pStyle w:val="BodyText"/>
      </w:pPr>
      <w:r>
        <w:t xml:space="preserve">[61]</w:t>
      </w:r>
      <w:r>
        <w:t xml:space="preserve"> </w:t>
      </w:r>
      <w:r>
        <w:rPr>
          <w:iCs/>
          <w:i/>
        </w:rPr>
        <w:t xml:space="preserve">Business Today</w:t>
      </w:r>
      <w:r>
        <w:t xml:space="preserve">, 'A Cyber View' (1998).</w:t>
      </w:r>
    </w:p>
    <w:p>
      <w:pPr>
        <w:pStyle w:val="BodyText"/>
      </w:pPr>
      <w:r>
        <w:t xml:space="preserve">[62]</w:t>
      </w:r>
      <w:r>
        <w:t xml:space="preserve"> </w:t>
      </w:r>
      <w:r>
        <w:rPr>
          <w:iCs/>
          <w:i/>
        </w:rPr>
        <w:t xml:space="preserve">Business Today</w:t>
      </w:r>
      <w:r>
        <w:t xml:space="preserve">, 'A Cyber View' (1998).</w:t>
      </w:r>
    </w:p>
    <w:p>
      <w:pPr>
        <w:pStyle w:val="BodyText"/>
      </w:pPr>
      <w:r>
        <w:t xml:space="preserve">[63]</w:t>
      </w:r>
      <w:r>
        <w:t xml:space="preserve"> </w:t>
      </w:r>
      <w:r>
        <w:rPr>
          <w:iCs/>
          <w:i/>
        </w:rPr>
        <w:t xml:space="preserve">Business Today</w:t>
      </w:r>
      <w:r>
        <w:t xml:space="preserve">, 'A Cyber View' (1998).</w:t>
      </w:r>
    </w:p>
    <w:p>
      <w:pPr>
        <w:pStyle w:val="BodyText"/>
      </w:pPr>
      <w:r>
        <w:t xml:space="preserve">[64]</w:t>
      </w:r>
      <w:r>
        <w:t xml:space="preserve"> </w:t>
      </w:r>
      <w:r>
        <w:rPr>
          <w:iCs/>
          <w:i/>
        </w:rPr>
        <w:t xml:space="preserve">Business Today</w:t>
      </w:r>
      <w:r>
        <w:t xml:space="preserve">, 'A Cyber View' (1998).</w:t>
      </w:r>
    </w:p>
    <w:p>
      <w:pPr>
        <w:pStyle w:val="BodyText"/>
      </w:pPr>
      <w:r>
        <w:t xml:space="preserve">[65]</w:t>
      </w:r>
      <w:r>
        <w:t xml:space="preserve"> </w:t>
      </w:r>
      <w:r>
        <w:rPr>
          <w:iCs/>
          <w:i/>
        </w:rPr>
        <w:t xml:space="preserve">Business Today</w:t>
      </w:r>
      <w:r>
        <w:t xml:space="preserve">, 'A Cyber View' (1998).</w:t>
      </w:r>
    </w:p>
    <w:p>
      <w:pPr>
        <w:pStyle w:val="BodyText"/>
      </w:pPr>
      <w:r>
        <w:t xml:space="preserve">[66]</w:t>
      </w:r>
      <w:r>
        <w:t xml:space="preserve"> </w:t>
      </w:r>
      <w:r>
        <w:rPr>
          <w:iCs/>
          <w:i/>
        </w:rPr>
        <w:t xml:space="preserve">Business Today</w:t>
      </w:r>
      <w:r>
        <w:t xml:space="preserve">, 'A Cyber View' (1998).</w:t>
      </w:r>
    </w:p>
    <w:p>
      <w:pPr>
        <w:pStyle w:val="BodyText"/>
      </w:pPr>
      <w:r>
        <w:t xml:space="preserve">[67] Saxenian, 'Bangalore: The Silicon Valley of Asia?' (2001), p. 13.</w:t>
      </w:r>
    </w:p>
    <w:p>
      <w:pPr>
        <w:pStyle w:val="BodyText"/>
      </w:pPr>
      <w:r>
        <w:t xml:space="preserve">[68] Saxenian, 'Bangalore: The Silicon Valley of Asia?' (2001), p. 14.</w:t>
      </w:r>
    </w:p>
    <w:p>
      <w:pPr>
        <w:pStyle w:val="BodyText"/>
      </w:pPr>
      <w:r>
        <w:t xml:space="preserve">[69] Saxenian, 'Bangalore: The Silicon Valley of Asia?' (2001), p. 20.</w:t>
      </w:r>
    </w:p>
    <w:p>
      <w:pPr>
        <w:pStyle w:val="BodyText"/>
      </w:pPr>
      <w:r>
        <w:t xml:space="preserve">[70] Saxenian, 'Bangalore: The Silicon Valley of Asia?' (2001), p. 2.</w:t>
      </w:r>
    </w:p>
    <w:p>
      <w:pPr>
        <w:pStyle w:val="BodyText"/>
      </w:pPr>
      <w:r>
        <w:t xml:space="preserve">[71] Saxenian, 'Bangalore: The Silicon Valley of Asia?' (2001), p. 19.</w:t>
      </w:r>
    </w:p>
    <w:p>
      <w:pPr>
        <w:pStyle w:val="BodyText"/>
      </w:pPr>
      <w:r>
        <w:t xml:space="preserve">[72] Saxenian, 'Bangalore: The Silicon Valley of Asia?' (2001), pp. 20-21.</w:t>
      </w:r>
    </w:p>
    <w:p>
      <w:pPr>
        <w:pStyle w:val="BodyText"/>
      </w:pPr>
      <w:r>
        <w:t xml:space="preserve">[73] Saxenian, 'Bangalore: The Silicon Valley of Asia?' (2001), p. 16.</w:t>
      </w:r>
    </w:p>
    <w:p>
      <w:pPr>
        <w:pStyle w:val="BodyText"/>
      </w:pPr>
      <w:r>
        <w:t xml:space="preserve">[74] Saxenian, 'Bangalore: The Silicon Valley of Asia?' (2001), p. 21.</w:t>
      </w:r>
    </w:p>
    <w:p>
      <w:pPr>
        <w:pStyle w:val="BodyText"/>
      </w:pPr>
      <w:r>
        <w:t xml:space="preserve">[75] Saxenian, 'From Brain Drain to Brain Circulation' (2005), p. 7.</w:t>
      </w:r>
    </w:p>
    <w:p>
      <w:pPr>
        <w:pStyle w:val="BodyText"/>
      </w:pPr>
      <w:r>
        <w:t xml:space="preserve">[76] Saxenian, 'Bangalore: The Silicon Valley of Asia?' (2001), p. 20.</w:t>
      </w:r>
    </w:p>
    <w:p>
      <w:pPr>
        <w:pStyle w:val="BodyText"/>
      </w:pPr>
      <w:r>
        <w:t xml:space="preserve">[77] Saxenian, 'Bangalore: The Silicon Valley of Asia?' (2001), p. 20.</w:t>
      </w:r>
    </w:p>
    <w:p>
      <w:pPr>
        <w:pStyle w:val="BodyText"/>
      </w:pPr>
      <w:r>
        <w:t xml:space="preserve">[78] Saxenian, 'Bangalore: The Silicon Valley of Asia?' (2001), p. 21.</w:t>
      </w:r>
    </w:p>
    <w:p>
      <w:pPr>
        <w:pStyle w:val="BodyText"/>
      </w:pPr>
      <w:r>
        <w:t xml:space="preserve">[79] Saxenian, 'Bangalore: The Silicon Valley of Asia?' (2001), p. 20.</w:t>
      </w:r>
    </w:p>
    <w:p>
      <w:pPr>
        <w:pStyle w:val="BodyText"/>
      </w:pPr>
      <w:r>
        <w:t xml:space="preserve">[80] Saxenian, 'Bangalore: The Silicon Valley of Asia?' (2001), p. 24.</w:t>
      </w:r>
    </w:p>
    <w:p>
      <w:pPr>
        <w:pStyle w:val="BodyText"/>
      </w:pPr>
      <w:r>
        <w:t xml:space="preserve">[81] Saxenian, 'Bangalore: The Silicon Valley of Asia?' (2001), pp. 23-24.</w:t>
      </w:r>
    </w:p>
    <w:p>
      <w:pPr>
        <w:pStyle w:val="BodyText"/>
      </w:pPr>
      <w:r>
        <w:t xml:space="preserve">[82] Rajaraman,</w:t>
      </w:r>
      <w:r>
        <w:t xml:space="preserve"> </w:t>
      </w:r>
      <w:r>
        <w:rPr>
          <w:iCs/>
          <w:i/>
        </w:rPr>
        <w:t xml:space="preserve">History of Computing in India</w:t>
      </w:r>
      <w:r>
        <w:t xml:space="preserve"> </w:t>
      </w:r>
      <w:r>
        <w:t xml:space="preserve">(2012), p. 55; Roye, 'Revolution on a Bullock Cart' (2013).</w:t>
      </w:r>
    </w:p>
    <w:p>
      <w:pPr>
        <w:pStyle w:val="BodyText"/>
      </w:pPr>
      <w:r>
        <w:t xml:space="preserve">[83] Saxenian, 'Bangalore: The Silicon Valley of Asia?' (2001), p. 23.</w:t>
      </w:r>
    </w:p>
    <w:p>
      <w:pPr>
        <w:pStyle w:val="BodyText"/>
      </w:pPr>
      <w:r>
        <w:t xml:space="preserve">[84] Saxenian, 'Bangalore: The Silicon Valley of Asia?' (2001), p. 23.</w:t>
      </w:r>
    </w:p>
    <w:p>
      <w:pPr>
        <w:pStyle w:val="BodyText"/>
      </w:pPr>
      <w:r>
        <w:t xml:space="preserve">[85] Saxenian, 'Bangalore: The Silicon Valley of Asia?' (2001), p. 24 and n. 44.</w:t>
      </w:r>
    </w:p>
    <w:p>
      <w:pPr>
        <w:pStyle w:val="BodyText"/>
      </w:pPr>
      <w:r>
        <w:t xml:space="preserve">[86] RoyChowdhury, 'Livelihood and Income' (c. 2011), pp. 3, 17.</w:t>
      </w:r>
    </w:p>
    <w:p>
      <w:pPr>
        <w:pStyle w:val="BodyText"/>
      </w:pPr>
      <w:r>
        <w:t xml:space="preserve">[87] RoyChowdhury, 'Livelihood and Income' (c. 2011), p. 1.</w:t>
      </w:r>
    </w:p>
    <w:p>
      <w:pPr>
        <w:pStyle w:val="BodyText"/>
      </w:pPr>
      <w:r>
        <w:t xml:space="preserve">[88] RoyChowdhury, 'Livelihood and Income' (c. 2011), p. 8.</w:t>
      </w:r>
    </w:p>
    <w:p>
      <w:pPr>
        <w:pStyle w:val="BodyText"/>
      </w:pPr>
      <w:r>
        <w:t xml:space="preserve">[89] RoyChowdhury, 'Livelihood and Income' (c. 2011), pp. 8-9.</w:t>
      </w:r>
    </w:p>
    <w:p>
      <w:pPr>
        <w:pStyle w:val="BodyText"/>
      </w:pPr>
      <w:r>
        <w:t xml:space="preserve">[90] RoyChowdhury, 'Livelihood and Income' (c. 2011), p. 12.</w:t>
      </w:r>
    </w:p>
    <w:p>
      <w:pPr>
        <w:pStyle w:val="BodyText"/>
      </w:pPr>
      <w:r>
        <w:t xml:space="preserve">[91] RoyChowdhury, 'Livelihood and Income' (c. 2011), pp. 24-25.</w:t>
      </w:r>
    </w:p>
    <w:p>
      <w:pPr>
        <w:pStyle w:val="BodyText"/>
      </w:pPr>
      <w:r>
        <w:t xml:space="preserve">[92] RoyChowdhury, 'Livelihood and Income' (c. 2011), p. 25.</w:t>
      </w:r>
    </w:p>
    <w:p>
      <w:pPr>
        <w:pStyle w:val="BodyText"/>
      </w:pPr>
      <w:r>
        <w:t xml:space="preserve">[93] RoyChowdhury, 'Livelihood and Income' (c. 2011), p. 26.</w:t>
      </w:r>
    </w:p>
    <w:p>
      <w:pPr>
        <w:pStyle w:val="BodyText"/>
      </w:pPr>
      <w:r>
        <w:t xml:space="preserve">[94] RoyChowdhury, 'Livelihood and Income' (c. 2011), p. 26.</w:t>
      </w:r>
    </w:p>
    <w:p>
      <w:pPr>
        <w:pStyle w:val="BodyText"/>
      </w:pPr>
      <w:r>
        <w:t xml:space="preserve">[95] Roye, 'Revolution on a Bullock Cart' (2013).</w:t>
      </w:r>
    </w:p>
    <w:p>
      <w:pPr>
        <w:pStyle w:val="BodyText"/>
      </w:pPr>
      <w:r>
        <w:t xml:space="preserve">[96] Roye, 'Revolution on a Bullock Cart' (2013).</w:t>
      </w:r>
    </w:p>
    <w:p>
      <w:pPr>
        <w:pStyle w:val="BodyText"/>
      </w:pPr>
      <w:r>
        <w:t xml:space="preserve">[97] Roye, 'Revolution on a Bullock Cart' (2013).</w:t>
      </w:r>
    </w:p>
    <w:p>
      <w:pPr>
        <w:pStyle w:val="BodyText"/>
      </w:pPr>
      <w:r>
        <w:t xml:space="preserve">[98] Roye, 'Revolution on a Bullock Cart' (2013).</w:t>
      </w:r>
    </w:p>
    <w:p>
      <w:pPr>
        <w:pStyle w:val="BodyText"/>
      </w:pPr>
      <w:r>
        <w:t xml:space="preserve">[99] Heeks, 'The Uneven Profile of Indian Software Exports' (1998), p. 13; Computer History Museum, 'Oral History of N.R. Narayana Murthy, Part 2' (2020), pp. 10-11.</w:t>
      </w:r>
    </w:p>
    <w:p>
      <w:pPr>
        <w:pStyle w:val="BodyText"/>
      </w:pPr>
      <w:r>
        <w:t xml:space="preserve">[100] Saxenian, 'Bangalore: The Silicon Valley of Asia?' (2001), pp. 2, 12, 19.</w:t>
      </w:r>
    </w:p>
    <w:p>
      <w:pPr>
        <w:pStyle w:val="BodyText"/>
      </w:pPr>
      <w:r>
        <w:t xml:space="preserve">[101] Saxenian, 'Bangalore: The Silicon Valley of Asia?' (2001), p. 20; RoyChowdhury, 'Livelihood and Income' (c. 2011), pp. 8, 26.</w:t>
      </w:r>
    </w:p>
    <w:p>
      <w:pPr>
        <w:pStyle w:val="BodyText"/>
      </w:pPr>
      <w:r>
        <w:t xml:space="preserve">[102] Saxenian, 'Bangalore: The Silicon Valley of Asia?' (2001), pp. 10-11.</w:t>
      </w:r>
    </w:p>
    <w:bookmarkEnd w:id="166"/>
    <w:bookmarkEnd w:id="167"/>
    <w:bookmarkEnd w:id="168"/>
    <w:bookmarkStart w:id="179" w:name="chapter-11.-y2k-and-nasdaq-1995-2002"/>
    <w:p>
      <w:pPr>
        <w:pStyle w:val="Heading1"/>
      </w:pPr>
      <w:r>
        <w:t xml:space="preserve">Chapter 11. Y2K and Nasdaq (1995-2002)</w:t>
      </w:r>
    </w:p>
    <w:p>
      <w:pPr>
        <w:pStyle w:val="FirstParagraph"/>
      </w:pPr>
      <w:r>
        <w:t xml:space="preserve">At twenty past six on a Tuesday morning in late 2000, a correspondent for</w:t>
      </w:r>
      <w:r>
        <w:t xml:space="preserve"> </w:t>
      </w:r>
      <w:r>
        <w:rPr>
          <w:iCs/>
          <w:i/>
        </w:rPr>
        <w:t xml:space="preserve">Business Today</w:t>
      </w:r>
      <w:r>
        <w:t xml:space="preserve">, R. Sukumar, stood on a street in BTM Layout, a growing neighbourhood in south Bangalore (Bengaluru since 2014), opposite a restaurant called Udipi Garden. He was waiting for a company bus. It was one of the buses that carried close to 4,000 people a day to the campus of Infosys Technologies on Hosur Road, and he had been told that many of its staff lived nearby. Staff from outside the south, he learned later, often clubbed together in threes or fours to sub-let a flat or house in neighbourhoods like this one.[1] On the bus, almost everyone was young and almost nobody talked. People read newspapers, one young woman read what looked like a technical book, and a few at the front fell asleep. The company discouraged its junior staff from riding motorcycles to work, because Hosur Road was so dangerous.[2] The crowd was more mixed than he had expected: many from the south of India, as he had assumed, but also faces from the west, the north and the north-east.[3]</w:t>
      </w:r>
    </w:p>
    <w:p>
      <w:pPr>
        <w:pStyle w:val="BodyText"/>
      </w:pPr>
      <w:r>
        <w:t xml:space="preserve">The bus reached the campus at a quarter past seven. Sukumar had visited in the summer of 1995, when it had one office block, one canteen and one small gymnasium. Now it covered 50 acres and had five office blocks, three canteens, a branch of the old Bangalore eating house Mavalli Tiffin Rooms, a coffee bar, a pizza outlet, a swimming pool, a sauna, a medical centre and a small golf green.[4] It also had a three-storey training centre, built for Rs 23.6 crore (about $5 million), where every batch of new engineers went through a three-month course. The whole campus, the magazine reported, would eventually cost Rs 320 crore, about $71 million. Its chief financial officer, T.V. Mohandas Pai, showed off a building whose curved walls, he said, had taken more than 4,000 equations to get right.[5] The cars that drove in a little before eight were mostly small Marutis and Santros. Everyone paid market prices for food in the canteens.[6]</w:t>
      </w:r>
    </w:p>
    <w:p>
      <w:pPr>
        <w:pStyle w:val="BodyText"/>
      </w:pPr>
      <w:r>
        <w:t xml:space="preserve">The magazine had named Infosys the best employer in India, and its article was written in that spirit.[7] But its numbers were specific. The share price had risen from Rs 63.75 in early April 1996 to Rs 7,160 on 15 December 2000. Of the company's 7,925 employees at the end of September 2000, 7,853 had been offered stock options, creating, the magazine reported, '1,773 rupee millionaires and 213 dollar millionaires'.[8]</w:t>
      </w:r>
    </w:p>
    <w:p>
      <w:pPr>
        <w:pStyle w:val="BodyText"/>
      </w:pPr>
      <w:r>
        <w:t xml:space="preserve">Five and a half years earlier this firm had walked out of a negotiation with its largest customer and lost a quarter of its business. This chapter is about what happened in between. It covers the years when the leading Indian services firms turned a way of organising work into something they could certify, sell and list on an American stock exchange; when a programming error in old American software, the millennium bug, brought them inside the largest companies in the United States; and when the market that had made their employees rich turned and fell. It is a chapter about a business model. It is also about the young engineers on that bus, how they were chosen and trained, what they were paid, and what happened to the graduates who came after them when the boom broke.</w:t>
      </w:r>
    </w:p>
    <w:bookmarkStart w:id="169" w:name="a-quarter-of-the-revenue"/>
    <w:p>
      <w:pPr>
        <w:pStyle w:val="Heading2"/>
      </w:pPr>
      <w:r>
        <w:t xml:space="preserve">A quarter of the revenue</w:t>
      </w:r>
    </w:p>
    <w:p>
      <w:pPr>
        <w:pStyle w:val="FirstParagraph"/>
      </w:pPr>
      <w:r>
        <w:t xml:space="preserve">Chapter 9 told the story of May 1995 from the oral history of N.R. Narayana Murthy, the company's co-founder: when General Electric (GE), then about a quarter of Infosys's revenue, sought lower prices, Infosys alone among its Indian suppliers refused, in Murthy's telling, and handed its GE work to competitors. As he recalled it in 2020, a cut for GE would have meant cuts for every other client, and less money for pay, tools and training.[9]</w:t>
      </w:r>
    </w:p>
    <w:p>
      <w:pPr>
        <w:pStyle w:val="BodyText"/>
      </w:pPr>
      <w:r>
        <w:t xml:space="preserve">Two lessons can be read in the company's later filings. The first was about dependence. When Infosys registered its shares with the US Securities and Exchange Commission (SEC) in February 1999, its largest client provided 10.5 per cent of revenue in the year to March 1998, and it had about 130 clients.[10] The same document listed among the causes of uneven results 'the size, timing and profitability of significant projects'.[11] By the year to March 2002 the largest client provided 6.1 per cent of revenue and the five largest together 24.1 per cent. In both filings the company described its mix of work as chosen 'in an effort to avoid service or client concentration'.[12] The second lesson, in Murthy's own account, was about price. He said in 2020 that 'at least until 2007, 2008, probably 2009, Infosys always got 20-25 percent higher price compared to our competitors in India'. He credited a sales method the company called Business Value Leverage, which meant talking to clients about what the work would be worth to them rather than about technology.[13] No independent price data have been found to test the claim. It is the founder's.</w:t>
      </w:r>
    </w:p>
    <w:p>
      <w:pPr>
        <w:pStyle w:val="BodyText"/>
      </w:pPr>
      <w:r>
        <w:t xml:space="preserve">What the filings do show is how fast the firm grew from its small base. Revenue rose from $9.5 million in the year to March 1994 to $68.3 million in the year to March 1998.[14] Over the same years the number of its IT professionals rose from about 480 to about 2,200, and its development centres in India from two to nine.[15] Revenue grew at a compound rate of 63.6 per cent a year.[16]</w:t>
      </w:r>
    </w:p>
    <w:p>
      <w:pPr>
        <w:pStyle w:val="BodyText"/>
      </w:pPr>
      <w:r>
        <w:t xml:space="preserve">Part of that growth came from the currency. In the year to March 1998, 90.0 per cent of Infosys's revenue was earned in US dollars, and the filing said that 'a significant portion' of its costs, including pay, would continue to be in rupees. Between December 1994 and December 1998 the rupee lost about 39.5 per cent of its value against the dollar.[17] A firm that earned dollars and paid rupees gained from every fall in the rupee unless it raised salaries to match. Process, Y2K and good management all contributed to the margins of these years. So did the exchange rate.</w:t>
      </w:r>
    </w:p>
    <w:bookmarkEnd w:id="169"/>
    <w:bookmarkStart w:id="170" w:name="selling-the-process"/>
    <w:p>
      <w:pPr>
        <w:pStyle w:val="Heading2"/>
      </w:pPr>
      <w:r>
        <w:t xml:space="preserve">Selling the process</w:t>
      </w:r>
    </w:p>
    <w:p>
      <w:pPr>
        <w:pStyle w:val="FirstParagraph"/>
      </w:pPr>
      <w:r>
        <w:t xml:space="preserve">To sell work that would be done ten thousand miles from the client, the firms had to show that it would be done properly. They sought two certificates. The international quality standard ISO 9001 was awarded after auditors inspected a firm's documentation, testing and project methods, and the Capability Maturity Model (CMM) of the Software Engineering Institute (SEI) at Carnegie Mellon University graded the 'maturity' of a firm's development process on five levels.[18] In the account of V. Rajaraman, the historian of Indian computing, ISO 9001 certification was 'essential for bidding for software projects in Europe whereas the CMM maturity level is valued more in the USA'.[19]</w:t>
      </w:r>
    </w:p>
    <w:p>
      <w:pPr>
        <w:pStyle w:val="BodyText"/>
      </w:pPr>
      <w:r>
        <w:t xml:space="preserve">The race to the top level began with a claim that is still unconfirmed. Motorola's Global Software Group, which was set up in India in 1991, says in its own press material that its Indian centre reached Level 5 in 1993 and was 'the first commercial organization in the world' to do so.[20] A timeline slide the group showed at a conference of the American National Defense Industrial Association in 2005 also places 'CMM 5: India' in 1993.[21] Rajaraman repeats the claim without a separate source.[22] A</w:t>
      </w:r>
      <w:r>
        <w:t xml:space="preserve"> </w:t>
      </w:r>
      <w:r>
        <w:rPr>
          <w:iCs/>
          <w:i/>
        </w:rPr>
        <w:t xml:space="preserve">Business Today</w:t>
      </w:r>
      <w:r>
        <w:t xml:space="preserve"> </w:t>
      </w:r>
      <w:r>
        <w:t xml:space="preserve">report of January 2003 claims less. It says that 'Motorola India Electronics was the first company in India to get a SEI CMM certification in 1994', and does not give the level.[23] Motorola's own material and the magazine differ on the year as well as the claim, and no record from the SEI itself has been found, so the world first remains Motorola's.[24]</w:t>
      </w:r>
    </w:p>
    <w:p>
      <w:pPr>
        <w:pStyle w:val="BodyText"/>
      </w:pPr>
      <w:r>
        <w:t xml:space="preserve">By the end of the decade Indian firms held a large share of the highest ratings, though the sources do not agree on how large. The researcher AnnaLee Saxenian, writing in 2001, said that in December 1999, 137 Indian companies had ISO 9000 or CMM Level 2 certification, 'and ten companies were certified at Level 5 (the highest level, at which only six U.S. companies are certified.)'[25] Rajaraman gives a different figure for the same year: 'In 1999, 6 out of 12 CMM level 5 certified companies in the world were in India.'[26] The two counts may cover different months or count organisations differently. Either way, a handful of Indian firms held a large share of the top grade, and the industry said so loudly. 'Quality certification', Saxenian wrote, 'serves as an important marketing device'.[27] The share kept growing. By January 2003,</w:t>
      </w:r>
      <w:r>
        <w:t xml:space="preserve"> </w:t>
      </w:r>
      <w:r>
        <w:rPr>
          <w:iCs/>
          <w:i/>
        </w:rPr>
        <w:t xml:space="preserve">Business Today</w:t>
      </w:r>
      <w:r>
        <w:t xml:space="preserve"> </w:t>
      </w:r>
      <w:r>
        <w:t xml:space="preserve">reported, 54 of the 78 organisations assessed at Level 5 worldwide were Indian companies or the Indian operations of multinationals, against 19 American companies.[28] The magazine also recorded what the grade was for. At a Nasscom-Gartner summit in Mumbai in September 2002, one of the chief executives present, whom it did not name, explained how it helped: 'When you tell customers that you are a Level 5 company,' he said, 'they shut up and listen.'[29]</w:t>
      </w:r>
    </w:p>
    <w:p>
      <w:pPr>
        <w:pStyle w:val="BodyText"/>
      </w:pPr>
      <w:r>
        <w:t xml:space="preserve">Infosys described its own standing in the February 1999 filing: it had 'been certified at Level 4, a level achieved by only 2% of the more than 1,000 software companies tested under the Capability Maturity Model'.[30] Both the 2 per cent and the word 'certified' are the company's. The SEI's process was an appraisal, and the industry described the result as a certificate.</w:t>
      </w:r>
    </w:p>
    <w:p>
      <w:pPr>
        <w:pStyle w:val="BodyText"/>
      </w:pPr>
      <w:r>
        <w:t xml:space="preserve">Rajaraman also explained why process mattered to the firms themselves. Both certificates, he wrote, 'require emphasis on well documented processes which every software engineer in the organization is expected to follow'. And 'The process orientation allowed companies which were recruiting large numbers of employees each year to quickly train them to become productive members of a development team. Staff attrition also could be managed better due to the disciplined software development process.'[31] Rajaraman presents this as a benefit, and it was one. But it also describes what process did to the engineer. A firm that hired thousands of graduates a year, and lost many of them to rivals or to American visas, needed work broken into documented steps that any trained graduate could follow and any other could take over. The certificate reassured the client. The process underneath it made individual engineers easier to replace. That is an interpretation of Rajaraman's words rather than his own conclusion. This book carries the interpretation one step further, and labels it as its own reading: documented, standardised work is also the kind that machines can most easily learn to do. Chapter 19 sets that reading against what the firms' own filings later said about tools for coding, testing and documentation.</w:t>
      </w:r>
    </w:p>
    <w:bookmarkEnd w:id="170"/>
    <w:bookmarkStart w:id="171" w:name="the-pyramid"/>
    <w:p>
      <w:pPr>
        <w:pStyle w:val="Heading2"/>
      </w:pPr>
      <w:r>
        <w:t xml:space="preserve">The pyramid</w:t>
      </w:r>
    </w:p>
    <w:p>
      <w:pPr>
        <w:pStyle w:val="FirstParagraph"/>
      </w:pPr>
      <w:r>
        <w:t xml:space="preserve">The work itself was organised as a pyramid. Infosys's 1999 filing described a typical project: a 'small team of two to five IT professionals' visited the client to set the scope, then its managers went back to India 'to supervise a much larger team of 10 to 50 IT professionals', with the client's systems 'linked via satellite' to the Indian centres.[32] A few experienced people faced the client. Many junior people did the work in India. The filing said the company did about 80 per cent of its project work in India.[33]</w:t>
      </w:r>
    </w:p>
    <w:p>
      <w:pPr>
        <w:pStyle w:val="BodyText"/>
      </w:pPr>
      <w:r>
        <w:t xml:space="preserve">The firm described its own model as an industry practice. 'The Indian offshore development model was initiated in the mid-1980's,' the filing said (Chapter 6 tests that dating against the founders' own careers), and it listed what attracted clients: a large pool of English-speaking professionals, 'relatively low labor costs', international quality standards, the 'capability to work on specific projects on a 24-hour basis by exploiting time zone differences', and the ability to run phases of a project in parallel.[34] By 2002 the language had changed. The annual report for the year to March 2002 said that 'Our clients leverage our proprietary Global Delivery Model to achieve higher quality, rapid time-to-market and cost-effective solutions.'[35] In three years an industry practice had become a company brand.</w:t>
      </w:r>
    </w:p>
    <w:p>
      <w:pPr>
        <w:pStyle w:val="BodyText"/>
      </w:pPr>
      <w:r>
        <w:t xml:space="preserve">For the industry as a whole, the move offshore was real but slower than the brand suggests. On each of the series that Chapter 9 compares and reconciles, more than half of the industry's export work was still done at clients' sites abroad, which is why the story of the H-1B visa (Chapter 13) runs alongside this one.[36]</w:t>
      </w:r>
    </w:p>
    <w:p>
      <w:pPr>
        <w:pStyle w:val="BodyText"/>
      </w:pPr>
      <w:r>
        <w:t xml:space="preserve">The pyramid was efficient at turning cheap hours into exports, but by international standards it produced little revenue per head (Chapter 10 gives Saxenian's comparison with Israel and Ireland). Saxenian saw the largest firms, such as Wipro and Infosys, trying to escape that trap: winning larger contracts 'often on a turnkey basis', charging higher rates, and turning what they learned on one project into software components they could reuse for the next.[37] The same pages record the other way out. Indian programmers, aware of what their skills earned abroad, were leaving, many of them on the American visas that Chapter 13 follows.[38]</w:t>
      </w:r>
    </w:p>
    <w:p>
      <w:pPr>
        <w:pStyle w:val="BodyText"/>
      </w:pPr>
      <w:r>
        <w:t xml:space="preserve">The pyramid had a consequence that a senior Infosys manager described in the</w:t>
      </w:r>
      <w:r>
        <w:t xml:space="preserve"> </w:t>
      </w:r>
      <w:r>
        <w:rPr>
          <w:iCs/>
          <w:i/>
        </w:rPr>
        <w:t xml:space="preserve">Business Today</w:t>
      </w:r>
      <w:r>
        <w:t xml:space="preserve"> </w:t>
      </w:r>
      <w:r>
        <w:t xml:space="preserve">article, published in January 2001. Sales had more than doubled in the first half of the year to March 2001, and the magazine noted that growth widened the middle and top of the organisation. 'We are growing so fast that many people with two to three years experience are getting into managerial roles,' said Hema Ravichandar, the senior vice-president for human resources.[39] Fast promotion for early recruits depended on a base that grew faster still. Not everyone wanted to climb. 'I don't have to become a project manager if I don't want to,' said Sushil, who worked in the company's mobile-commerce practice and is identified in the article only by his first name. 'I can focus on the technology and become a technical consultant to projects.'[40]</w:t>
      </w:r>
    </w:p>
    <w:bookmarkEnd w:id="171"/>
    <w:bookmarkStart w:id="172" w:name="the-millennium-bug"/>
    <w:p>
      <w:pPr>
        <w:pStyle w:val="Heading2"/>
      </w:pPr>
      <w:r>
        <w:t xml:space="preserve">The millennium bug</w:t>
      </w:r>
    </w:p>
    <w:p>
      <w:pPr>
        <w:pStyle w:val="FirstParagraph"/>
      </w:pPr>
      <w:r>
        <w:t xml:space="preserve">The work that filled the base of the pyramid in the late 1990s was Y2K. Rajaraman explains the problem simply. Programs written in the 1970s and 1980s, 'mostly in COBOL', stored the year as two digits to save memory, on the assumption that the first two were 19. When the year became 2000 they would give wrong results, and every such program had to be found and corrected. 'This bug fix was labour intensive. There were not enough software engineers in the USA and Europe to fix the bug and it had to be outsourced. This was a godsend opportunity to many fledgling software services companies in India.'[41]</w:t>
      </w:r>
    </w:p>
    <w:p>
      <w:pPr>
        <w:pStyle w:val="BodyText"/>
      </w:pPr>
      <w:r>
        <w:t xml:space="preserve">At Infosys, the 1999 filing shows how quickly the work arrived. Y2K projects made up about 7.5 per cent of revenue in the year to March 1997 and 23.3 per cent in the year to March 1998.[42] In the nine months to December 1998 the share was 21.4 per cent.[43] The figure often repeated, that Y2K was 23 per cent of Infosys's revenue 'in 1997', comes from Rajaraman, who took it from an earlier history.[44] It is the same number: the company's fiscal year 1998 ran from April 1997 to March 1998. Y2K tripled as a share of the business in a single year and had already begun to shrink as a share by the end of 1998.</w:t>
      </w:r>
    </w:p>
    <w:p>
      <w:pPr>
        <w:pStyle w:val="BodyText"/>
      </w:pPr>
      <w:r>
        <w:t xml:space="preserve">The company was frank with American investors about what kind of work this was. 'The high demand for these time-sensitive projects results in pricing and margins that are favorable to the Company,' the filing said. It expected demand to 'begin to diminish rapidly after fiscal 1999', and it could not promise to replace the work with other work at the same margins.[45] Then came a sentence about people. 'There is an additional risk that the Company may be unable to retrain and redeploy IT professionals who are currently assigned to Year 2000 conversion projects involving legacy computer systems after such projects are completed.'[46] In a document filed under American securities law, the leading Indian firm said that a wave of demand had trained a cohort of its engineers for work that would soon end, and that it might not find other work for them.</w:t>
      </w:r>
    </w:p>
    <w:p>
      <w:pPr>
        <w:pStyle w:val="BodyText"/>
      </w:pPr>
      <w:r>
        <w:t xml:space="preserve">For the industry, the figures come from the National Association of Software and Service Companies (Nasscom), the industry's lobby group, as reported by the trade newsletter</w:t>
      </w:r>
      <w:r>
        <w:t xml:space="preserve"> </w:t>
      </w:r>
      <w:r>
        <w:rPr>
          <w:iCs/>
          <w:i/>
        </w:rPr>
        <w:t xml:space="preserve">Computergram</w:t>
      </w:r>
      <w:r>
        <w:t xml:space="preserve"> </w:t>
      </w:r>
      <w:r>
        <w:t xml:space="preserve">in June 1999. Indian software exports in FY1998-99 were $2.65 billion, up 51.4 per cent, and Y2K work accounted for $560 million of that, or 21.1 per cent. Nasscom said that 203 of the Fortune 1000 companies used Indian software services, and that 25 firms earned 63 per cent of all exports.[47] Two weeks earlier the same newsletter had reported a larger Nasscom estimate: that Indian firms had earned $2.3 billion from the bug, might reach $3 billion by the end of 1999, and would earn only 'a few hundred million dollars' from it the following year.[48] The cumulative figure is hard to reconcile with $560 million in the peak year unless it spans several years and other kinds of work. The share of a single year's exports, about a fifth, is the safer number. The same report described the trap that the end of the work would set. Large companies around the world, it said, were holding back from buying new computer systems until the millennium had passed, and were no longer spending much on the bug either, because most of it had been dealt with. Indian firms that had relied on Y2K feared that their profits would fall.[49]</w:t>
      </w:r>
    </w:p>
    <w:p>
      <w:pPr>
        <w:pStyle w:val="BodyText"/>
      </w:pPr>
      <w:r>
        <w:t xml:space="preserve">Nasscom already had an answer to the end of the work. Its president, Dewang Mehta, spoke of 'three Es', electronic commerce, enterprise resource planning (ERP, the integrated software that large companies were then installing to run their accounts, stock and staff) and euro conversion, and of an export target of $50 billion by FY2007-08.[50] The euro was a second conversion job. The European Union announced in 1995 that the single currency would be used from 1 January 1999, and banks and other financial institutions had to change their programs before then. In Rajaraman's words, this 'was a labour intensive job and provided software conversion contracts to numerous Indian software companies'.[51] No figures for the value of euro work to Indian firms have been found.</w:t>
      </w:r>
    </w:p>
    <w:p>
      <w:pPr>
        <w:pStyle w:val="BodyText"/>
      </w:pPr>
      <w:r>
        <w:t xml:space="preserve">The millennium arrived without a crisis. In early 2000 the news magazine</w:t>
      </w:r>
      <w:r>
        <w:t xml:space="preserve"> </w:t>
      </w:r>
      <w:r>
        <w:rPr>
          <w:iCs/>
          <w:i/>
        </w:rPr>
        <w:t xml:space="preserve">Outlook</w:t>
      </w:r>
      <w:r>
        <w:t xml:space="preserve"> </w:t>
      </w:r>
      <w:r>
        <w:t xml:space="preserve">asked in a headline whether the whole thing had been 'The Rs 1,800 Cr Hoax?'. It put the world's spending on the problem at $600 billion, about $150 billion of it in the United States. It reported Nasscom's estimate that Y2K preparations had cost India Rs 1,800 crore across government and private industry, of which Rs 600 crore was for software and services.[52] The magazine converted the total to $3.6 billion. At the 1999 average exchange rate it was about $420 million.[53] The article also recorded what the night had been like for the firms. Rajeev K. Arora, resident manager of Tata Consultancy Services (TCS), a company that by the magazine's account had written more than 650 million lines of code for Y2K correction, said TCS had bought overseas tickets and arranged visas so that it could fly its engineers to clients if anything went wrong, and had stocked diesel for its generators.[54] Mehta's own verdict, as</w:t>
      </w:r>
      <w:r>
        <w:t xml:space="preserve"> </w:t>
      </w:r>
      <w:r>
        <w:rPr>
          <w:iCs/>
          <w:i/>
        </w:rPr>
        <w:t xml:space="preserve">Outlook</w:t>
      </w:r>
      <w:r>
        <w:t xml:space="preserve"> </w:t>
      </w:r>
      <w:r>
        <w:t xml:space="preserve">quoted it, was that 'Y2K was a godsend and might prove to be the turning point for the industry.'[55]</w:t>
      </w:r>
    </w:p>
    <w:p>
      <w:pPr>
        <w:pStyle w:val="BodyText"/>
      </w:pPr>
      <w:r>
        <w:t xml:space="preserve">Was it the turning point? The export figures say not. In the series Rajaraman reproduces, Indian software exports had grown by between about a quarter and two-thirds a year in every year from 1990-91 to 1997-98 (Chapter 9 compares it with a second series), most of that before Y2K work became large.[56] At its peak Y2K was about a fifth of the industry's exports and about a fifth of the leading firm's revenue, and that firm expected it to fade quickly. What Y2K did, on the best evidence, was open doors. Rajaraman writes that many firms 'earned the goodwill of clients by not only fixing the Y2K bug but also improving the software (when appropriate) at no extra cost', and that 'This opportunity gave many software services companies entry to the Fortune 500 companies and enabled them to get software development contracts later.'[57] N. Chandrasekaran, who had joined TCS in 1987 and became its chief executive in 2009, gave a similar account to the Computer History Museum in 2020, two decades after the event. The Year 2000 work, he recalled, 'gave us scale, because everyone wanted a solution', and clients who saw it done well began to ask what else the firm could do for them.[58] He also gives part of the credit for the quiet rollover to the programmers 'working diligently in India between 1993 and 1999'.[59] That is his judgement, and the</w:t>
      </w:r>
      <w:r>
        <w:t xml:space="preserve"> </w:t>
      </w:r>
      <w:r>
        <w:rPr>
          <w:iCs/>
          <w:i/>
        </w:rPr>
        <w:t xml:space="preserve">Outlook</w:t>
      </w:r>
      <w:r>
        <w:t xml:space="preserve"> </w:t>
      </w:r>
      <w:r>
        <w:t xml:space="preserve">article shows that it was not universally shared at the time.[60] The common belief that Y2K made the Indian industry is half right. It accelerated growth that had already begun, and it put Indian engineers inside the systems of large American companies, some of which kept them on for other work.</w:t>
      </w:r>
    </w:p>
    <w:p>
      <w:pPr>
        <w:pStyle w:val="BodyText"/>
      </w:pPr>
      <w:r>
        <w:t xml:space="preserve">None of the junior engineers who did the Y2K work has left an account that this book has found. They appear in the record only as numbers in filings and as the 'IT professionals' whom Infosys feared it could not redeploy.</w:t>
      </w:r>
    </w:p>
    <w:bookmarkEnd w:id="172"/>
    <w:bookmarkStart w:id="173" w:name="two-hundred-thousand-applications"/>
    <w:p>
      <w:pPr>
        <w:pStyle w:val="Heading2"/>
      </w:pPr>
      <w:r>
        <w:t xml:space="preserve">Two hundred thousand applications</w:t>
      </w:r>
    </w:p>
    <w:p>
      <w:pPr>
        <w:pStyle w:val="FirstParagraph"/>
      </w:pPr>
      <w:r>
        <w:t xml:space="preserve">The engineers on the bus in 2000 had been chosen from a very large crowd. Chapter 9 followed the company's recruiting funnel in the year to March 1998, when about 70,870 applications produced about 1,300 joiners.[61]</w:t>
      </w:r>
      <w:r>
        <w:t xml:space="preserve"> </w:t>
      </w:r>
      <w:r>
        <w:rPr>
          <w:iCs/>
          <w:i/>
        </w:rPr>
        <w:t xml:space="preserve">Business Today</w:t>
      </w:r>
      <w:r>
        <w:t xml:space="preserve"> </w:t>
      </w:r>
      <w:r>
        <w:t xml:space="preserve">reported 183,966 applications in 1999 and 259,820 in 2000 up to 1 December, and 2,991 people hired in the six months from April to September 2000.[62] In the year to March 2002 the company received about 193,640 applications, interviewed about 6,730 people, made about 1,710 offers and saw about 1,550 accepted. It said it focused 'on the top 20% of students from engineering departments of Indian schools'.[63] About one applicant in 55 joined in 1997-98, and about one in 125 in 2001-02. These are the company's figures and it used them to advertise itself. They also show that the supply of engineering graduates who wanted these jobs was growing far faster than even the fastest-growing firm could take them. The national supply at the end of the decade, on the figures Saxenian took from Nasscom (Chapter 10), ran to tens of thousands of computer science graduates and hundreds of thousands of private trainees a year.[64] The leading firms did not depend on either. Infosys, which in 1991 had advertised for engineers of any discipline and promised to train them (Chapter 9), still selected by its own tests and taught its own methods.[65]</w:t>
      </w:r>
    </w:p>
    <w:p>
      <w:pPr>
        <w:pStyle w:val="BodyText"/>
      </w:pPr>
      <w:r>
        <w:t xml:space="preserve">The firm explained its appeal in its own terms. In 1999 it told American investors that, because of its stock option plan, it had 'become one of the most sought after employers for Indian engineering graduates', with attrition 'significantly below the industry average'. It added that 'India is home to the world's second largest population of English-speaking technical talent'.[66] Both statements were the company's description of itself.</w:t>
      </w:r>
    </w:p>
    <w:p>
      <w:pPr>
        <w:pStyle w:val="BodyText"/>
      </w:pPr>
      <w:r>
        <w:t xml:space="preserve">The education that mattered most happened after the degree, in the three-month course that every batch of new engineers took in the training centre the reporter had been shown.[67] Chapter 12 follows the company's training system as it grew, including its campus at Mysore (Mysuru since 2014). Taken with Rajaraman's account of process, this is the shape of the system that the next chapter follows at full scale. The firm selected from a vast pool, trained its recruits for three months in its own methods, and placed them into a documented process.</w:t>
      </w:r>
    </w:p>
    <w:p>
      <w:pPr>
        <w:pStyle w:val="BodyText"/>
      </w:pPr>
      <w:r>
        <w:t xml:space="preserve">The people inside it were mostly engineers. The magazine counted 4,616 employees on the Bangalore campus in late 2000, and said that apart from the 840 people in the company's staff functions, such as human resources, finance, marketing and administration, everyone was an engineer.[68] The magazine noticed the strain as well as the perks. 'Every time things get a little too much for me,' said an employee who, it reported, 'not infrequently puts in 16 hours a day at work', 'I go out for a smoke, or a walk, or play a few holes of golf.' Muthamma Acharya, 'a twenty-something marketing executive', described the pace of hiring: 'You come in one morning and find the breakfast line 400-people longer'.[69] Suparna Shankar, an assistant manager in marketing for the Asia-Pacific region, summed up the place for the magazine: 'You can create a role for yourself.'[70] These were the voices a magazine chose for a story about the best employer in India. No account by an engineer who disliked the work, or left, has been found for this period.</w:t>
      </w:r>
    </w:p>
    <w:bookmarkEnd w:id="173"/>
    <w:bookmarkStart w:id="174" w:name="nasdaq"/>
    <w:p>
      <w:pPr>
        <w:pStyle w:val="Heading2"/>
      </w:pPr>
      <w:r>
        <w:t xml:space="preserve">Nasdaq</w:t>
      </w:r>
    </w:p>
    <w:p>
      <w:pPr>
        <w:pStyle w:val="FirstParagraph"/>
      </w:pPr>
      <w:r>
        <w:t xml:space="preserve">Infosys had listed in India in 1993, in an offering Murthy remembered as 'a very tough time' (Chapter 9).[71] Six years later it went to New York. The final prospectus, dated 10 March 1999 and filed the next day, offered 1.8 million American Depositary Shares (ADSs), certificates traded in the United States that each represented half an Indian share, at $34.00 each. The offering raised $61.2 million before an underwriting discount of $1.68 a share. The shares were to be quoted on the Nasdaq National Market under the symbol INFY.[72] On 10 March the equivalent price of the shares on the Mumbai exchange had been $37.18 per ADS, at Rs 42.50 to the dollar, so the American price was set a little below the Indian one. Until then, the prospectus noted, there had been no public market for the company's shares in the United States.[73] The company's press release, which this book could not obtain, is the source of the widely repeated claim that Infosys was the first Indian company to list on an American exchange, and the claim is not repeated here.</w:t>
      </w:r>
    </w:p>
    <w:p>
      <w:pPr>
        <w:pStyle w:val="BodyText"/>
      </w:pPr>
      <w:r>
        <w:t xml:space="preserve">Murthy gave a specific reason for the listing. Infosys had prepared its accounts under American accounting rules voluntarily from 1995, so that clients could read them. 'Later on, we said, "Look. We have to create an employee stock option plan in the U.S. currency." Therefore, we wanted ADRs [American Depository Receipts], and that is how we got listed on NASDAQ in 1999.'[74] In his account, the listing was as much about paying staff as about raising money.</w:t>
      </w:r>
    </w:p>
    <w:p>
      <w:pPr>
        <w:pStyle w:val="BodyText"/>
      </w:pPr>
      <w:r>
        <w:t xml:space="preserve">Others followed. In June 1999 Mehta of Nasscom said he expected up to ten Indian firms to list in the United States over the next twelve to eighteen months.[75] The next was not a software services firm but an internet company. Satyam Infoway, the internet subsidiary of Satyam Computer Services, priced its ADSs on 18 October 1999 at $4.50 each (the filing appears to give this on the basis it uses for its price history, after a four-for-one split of its ADSs in January 2000), and they began trading on Nasdaq the next day.[76] Satyam Computer Services owned about 52.5 per cent of it in 2002.[77] A rival Indian content provider, Rediff.com, completed its own American offering in June 2000.[78]</w:t>
      </w:r>
    </w:p>
    <w:bookmarkEnd w:id="174"/>
    <w:bookmarkStart w:id="175" w:name="rupee-millionaires"/>
    <w:p>
      <w:pPr>
        <w:pStyle w:val="Heading2"/>
      </w:pPr>
      <w:r>
        <w:t xml:space="preserve">Rupee millionaires</w:t>
      </w:r>
    </w:p>
    <w:p>
      <w:pPr>
        <w:pStyle w:val="FirstParagraph"/>
      </w:pPr>
      <w:r>
        <w:t xml:space="preserve">The listing turned paper into wealth for employees because Infosys had given them paper. 'In 1994, the Company established the ESOP, one of the first employee stock option plans in India,' the 1999 filing said. A trust set up for the purpose held warrants for shares, and employees received rights to buy shares at Rs 100 each, $2.35 at the exchange rate of February 1999, which the filing called 'substantially below the market price'. The rights vested over five years.[79] The filing explains the plan at length because under American accounting rules the discount was a cost, and under Indian rules it was not.[80] Stock options were so unusual in India that the government's information technology task force of 1998, among its 108 recommendations, proposed allowing 'sweat equity' and employee stock option plans, which Rajaraman describes as 'alien to other industries in India'. That required a change in company law.[81]</w:t>
      </w:r>
    </w:p>
    <w:p>
      <w:pPr>
        <w:pStyle w:val="BodyText"/>
      </w:pPr>
      <w:r>
        <w:t xml:space="preserve">A rupee millionaire, in the magazine's count quoted at the start of this chapter, held at least Rs 10 lakh (Rs 1 million), about $22,000 at the 2000 exchange rate.[82] That was a large sum for an engineer in his or her twenties, but not a fortune. A dollar millionaire was another matter. Infosys's sales had grown from Rs 88.97 crore in the year to March 1996 to Rs 884.35 crore in the year to March 2000.[83] The new wealth reached the city. 'Indeed, a couple of enterprising Bangalore-based real-estate developers make a living primarily from selling apartments to people who work for Infosys,' the magazine wrote.[84] In 2020 Murthy put the scale of the programme in his own words: Infosys had distributed 19 per cent of its equity to employees through stock options, worth about $9 billion at that time's prices.[85] It is his figure.</w:t>
      </w:r>
    </w:p>
    <w:p>
      <w:pPr>
        <w:pStyle w:val="BodyText"/>
      </w:pPr>
      <w:r>
        <w:t xml:space="preserve">The money was very unevenly spread. It went to those who had joined early, at the leading firm, and stayed long enough to vest. A graduate who joined a smaller firm, or who joined Infosys in 2001, was in a different position.</w:t>
      </w:r>
    </w:p>
    <w:bookmarkEnd w:id="175"/>
    <w:bookmarkStart w:id="176" w:name="the-bust"/>
    <w:p>
      <w:pPr>
        <w:pStyle w:val="Heading2"/>
      </w:pPr>
      <w:r>
        <w:t xml:space="preserve">The bust</w:t>
      </w:r>
    </w:p>
    <w:p>
      <w:pPr>
        <w:pStyle w:val="FirstParagraph"/>
      </w:pPr>
      <w:r>
        <w:t xml:space="preserve">The bust looked different depending on where one stood. For investors in Indian internet shares it was a collapse. Satyam Infoway's annual report for the year to March 2002 said that since the offering, and after the split, its ADSs had traded between 'a high of $113 per ADS' and a low of $0.87.[86] The price table in the same report shows a low of $0.72 in the quarter to September 2001.[87] On 5 November 2001 a securities class action was filed in New York on behalf of everyone who had bought its ADSs between 20 October 1999 and 6 December 2000. It named the company, some of its executives and some of the underwriters of its offering, and alleged that the underwriters had failed to disclose commissions and arrangements with investors to whom they allocated shares.[88] In October 2001 Satyam Computer Services announced that it intended to sell its shares in the company.[89] The parent's own later history belongs to Chapter 16.</w:t>
      </w:r>
    </w:p>
    <w:p>
      <w:pPr>
        <w:pStyle w:val="BodyText"/>
      </w:pPr>
      <w:r>
        <w:t xml:space="preserve">For the largest services firm the bust was a slower line, not a fall. From the year to March 1998 to the year to March 2002, Infosys's revenue grew at a compound 68.1 per cent a year and its IT staff rose from about 2,200 to about 9,400.[90] But its outlook for the following year was cautious. 'The economic slowdown in the U.S. has impacted the growth prospects of companies that are in the insurance, banking and financial services and telecom segments,' it said, and companies 'may cut their IT spending or postpone decisions regarding new IT expenditures'.[91] The industry's exports kept rising. The Reserve Bank of India recorded software services receipts of $6.3 billion in the year to March 2001 and $7.6 billion in the year to March 2002.[92]</w:t>
      </w:r>
    </w:p>
    <w:p>
      <w:pPr>
        <w:pStyle w:val="BodyText"/>
      </w:pPr>
      <w:r>
        <w:t xml:space="preserve">For new graduates, the bust arrived on campus. In January 2002</w:t>
      </w:r>
      <w:r>
        <w:t xml:space="preserve"> </w:t>
      </w:r>
      <w:r>
        <w:rPr>
          <w:iCs/>
          <w:i/>
        </w:rPr>
        <w:t xml:space="preserve">The Hindu Business Line</w:t>
      </w:r>
      <w:r>
        <w:t xml:space="preserve"> </w:t>
      </w:r>
      <w:r>
        <w:t xml:space="preserve">reported that Anna University had placed 'only around 320 students with various companies, down from 1,200 around the same time last year'. The year before had been a record: 65 per cent of the 70 companies that visited the university had been IT firms. This time about 35 companies came. Wipro and Satyam, which had taken 49 and 23 students the year before, did not come at all. TCS recruited 54 students against 177, Infosys 46 against 126, and Cognizant Technology Solutions 69 against 105.[93] Dr N. Baluswamy, who directed the university's Centre for University-Industry Collaboration, which ran placements, said that some of the previous year's graduates had seen their offers postponed indefinitely, and that the centre had negotiated with the companies. 'A few companies have delayed the date of joining for last year students by over a year,' he said. Some IT companies, 'except big players such as TCS, Infosys and CTS', had cut the pay promised on campus 'by 50-60 per cent'.[94]</w:t>
      </w:r>
    </w:p>
    <w:p>
      <w:pPr>
        <w:pStyle w:val="BodyText"/>
      </w:pPr>
      <w:r>
        <w:t xml:space="preserve">At the Indian Institute of Technology (IIT) in Madras (Chennai since 1996), a little over 400 of the 719 students registered with the placement centre had been recruited by 51 companies, 30 of them in IT, with ten companies still to come, against about 750 placed the year before. About 30 per cent of students stayed away from campus interviews that year, the paper reported, because of 'shocking stories of lay-offs, delayed appointments and salary cuts' among the previous year's recruits. Most engineering students now wanted 'to consider only engineering companies, rather than shift to IT', and some said they wanted stable jobs.[95] Companies from outside IT were coming back. Maruti Udyog returned after about four years and the Gas Authority of India after fifteen, and NTPC was expected for the first time. At a management institute in Tiruchi, the highest offer came from Citibank, at Rs 6.5 lakh a year, about $13,600.[96]</w:t>
      </w:r>
    </w:p>
    <w:p>
      <w:pPr>
        <w:pStyle w:val="BodyText"/>
      </w:pPr>
      <w:r>
        <w:t xml:space="preserve">The pattern matters for the rest of this book. In the placement director's account, the largest firms did not cut the pay they had promised; other firms cut salaries, and some put off joining dates by more than a year. The colleges went on producing graduates while the firms at the end of the pipeline cut their campus intake, the two largest at Anna University by more than half. No graduate whose joining was deferred in 2001-02 has been found speaking in their own words; they appear only through a placement director's account. Later chapters show the same pattern returning.</w:t>
      </w:r>
    </w:p>
    <w:bookmarkEnd w:id="176"/>
    <w:bookmarkStart w:id="178" w:name="hours-and-outcomes"/>
    <w:p>
      <w:pPr>
        <w:pStyle w:val="Heading2"/>
      </w:pPr>
      <w:r>
        <w:t xml:space="preserve">Hours and outcomes</w:t>
      </w:r>
    </w:p>
    <w:p>
      <w:pPr>
        <w:pStyle w:val="FirstParagraph"/>
      </w:pPr>
      <w:r>
        <w:t xml:space="preserve">One thread runs through the filings of these years and connects them to the end of this book. Chapter 9 showed that most of Infosys's revenue in the mid-1990s came from time-and-materials contracts, under which the client pays for the hours or months worked, and that by 1999 the company said it wanted more fixed-price work.[97] Y2K added a lesson of its own. It paid well because it was urgent: the company said that 'high demand for these time-sensitive projects' brought favourable prices and margins.[98] The risk ran the other way too: the 1999 filing counted 'the accuracy of estimates of resources and time required to complete ongoing projects, particularly projects performed under fixed-price, fixed-time frame contracts' among the causes of uneven results.[99] Under a fixed price, a project that overran cost the firm and not the client.</w:t>
      </w:r>
    </w:p>
    <w:p>
      <w:pPr>
        <w:pStyle w:val="BodyText"/>
      </w:pPr>
      <w:r>
        <w:t xml:space="preserve">By 2002 the company reported progress. 'As compare to the previous year, we have increased the proportion of projects that are undertaken on a fixed-price, fixed-timeframe, rather than a time-and-material basis, which reduce client risk, and if effectively structured and executed, provide opportunities for enhanced margins.'[100] A firm that sells hours earns less when its engineers work faster, unless it uses the saving to win more work. A firm that sells an outcome at a fixed price keeps what it saves. Before 2002 the leading Indian firm had decided that it wanted, where it could, to sell outcomes. When tools arrive that cut the hours needed for coding and testing, the work that Rajaraman says took 70 to 80 per cent of a project's time and was done in India, the way a contract is priced decides who keeps the gain.[101]</w:t>
      </w:r>
    </w:p>
    <w:p>
      <w:pPr>
        <w:pStyle w:val="BodyText"/>
      </w:pPr>
      <w:r>
        <w:t xml:space="preserve">In 2002 that question was still far off. The more immediate change was in the size of the machine. In 1991 Infosys had advertised for sixty-four engineers.[102] In 2002 it employed about 10,740 people and had received nearly 200,000 applications in a year.[103] The firms' demand for new engineers had fallen for a season. The supply had not. The next chapter follows the graduates who kept coming, and the companies that learned to hire them by the thousand.</w:t>
      </w:r>
    </w:p>
    <w:bookmarkStart w:id="177" w:name="Xe4425bb2216c9a97d5da5b981d09bc4cbe4f36a"/>
    <w:p>
      <w:pPr>
        <w:pStyle w:val="Heading3"/>
      </w:pPr>
      <w:r>
        <w:t xml:space="preserve">Notes to Chapter 11. Y2K and Nasdaq (1995-2002)</w:t>
      </w:r>
    </w:p>
    <w:p>
      <w:pPr>
        <w:pStyle w:val="FirstParagraph"/>
      </w:pPr>
      <w:r>
        <w:t xml:space="preserve">[1]</w:t>
      </w:r>
      <w:r>
        <w:t xml:space="preserve"> </w:t>
      </w:r>
      <w:r>
        <w:rPr>
          <w:iCs/>
          <w:i/>
        </w:rPr>
        <w:t xml:space="preserve">Business Today</w:t>
      </w:r>
      <w:r>
        <w:t xml:space="preserve">, 'Infosys: Wealth &amp; Values' (2001).</w:t>
      </w:r>
    </w:p>
    <w:p>
      <w:pPr>
        <w:pStyle w:val="BodyText"/>
      </w:pPr>
      <w:r>
        <w:t xml:space="preserve">[2]</w:t>
      </w:r>
      <w:r>
        <w:t xml:space="preserve"> </w:t>
      </w:r>
      <w:r>
        <w:rPr>
          <w:iCs/>
          <w:i/>
        </w:rPr>
        <w:t xml:space="preserve">Business Today</w:t>
      </w:r>
      <w:r>
        <w:t xml:space="preserve">, 'Infosys: Wealth &amp; Values' (2001).</w:t>
      </w:r>
    </w:p>
    <w:p>
      <w:pPr>
        <w:pStyle w:val="BodyText"/>
      </w:pPr>
      <w:r>
        <w:t xml:space="preserve">[3]</w:t>
      </w:r>
      <w:r>
        <w:t xml:space="preserve"> </w:t>
      </w:r>
      <w:r>
        <w:rPr>
          <w:iCs/>
          <w:i/>
        </w:rPr>
        <w:t xml:space="preserve">Business Today</w:t>
      </w:r>
      <w:r>
        <w:t xml:space="preserve">, 'Infosys: Wealth &amp; Values' (2001).</w:t>
      </w:r>
    </w:p>
    <w:p>
      <w:pPr>
        <w:pStyle w:val="BodyText"/>
      </w:pPr>
      <w:r>
        <w:t xml:space="preserve">[4]</w:t>
      </w:r>
      <w:r>
        <w:t xml:space="preserve"> </w:t>
      </w:r>
      <w:r>
        <w:rPr>
          <w:iCs/>
          <w:i/>
        </w:rPr>
        <w:t xml:space="preserve">Business Today</w:t>
      </w:r>
      <w:r>
        <w:t xml:space="preserve">, 'Infosys: Wealth &amp; Values' (2001).</w:t>
      </w:r>
    </w:p>
    <w:p>
      <w:pPr>
        <w:pStyle w:val="BodyText"/>
      </w:pPr>
      <w:r>
        <w:t xml:space="preserve">[5]</w:t>
      </w:r>
      <w:r>
        <w:t xml:space="preserve"> </w:t>
      </w:r>
      <w:r>
        <w:rPr>
          <w:iCs/>
          <w:i/>
        </w:rPr>
        <w:t xml:space="preserve">Business Today</w:t>
      </w:r>
      <w:r>
        <w:t xml:space="preserve">, 'Infosys: Wealth &amp; Values' (2001); Reserve Bank of India,</w:t>
      </w:r>
      <w:r>
        <w:t xml:space="preserve"> </w:t>
      </w:r>
      <w:r>
        <w:rPr>
          <w:iCs/>
          <w:i/>
        </w:rPr>
        <w:t xml:space="preserve">Handbook of Statistics on Indian Economy</w:t>
      </w:r>
      <w:r>
        <w:t xml:space="preserve">, calendar-year average rate for 2000 (Rs 44.94 per US dollar); conversions by the author.</w:t>
      </w:r>
    </w:p>
    <w:p>
      <w:pPr>
        <w:pStyle w:val="BodyText"/>
      </w:pPr>
      <w:r>
        <w:t xml:space="preserve">[6]</w:t>
      </w:r>
      <w:r>
        <w:t xml:space="preserve"> </w:t>
      </w:r>
      <w:r>
        <w:rPr>
          <w:iCs/>
          <w:i/>
        </w:rPr>
        <w:t xml:space="preserve">Business Today</w:t>
      </w:r>
      <w:r>
        <w:t xml:space="preserve">, 'Infosys: Wealth &amp; Values' (2001).</w:t>
      </w:r>
    </w:p>
    <w:p>
      <w:pPr>
        <w:pStyle w:val="BodyText"/>
      </w:pPr>
      <w:r>
        <w:t xml:space="preserve">[7]</w:t>
      </w:r>
      <w:r>
        <w:t xml:space="preserve"> </w:t>
      </w:r>
      <w:r>
        <w:rPr>
          <w:iCs/>
          <w:i/>
        </w:rPr>
        <w:t xml:space="preserve">Business Today</w:t>
      </w:r>
      <w:r>
        <w:t xml:space="preserve">, 'Infosys: Wealth &amp; Values' (2001).</w:t>
      </w:r>
    </w:p>
    <w:p>
      <w:pPr>
        <w:pStyle w:val="BodyText"/>
      </w:pPr>
      <w:r>
        <w:t xml:space="preserve">[8]</w:t>
      </w:r>
      <w:r>
        <w:t xml:space="preserve"> </w:t>
      </w:r>
      <w:r>
        <w:rPr>
          <w:iCs/>
          <w:i/>
        </w:rPr>
        <w:t xml:space="preserve">Business Today</w:t>
      </w:r>
      <w:r>
        <w:t xml:space="preserve">, 'Infosys: Wealth &amp; Values' (2001).</w:t>
      </w:r>
    </w:p>
    <w:p>
      <w:pPr>
        <w:pStyle w:val="BodyText"/>
      </w:pPr>
      <w:r>
        <w:t xml:space="preserve">[9] Computer History Museum, 'Oral History of N.R. Narayana Murthy, Part 2' (2020), pp. 19-20.</w:t>
      </w:r>
    </w:p>
    <w:p>
      <w:pPr>
        <w:pStyle w:val="BodyText"/>
      </w:pPr>
      <w:r>
        <w:t xml:space="preserve">[10] Infosys, Form F-1 (1999), p. 5.</w:t>
      </w:r>
    </w:p>
    <w:p>
      <w:pPr>
        <w:pStyle w:val="BodyText"/>
      </w:pPr>
      <w:r>
        <w:t xml:space="preserve">[11] Infosys, Form F-1 (1999), p. 10.</w:t>
      </w:r>
    </w:p>
    <w:p>
      <w:pPr>
        <w:pStyle w:val="BodyText"/>
      </w:pPr>
      <w:r>
        <w:t xml:space="preserve">[12] Infosys, Form 20-F FY2002, p. 5; Infosys, Form F-1 (1999), p. 6.</w:t>
      </w:r>
    </w:p>
    <w:p>
      <w:pPr>
        <w:pStyle w:val="BodyText"/>
      </w:pPr>
      <w:r>
        <w:t xml:space="preserve">[13] Computer History Museum, 'Oral History of N.R. Narayana Murthy, Part 2' (2020), p. 16.</w:t>
      </w:r>
    </w:p>
    <w:p>
      <w:pPr>
        <w:pStyle w:val="BodyText"/>
      </w:pPr>
      <w:r>
        <w:t xml:space="preserve">[14] Infosys, Form F-1 (1999), p. 8.</w:t>
      </w:r>
    </w:p>
    <w:p>
      <w:pPr>
        <w:pStyle w:val="BodyText"/>
      </w:pPr>
      <w:r>
        <w:t xml:space="preserve">[15] Infosys, Form F-1 (1999), p. 27.</w:t>
      </w:r>
    </w:p>
    <w:p>
      <w:pPr>
        <w:pStyle w:val="BodyText"/>
      </w:pPr>
      <w:r>
        <w:t xml:space="preserve">[16] Infosys, Form F-1 (1999), p. 5.</w:t>
      </w:r>
    </w:p>
    <w:p>
      <w:pPr>
        <w:pStyle w:val="BodyText"/>
      </w:pPr>
      <w:r>
        <w:t xml:space="preserve">[17] Infosys, Form F-1 (1999), p. 12.</w:t>
      </w:r>
    </w:p>
    <w:p>
      <w:pPr>
        <w:pStyle w:val="BodyText"/>
      </w:pPr>
      <w:r>
        <w:t xml:space="preserve">[18] Rajaraman,</w:t>
      </w:r>
      <w:r>
        <w:t xml:space="preserve"> </w:t>
      </w:r>
      <w:r>
        <w:rPr>
          <w:iCs/>
          <w:i/>
        </w:rPr>
        <w:t xml:space="preserve">History of Computing in India</w:t>
      </w:r>
      <w:r>
        <w:t xml:space="preserve"> </w:t>
      </w:r>
      <w:r>
        <w:t xml:space="preserve">(2012), p. 45.</w:t>
      </w:r>
    </w:p>
    <w:p>
      <w:pPr>
        <w:pStyle w:val="BodyText"/>
      </w:pPr>
      <w:r>
        <w:t xml:space="preserve">[19] Rajaraman,</w:t>
      </w:r>
      <w:r>
        <w:t xml:space="preserve"> </w:t>
      </w:r>
      <w:r>
        <w:rPr>
          <w:iCs/>
          <w:i/>
        </w:rPr>
        <w:t xml:space="preserve">History of Computing in India</w:t>
      </w:r>
      <w:r>
        <w:t xml:space="preserve"> </w:t>
      </w:r>
      <w:r>
        <w:t xml:space="preserve">(2012), pp. 45-46.</w:t>
      </w:r>
    </w:p>
    <w:p>
      <w:pPr>
        <w:pStyle w:val="BodyText"/>
      </w:pPr>
      <w:r>
        <w:t xml:space="preserve">[20] Motorola, Global Software Group media kit.</w:t>
      </w:r>
    </w:p>
    <w:p>
      <w:pPr>
        <w:pStyle w:val="BodyText"/>
      </w:pPr>
      <w:r>
        <w:t xml:space="preserve">[21] Liu, 'Quick Win Strategy in CMMI Transition', Motorola (2005), slide 4 (company self-description; slide image checked, the India Level 5 marker drops from the 1993 column).</w:t>
      </w:r>
    </w:p>
    <w:p>
      <w:pPr>
        <w:pStyle w:val="BodyText"/>
      </w:pPr>
      <w:r>
        <w:t xml:space="preserve">[22] Rajaraman,</w:t>
      </w:r>
      <w:r>
        <w:t xml:space="preserve"> </w:t>
      </w:r>
      <w:r>
        <w:rPr>
          <w:iCs/>
          <w:i/>
        </w:rPr>
        <w:t xml:space="preserve">History of Computing in India</w:t>
      </w:r>
      <w:r>
        <w:t xml:space="preserve"> </w:t>
      </w:r>
      <w:r>
        <w:t xml:space="preserve">(2012), p. 45.</w:t>
      </w:r>
    </w:p>
    <w:p>
      <w:pPr>
        <w:pStyle w:val="BodyText"/>
      </w:pPr>
      <w:r>
        <w:t xml:space="preserve">[23] Babu, 'The Quality Bug',</w:t>
      </w:r>
      <w:r>
        <w:t xml:space="preserve"> </w:t>
      </w:r>
      <w:r>
        <w:rPr>
          <w:iCs/>
          <w:i/>
        </w:rPr>
        <w:t xml:space="preserve">Business Today</w:t>
      </w:r>
      <w:r>
        <w:t xml:space="preserve"> </w:t>
      </w:r>
      <w:r>
        <w:t xml:space="preserve">(2003), para. 4.</w:t>
      </w:r>
    </w:p>
    <w:p>
      <w:pPr>
        <w:pStyle w:val="BodyText"/>
      </w:pPr>
      <w:r>
        <w:t xml:space="preserve">[24] Motorola, Global Software Group media kit, Motorola GSG media kit; Liu, 'Quick Win Strategy in CMMI Transition', Motorola (2005), slide 4; Babu, 'The Quality Bug',</w:t>
      </w:r>
      <w:r>
        <w:t xml:space="preserve"> </w:t>
      </w:r>
      <w:r>
        <w:rPr>
          <w:iCs/>
          <w:i/>
        </w:rPr>
        <w:t xml:space="preserve">Business Today</w:t>
      </w:r>
      <w:r>
        <w:t xml:space="preserve"> </w:t>
      </w:r>
      <w:r>
        <w:t xml:space="preserve">(2003), para. 4.</w:t>
      </w:r>
    </w:p>
    <w:p>
      <w:pPr>
        <w:pStyle w:val="BodyText"/>
      </w:pPr>
      <w:r>
        <w:t xml:space="preserve">[25] Saxenian, 'Bangalore: The Silicon Valley of Asia?' (2001), p. 11.</w:t>
      </w:r>
    </w:p>
    <w:p>
      <w:pPr>
        <w:pStyle w:val="BodyText"/>
      </w:pPr>
      <w:r>
        <w:t xml:space="preserve">[26] Rajaraman,</w:t>
      </w:r>
      <w:r>
        <w:t xml:space="preserve"> </w:t>
      </w:r>
      <w:r>
        <w:rPr>
          <w:iCs/>
          <w:i/>
        </w:rPr>
        <w:t xml:space="preserve">History of Computing in India</w:t>
      </w:r>
      <w:r>
        <w:t xml:space="preserve"> </w:t>
      </w:r>
      <w:r>
        <w:t xml:space="preserve">(2012), p. 52.</w:t>
      </w:r>
    </w:p>
    <w:p>
      <w:pPr>
        <w:pStyle w:val="BodyText"/>
      </w:pPr>
      <w:r>
        <w:t xml:space="preserve">[27] Saxenian, 'Bangalore: The Silicon Valley of Asia?' (2001), p. 11.</w:t>
      </w:r>
    </w:p>
    <w:p>
      <w:pPr>
        <w:pStyle w:val="BodyText"/>
      </w:pPr>
      <w:r>
        <w:t xml:space="preserve">[28] Babu, 'The Quality Bug',</w:t>
      </w:r>
      <w:r>
        <w:t xml:space="preserve"> </w:t>
      </w:r>
      <w:r>
        <w:rPr>
          <w:iCs/>
          <w:i/>
        </w:rPr>
        <w:t xml:space="preserve">Business Today</w:t>
      </w:r>
      <w:r>
        <w:t xml:space="preserve"> </w:t>
      </w:r>
      <w:r>
        <w:t xml:space="preserve">(2003), para. 1.</w:t>
      </w:r>
    </w:p>
    <w:p>
      <w:pPr>
        <w:pStyle w:val="BodyText"/>
      </w:pPr>
      <w:r>
        <w:t xml:space="preserve">[29] Babu, 'The Quality Bug',</w:t>
      </w:r>
      <w:r>
        <w:t xml:space="preserve"> </w:t>
      </w:r>
      <w:r>
        <w:rPr>
          <w:iCs/>
          <w:i/>
        </w:rPr>
        <w:t xml:space="preserve">Business Today</w:t>
      </w:r>
      <w:r>
        <w:t xml:space="preserve"> </w:t>
      </w:r>
      <w:r>
        <w:t xml:space="preserve">(2003), para. 7.</w:t>
      </w:r>
    </w:p>
    <w:p>
      <w:pPr>
        <w:pStyle w:val="BodyText"/>
      </w:pPr>
      <w:r>
        <w:t xml:space="preserve">[30] Infosys, Form F-1 (1999), p. 6.</w:t>
      </w:r>
    </w:p>
    <w:p>
      <w:pPr>
        <w:pStyle w:val="BodyText"/>
      </w:pPr>
      <w:r>
        <w:t xml:space="preserve">[31] Rajaraman,</w:t>
      </w:r>
      <w:r>
        <w:t xml:space="preserve"> </w:t>
      </w:r>
      <w:r>
        <w:rPr>
          <w:iCs/>
          <w:i/>
        </w:rPr>
        <w:t xml:space="preserve">History of Computing in India</w:t>
      </w:r>
      <w:r>
        <w:t xml:space="preserve"> </w:t>
      </w:r>
      <w:r>
        <w:t xml:space="preserve">(2012), p. 46.</w:t>
      </w:r>
    </w:p>
    <w:p>
      <w:pPr>
        <w:pStyle w:val="BodyText"/>
      </w:pPr>
      <w:r>
        <w:t xml:space="preserve">[32] Infosys, Form F-1 (1999), p. 45.</w:t>
      </w:r>
    </w:p>
    <w:p>
      <w:pPr>
        <w:pStyle w:val="BodyText"/>
      </w:pPr>
      <w:r>
        <w:t xml:space="preserve">[33] Infosys, Form F-1 (1999), p. 6.</w:t>
      </w:r>
    </w:p>
    <w:p>
      <w:pPr>
        <w:pStyle w:val="BodyText"/>
      </w:pPr>
      <w:r>
        <w:t xml:space="preserve">[34] Infosys, Form F-1 (1999), p. 45.</w:t>
      </w:r>
    </w:p>
    <w:p>
      <w:pPr>
        <w:pStyle w:val="BodyText"/>
      </w:pPr>
      <w:r>
        <w:t xml:space="preserve">[35] Infosys, Form 20-F FY2002, p. 4.</w:t>
      </w:r>
    </w:p>
    <w:p>
      <w:pPr>
        <w:pStyle w:val="BodyText"/>
      </w:pPr>
      <w:r>
        <w:t xml:space="preserve">[36] Saxenian, 'Bangalore: The Silicon Valley of Asia?' (2001), p. 10 (Parthasarathy's series, 58 per cent at clients' sites in 1998); Khanna and Morales, 'The IT Boom and Other Unintended Consequences' (2016), p. 5 (56 per cent on site in 2000).</w:t>
      </w:r>
    </w:p>
    <w:p>
      <w:pPr>
        <w:pStyle w:val="BodyText"/>
      </w:pPr>
      <w:r>
        <w:t xml:space="preserve">[37] Saxenian, 'Bangalore: The Silicon Valley of Asia?' (2001), p. 12.</w:t>
      </w:r>
    </w:p>
    <w:p>
      <w:pPr>
        <w:pStyle w:val="BodyText"/>
      </w:pPr>
      <w:r>
        <w:t xml:space="preserve">[38] Saxenian, 'Bangalore: The Silicon Valley of Asia?' (2001), p. 12.</w:t>
      </w:r>
    </w:p>
    <w:p>
      <w:pPr>
        <w:pStyle w:val="BodyText"/>
      </w:pPr>
      <w:r>
        <w:t xml:space="preserve">[39]</w:t>
      </w:r>
      <w:r>
        <w:t xml:space="preserve"> </w:t>
      </w:r>
      <w:r>
        <w:rPr>
          <w:iCs/>
          <w:i/>
        </w:rPr>
        <w:t xml:space="preserve">Business Today</w:t>
      </w:r>
      <w:r>
        <w:t xml:space="preserve">, 'Infosys: Wealth &amp; Values' (2001).</w:t>
      </w:r>
    </w:p>
    <w:p>
      <w:pPr>
        <w:pStyle w:val="BodyText"/>
      </w:pPr>
      <w:r>
        <w:t xml:space="preserve">[40]</w:t>
      </w:r>
      <w:r>
        <w:t xml:space="preserve"> </w:t>
      </w:r>
      <w:r>
        <w:rPr>
          <w:iCs/>
          <w:i/>
        </w:rPr>
        <w:t xml:space="preserve">Business Today</w:t>
      </w:r>
      <w:r>
        <w:t xml:space="preserve">, 'Infosys: Wealth &amp; Values' (2001).</w:t>
      </w:r>
    </w:p>
    <w:p>
      <w:pPr>
        <w:pStyle w:val="BodyText"/>
      </w:pPr>
      <w:r>
        <w:t xml:space="preserve">[41] Rajaraman,</w:t>
      </w:r>
      <w:r>
        <w:t xml:space="preserve"> </w:t>
      </w:r>
      <w:r>
        <w:rPr>
          <w:iCs/>
          <w:i/>
        </w:rPr>
        <w:t xml:space="preserve">History of Computing in India</w:t>
      </w:r>
      <w:r>
        <w:t xml:space="preserve"> </w:t>
      </w:r>
      <w:r>
        <w:t xml:space="preserve">(2012), p. 46.</w:t>
      </w:r>
    </w:p>
    <w:p>
      <w:pPr>
        <w:pStyle w:val="BodyText"/>
      </w:pPr>
      <w:r>
        <w:t xml:space="preserve">[42] Infosys, Form F-1 (1999), pp. 32-33.</w:t>
      </w:r>
    </w:p>
    <w:p>
      <w:pPr>
        <w:pStyle w:val="BodyText"/>
      </w:pPr>
      <w:r>
        <w:t xml:space="preserve">[43] Infosys, Form F-1 (1999), p. 15.</w:t>
      </w:r>
    </w:p>
    <w:p>
      <w:pPr>
        <w:pStyle w:val="BodyText"/>
      </w:pPr>
      <w:r>
        <w:t xml:space="preserve">[44] Rajaraman,</w:t>
      </w:r>
      <w:r>
        <w:t xml:space="preserve"> </w:t>
      </w:r>
      <w:r>
        <w:rPr>
          <w:iCs/>
          <w:i/>
        </w:rPr>
        <w:t xml:space="preserve">History of Computing in India</w:t>
      </w:r>
      <w:r>
        <w:t xml:space="preserve"> </w:t>
      </w:r>
      <w:r>
        <w:t xml:space="preserve">(2012), p. 46.</w:t>
      </w:r>
    </w:p>
    <w:p>
      <w:pPr>
        <w:pStyle w:val="BodyText"/>
      </w:pPr>
      <w:r>
        <w:t xml:space="preserve">[45] Infosys, Form F-1 (1999), p. 15.</w:t>
      </w:r>
    </w:p>
    <w:p>
      <w:pPr>
        <w:pStyle w:val="BodyText"/>
      </w:pPr>
      <w:r>
        <w:t xml:space="preserve">[46] Infosys, Form F-1 (1999), p. 15.</w:t>
      </w:r>
    </w:p>
    <w:p>
      <w:pPr>
        <w:pStyle w:val="BodyText"/>
      </w:pPr>
      <w:r>
        <w:t xml:space="preserve">[47]</w:t>
      </w:r>
      <w:r>
        <w:t xml:space="preserve"> </w:t>
      </w:r>
      <w:r>
        <w:rPr>
          <w:iCs/>
          <w:i/>
        </w:rPr>
        <w:t xml:space="preserve">Computergram</w:t>
      </w:r>
      <w:r>
        <w:t xml:space="preserve"> </w:t>
      </w:r>
      <w:r>
        <w:t xml:space="preserve">(1999), 'Indian Software Exports Booming', 30 June 1999.</w:t>
      </w:r>
    </w:p>
    <w:p>
      <w:pPr>
        <w:pStyle w:val="BodyText"/>
      </w:pPr>
      <w:r>
        <w:t xml:space="preserve">[48]</w:t>
      </w:r>
      <w:r>
        <w:t xml:space="preserve"> </w:t>
      </w:r>
      <w:r>
        <w:rPr>
          <w:iCs/>
          <w:i/>
        </w:rPr>
        <w:t xml:space="preserve">Computergram</w:t>
      </w:r>
      <w:r>
        <w:t xml:space="preserve"> </w:t>
      </w:r>
      <w:r>
        <w:t xml:space="preserve">(1999), 'Indian Software Firms Fear Post-Y2K Profit Slump', 14 June 1999.</w:t>
      </w:r>
    </w:p>
    <w:p>
      <w:pPr>
        <w:pStyle w:val="BodyText"/>
      </w:pPr>
      <w:r>
        <w:t xml:space="preserve">[49]</w:t>
      </w:r>
      <w:r>
        <w:t xml:space="preserve"> </w:t>
      </w:r>
      <w:r>
        <w:rPr>
          <w:iCs/>
          <w:i/>
        </w:rPr>
        <w:t xml:space="preserve">Computergram</w:t>
      </w:r>
      <w:r>
        <w:t xml:space="preserve"> </w:t>
      </w:r>
      <w:r>
        <w:t xml:space="preserve">(1999), 'Indian Software Firms Fear Post-Y2K Profit Slump', 14 June 1999.</w:t>
      </w:r>
    </w:p>
    <w:p>
      <w:pPr>
        <w:pStyle w:val="BodyText"/>
      </w:pPr>
      <w:r>
        <w:t xml:space="preserve">[50]</w:t>
      </w:r>
      <w:r>
        <w:t xml:space="preserve"> </w:t>
      </w:r>
      <w:r>
        <w:rPr>
          <w:iCs/>
          <w:i/>
        </w:rPr>
        <w:t xml:space="preserve">Computergram</w:t>
      </w:r>
      <w:r>
        <w:t xml:space="preserve"> </w:t>
      </w:r>
      <w:r>
        <w:t xml:space="preserve">(1999), 'Indian Software Firms Fear Post-Y2K Profit Slump', 14 June 1999.</w:t>
      </w:r>
    </w:p>
    <w:p>
      <w:pPr>
        <w:pStyle w:val="BodyText"/>
      </w:pPr>
      <w:r>
        <w:t xml:space="preserve">[51] Rajaraman,</w:t>
      </w:r>
      <w:r>
        <w:t xml:space="preserve"> </w:t>
      </w:r>
      <w:r>
        <w:rPr>
          <w:iCs/>
          <w:i/>
        </w:rPr>
        <w:t xml:space="preserve">History of Computing in India</w:t>
      </w:r>
      <w:r>
        <w:t xml:space="preserve"> </w:t>
      </w:r>
      <w:r>
        <w:t xml:space="preserve">(2012), p. 47.</w:t>
      </w:r>
    </w:p>
    <w:p>
      <w:pPr>
        <w:pStyle w:val="BodyText"/>
      </w:pPr>
      <w:r>
        <w:t xml:space="preserve">[52] Mukherjee, 'The Rs 1,800 Cr Hoax?' (2000).</w:t>
      </w:r>
    </w:p>
    <w:p>
      <w:pPr>
        <w:pStyle w:val="BodyText"/>
      </w:pPr>
      <w:r>
        <w:t xml:space="preserve">[53] Mukherjee, 'The Rs 1,800 Cr Hoax?' (2000); Reserve Bank of India,</w:t>
      </w:r>
      <w:r>
        <w:t xml:space="preserve"> </w:t>
      </w:r>
      <w:r>
        <w:rPr>
          <w:iCs/>
          <w:i/>
        </w:rPr>
        <w:t xml:space="preserve">Handbook of Statistics on Indian Economy</w:t>
      </w:r>
      <w:r>
        <w:t xml:space="preserve">, calendar-year average rate for 1999 (Rs 43.05 per US dollar); conversion by the author.</w:t>
      </w:r>
    </w:p>
    <w:p>
      <w:pPr>
        <w:pStyle w:val="BodyText"/>
      </w:pPr>
      <w:r>
        <w:t xml:space="preserve">[54] Mukherjee, 'The Rs 1,800 Cr Hoax?' (2000).</w:t>
      </w:r>
    </w:p>
    <w:p>
      <w:pPr>
        <w:pStyle w:val="BodyText"/>
      </w:pPr>
      <w:r>
        <w:t xml:space="preserve">[55] Mukherjee, 'The Rs 1,800 Cr Hoax?' (2000).</w:t>
      </w:r>
    </w:p>
    <w:p>
      <w:pPr>
        <w:pStyle w:val="BodyText"/>
      </w:pPr>
      <w:r>
        <w:t xml:space="preserve">[56] Rajaraman,</w:t>
      </w:r>
      <w:r>
        <w:t xml:space="preserve"> </w:t>
      </w:r>
      <w:r>
        <w:rPr>
          <w:iCs/>
          <w:i/>
        </w:rPr>
        <w:t xml:space="preserve">History of Computing in India</w:t>
      </w:r>
      <w:r>
        <w:t xml:space="preserve"> </w:t>
      </w:r>
      <w:r>
        <w:t xml:space="preserve">(2012), p. 48.</w:t>
      </w:r>
    </w:p>
    <w:p>
      <w:pPr>
        <w:pStyle w:val="BodyText"/>
      </w:pPr>
      <w:r>
        <w:t xml:space="preserve">[57] Rajaraman,</w:t>
      </w:r>
      <w:r>
        <w:t xml:space="preserve"> </w:t>
      </w:r>
      <w:r>
        <w:rPr>
          <w:iCs/>
          <w:i/>
        </w:rPr>
        <w:t xml:space="preserve">History of Computing in India</w:t>
      </w:r>
      <w:r>
        <w:t xml:space="preserve"> </w:t>
      </w:r>
      <w:r>
        <w:t xml:space="preserve">(2012), p. 46.</w:t>
      </w:r>
    </w:p>
    <w:p>
      <w:pPr>
        <w:pStyle w:val="BodyText"/>
      </w:pPr>
      <w:r>
        <w:t xml:space="preserve">[58] Computer History Museum, 'Oral History of Natarajan Chandrasekaran' (2020), PDF pp. 1, 8 (interviewer's introduction for the dates; Chandrasekaran's recollection, 2020).</w:t>
      </w:r>
    </w:p>
    <w:p>
      <w:pPr>
        <w:pStyle w:val="BodyText"/>
      </w:pPr>
      <w:r>
        <w:t xml:space="preserve">[59] Rajaraman,</w:t>
      </w:r>
      <w:r>
        <w:t xml:space="preserve"> </w:t>
      </w:r>
      <w:r>
        <w:rPr>
          <w:iCs/>
          <w:i/>
        </w:rPr>
        <w:t xml:space="preserve">History of Computing in India</w:t>
      </w:r>
      <w:r>
        <w:t xml:space="preserve"> </w:t>
      </w:r>
      <w:r>
        <w:t xml:space="preserve">(2012), p. 46.</w:t>
      </w:r>
    </w:p>
    <w:p>
      <w:pPr>
        <w:pStyle w:val="BodyText"/>
      </w:pPr>
      <w:r>
        <w:t xml:space="preserve">[60] Mukherjee, 'The Rs 1,800 Cr Hoax?' (2000).</w:t>
      </w:r>
    </w:p>
    <w:p>
      <w:pPr>
        <w:pStyle w:val="BodyText"/>
      </w:pPr>
      <w:r>
        <w:t xml:space="preserve">[61] Infosys, Form F-1 (1999), p. 6.</w:t>
      </w:r>
    </w:p>
    <w:p>
      <w:pPr>
        <w:pStyle w:val="BodyText"/>
      </w:pPr>
      <w:r>
        <w:t xml:space="preserve">[62]</w:t>
      </w:r>
      <w:r>
        <w:t xml:space="preserve"> </w:t>
      </w:r>
      <w:r>
        <w:rPr>
          <w:iCs/>
          <w:i/>
        </w:rPr>
        <w:t xml:space="preserve">Business Today</w:t>
      </w:r>
      <w:r>
        <w:t xml:space="preserve">, 'Infosys: Wealth &amp; Values' (2001).</w:t>
      </w:r>
    </w:p>
    <w:p>
      <w:pPr>
        <w:pStyle w:val="BodyText"/>
      </w:pPr>
      <w:r>
        <w:t xml:space="preserve">[63] Infosys, Form 20-F FY2002, p. 16.</w:t>
      </w:r>
    </w:p>
    <w:p>
      <w:pPr>
        <w:pStyle w:val="BodyText"/>
      </w:pPr>
      <w:r>
        <w:t xml:space="preserve">[64] Saxenian, 'Bangalore: The Silicon Valley of Asia?' (2001), p. 10.</w:t>
      </w:r>
    </w:p>
    <w:p>
      <w:pPr>
        <w:pStyle w:val="BodyText"/>
      </w:pPr>
      <w:r>
        <w:t xml:space="preserve">[65] Infosys Consultants, recruitment advertisement,</w:t>
      </w:r>
      <w:r>
        <w:t xml:space="preserve"> </w:t>
      </w:r>
      <w:r>
        <w:rPr>
          <w:iCs/>
          <w:i/>
        </w:rPr>
        <w:t xml:space="preserve">Times of India</w:t>
      </w:r>
      <w:r>
        <w:t xml:space="preserve">, 26 November 1991, p. 17; Infosys, Form F-1 (1999), p. 6.</w:t>
      </w:r>
    </w:p>
    <w:p>
      <w:pPr>
        <w:pStyle w:val="BodyText"/>
      </w:pPr>
      <w:r>
        <w:t xml:space="preserve">[66] Infosys, Form F-1 (1999), p. 6.</w:t>
      </w:r>
    </w:p>
    <w:p>
      <w:pPr>
        <w:pStyle w:val="BodyText"/>
      </w:pPr>
      <w:r>
        <w:t xml:space="preserve">[67]</w:t>
      </w:r>
      <w:r>
        <w:t xml:space="preserve"> </w:t>
      </w:r>
      <w:r>
        <w:rPr>
          <w:iCs/>
          <w:i/>
        </w:rPr>
        <w:t xml:space="preserve">Business Today</w:t>
      </w:r>
      <w:r>
        <w:t xml:space="preserve">, 'Infosys: Wealth &amp; Values' (2001).</w:t>
      </w:r>
    </w:p>
    <w:p>
      <w:pPr>
        <w:pStyle w:val="BodyText"/>
      </w:pPr>
      <w:r>
        <w:t xml:space="preserve">[68]</w:t>
      </w:r>
      <w:r>
        <w:t xml:space="preserve"> </w:t>
      </w:r>
      <w:r>
        <w:rPr>
          <w:iCs/>
          <w:i/>
        </w:rPr>
        <w:t xml:space="preserve">Business Today</w:t>
      </w:r>
      <w:r>
        <w:t xml:space="preserve">, 'Infosys: Wealth &amp; Values' (2001).</w:t>
      </w:r>
    </w:p>
    <w:p>
      <w:pPr>
        <w:pStyle w:val="BodyText"/>
      </w:pPr>
      <w:r>
        <w:t xml:space="preserve">[69]</w:t>
      </w:r>
      <w:r>
        <w:t xml:space="preserve"> </w:t>
      </w:r>
      <w:r>
        <w:rPr>
          <w:iCs/>
          <w:i/>
        </w:rPr>
        <w:t xml:space="preserve">Business Today</w:t>
      </w:r>
      <w:r>
        <w:t xml:space="preserve">, 'Infosys: Wealth &amp; Values' (2001).</w:t>
      </w:r>
    </w:p>
    <w:p>
      <w:pPr>
        <w:pStyle w:val="BodyText"/>
      </w:pPr>
      <w:r>
        <w:t xml:space="preserve">[70]</w:t>
      </w:r>
      <w:r>
        <w:t xml:space="preserve"> </w:t>
      </w:r>
      <w:r>
        <w:rPr>
          <w:iCs/>
          <w:i/>
        </w:rPr>
        <w:t xml:space="preserve">Business Today</w:t>
      </w:r>
      <w:r>
        <w:t xml:space="preserve">, 'Infosys: Wealth &amp; Values' (2001).</w:t>
      </w:r>
    </w:p>
    <w:p>
      <w:pPr>
        <w:pStyle w:val="BodyText"/>
      </w:pPr>
      <w:r>
        <w:t xml:space="preserve">[71] Computer History Museum, 'Oral History of N.R. Narayana Murthy, Part 2' (2020), p. 18.</w:t>
      </w:r>
    </w:p>
    <w:p>
      <w:pPr>
        <w:pStyle w:val="BodyText"/>
      </w:pPr>
      <w:r>
        <w:t xml:space="preserve">[72] Infosys, prospectus (Form 424B4, 1999), cover page (dated 10 March 1999; filed 11 March 1999).</w:t>
      </w:r>
    </w:p>
    <w:p>
      <w:pPr>
        <w:pStyle w:val="BodyText"/>
      </w:pPr>
      <w:r>
        <w:t xml:space="preserve">[73] Infosys, prospectus (Form 424B4, 1999), cover page.</w:t>
      </w:r>
    </w:p>
    <w:p>
      <w:pPr>
        <w:pStyle w:val="BodyText"/>
      </w:pPr>
      <w:r>
        <w:t xml:space="preserve">[74] Computer History Museum, 'Oral History of N.R. Narayana Murthy, Part 2' (2020), p. 18.</w:t>
      </w:r>
    </w:p>
    <w:p>
      <w:pPr>
        <w:pStyle w:val="BodyText"/>
      </w:pPr>
      <w:r>
        <w:t xml:space="preserve">[75]</w:t>
      </w:r>
      <w:r>
        <w:t xml:space="preserve"> </w:t>
      </w:r>
      <w:r>
        <w:rPr>
          <w:iCs/>
          <w:i/>
        </w:rPr>
        <w:t xml:space="preserve">Computergram</w:t>
      </w:r>
      <w:r>
        <w:t xml:space="preserve"> </w:t>
      </w:r>
      <w:r>
        <w:t xml:space="preserve">(1999), 'Indian Software Exports Booming', 30 June 1999.</w:t>
      </w:r>
    </w:p>
    <w:p>
      <w:pPr>
        <w:pStyle w:val="BodyText"/>
      </w:pPr>
      <w:r>
        <w:t xml:space="preserve">[76] Satyam Infoway, Form 20-F FY2002, p. 55.</w:t>
      </w:r>
    </w:p>
    <w:p>
      <w:pPr>
        <w:pStyle w:val="BodyText"/>
      </w:pPr>
      <w:r>
        <w:t xml:space="preserve">[77] Satyam Infoway, Form 20-F FY2002, p. 15.</w:t>
      </w:r>
    </w:p>
    <w:p>
      <w:pPr>
        <w:pStyle w:val="BodyText"/>
      </w:pPr>
      <w:r>
        <w:t xml:space="preserve">[78] Satyam Infoway, Form 20-F FY2002, p. 10.</w:t>
      </w:r>
    </w:p>
    <w:p>
      <w:pPr>
        <w:pStyle w:val="BodyText"/>
      </w:pPr>
      <w:r>
        <w:t xml:space="preserve">[79] Infosys, Form F-1 (1999), p. 28.</w:t>
      </w:r>
    </w:p>
    <w:p>
      <w:pPr>
        <w:pStyle w:val="BodyText"/>
      </w:pPr>
      <w:r>
        <w:t xml:space="preserve">[80] Infosys, Form F-1 (1999), p. 28.</w:t>
      </w:r>
    </w:p>
    <w:p>
      <w:pPr>
        <w:pStyle w:val="BodyText"/>
      </w:pPr>
      <w:r>
        <w:t xml:space="preserve">[81] Rajaraman,</w:t>
      </w:r>
      <w:r>
        <w:t xml:space="preserve"> </w:t>
      </w:r>
      <w:r>
        <w:rPr>
          <w:iCs/>
          <w:i/>
        </w:rPr>
        <w:t xml:space="preserve">History of Computing in India</w:t>
      </w:r>
      <w:r>
        <w:t xml:space="preserve"> </w:t>
      </w:r>
      <w:r>
        <w:t xml:space="preserve">(2012), p. 50.</w:t>
      </w:r>
    </w:p>
    <w:p>
      <w:pPr>
        <w:pStyle w:val="BodyText"/>
      </w:pPr>
      <w:r>
        <w:t xml:space="preserve">[82] Reserve Bank of India,</w:t>
      </w:r>
      <w:r>
        <w:t xml:space="preserve"> </w:t>
      </w:r>
      <w:r>
        <w:rPr>
          <w:iCs/>
          <w:i/>
        </w:rPr>
        <w:t xml:space="preserve">Handbook of Statistics on Indian Economy</w:t>
      </w:r>
      <w:r>
        <w:t xml:space="preserve">, calendar-year average rate for 2000 (Rs 44.94 per US dollar); conversion by the author.</w:t>
      </w:r>
    </w:p>
    <w:p>
      <w:pPr>
        <w:pStyle w:val="BodyText"/>
      </w:pPr>
      <w:r>
        <w:t xml:space="preserve">[83]</w:t>
      </w:r>
      <w:r>
        <w:t xml:space="preserve"> </w:t>
      </w:r>
      <w:r>
        <w:rPr>
          <w:iCs/>
          <w:i/>
        </w:rPr>
        <w:t xml:space="preserve">Business Today</w:t>
      </w:r>
      <w:r>
        <w:t xml:space="preserve">, 'Infosys: Wealth &amp; Values' (2001).</w:t>
      </w:r>
    </w:p>
    <w:p>
      <w:pPr>
        <w:pStyle w:val="BodyText"/>
      </w:pPr>
      <w:r>
        <w:t xml:space="preserve">[84]</w:t>
      </w:r>
      <w:r>
        <w:t xml:space="preserve"> </w:t>
      </w:r>
      <w:r>
        <w:rPr>
          <w:iCs/>
          <w:i/>
        </w:rPr>
        <w:t xml:space="preserve">Business Today</w:t>
      </w:r>
      <w:r>
        <w:t xml:space="preserve">, 'Infosys: Wealth &amp; Values' (2001).</w:t>
      </w:r>
    </w:p>
    <w:p>
      <w:pPr>
        <w:pStyle w:val="BodyText"/>
      </w:pPr>
      <w:r>
        <w:t xml:space="preserve">[85] Computer History Museum, 'Oral History of N.R. Narayana Murthy, Part 2' (2020), p. 24.</w:t>
      </w:r>
    </w:p>
    <w:p>
      <w:pPr>
        <w:pStyle w:val="BodyText"/>
      </w:pPr>
      <w:r>
        <w:t xml:space="preserve">[86] Satyam Infoway, Form 20-F FY2002, p. 18.</w:t>
      </w:r>
    </w:p>
    <w:p>
      <w:pPr>
        <w:pStyle w:val="BodyText"/>
      </w:pPr>
      <w:r>
        <w:t xml:space="preserve">[87] Satyam Infoway, Form 20-F FY2002, p. 55.</w:t>
      </w:r>
    </w:p>
    <w:p>
      <w:pPr>
        <w:pStyle w:val="BodyText"/>
      </w:pPr>
      <w:r>
        <w:t xml:space="preserve">[88] Satyam Infoway, Form 20-F FY2002, p. 13.</w:t>
      </w:r>
    </w:p>
    <w:p>
      <w:pPr>
        <w:pStyle w:val="BodyText"/>
      </w:pPr>
      <w:r>
        <w:t xml:space="preserve">[89] Satyam Infoway, Form 20-F FY2002, p. 15.</w:t>
      </w:r>
    </w:p>
    <w:p>
      <w:pPr>
        <w:pStyle w:val="BodyText"/>
      </w:pPr>
      <w:r>
        <w:t xml:space="preserve">[90] Infosys, Form 20-F FY2002, p. 5.</w:t>
      </w:r>
    </w:p>
    <w:p>
      <w:pPr>
        <w:pStyle w:val="BodyText"/>
      </w:pPr>
      <w:r>
        <w:t xml:space="preserve">[91] Infosys, Form 20-F FY2002, p. 11.</w:t>
      </w:r>
    </w:p>
    <w:p>
      <w:pPr>
        <w:pStyle w:val="BodyText"/>
      </w:pPr>
      <w:r>
        <w:t xml:space="preserve">[92] Reserve Bank of India,</w:t>
      </w:r>
      <w:r>
        <w:t xml:space="preserve"> </w:t>
      </w:r>
      <w:r>
        <w:rPr>
          <w:iCs/>
          <w:i/>
        </w:rPr>
        <w:t xml:space="preserve">Handbook of Statistics on Indian Economy</w:t>
      </w:r>
      <w:r>
        <w:t xml:space="preserve">, balance-of-payments software services receipts ($6,341 million in FY2000-01, $7,556 million in FY2001-02), RBI Handbook edition id 10663.</w:t>
      </w:r>
    </w:p>
    <w:p>
      <w:pPr>
        <w:pStyle w:val="BodyText"/>
      </w:pPr>
      <w:r>
        <w:t xml:space="preserve">[93] Raja Simhan, 'It's a Real Slowdown at Campuses' (2002).</w:t>
      </w:r>
    </w:p>
    <w:p>
      <w:pPr>
        <w:pStyle w:val="BodyText"/>
      </w:pPr>
      <w:r>
        <w:t xml:space="preserve">[94] Raja Simhan, 'It's a Real Slowdown at Campuses' (2002).</w:t>
      </w:r>
    </w:p>
    <w:p>
      <w:pPr>
        <w:pStyle w:val="BodyText"/>
      </w:pPr>
      <w:r>
        <w:t xml:space="preserve">[95] Raja Simhan, 'It's a Real Slowdown at Campuses' (2002).</w:t>
      </w:r>
    </w:p>
    <w:p>
      <w:pPr>
        <w:pStyle w:val="BodyText"/>
      </w:pPr>
      <w:r>
        <w:t xml:space="preserve">[96] Raja Simhan, 'It's a Real Slowdown at Campuses' (2002); Reserve Bank of India,</w:t>
      </w:r>
      <w:r>
        <w:t xml:space="preserve"> </w:t>
      </w:r>
      <w:r>
        <w:rPr>
          <w:iCs/>
          <w:i/>
        </w:rPr>
        <w:t xml:space="preserve">Handbook of Statistics on Indian Economy</w:t>
      </w:r>
      <w:r>
        <w:t xml:space="preserve">, financial-year average rate for FY2001-02 (Rs 47.69 per US dollar); conversion by the author.</w:t>
      </w:r>
    </w:p>
    <w:p>
      <w:pPr>
        <w:pStyle w:val="BodyText"/>
      </w:pPr>
      <w:r>
        <w:t xml:space="preserve">[97] Infosys, Form F-1 (1999), pp. 32, 44.</w:t>
      </w:r>
    </w:p>
    <w:p>
      <w:pPr>
        <w:pStyle w:val="BodyText"/>
      </w:pPr>
      <w:r>
        <w:t xml:space="preserve">[98] Infosys, Form F-1 (1999), p. 15.</w:t>
      </w:r>
    </w:p>
    <w:p>
      <w:pPr>
        <w:pStyle w:val="BodyText"/>
      </w:pPr>
      <w:r>
        <w:t xml:space="preserve">[99] Infosys, Form F-1 (1999), p. 10.</w:t>
      </w:r>
    </w:p>
    <w:p>
      <w:pPr>
        <w:pStyle w:val="BodyText"/>
      </w:pPr>
      <w:r>
        <w:t xml:space="preserve">[100] Infosys, Form 20-F FY2002, p. 6.</w:t>
      </w:r>
    </w:p>
    <w:p>
      <w:pPr>
        <w:pStyle w:val="BodyText"/>
      </w:pPr>
      <w:r>
        <w:t xml:space="preserve">[101] Rajaraman,</w:t>
      </w:r>
      <w:r>
        <w:t xml:space="preserve"> </w:t>
      </w:r>
      <w:r>
        <w:rPr>
          <w:iCs/>
          <w:i/>
        </w:rPr>
        <w:t xml:space="preserve">History of Computing in India</w:t>
      </w:r>
      <w:r>
        <w:t xml:space="preserve"> </w:t>
      </w:r>
      <w:r>
        <w:t xml:space="preserve">(2012), p. 45.</w:t>
      </w:r>
    </w:p>
    <w:p>
      <w:pPr>
        <w:pStyle w:val="BodyText"/>
      </w:pPr>
      <w:r>
        <w:t xml:space="preserve">[102] Infosys Consultants, recruitment advertisement,</w:t>
      </w:r>
      <w:r>
        <w:t xml:space="preserve"> </w:t>
      </w:r>
      <w:r>
        <w:rPr>
          <w:iCs/>
          <w:i/>
        </w:rPr>
        <w:t xml:space="preserve">Times of India</w:t>
      </w:r>
      <w:r>
        <w:t xml:space="preserve">, 26 November 1991, p. 17.</w:t>
      </w:r>
    </w:p>
    <w:p>
      <w:pPr>
        <w:pStyle w:val="BodyText"/>
      </w:pPr>
      <w:r>
        <w:t xml:space="preserve">[103] Infosys, Form 20-F FY2002, p. 16.</w:t>
      </w:r>
    </w:p>
    <w:bookmarkEnd w:id="177"/>
    <w:bookmarkEnd w:id="178"/>
    <w:bookmarkEnd w:id="179"/>
    <w:bookmarkStart w:id="192" w:name="Xd639d1c93195c72a38f984af4e0ad0ff527f36f"/>
    <w:p>
      <w:pPr>
        <w:pStyle w:val="Heading1"/>
      </w:pPr>
      <w:r>
        <w:t xml:space="preserve">Chapter 12. The engineer factory (1998-2012)</w:t>
      </w:r>
    </w:p>
    <w:p>
      <w:pPr>
        <w:pStyle w:val="FirstParagraph"/>
      </w:pPr>
      <w:r>
        <w:t xml:space="preserve">Kalpakkam, south of Chennai, is the site of a nuclear power station. In the early 2000s one of the engineers at the station had a son whom the anthropologists Chris Fuller and Haripriya Narasimhan, in their published study, call Raghu. Raghu grew up in Kalpakkam, took a degree in electronics and communication engineering at a college in Coimbatore, and joined one of India's six largest software companies, which the anthropologists call Indian Computer Services (ICS). When the researchers met him in Chennai he was 22, unmarried and a Tamil Brahman, a member of a community that made up about 2.5 per cent of Tamil Nadu's population and that, in the authors' 'strong impression', dominated many of the city's software firms.[1]</w:t>
      </w:r>
    </w:p>
    <w:p>
      <w:pPr>
        <w:pStyle w:val="BodyText"/>
      </w:pPr>
      <w:r>
        <w:t xml:space="preserve">Raghu worked on production support for a British client's system. That is the work of keeping software that is already running in use: fixing what breaks, answering the client's requests, handling the next fault. He told the researchers that every day brought a new problem to solve, so he was never bored. But in their words he 'thinks he is not learning much', except how to turn down demanding foreign clients, and he wanted to leave the industry soon and study for an MBA.[2] In the meantime he enjoyed the money. After one year in the job he earned 200,000 rupees a year (about $4,400). His father, after thirty years as an engineer at the nuclear station, earned 400,000.[3]</w:t>
      </w:r>
    </w:p>
    <w:p>
      <w:pPr>
        <w:pStyle w:val="BodyText"/>
      </w:pPr>
      <w:r>
        <w:t xml:space="preserve">Raghu stands near the start of a machine that, between the late 1990s and the early 2010s, turned out software workers on a scale India had never seen. It had two halves. One was a mass of new engineering colleges, most of them private, which multiplied the number of young Indians with an engineering degree. The other was inside the firms: recruiting drives that tested hundreds of thousands of graduates a year, and training campuses that turned engineers of any branch into programmers in a few months. This chapter is about both halves, and about who got in. It is the chapter that gives this book its title, because the factory it describes produced the workforce whose future the last part of the book examines.</w:t>
      </w:r>
    </w:p>
    <w:bookmarkStart w:id="180" w:name="colleges-by-the-hundred"/>
    <w:p>
      <w:pPr>
        <w:pStyle w:val="Heading2"/>
      </w:pPr>
      <w:r>
        <w:t xml:space="preserve">Colleges by the hundred</w:t>
      </w:r>
    </w:p>
    <w:p>
      <w:pPr>
        <w:pStyle w:val="FirstParagraph"/>
      </w:pPr>
      <w:r>
        <w:t xml:space="preserve">For forty years after independence India built engineering colleges slowly. The government's statistical compendium counts 31 engineering and technology colleges in 1950-51, 149 in 1980-81 and 289 in 1990-91.[4] Then the pace changed. There were 486 such colleges in 1997-98, 678 in 2000-01, 1,077 in 2001-02 and 1,562 in 2005-06.[5] The country added more engineering colleges in those eight years than in the previous five decades together. These are counts of institutions, not of students, but they show where the growth came from.</w:t>
      </w:r>
    </w:p>
    <w:p>
      <w:pPr>
        <w:pStyle w:val="BodyText"/>
      </w:pPr>
      <w:r>
        <w:t xml:space="preserve">V. Rajaraman, the historian of Indian computing, describes 'a rapid expansion of engineering colleges between 1998 and 2010', and 'a rapid growth of private engineering colleges and colleges offering MCA courses'.[6] The Master of Computer Applications (MCA) was the postgraduate course for graduates in science and commerce, combining computing, mathematics and management, whose origins Chapter 7 describes. The terms on which private colleges could admit students and charge fees had been worked out by the Supreme Court in 1992 and 1993, in the</w:t>
      </w:r>
      <w:r>
        <w:t xml:space="preserve"> </w:t>
      </w:r>
      <w:r>
        <w:rPr>
          <w:iCs/>
          <w:i/>
        </w:rPr>
        <w:t xml:space="preserve">Mohini Jain</w:t>
      </w:r>
      <w:r>
        <w:t xml:space="preserve"> </w:t>
      </w:r>
      <w:r>
        <w:t xml:space="preserve">and</w:t>
      </w:r>
      <w:r>
        <w:t xml:space="preserve"> </w:t>
      </w:r>
      <w:r>
        <w:rPr>
          <w:iCs/>
          <w:i/>
        </w:rPr>
        <w:t xml:space="preserve">Unni Krishnan</w:t>
      </w:r>
      <w:r>
        <w:t xml:space="preserve"> </w:t>
      </w:r>
      <w:r>
        <w:t xml:space="preserve">cases that Chapter 7 traced through the courts. That settlement did not survive the boom. On 31 October 2002 eleven judges of the Supreme Court, in</w:t>
      </w:r>
      <w:r>
        <w:t xml:space="preserve"> </w:t>
      </w:r>
      <w:r>
        <w:rPr>
          <w:iCs/>
          <w:i/>
        </w:rPr>
        <w:t xml:space="preserve">T.M.A. Pai Foundation v. State of Karnataka</w:t>
      </w:r>
      <w:r>
        <w:t xml:space="preserve">, held that</w:t>
      </w:r>
      <w:r>
        <w:t xml:space="preserve"> </w:t>
      </w:r>
      <w:r>
        <w:rPr>
          <w:iCs/>
          <w:i/>
        </w:rPr>
        <w:t xml:space="preserve">Unni Krishnan</w:t>
      </w:r>
      <w:r>
        <w:t xml:space="preserve">, 'insofar as it framed the scheme relating to the grant of admission and the fixing of the fee, was not correct', and overruled it.[7] The judges treated private colleges as a necessity, noting that in Karnataka 'out of 51 Engineering Colleges, only 12 have been established by the government'.[8] For a college that took no government money, 'The decision on the fee to be charged must necessarily be left to the private educational institution'. Capitation fees and profiteering stayed forbidden, but 'a reasonable revenue surplus' for development and expansion was allowed.[9] And a share of seats, its size fixed by the government 'according to the local needs', could again be filled by the management, from candidates who had passed a common entrance test.[10] Rajaraman adds that 'Private corporate bodies were allowed to set up Universities in 2002', and that under this policy private universities and private colleges 'proliferated'.[11] The supply of MCAs grew even faster than that of engineers. Rajaraman puts the number graduating at about 7,000 in 1998 and 120,000 by 2010.[12]</w:t>
      </w:r>
    </w:p>
    <w:p>
      <w:pPr>
        <w:pStyle w:val="BodyText"/>
      </w:pPr>
      <w:r>
        <w:t xml:space="preserve">Quality did not keep pace, and the people who said so were the employers. Rajaraman, writing around 2012, notes that graduates of the Indian Institutes of Technology (IITs) and the National Institutes of Technology, about 10,000 a year, were excellent, but that 'industry employers opine that the graduates of other institutions are not employable as soon as they graduate and need further training'.[13] The regulators tried to respond. The All India Council for Technical Education (AICTE), the statutory body that approves technical colleges, set up a National Board of Accreditation, and the University Grants Commission created an assessment council to inspect and grade institutions. Rajaraman calls these steps 'essential to control the quality of students graduating from private educational institutions which were proliferating'.[14]</w:t>
      </w:r>
    </w:p>
    <w:p>
      <w:pPr>
        <w:pStyle w:val="BodyText"/>
      </w:pPr>
      <w:r>
        <w:t xml:space="preserve">The expansion was uneven across the map. In 2001 the Berkeley scholar of regional development AnnaLee Saxenian reported an estimate that sixty per cent of India's computer science graduates came from three southern states, Andhra Pradesh, Karnataka and Tamil Nadu.[15] The south's colleges fed the south's software cities. In Chennai, Fuller and Narasimhan found that of twenty software engineers under thirty on whom they had information, only three had studied outside Tamil Nadu. The rest could stay at home, they wrote, because 'young men and women, including Brahmans, can nowadays obtain good engineering education in the state'.[16]</w:t>
      </w:r>
    </w:p>
    <w:p>
      <w:pPr>
        <w:pStyle w:val="BodyText"/>
      </w:pPr>
      <w:r>
        <w:t xml:space="preserve">By the early 2010s the building had outrun demand. The earliest year in the series of approved places used for this book is 2012-13. In that year AICTE had approved about 1.55 million undergraduate engineering seats, and about 37.6 per cent of them were empty, according to an analysis of the council's data by the education non-profit Avanti Fellows.[17] Approved undergraduate intake peaked at about 1.7 million in 2014-15. By 2016-17 almost half of the seats, 49.5 per cent, had no student in them.[18] The colleges had been built for a market that, as the end of this chapter shows, was already starting to change.</w:t>
      </w:r>
    </w:p>
    <w:bookmarkEnd w:id="180"/>
    <w:bookmarkStart w:id="181" w:name="any-branch-will-do"/>
    <w:p>
      <w:pPr>
        <w:pStyle w:val="Heading2"/>
      </w:pPr>
      <w:r>
        <w:t xml:space="preserve">Any branch will do</w:t>
      </w:r>
    </w:p>
    <w:p>
      <w:pPr>
        <w:pStyle w:val="FirstParagraph"/>
      </w:pPr>
      <w:r>
        <w:t xml:space="preserve">The second half of the factory explains why so many colleges were worth building. The large software firms did not hire computer scientists in any great number. They hired engineers, and then made them into programmers themselves. Rajaraman sets out the logic plainly: 'The IT companies' common complaint was that there were not enough employable graduates with computer science degrees. Instead they recruited all engineering graduates with aptitude in computing; however they could not be directly placed as members of project teams.'[19] So, he continues, 'All major IT companies had in-house training programmes ranging from 12 weeks to 6 months.'[20]</w:t>
      </w:r>
    </w:p>
    <w:p>
      <w:pPr>
        <w:pStyle w:val="BodyText"/>
      </w:pPr>
      <w:r>
        <w:t xml:space="preserve">A mechanical, civil or electrical engineer would do, if he or she could pass the firm's aptitude test. That made a degree in any engineering branch a ticket to the best-paid jobs open to most graduates, and it gave families a reason to pay for one. A projection by the National Association of Software and Service Companies (Nasscom), the industry's lobby group, reported by researchers at Duke University, was that 84.8 per cent of India's four-year engineering graduates in 2004 took branches it classed as IT-related, a broad category that included electrical, electronics and instrumentation engineering as well as computer science.[21]</w:t>
      </w:r>
    </w:p>
    <w:p>
      <w:pPr>
        <w:pStyle w:val="BodyText"/>
      </w:pPr>
      <w:r>
        <w:t xml:space="preserve">The scale of recruitment is clearest in the filings of Infosys, the Bangalore (Bengaluru since 2014) company whose American share listing Chapter 11 described. Its numbers are the company's own, but they were made to American securities regulators and they use much the same categories from year to year. Chapter 9 followed the company's recruiting funnel in the year to March 1998, when it made about 1,790 offers.[22] Ten years later, in the year to March 2008, it reported screening over 885,000 applications, testing over 227,000 applicants, interviewing more than 97,000 and making about 46,300 offers.[23] Offers had grown about twenty-six times. The filings count all 'offers of employment' without separating new graduates from experienced recruits, so the growth in fresher hiring alone cannot be read from them.[24] A generation earlier the pattern had been very different. Natarajan Chandrasekaran, who joined Tata Consultancy Services (TCS) in 1986-87, recalled in a 2020 oral history for the Computer History Museum a firm of about 500 to 600 professionals that 'used to hire 20 people or 40 people a year', often by taking a whole class from IIT Bombay or IIT Delhi.[25]</w:t>
      </w:r>
    </w:p>
    <w:p>
      <w:pPr>
        <w:pStyle w:val="BodyText"/>
      </w:pPr>
      <w:r>
        <w:t xml:space="preserve">The number of applications behaves oddly. The year to March 2005 shows about 1,348,800, more than the 885,000 of three years later, even though offers more than tripled in between.[26] Both filings use 'screened' in one place and 'received' in another, so the change of wording does not explain the fall. Offers are the steadier measure. Headcount tells the same story. Infosys had about 9,400 IT professionals in March 2002, about 36,800 employees in March 2005, about 91,200 in March 2008 (of whom about 18,700 worked outside India) and about 150,000 in March 2012.[27]</w:t>
      </w:r>
    </w:p>
    <w:p>
      <w:pPr>
        <w:pStyle w:val="BodyText"/>
      </w:pPr>
      <w:r>
        <w:t xml:space="preserve">Infosys was not unusual in kind, only in what it published. Rajaraman writes that 'every major software company was recruiting around 8000 graduates each year' in the years from 1998 to 2010, and that with attrition of 15 to 20 per cent and workforces 'of the order of 120,000', 'the replacement numbers themselves were over 15,000 each year'.[28]</w:t>
      </w:r>
    </w:p>
    <w:p>
      <w:pPr>
        <w:pStyle w:val="BodyText"/>
      </w:pPr>
      <w:r>
        <w:t xml:space="preserve">How dependent the colleges had become on this hiring was shown by the one year it faltered: after the dot-com bust, campus placements at Anna University in Chennai by January 2002 were less than a third of the year before, as Chapter 11 describes.[29] In Bangalore, many of the engineers interviewed in 2004 and 2005 by the researchers Carol Upadhya and A.R. Vasavi of the National Institute of Advanced Studies (NIAS) described the downturn of 2000-02. Some, the researchers wrote, 'who had been campus recruited were later turned down by the companies, and remained unemployed for months'.[30] Infosys, at least, came back quickly, and on a much larger scale. In the year to March 2004 Infosys alone made about 13,600 offers of employment.[31]</w:t>
      </w:r>
    </w:p>
    <w:bookmarkEnd w:id="181"/>
    <w:bookmarkStart w:id="182" w:name="mysore"/>
    <w:p>
      <w:pPr>
        <w:pStyle w:val="Heading2"/>
      </w:pPr>
      <w:r>
        <w:t xml:space="preserve">Mysore</w:t>
      </w:r>
    </w:p>
    <w:p>
      <w:pPr>
        <w:pStyle w:val="FirstParagraph"/>
      </w:pPr>
      <w:r>
        <w:t xml:space="preserve">Before there was a training campus, there was a training building. In 2001 the magazine</w:t>
      </w:r>
      <w:r>
        <w:t xml:space="preserve"> </w:t>
      </w:r>
      <w:r>
        <w:rPr>
          <w:iCs/>
          <w:i/>
        </w:rPr>
        <w:t xml:space="preserve">Business Today</w:t>
      </w:r>
      <w:r>
        <w:t xml:space="preserve"> </w:t>
      </w:r>
      <w:r>
        <w:t xml:space="preserve">described the Infosys headquarters campus in Bangalore, where in a three-storey chrome and glass centre 'fifty of the country's best software instructors put every batch of engineers recruited by the company through a gruelling three-month training programme'.[32] By 2002, its filing said, Infosys employed 57 faculty members, 39 of them with doctorates or master's degrees, who ran three-month training sessions for new recruits. It had also established a Leadership Institute, for leadership training of its staff, on a 200-acre campus in Mysore (Mysuru since 2014), elsewhere in Karnataka. That was not yet a campus for new graduates.[33]</w:t>
      </w:r>
    </w:p>
    <w:p>
      <w:pPr>
        <w:pStyle w:val="BodyText"/>
      </w:pPr>
      <w:r>
        <w:t xml:space="preserve">The trainee campus came next, and Mysore became the factory floor. In its filing for the year to March 2005, Infosys reported that it had 'recently completed the construction of an employee training facility in Mysore'. The facility could 'house 4,500 trainees at any one time' and train about 12,000 employees a year.[34] The company said it did not fully use new employees on client work while they were in training, 'particularly during our 14-week training course for new employees'.[35] Three years later the capacity was 4,800 at a time and about 15,200 a year, and the filing now put the Mysore campus of the Leadership Institute at 336 acres.[36] By the year to March 2012 the filing had a new name for it. 'We train the new engineering graduates that join us at our Global Education Center in Mysore,' the company wrote. 'With a total built-up area of 1.44 million square feet, the Infosys Global Education Center can train approximately 14,000 employees at a time.'[37] The course had lengthened too. The same filing describes a '20-29 week training course for new employees'.[38]</w:t>
      </w:r>
    </w:p>
    <w:p>
      <w:pPr>
        <w:pStyle w:val="BodyText"/>
      </w:pPr>
      <w:r>
        <w:t xml:space="preserve">The firm also reached back into the colleges. Through a programme it called Campus Connect, Infosys worked with engineering colleges so that their own teachers could give industry-related training. In the year to March 2012 it reported more than 190 workshops for more than 4,500 college teachers.[39] The boundary between the college and the company, which in 1998 had been the campus interview, was becoming harder to see.</w:t>
      </w:r>
    </w:p>
    <w:p>
      <w:pPr>
        <w:pStyle w:val="BodyText"/>
      </w:pPr>
      <w:r>
        <w:t xml:space="preserve">What the trainees made of Mysore cannot be told from these sources. The filings give capacities and square feet, not voices, and no published account by a trainee of that period was found for this chapter. The company's own press releases about the campus's opening were not obtained.</w:t>
      </w:r>
    </w:p>
    <w:bookmarkEnd w:id="182"/>
    <w:bookmarkStart w:id="183" w:name="the-pyramid-and-the-bench"/>
    <w:p>
      <w:pPr>
        <w:pStyle w:val="Heading2"/>
      </w:pPr>
      <w:r>
        <w:t xml:space="preserve">The pyramid and the bench</w:t>
      </w:r>
    </w:p>
    <w:p>
      <w:pPr>
        <w:pStyle w:val="FirstParagraph"/>
      </w:pPr>
      <w:r>
        <w:t xml:space="preserve">The shape of the workforce followed from the shape of a project: a small team at the client's site and a much larger one in India, the pyramid that Chapter 11 described from Infosys's 1999 registration statement.[40] Its base had to be refilled every year with new graduates, and the growth of the base was what moved people upward.</w:t>
      </w:r>
    </w:p>
    <w:p>
      <w:pPr>
        <w:pStyle w:val="BodyText"/>
      </w:pPr>
      <w:r>
        <w:t xml:space="preserve">The firms measured how much of the pyramid was earning money. Infosys called this utilisation. 'We define employee utilization as the proportion of total billed person months to total available person months excluding support personnel,' its filings said.[41] In the year to March 2012, utilisation of billable staff was 69.0 per cent including trainees and 75.9 per cent excluding them, down from 72.1 and 79.6 per cent the year before.[42] 'This decrease in employee utilization rates adversely affected our profitability for fiscal 2012,' the company told investors.[43]</w:t>
      </w:r>
    </w:p>
    <w:p>
      <w:pPr>
        <w:pStyle w:val="BodyText"/>
      </w:pPr>
      <w:r>
        <w:t xml:space="preserve">Put the other way round, on average in that year nearly a third of Infosys's billable staff, counting trainees, was not billed to a client. Some were in training. Others were between projects, or waiting for one to start. The industry called this the bench. In the firms' own terms it was not waste. Most work was still billed by the time spent on it: in the year to March 2008 only 31 per cent of Infosys's services revenue came from fixed-price projects, and the rest, 69 per cent, was billed on a 'time-and-materials basis'.[44] A firm paid that way must be able to staff a new contract at once, so it keeps trained people waiting. But the bench is a cost that grows with every hiring wave, and it is the first thing cut when demand falls, as Chapter 11 showed for 2001-02 and Chapter 14 shows for 2008-09.</w:t>
      </w:r>
    </w:p>
    <w:p>
      <w:pPr>
        <w:pStyle w:val="BodyText"/>
      </w:pPr>
      <w:r>
        <w:t xml:space="preserve">Billing by time also made the engineer's time the thing to be managed. In Bangalore, Upadhya and Vasavi concluded that 'extracting the maximum amount of time (and "effort") out of software engineers is key to the profitability of services companies', and one respondent described the firms' systems for tracking hours as 'a system of "time slavery"'.[45] In their survey 61 per cent said they worked nine to ten hours a day on average, and staff of large Indian companies reported an average maximum of 13.8 hours, against 12.3 in multinationals.[46] The complaints they recorded were mundane: 'They'll give out work at 5:30 in the evening and expect you to have it done by the next morning, which isn't fair'.[47] One informant explained why flexitime did not shorten the day: 'What's the point of working till late if you aren't seen working?'[48]</w:t>
      </w:r>
    </w:p>
    <w:p>
      <w:pPr>
        <w:pStyle w:val="BodyText"/>
      </w:pPr>
      <w:r>
        <w:t xml:space="preserve">Turnover was the other side of the pyramid. Infosys estimated the industry's attrition rate, the share of staff leaving each year, at 'approximately 20%'. Its own rate was 10.5 per cent in the year to March 2004 and 9.7 per cent a year later, rising to 13.4 per cent in the year to March 2008 and 17.0 per cent in the year to March 2011, before easing to 14.7 per cent a year later.[49] People in Chennai talked about job-hopping constantly. Fuller and Narasimhan found less of it than the talk suggested: among the more senior ICS staff they knew, at least half had spent all or most of their working lives in the company.[50]</w:t>
      </w:r>
    </w:p>
    <w:bookmarkEnd w:id="183"/>
    <w:bookmarkStart w:id="184" w:name="one-in-twelve"/>
    <w:p>
      <w:pPr>
        <w:pStyle w:val="Heading2"/>
      </w:pPr>
      <w:r>
        <w:t xml:space="preserve">One in twelve</w:t>
      </w:r>
    </w:p>
    <w:p>
      <w:pPr>
        <w:pStyle w:val="FirstParagraph"/>
      </w:pPr>
      <w:r>
        <w:t xml:space="preserve">Who passed through the gate? The best evidence for these years comes from the Chennai study. Between August 2003 and February 2005, Fuller, an anthropologist at the London School of Economics, and Narasimhan, who did most of the fieldwork, studied IT professionals in the city.[51] Most of their interviews were at ICS.[52] They interviewed nineteen of its staff and described their sample as 'tiny' and 'the haphazard product of the problems of access' in an industry concerned with security. 'All names used are pseudonyms,' they wrote.[53] Everyone from the study named in this chapter is a real person, given a false name by the authors, and most of their words come to us as the authors reported them.</w:t>
      </w:r>
    </w:p>
    <w:p>
      <w:pPr>
        <w:pStyle w:val="BodyText"/>
      </w:pPr>
      <w:r>
        <w:t xml:space="preserve">At ICS the gate was a series of filters on school and college marks. Students needed 'a consistent record of high examination marks before they can sit the company's aptitude test and proceed to an interview, where only one out of twelve is offered a job'.[54] Starting salaries, in the middle of the range for large software firms, were 'around 15,000 rupees per month' for people in their early twenties (about $330), and could 'easily double within a few years'.[55] That put a new recruit's own income near the level that only about 6 per cent of Indian households reached in 2001-02, according to estimates by the National Council of Applied Economic Research cited by the authors.[56]</w:t>
      </w:r>
    </w:p>
    <w:p>
      <w:pPr>
        <w:pStyle w:val="BodyText"/>
      </w:pPr>
      <w:r>
        <w:t xml:space="preserve">The study also shows where these recruits came from. 'Most younger people we have interviewed have fathers (and occasionally mothers) who are or were employed in professional or managerial positions in government, or public- or private-sector firms, and the only exceptional fathers are a few small businessmen or farmers.'[57] In this sample, IT did not lift families into the middle class from below. It moved the children of the salaried middle class, many of them the children of government engineers and officials, into a richer, private-sector version of the class they were born into. That is one city and one firm. In Bangalore, Upadhya and Vasavi's survey of 132 software engineers found the same pattern: 84 per cent of their fathers worked in occupations 'that can be identified as solidly middle class'.[58] Together the two studies are the most direct evidence in this research against the claim, often made, that the software industry created India's middle class.</w:t>
      </w:r>
    </w:p>
    <w:p>
      <w:pPr>
        <w:pStyle w:val="BodyText"/>
      </w:pPr>
      <w:r>
        <w:t xml:space="preserve">Inside, the work was organised around appraisal and deadlines. Line managers appraised staff every six months. Those who beat their targets could expect quick promotion and pay rises, and those who fell short were told they would be 'let go'. Most staff worked a 40 to 50-hour, five-day week on flexitime, and when deadlines pressed, extra hours were expected from men and women alike. The work was done by teams of software engineers under project managers, from a handful of people to a hundred or so, some of them at the client's site abroad and the rest in India. The offices were modern and open-plan, and young men and women, many of them unmarried, mixed there more freely than in most social settings in Chennai.[59]</w:t>
      </w:r>
    </w:p>
    <w:p>
      <w:pPr>
        <w:pStyle w:val="BodyText"/>
      </w:pPr>
      <w:r>
        <w:t xml:space="preserve">The gate had a keeper. ICS's personnel manager, whom the authors call Ramakrishna, was in his late thirties, held an MCA, and described his job as 'tough and challenging'. In the 'war for talent' among the leading firms, it was his responsibility to make sure ICS recruited enough good people, above all by picking the best graduates from the top colleges. He earned about 70,000 rupees a month, plus stock options, and through much of 2003-04 he was negotiating for a rise while threatening to leave for a job in Bangalore.[60]</w:t>
      </w:r>
    </w:p>
    <w:p>
      <w:pPr>
        <w:pStyle w:val="BodyText"/>
      </w:pPr>
      <w:r>
        <w:t xml:space="preserve">A young man the anthropologists call Shoaib shows what the move felt like. He was 29, ran the company's intranet and website, and had a degree in computer science from a Muslim college in Chennai and an MCA. His father had been an engineer in the state electricity board. After his father's early death Shoaib was offered a post at the board, and turned it down. He said he would never work in the public sector, because there you always 'have to bow your head to somebody'.[61] He was also, the authors noted, more worried than most of his colleagues about the future: 'there is no security in this job'.[62]</w:t>
      </w:r>
    </w:p>
    <w:p>
      <w:pPr>
        <w:pStyle w:val="BodyText"/>
      </w:pPr>
      <w:r>
        <w:t xml:space="preserve">Older managers in Chennai's manufacturing firms watched the move with some resentment. Sampath, the personnel manager of a bus and lorry maker the study calls Chakra Vehicles, said the IT industry had 'disturbed the social fabric', with its 'quick promotions', 'fancy designations' and 'phenomenal compensation'.[63] One of his colleagues, the authors report, said that at campus interviews by the late 1990s only the weakest men still wanted to join Chakra, because everyone better was chasing IT salaries. Sampath himself, after more than twenty years, probably earned about 60,000 rupees a month, a level a competent IT professional could expect to reach in half the time.[64]</w:t>
      </w:r>
    </w:p>
    <w:p>
      <w:pPr>
        <w:pStyle w:val="BodyText"/>
      </w:pPr>
      <w:r>
        <w:t xml:space="preserve">Where the money went is less glamorous than the stereotypes. As far as the authors could tell, most of it went on housing, and for those with children on private schooling. Young professionals, often with loans, bought flats or houses much earlier than their parents had, so that people in Chennai said housing now came before children. The IT staff they met did not, in the authors' judgement, seem especially preoccupied with consumer goods.[65] Most of the young people they met had never even considered a government or public-sector job. One ICS assistant manager had turned down a post at the Indian Space Research Organisation because he thought it would be unchallenging and monotonous.[66] The city did not always welcome its new earners. Raghu shared a flat with two other young men in IT, and they were unpopular with their neighbours, who feared they would smoke, drink, cook meat and make a nuisance of themselves. In fact, the authors found, they never cooked at all. They ate every meal out, came home on weekdays only to sleep, and had friends round at weekends to drink beer.[67]</w:t>
      </w:r>
    </w:p>
    <w:bookmarkEnd w:id="184"/>
    <w:bookmarkStart w:id="185" w:name="marks-english-and-caste"/>
    <w:p>
      <w:pPr>
        <w:pStyle w:val="Heading2"/>
      </w:pPr>
      <w:r>
        <w:t xml:space="preserve">Marks, English and caste</w:t>
      </w:r>
    </w:p>
    <w:p>
      <w:pPr>
        <w:pStyle w:val="FirstParagraph"/>
      </w:pPr>
      <w:r>
        <w:t xml:space="preserve">The Chennai study's most discussed finding is about caste, and the authors were careful with it. ICS, like many other IT companies in the city, 'is said to be dominated by the high-status "Forward Castes"', they wrote, especially Tamil Brahmans, who made up about 2.5 per cent of the state's population, 'and it is our strong impression that this is true'. But 'no accurate figures exist', and the guesses of people in the industry varied widely.[68] In a later paper they repeated that Tamil Brahmans were 'disproportionately well represented' in south India's IT industry, and that 'no figures to confirm this assertion exist', although all the circumstantial evidence pointed that way.[69] The study's terms are the ones used here. In its usage, 'Forward Castes', Brahmans among them, are those that cannot benefit from the reservation system of quotas in education and public employment, which is operated for the 'Backward' (and 'Most Backward') and 'Scheduled' Castes.[70]</w:t>
      </w:r>
    </w:p>
    <w:p>
      <w:pPr>
        <w:pStyle w:val="BodyText"/>
      </w:pPr>
      <w:r>
        <w:t xml:space="preserve">The interest of the study lies less in the impression than in the explanation. Many people in Chennai said the reason was reservations. Tamil Nadu reserved 68 per cent of state-sector posts and college seats for the Other Backward Classes and the Scheduled Castes and Tribes, 'and many people say that this is why many private companies employ a lot of Brahmans. Yet reservations alone cannot fully explain upper-caste predominance in IT companies.'[71]</w:t>
      </w:r>
    </w:p>
    <w:p>
      <w:pPr>
        <w:pStyle w:val="BodyText"/>
      </w:pPr>
      <w:r>
        <w:t xml:space="preserve">The authors offered three further reasons. First, Brahmans had become an increasingly urban community, more likely than others to have 'the social skills and cultural knowledge, including fluency in English, needed to work in global IT companies and to pass their selection tests in the first place'.[72] Second, the firms' own rules did the sorting. 'Because ICS allows only candidates with consistently high marks to apply for posts, its selection policy in practice favours Forward Caste candidates who, from a tender age, have been motivated to achieve repeated scholastic success.'[73] Third, Brahman families placed a high value on education, notably in mathematics and science, and they were the best-educated community in the state. The authors dismissed as 'fanciful' the popular idea, held by many Tamil Brahmans themselves, that the caste had a special aptitude for software because of its traditional religious learning.[74]</w:t>
      </w:r>
    </w:p>
    <w:p>
      <w:pPr>
        <w:pStyle w:val="BodyText"/>
      </w:pPr>
      <w:r>
        <w:t xml:space="preserve">A footnote shows how small the measurable differences were. In 2004 the cut-off mark for admission to electronics and communication engineering at Anna University, the most competitive course in the state, was 293.28 out of 300 for Forward Caste candidates, 290.57 for Backward Castes, 283.67 for Most Backward Castes and 276.13 for Scheduled Castes.[75] The gap at the top was less than three marks in three hundred. The authors' point was that the belief in needing exceptionally high marks shaped how children were raised, even where the arithmetic was less harsh than families thought.[76]</w:t>
      </w:r>
    </w:p>
    <w:p>
      <w:pPr>
        <w:pStyle w:val="BodyText"/>
      </w:pPr>
      <w:r>
        <w:t xml:space="preserve">The argument does not need the firms to have looked at caste at all. A selection system that screened on marks, then on an aptitude test, then on an interview in English, reproduced the advantages of urban, educated, upper-caste families on its own. The Chennai evidence is one city and one firm, and national figures on the caste composition of IT employment were not verified for this book. Bangalore points the same way. In Upadhya's account of the NIAS survey, 'Brahmins constituted 48 per cent of our sample', upper castes as a whole 71 per cent, and upper and dominant agricultural castes together 86 per cent. 'Only one respondent said that he belonged to a scheduled community.'[77] The authors warned that 132 engineers, drawn mainly from multinationals and large and medium Indian firms, were 'much too small to be representative'.[78] The mechanism the anthropologists describe is visible elsewhere. In 2014 Aspiring Minds, a company that sells employment tests to employers, argued that firms visited only certain high-ranking colleges, and that in screening applications 'the college name is a key signal, and resumes from unknown colleges aren't shortlisted'.[79] By its own estimate, more than half of the graduates who met its benchmark for IT services jobs were studying outside the top 750 colleges, and so ended up 'invisible to most employers'.[80] It also estimated that a student from a third-tier college, with the same test score and marks as a student from a first-tier one, had 24 per cent lower odds of getting a job, and if hired was paid 66,000 rupees a year less.[81] The claims come from a firm with an interest in selling another way to find such students. They point in the same direction: a filter that worked by college name fell hardest on students from the new private colleges and the smaller towns.</w:t>
      </w:r>
    </w:p>
    <w:bookmarkEnd w:id="185"/>
    <w:bookmarkStart w:id="186" w:name="women-in-the-factory"/>
    <w:p>
      <w:pPr>
        <w:pStyle w:val="Heading2"/>
      </w:pPr>
      <w:r>
        <w:t xml:space="preserve">Women in the factory</w:t>
      </w:r>
    </w:p>
    <w:p>
      <w:pPr>
        <w:pStyle w:val="FirstParagraph"/>
      </w:pPr>
      <w:r>
        <w:t xml:space="preserve">At ICS, 'approximately one-fifth' of new recruits were women, close to the share across the industry.[82] According to Nasscom, the industry's lobby group, 79 per cent of India's software professionals were men in 2001-02, a share it expected to fall to 65 per cent by 2005.[83] In the colleges the gap was narrower. Among undergraduates enrolled in engineering and technology courses at AICTE-approved institutions in 2012, 33.7 per cent were women, according to the council's figures as compiled by the Society of Women Engineers.[84]</w:t>
      </w:r>
    </w:p>
    <w:p>
      <w:pPr>
        <w:pStyle w:val="BodyText"/>
      </w:pPr>
      <w:r>
        <w:t xml:space="preserve">What the Chennai researchers heard about women differs from what studies of Western software firms had found. Almost everyone they met, men and women alike, 'insisted to us that both sexes have equal technical skills'.[85] In an English software company another researcher had found women caught in a 'double bind', judged either insufficiently feminine or insufficiently technical. Nobody in Chennai, the authors wrote, thought female software engineers inadequately feminine.[86] The difference between men and women at ICS lay elsewhere: 'Married women professionals consistently give their families higher priority than their work.'[87] Many men wanted 'home-loving' wives who would not work. So women in IT preferred husbands in IT, and men in IT tended to prefer wives who were not.[88] One leading company, the authors reported, had started an in-house online matrimonial service to encourage its staff to marry each other, and so reduce the number of married women who resigned to follow husbands working elsewhere.[89] The managers of two small software firms, one of them a woman, 'admitted to reluctance about recruiting women, precisely because their family duties take them away from work'.[90]</w:t>
      </w:r>
    </w:p>
    <w:p>
      <w:pPr>
        <w:pStyle w:val="BodyText"/>
      </w:pPr>
      <w:r>
        <w:t xml:space="preserve">The study's women show the range. A project manager in her early thirties, whom the authors call Anuradha, had made it a condition of her marriage that she and her husband return from America to Chennai. Her daughter was looked after by both sets of grandparents, and she 'firmly believes that the IT industry has helped to empower women'.[91] Jayashree, about 35, an assistant project manager with an MSc in physics from IIT Madras, had a different experience. Childcare for her two children was 'an endlessly negotiated series of arrangements' among hired help, her parents and her parents-in-law. Her husband, she complained, did not do his share at home; many chores, she joked, had been 'outsourced'. She later resigned from ICS and did contract work for it from home.[92]</w:t>
      </w:r>
    </w:p>
    <w:p>
      <w:pPr>
        <w:pStyle w:val="BodyText"/>
      </w:pPr>
      <w:r>
        <w:t xml:space="preserve">Two younger engineers on Jayashree's team, called Sarojini and Parvati, were in their mid-twenties. Sarojini had an electrical and electronics degree from Coimbatore and joined ICS as a trainee in 2002. She told the researchers she found the work exciting and challenging, though her first ambition had been medicine, and she insisted that any husband would have to let her keep working. Her mother also worked, and she appeared, the authors thought, to put her determination down less to the IT industry than to her matrilineal Nayar background. Later in 2004 the company sent her to New Jersey.[93] Parvati, with a BSc in computer science and an MSc in information technology, found her work boring after six months. A year later she was a team leader, determined to get a posting in America. One of her weekly tasks was to search an internet matrimonial site for a husband for her elder sister, and the profiles asking for 'home-loving' wives increasingly irritated her.[94]</w:t>
      </w:r>
    </w:p>
    <w:p>
      <w:pPr>
        <w:pStyle w:val="BodyText"/>
      </w:pPr>
      <w:r>
        <w:t xml:space="preserve">The authors' verdict held both halves together. 'Plainly, the IT industry has not revolutionised the position of Indian women.'[95] Yet when they compared their informants with the upper-middle-class Chennai women studied by Patricia Caplan in 1974-75, for most of whom 'employment outside the home is not considered at all desirable', they judged that 'real change has occurred'.[96] Young women in IT appeared to 'command greater respect and have more bargaining power within their families', particularly over whom they married.[97]</w:t>
      </w:r>
    </w:p>
    <w:bookmarkEnd w:id="186"/>
    <w:bookmarkStart w:id="187" w:name="routine-work"/>
    <w:p>
      <w:pPr>
        <w:pStyle w:val="Heading2"/>
      </w:pPr>
      <w:r>
        <w:t xml:space="preserve">Routine work</w:t>
      </w:r>
    </w:p>
    <w:p>
      <w:pPr>
        <w:pStyle w:val="FirstParagraph"/>
      </w:pPr>
      <w:r>
        <w:t xml:space="preserve">What were the factory's products made for? Fuller and Narasimhan answered in a sentence that matters for the rest of this book. 'Because software engineering in companies like ICS or TCS has progressively become more routinized and reliant on standard packages, IIT graduates are over-qualified and can secure more technically demanding, better-paid jobs.'[98] Most new recruits in the major firms, they went on, 'have only a bachelor's degree in engineering', usually from one of the leading colleges in Tamil Nadu.[99]</w:t>
      </w:r>
    </w:p>
    <w:p>
      <w:pPr>
        <w:pStyle w:val="BodyText"/>
      </w:pPr>
      <w:r>
        <w:t xml:space="preserve">The people doing the work said similar things. 'Software engineering does not demand exceptional ability, as some experienced people acknowledge,' the authors wrote. Shoaib went further and claimed that any reasonably intelligent school-leaver could learn the job. He was exaggerating, they said, 'but we have met several IT professionals who are bored because their work is too easy'.[100] Raghu, keeping a British client's system running, thought he was learning little. Parvati was bored at six months and a team leader at eighteen. Sarojini found it challenging.[101] The firms did not need all their recruits to be stretched. They needed them to be trainable, reliable and available. Some managers said so, though not in the way Aspiring Minds' account of firms that looked only at top colleges would suggest. Several large Indian services companies, Upadhya reported, preferred graduates of lower-ranked colleges 'because the best students are not suitable for the kind of routinised work that is on offer'. As one HR manager put it, they required 'guys who can just sit and code and not ask questions'.[102]</w:t>
      </w:r>
    </w:p>
    <w:p>
      <w:pPr>
        <w:pStyle w:val="BodyText"/>
      </w:pPr>
      <w:r>
        <w:t xml:space="preserve">Outside observers drew the same line. The Duke University team discussed in the sidebar below divided engineering graduates into 'dynamic' engineers, capable of abstract thinking and high-level problem solving, and 'transactional' engineers, who might have the fundamentals but were 'typically responsible for rote and repetitive tasks in the workforce'.[103] It was 'the jobs of transactional engineers', the team wrote in 2005, that seemed 'easily outsourced' to relatively low-paid engineers in countries like India.[104] The phrase was American shorthand, and it was unkind to many Indian graduates who did far more than that. But it described the bulk of what the factory was designed to supply.</w:t>
      </w:r>
    </w:p>
    <w:p>
      <w:pPr>
        <w:pStyle w:val="BodyText"/>
      </w:pPr>
      <w:r>
        <w:t xml:space="preserve">That was the factory's design, and it fitted the business that Chapter 11 described. A client abroad specified a system; a small team onsite fixed the requirements; a large team in India built, tested and maintained it, to documented methods, on standard packages, billed by time. A trained graduate of almost any engineering branch could do most of that work after three months in Mysore. The design succeeded.</w:t>
      </w:r>
    </w:p>
    <w:bookmarkEnd w:id="187"/>
    <w:bookmarkStart w:id="188" w:name="X6796647ab152116bda107de206b5da4ed66bdec"/>
    <w:p>
      <w:pPr>
        <w:pStyle w:val="Heading2"/>
      </w:pPr>
      <w:r>
        <w:t xml:space="preserve">Sidebar: How many engineers does India really produce?</w:t>
      </w:r>
    </w:p>
    <w:p>
      <w:pPr>
        <w:pStyle w:val="FirstParagraph"/>
      </w:pPr>
      <w:r>
        <w:t xml:space="preserve">No figure about Indian education is quoted more often, or more loosely, than the number of engineers the country turns out each year. In the mid-2000s, according to a study discussed below, typical press articles said that in 2004 India had graduated 350,000 engineers and China 600,000, against about 70,000 in the United States.[105] Later, figures of well over a million a year appeared, including in Rajaraman's own history. Neither kind was a like-for-like count of four-year engineering graduates.</w:t>
      </w:r>
    </w:p>
    <w:p>
      <w:pPr>
        <w:pStyle w:val="BodyText"/>
      </w:pPr>
      <w:r>
        <w:t xml:space="preserve">An early attempt to check came from Duke University. In December 2005 a team of graduate students led by Gary Gereffi, a sociologist, and Vivek Wadhwa, an executive teaching engineering management, tried to compare like with like.[106] They found that the large Indian and Chinese figures 'include not only four-year degrees, but also three-year training programs and diploma holders', and that they had been set against American four-year degrees alone.[107] The figure they used for India in 2004, a Nasscom projection, was 215,000 graduates in engineering, computer science and information technology. Only 112,000 of them held four-year bachelor's degrees; the other 103,000 had three-year diplomas.[108] Per million people, they reckoned, the United States produced about 750 such graduates a year, China about 500 and India about 200.[109]</w:t>
      </w:r>
    </w:p>
    <w:p>
      <w:pPr>
        <w:pStyle w:val="BodyText"/>
      </w:pPr>
      <w:r>
        <w:t xml:space="preserve">The Duke team also found something more striking. Nasscom's projections rested on government data published with a 'three- to four-year lag'. And 'the most recent official Indian graduation data are from 1993'.[110] On the Duke team's account, in other words, official counts of the engineering graduates the industry was hiring were erratic and years out of date through much of the boom. The lobby group of the industry that employed them was, in the Duke report's words, the 'de facto authority'.[111]</w:t>
      </w:r>
    </w:p>
    <w:p>
      <w:pPr>
        <w:pStyle w:val="BodyText"/>
      </w:pPr>
      <w:r>
        <w:t xml:space="preserve">Later figures do not settle the question. Rajaraman gives the best-known growth series: 'In 1998 the number of engineering students was around 135,000 and in 2010 it grew to 1,300,000, a growth of almost 10 times.'[112] Elsewhere in the same history he describes what appears to be the same figure differently: 'Currently India graduates around 1.3 million engineers per year'.[113] Neither passage defines it. A total enrolment of 135,000 in 1998 is far too small for 486 colleges teaching four-year courses, so the 1998 figure is most likely one year's intake. By the same reasoning, 1.3 million in 2010 is most likely intake or approved seats rather than graduates. This book treats it as seats.</w:t>
      </w:r>
    </w:p>
    <w:p>
      <w:pPr>
        <w:pStyle w:val="BodyText"/>
      </w:pPr>
      <w:r>
        <w:t xml:space="preserve">Two other figures help. In 2014 Aspiring Minds wrote of 'the six hundred thousand engineers that graduate annually', without giving a source.[114] And the regulator's data, as analysed by Avanti Fellows, show about 1.55 million approved undergraduate engineering seats in 2012-13, of which 37.6 per cent were empty.[115] If the Duke and Aspiring Minds figures are roughly right, India's output of four-year engineering graduates grew about five times between 2004 and 2013, from about 112,000 to about 600,000. That is broadly in line with the more than threefold rise in college numbers between 1997-98 and 2005-06.[116]</w:t>
      </w:r>
    </w:p>
    <w:p>
      <w:pPr>
        <w:pStyle w:val="BodyText"/>
      </w:pPr>
      <w:r>
        <w:t xml:space="preserve">The answer, then, depends on the question. If it is how many engineering places India approved each year by the early 2010s, the answer is about 1.5 million. If it is how many students took up those places, it was fewer, since a third or more stayed empty. If it is how many four-year engineering graduates India produced, the best estimates are about 112,000 in 2004 and perhaps 600,000 by 2013, neither of them an official count. The often-repeated claim that India produces 1.5 million engineers a year matches the seats, not the graduates. The real number grew very fast. It was never as large as the figure that travelled.</w:t>
      </w:r>
    </w:p>
    <w:bookmarkEnd w:id="188"/>
    <w:bookmarkStart w:id="189" w:name="trainable-not-skilled"/>
    <w:p>
      <w:pPr>
        <w:pStyle w:val="Heading2"/>
      </w:pPr>
      <w:r>
        <w:t xml:space="preserve">Trainable, not skilled</w:t>
      </w:r>
    </w:p>
    <w:p>
      <w:pPr>
        <w:pStyle w:val="FirstParagraph"/>
      </w:pPr>
      <w:r>
        <w:t xml:space="preserve">By the early 2010s a second number had joined the first. Only a quarter of Indian engineers were employable, it was said, or only a fifth. Both figures can be traced, and both come from parties with an interest.</w:t>
      </w:r>
    </w:p>
    <w:p>
      <w:pPr>
        <w:pStyle w:val="BodyText"/>
      </w:pPr>
      <w:r>
        <w:t xml:space="preserve">The 'quarter' comes from the McKinsey Global Institute, the research arm of the consultancy. As the Duke study reported it, 'McKinsey concluded that only 10% of Chinese engineers and 25% of Indian engineers can compete in the global outsourcing arena', citing language, the quality of education, culture and other factors.[117] The McKinsey study itself was not read for this book. As quoted, its question was not whether Indian engineers could find work, but how many could compete for outsourced work from rich countries.</w:t>
      </w:r>
    </w:p>
    <w:p>
      <w:pPr>
        <w:pStyle w:val="BodyText"/>
      </w:pPr>
      <w:r>
        <w:t xml:space="preserve">The 'fifth' comes from Aspiring Minds. Its 2014 report tested 'more than 1,20,000 engineering students from 520+ engineering colleges' who graduated in 2013, on the company's own test, against benchmarks it said it had built from studies at various companies; its test, it said, was used by more than 650 companies, including 'six of the top-ten IT services companies in India'.[118] It found that 'only 18.43% of them are employable for the Software Engineer-IT services role'.[119] For software jobs at product companies, among students of computer-related branches only, the figure was 3.21 per cent.[120] These are the shares of a tested sample that met the vendor's benchmark for a role. They are not measures of whether graduates found jobs, and the company that produced them sold the test.</w:t>
      </w:r>
    </w:p>
    <w:p>
      <w:pPr>
        <w:pStyle w:val="BodyText"/>
      </w:pPr>
      <w:r>
        <w:t xml:space="preserve">Read for what it measures, though, the report says something precise about the factory. The IT services figure, it explained, was calculated under the firms' 'current hiring philosophy', in which a recruit was not expected to have software skills already but was trained 'over a period of 3 to 6 months'. So 18.43 per cent was the share judged 'trainable into software engineers within a period of 3 to 6 months'.[121] The firms' bar was trainability, not skill. That was the bar Rajaraman described and the one the Mysore campus was built for.</w:t>
      </w:r>
    </w:p>
    <w:p>
      <w:pPr>
        <w:pStyle w:val="BodyText"/>
      </w:pPr>
      <w:r>
        <w:t xml:space="preserve">The same report contained an early warning. 'The IT services industry is not growing at the same pace as before and the growth of entry-level jobs is diminishing,' it said. Because firms were hiring fewer people and wanted to cut training costs, there was 'a slow but definite trend towards hiring candidates who already have decent expertise in programming'.[122] This is a vendor's observation, made by a firm that sold programming tests. It is still the first documented sign, in the sources gathered for this book, that the factory's demand curve was bending.</w:t>
      </w:r>
    </w:p>
    <w:p>
      <w:pPr>
        <w:pStyle w:val="BodyText"/>
      </w:pPr>
      <w:r>
        <w:t xml:space="preserve">The price of a place in the factory points the same way. The figures are rough and measure different things. ICS's starting salary of about 15,000 rupees a month in 2003-05 came to about 180,000 rupees a year.[123] Chapter 18 gives a median starting pay at large IT firms in 2012 from a study by the news site Moneycontrol.[124] Adjusted for consumer prices, the first is worth about 660,000 rupees at 2024 prices and the second about 480,000.[125] One is a single firm and the other a median, so the comparison can only be suggestive. It suggests that as the gate widened, the price of entry fell.</w:t>
      </w:r>
    </w:p>
    <w:bookmarkEnd w:id="189"/>
    <w:bookmarkStart w:id="191" w:name="the-other-way-out"/>
    <w:p>
      <w:pPr>
        <w:pStyle w:val="Heading2"/>
      </w:pPr>
      <w:r>
        <w:t xml:space="preserve">The other way out</w:t>
      </w:r>
    </w:p>
    <w:p>
      <w:pPr>
        <w:pStyle w:val="FirstParagraph"/>
      </w:pPr>
      <w:r>
        <w:t xml:space="preserve">The factory had been built to keep the work in India. But Sarojini was in New Jersey, and Parvati was set on America.[126] For a generation of Indian engineers, the road out of the factory still ran through the United States, and through one American work visa in particular. That road is the subject of the next chapter.</w:t>
      </w:r>
    </w:p>
    <w:bookmarkStart w:id="190" w:name="Xc481d4226f0121436e44a36dc183a3590a74cd7"/>
    <w:p>
      <w:pPr>
        <w:pStyle w:val="Heading3"/>
      </w:pPr>
      <w:r>
        <w:t xml:space="preserve">Notes to Chapter 12. The engineer factory (1998-2012)</w:t>
      </w:r>
    </w:p>
    <w:p>
      <w:pPr>
        <w:pStyle w:val="FirstParagraph"/>
      </w:pPr>
      <w:r>
        <w:t xml:space="preserve">[1] Fuller and Narasimhan, 'Information Technology Professionals and the New-Rich Middle Class' (2007), pp. 124-126, 132.</w:t>
      </w:r>
    </w:p>
    <w:p>
      <w:pPr>
        <w:pStyle w:val="BodyText"/>
      </w:pPr>
      <w:r>
        <w:t xml:space="preserve">[2] Fuller and Narasimhan, 'Information Technology Professionals and the New-Rich Middle Class' (2007), p. 132.</w:t>
      </w:r>
    </w:p>
    <w:p>
      <w:pPr>
        <w:pStyle w:val="BodyText"/>
      </w:pPr>
      <w:r>
        <w:t xml:space="preserve">[3] Fuller and Narasimhan, 'Information Technology Professionals and the New-Rich Middle Class' (2007), p. 132; dollar figure at the 2004 calendar-year average rate of Rs 45.32 per dollar, Reserve Bank of India,</w:t>
      </w:r>
      <w:r>
        <w:t xml:space="preserve"> </w:t>
      </w:r>
      <w:r>
        <w:rPr>
          <w:iCs/>
          <w:i/>
        </w:rPr>
        <w:t xml:space="preserve">Handbook of Statistics on Indian Economy</w:t>
      </w:r>
      <w:r>
        <w:t xml:space="preserve">; the interview year is not stated, 2003-05.</w:t>
      </w:r>
    </w:p>
    <w:p>
      <w:pPr>
        <w:pStyle w:val="BodyText"/>
      </w:pPr>
      <w:r>
        <w:t xml:space="preserve">[4] MoSPI, 'Number of Recognised Educational Institutions', Table 1.17, p. 19 (Table 1.17).</w:t>
      </w:r>
    </w:p>
    <w:p>
      <w:pPr>
        <w:pStyle w:val="BodyText"/>
      </w:pPr>
      <w:r>
        <w:t xml:space="preserve">[5] MoSPI, 'Number of Recognised Educational Institutions', Table 1.17, p. 19 (Table 1.17).</w:t>
      </w:r>
    </w:p>
    <w:p>
      <w:pPr>
        <w:pStyle w:val="BodyText"/>
      </w:pPr>
      <w:r>
        <w:t xml:space="preserve">[6] Rajaraman,</w:t>
      </w:r>
      <w:r>
        <w:t xml:space="preserve"> </w:t>
      </w:r>
      <w:r>
        <w:rPr>
          <w:iCs/>
          <w:i/>
        </w:rPr>
        <w:t xml:space="preserve">History of Computing in India</w:t>
      </w:r>
      <w:r>
        <w:t xml:space="preserve"> </w:t>
      </w:r>
      <w:r>
        <w:t xml:space="preserve">(2012), p. 56.</w:t>
      </w:r>
    </w:p>
    <w:p>
      <w:pPr>
        <w:pStyle w:val="BodyText"/>
      </w:pPr>
      <w:r>
        <w:t xml:space="preserve">[7]</w:t>
      </w:r>
      <w:r>
        <w:t xml:space="preserve"> </w:t>
      </w:r>
      <w:r>
        <w:rPr>
          <w:iCs/>
          <w:i/>
        </w:rPr>
        <w:t xml:space="preserve">T.M.A. Pai Foundation v. State of Karnataka</w:t>
      </w:r>
      <w:r>
        <w:t xml:space="preserve"> </w:t>
      </w:r>
      <w:r>
        <w:t xml:space="preserve">(2002), para. 45 (majority opinion of B.N. Kirpal CJI).</w:t>
      </w:r>
    </w:p>
    <w:p>
      <w:pPr>
        <w:pStyle w:val="BodyText"/>
      </w:pPr>
      <w:r>
        <w:t xml:space="preserve">[8]</w:t>
      </w:r>
      <w:r>
        <w:t xml:space="preserve"> </w:t>
      </w:r>
      <w:r>
        <w:rPr>
          <w:iCs/>
          <w:i/>
        </w:rPr>
        <w:t xml:space="preserve">T.M.A. Pai Foundation v. State of Karnataka</w:t>
      </w:r>
      <w:r>
        <w:t xml:space="preserve"> </w:t>
      </w:r>
      <w:r>
        <w:t xml:space="preserve">(2002), para. 39; the judgment does not date the Karnataka figures.</w:t>
      </w:r>
    </w:p>
    <w:p>
      <w:pPr>
        <w:pStyle w:val="BodyText"/>
      </w:pPr>
      <w:r>
        <w:t xml:space="preserve">[9]</w:t>
      </w:r>
      <w:r>
        <w:t xml:space="preserve"> </w:t>
      </w:r>
      <w:r>
        <w:rPr>
          <w:iCs/>
          <w:i/>
        </w:rPr>
        <w:t xml:space="preserve">T.M.A. Pai Foundation v. State of Karnataka</w:t>
      </w:r>
      <w:r>
        <w:t xml:space="preserve"> </w:t>
      </w:r>
      <w:r>
        <w:t xml:space="preserve">(2002), paras. 56-57; see also para. 69.</w:t>
      </w:r>
    </w:p>
    <w:p>
      <w:pPr>
        <w:pStyle w:val="BodyText"/>
      </w:pPr>
      <w:r>
        <w:t xml:space="preserve">[10]</w:t>
      </w:r>
      <w:r>
        <w:t xml:space="preserve"> </w:t>
      </w:r>
      <w:r>
        <w:rPr>
          <w:iCs/>
          <w:i/>
        </w:rPr>
        <w:t xml:space="preserve">T.M.A. Pai Foundation v. State of Karnataka</w:t>
      </w:r>
      <w:r>
        <w:t xml:space="preserve"> </w:t>
      </w:r>
      <w:r>
        <w:t xml:space="preserve">(2002), para. 68.</w:t>
      </w:r>
    </w:p>
    <w:p>
      <w:pPr>
        <w:pStyle w:val="BodyText"/>
      </w:pPr>
      <w:r>
        <w:t xml:space="preserve">[11] Rajaraman,</w:t>
      </w:r>
      <w:r>
        <w:t xml:space="preserve"> </w:t>
      </w:r>
      <w:r>
        <w:rPr>
          <w:iCs/>
          <w:i/>
        </w:rPr>
        <w:t xml:space="preserve">History of Computing in India</w:t>
      </w:r>
      <w:r>
        <w:t xml:space="preserve"> </w:t>
      </w:r>
      <w:r>
        <w:t xml:space="preserve">(2012), p. 51.</w:t>
      </w:r>
    </w:p>
    <w:p>
      <w:pPr>
        <w:pStyle w:val="BodyText"/>
      </w:pPr>
      <w:r>
        <w:t xml:space="preserve">[12] Rajaraman,</w:t>
      </w:r>
      <w:r>
        <w:t xml:space="preserve"> </w:t>
      </w:r>
      <w:r>
        <w:rPr>
          <w:iCs/>
          <w:i/>
        </w:rPr>
        <w:t xml:space="preserve">History of Computing in India</w:t>
      </w:r>
      <w:r>
        <w:t xml:space="preserve"> </w:t>
      </w:r>
      <w:r>
        <w:t xml:space="preserve">(2012), p. 56.</w:t>
      </w:r>
    </w:p>
    <w:p>
      <w:pPr>
        <w:pStyle w:val="BodyText"/>
      </w:pPr>
      <w:r>
        <w:t xml:space="preserve">[13] Rajaraman,</w:t>
      </w:r>
      <w:r>
        <w:t xml:space="preserve"> </w:t>
      </w:r>
      <w:r>
        <w:rPr>
          <w:iCs/>
          <w:i/>
        </w:rPr>
        <w:t xml:space="preserve">History of Computing in India</w:t>
      </w:r>
      <w:r>
        <w:t xml:space="preserve"> </w:t>
      </w:r>
      <w:r>
        <w:t xml:space="preserve">(2012), p. 12.</w:t>
      </w:r>
    </w:p>
    <w:p>
      <w:pPr>
        <w:pStyle w:val="BodyText"/>
      </w:pPr>
      <w:r>
        <w:t xml:space="preserve">[14] Rajaraman,</w:t>
      </w:r>
      <w:r>
        <w:t xml:space="preserve"> </w:t>
      </w:r>
      <w:r>
        <w:rPr>
          <w:iCs/>
          <w:i/>
        </w:rPr>
        <w:t xml:space="preserve">History of Computing in India</w:t>
      </w:r>
      <w:r>
        <w:t xml:space="preserve"> </w:t>
      </w:r>
      <w:r>
        <w:t xml:space="preserve">(2012), p. 51.</w:t>
      </w:r>
    </w:p>
    <w:p>
      <w:pPr>
        <w:pStyle w:val="BodyText"/>
      </w:pPr>
      <w:r>
        <w:t xml:space="preserve">[15] Saxenian, 'Bangalore: The Silicon Valley of Asia?' (2001), p. 14 n. 27.</w:t>
      </w:r>
    </w:p>
    <w:p>
      <w:pPr>
        <w:pStyle w:val="BodyText"/>
      </w:pPr>
      <w:r>
        <w:t xml:space="preserve">[16] Fuller and Narasimhan, 'From Landlords to Software Engineers' (2008), pp. 189-190.</w:t>
      </w:r>
    </w:p>
    <w:p>
      <w:pPr>
        <w:pStyle w:val="BodyText"/>
      </w:pPr>
      <w:r>
        <w:t xml:space="preserve">[17] Avanti Fellows, 'Technical Seats' (2026) (secondary analysis of AICTE and AISHE data; consulted 2026-10-12; post-cutoff material, analysis dated August 2026; live-checked 2026-10-13).</w:t>
      </w:r>
    </w:p>
    <w:p>
      <w:pPr>
        <w:pStyle w:val="BodyText"/>
      </w:pPr>
      <w:r>
        <w:t xml:space="preserve">[18] Avanti Fellows, 'Technical Seats' (2026) (secondary analysis of AICTE and AISHE data; consulted 2026-10-12; post-cutoff material, analysis dated August 2026; live-checked 2026-10-13).</w:t>
      </w:r>
    </w:p>
    <w:p>
      <w:pPr>
        <w:pStyle w:val="BodyText"/>
      </w:pPr>
      <w:r>
        <w:t xml:space="preserve">[19] Rajaraman,</w:t>
      </w:r>
      <w:r>
        <w:t xml:space="preserve"> </w:t>
      </w:r>
      <w:r>
        <w:rPr>
          <w:iCs/>
          <w:i/>
        </w:rPr>
        <w:t xml:space="preserve">History of Computing in India</w:t>
      </w:r>
      <w:r>
        <w:t xml:space="preserve"> </w:t>
      </w:r>
      <w:r>
        <w:t xml:space="preserve">(2012), p. 56.</w:t>
      </w:r>
    </w:p>
    <w:p>
      <w:pPr>
        <w:pStyle w:val="BodyText"/>
      </w:pPr>
      <w:r>
        <w:t xml:space="preserve">[20] Rajaraman,</w:t>
      </w:r>
      <w:r>
        <w:t xml:space="preserve"> </w:t>
      </w:r>
      <w:r>
        <w:rPr>
          <w:iCs/>
          <w:i/>
        </w:rPr>
        <w:t xml:space="preserve">History of Computing in India</w:t>
      </w:r>
      <w:r>
        <w:t xml:space="preserve"> </w:t>
      </w:r>
      <w:r>
        <w:t xml:space="preserve">(2012), p. 56.</w:t>
      </w:r>
    </w:p>
    <w:p>
      <w:pPr>
        <w:pStyle w:val="BodyText"/>
      </w:pPr>
      <w:r>
        <w:t xml:space="preserve">[21] Gereffi and Wadhwa,</w:t>
      </w:r>
      <w:r>
        <w:t xml:space="preserve"> </w:t>
      </w:r>
      <w:r>
        <w:rPr>
          <w:iCs/>
          <w:i/>
        </w:rPr>
        <w:t xml:space="preserve">Framing the Engineering Outsourcing Debate</w:t>
      </w:r>
      <w:r>
        <w:t xml:space="preserve"> </w:t>
      </w:r>
      <w:r>
        <w:t xml:space="preserve">(2005), p. 8.</w:t>
      </w:r>
    </w:p>
    <w:p>
      <w:pPr>
        <w:pStyle w:val="BodyText"/>
      </w:pPr>
      <w:r>
        <w:t xml:space="preserve">[22] Infosys, Form F-1 (1999), p. 6.</w:t>
      </w:r>
    </w:p>
    <w:p>
      <w:pPr>
        <w:pStyle w:val="BodyText"/>
      </w:pPr>
      <w:r>
        <w:t xml:space="preserve">[23] Infosys, Form 20-F FY2008, Item 4.</w:t>
      </w:r>
    </w:p>
    <w:p>
      <w:pPr>
        <w:pStyle w:val="BodyText"/>
      </w:pPr>
      <w:r>
        <w:t xml:space="preserve">[24] Infosys, Form 20-F FY2005, Item 4; Infosys, Form 20-F FY2008, Item 4.</w:t>
      </w:r>
    </w:p>
    <w:p>
      <w:pPr>
        <w:pStyle w:val="BodyText"/>
      </w:pPr>
      <w:r>
        <w:t xml:space="preserve">[25] Computer History Museum, 'Oral History of Natarajan Chandrasekaran' (2020), PDF p. 5 (recollection in 2020; the transcript spells IIT as 'ITT').</w:t>
      </w:r>
    </w:p>
    <w:p>
      <w:pPr>
        <w:pStyle w:val="BodyText"/>
      </w:pPr>
      <w:r>
        <w:t xml:space="preserve">[26] Infosys, Form 20-F FY2005, Item 4; Infosys, Form 20-F FY2008, Item 4.</w:t>
      </w:r>
    </w:p>
    <w:p>
      <w:pPr>
        <w:pStyle w:val="BodyText"/>
      </w:pPr>
      <w:r>
        <w:t xml:space="preserve">[27] Infosys, Form 20-F FY2002; Infosys, Form 20-F FY2005, Item 6.D; Infosys, Form 20-F FY2008, Items 3 and 6.D; Infosys, Form 20-F FY2012, Items 3 and 6.D.</w:t>
      </w:r>
    </w:p>
    <w:p>
      <w:pPr>
        <w:pStyle w:val="BodyText"/>
      </w:pPr>
      <w:r>
        <w:t xml:space="preserve">[28] Rajaraman,</w:t>
      </w:r>
      <w:r>
        <w:t xml:space="preserve"> </w:t>
      </w:r>
      <w:r>
        <w:rPr>
          <w:iCs/>
          <w:i/>
        </w:rPr>
        <w:t xml:space="preserve">History of Computing in India</w:t>
      </w:r>
      <w:r>
        <w:t xml:space="preserve"> </w:t>
      </w:r>
      <w:r>
        <w:t xml:space="preserve">(2012), p. 56.</w:t>
      </w:r>
    </w:p>
    <w:p>
      <w:pPr>
        <w:pStyle w:val="BodyText"/>
      </w:pPr>
      <w:r>
        <w:t xml:space="preserve">[29] Raja Simhan, 'It's a Real Slowdown at Campuses' (2002).</w:t>
      </w:r>
    </w:p>
    <w:p>
      <w:pPr>
        <w:pStyle w:val="BodyText"/>
      </w:pPr>
      <w:r>
        <w:t xml:space="preserve">[30] Upadhya and Vasavi,</w:t>
      </w:r>
      <w:r>
        <w:t xml:space="preserve"> </w:t>
      </w:r>
      <w:r>
        <w:rPr>
          <w:iCs/>
          <w:i/>
        </w:rPr>
        <w:t xml:space="preserve">Work, Culture, and Sociality in the Indian IT Industry</w:t>
      </w:r>
      <w:r>
        <w:t xml:space="preserve"> </w:t>
      </w:r>
      <w:r>
        <w:t xml:space="preserve">(2006), pp. 4, 57 (Bangalore fieldwork January 2004 to June 2005, p. 4; printed page numbers, PDF page minus 10).</w:t>
      </w:r>
    </w:p>
    <w:p>
      <w:pPr>
        <w:pStyle w:val="BodyText"/>
      </w:pPr>
      <w:r>
        <w:t xml:space="preserve">[31] Infosys, Form 20-F FY2004, Items 4 and 6.D.</w:t>
      </w:r>
    </w:p>
    <w:p>
      <w:pPr>
        <w:pStyle w:val="BodyText"/>
      </w:pPr>
      <w:r>
        <w:t xml:space="preserve">[32]</w:t>
      </w:r>
      <w:r>
        <w:t xml:space="preserve"> </w:t>
      </w:r>
      <w:r>
        <w:rPr>
          <w:iCs/>
          <w:i/>
        </w:rPr>
        <w:t xml:space="preserve">Business Today</w:t>
      </w:r>
      <w:r>
        <w:t xml:space="preserve">, 'Infosys: Wealth &amp; Values' (2001) (article by R. Sukumar).</w:t>
      </w:r>
    </w:p>
    <w:p>
      <w:pPr>
        <w:pStyle w:val="BodyText"/>
      </w:pPr>
      <w:r>
        <w:t xml:space="preserve">[33] Infosys, Form 20-F FY2002, Items 4 and 6.D.</w:t>
      </w:r>
    </w:p>
    <w:p>
      <w:pPr>
        <w:pStyle w:val="BodyText"/>
      </w:pPr>
      <w:r>
        <w:t xml:space="preserve">[34] Infosys, Form 20-F FY2005, Item 4.</w:t>
      </w:r>
    </w:p>
    <w:p>
      <w:pPr>
        <w:pStyle w:val="BodyText"/>
      </w:pPr>
      <w:r>
        <w:t xml:space="preserve">[35] Infosys, Form 20-F FY2005, Item 5.</w:t>
      </w:r>
    </w:p>
    <w:p>
      <w:pPr>
        <w:pStyle w:val="BodyText"/>
      </w:pPr>
      <w:r>
        <w:t xml:space="preserve">[36] Infosys, Form 20-F FY2008, Items 4 and 6.D.</w:t>
      </w:r>
    </w:p>
    <w:p>
      <w:pPr>
        <w:pStyle w:val="BodyText"/>
      </w:pPr>
      <w:r>
        <w:t xml:space="preserve">[37] Infosys, Form 20-F FY2012, Item 4.</w:t>
      </w:r>
    </w:p>
    <w:p>
      <w:pPr>
        <w:pStyle w:val="BodyText"/>
      </w:pPr>
      <w:r>
        <w:t xml:space="preserve">[38] Infosys, Form 20-F FY2012, Item 5.</w:t>
      </w:r>
    </w:p>
    <w:p>
      <w:pPr>
        <w:pStyle w:val="BodyText"/>
      </w:pPr>
      <w:r>
        <w:t xml:space="preserve">[39] Infosys, Form 20-F FY2008, Item 4; Infosys, Form 20-F FY2012, Item 4.</w:t>
      </w:r>
    </w:p>
    <w:p>
      <w:pPr>
        <w:pStyle w:val="BodyText"/>
      </w:pPr>
      <w:r>
        <w:t xml:space="preserve">[40] Infosys, Form F-1 (1999), p. 45.</w:t>
      </w:r>
    </w:p>
    <w:p>
      <w:pPr>
        <w:pStyle w:val="BodyText"/>
      </w:pPr>
      <w:r>
        <w:t xml:space="preserve">[41] Infosys, Form 20-F FY2005, Item 5; Infosys, Form 20-F FY2008, Item 5.</w:t>
      </w:r>
    </w:p>
    <w:p>
      <w:pPr>
        <w:pStyle w:val="BodyText"/>
      </w:pPr>
      <w:r>
        <w:t xml:space="preserve">[42] Infosys, Form 20-F FY2012, Item 5.</w:t>
      </w:r>
    </w:p>
    <w:p>
      <w:pPr>
        <w:pStyle w:val="BodyText"/>
      </w:pPr>
      <w:r>
        <w:t xml:space="preserve">[43] Infosys, Form 20-F FY2012, Item 3.</w:t>
      </w:r>
    </w:p>
    <w:p>
      <w:pPr>
        <w:pStyle w:val="BodyText"/>
      </w:pPr>
      <w:r>
        <w:t xml:space="preserve">[44] Infosys, Form 20-F FY2008, Items 3 and 5.</w:t>
      </w:r>
    </w:p>
    <w:p>
      <w:pPr>
        <w:pStyle w:val="BodyText"/>
      </w:pPr>
      <w:r>
        <w:t xml:space="preserve">[45] Upadhya and Vasavi,</w:t>
      </w:r>
      <w:r>
        <w:t xml:space="preserve"> </w:t>
      </w:r>
      <w:r>
        <w:rPr>
          <w:iCs/>
          <w:i/>
        </w:rPr>
        <w:t xml:space="preserve">Work, Culture, and Sociality in the Indian IT Industry</w:t>
      </w:r>
      <w:r>
        <w:t xml:space="preserve"> </w:t>
      </w:r>
      <w:r>
        <w:t xml:space="preserve">(2006), p. 85.</w:t>
      </w:r>
    </w:p>
    <w:p>
      <w:pPr>
        <w:pStyle w:val="BodyText"/>
      </w:pPr>
      <w:r>
        <w:t xml:space="preserve">[46] Upadhya and Vasavi,</w:t>
      </w:r>
      <w:r>
        <w:t xml:space="preserve"> </w:t>
      </w:r>
      <w:r>
        <w:rPr>
          <w:iCs/>
          <w:i/>
        </w:rPr>
        <w:t xml:space="preserve">Work, Culture, and Sociality in the Indian IT Industry</w:t>
      </w:r>
      <w:r>
        <w:t xml:space="preserve"> </w:t>
      </w:r>
      <w:r>
        <w:t xml:space="preserve">(2006), p. 85.</w:t>
      </w:r>
    </w:p>
    <w:p>
      <w:pPr>
        <w:pStyle w:val="BodyText"/>
      </w:pPr>
      <w:r>
        <w:t xml:space="preserve">[47] Upadhya and Vasavi,</w:t>
      </w:r>
      <w:r>
        <w:t xml:space="preserve"> </w:t>
      </w:r>
      <w:r>
        <w:rPr>
          <w:iCs/>
          <w:i/>
        </w:rPr>
        <w:t xml:space="preserve">Work, Culture, and Sociality in the Indian IT Industry</w:t>
      </w:r>
      <w:r>
        <w:t xml:space="preserve"> </w:t>
      </w:r>
      <w:r>
        <w:t xml:space="preserve">(2006), p. 86.</w:t>
      </w:r>
    </w:p>
    <w:p>
      <w:pPr>
        <w:pStyle w:val="BodyText"/>
      </w:pPr>
      <w:r>
        <w:t xml:space="preserve">[48] Upadhya and Vasavi,</w:t>
      </w:r>
      <w:r>
        <w:t xml:space="preserve"> </w:t>
      </w:r>
      <w:r>
        <w:rPr>
          <w:iCs/>
          <w:i/>
        </w:rPr>
        <w:t xml:space="preserve">Work, Culture, and Sociality in the Indian IT Industry</w:t>
      </w:r>
      <w:r>
        <w:t xml:space="preserve"> </w:t>
      </w:r>
      <w:r>
        <w:t xml:space="preserve">(2006), p. 87.</w:t>
      </w:r>
    </w:p>
    <w:p>
      <w:pPr>
        <w:pStyle w:val="BodyText"/>
      </w:pPr>
      <w:r>
        <w:t xml:space="preserve">[49] Infosys, Form 20-F FY2005, Item 3; Infosys, Form 20-F FY2008, Item 3; Infosys, Form 20-F FY2012, Item 3.</w:t>
      </w:r>
    </w:p>
    <w:p>
      <w:pPr>
        <w:pStyle w:val="BodyText"/>
      </w:pPr>
      <w:r>
        <w:t xml:space="preserve">[50] Fuller and Narasimhan, 'Information Technology Professionals and the New-Rich Middle Class' (2007), p. 137.</w:t>
      </w:r>
    </w:p>
    <w:p>
      <w:pPr>
        <w:pStyle w:val="BodyText"/>
      </w:pPr>
      <w:r>
        <w:t xml:space="preserve">[51] Fuller and Narasimhan, 'From Landlords to Software Engineers' (2008), p. 170.</w:t>
      </w:r>
    </w:p>
    <w:p>
      <w:pPr>
        <w:pStyle w:val="BodyText"/>
      </w:pPr>
      <w:r>
        <w:t xml:space="preserve">[52] Fuller and Narasimhan, 'Information Technology Professionals and the New-Rich Middle Class' (2007), p. 125.</w:t>
      </w:r>
    </w:p>
    <w:p>
      <w:pPr>
        <w:pStyle w:val="BodyText"/>
      </w:pPr>
      <w:r>
        <w:t xml:space="preserve">[53] Fuller and Narasimhan, 'Information Technology Professionals and the New-Rich Middle Class' (2007), p. 127.</w:t>
      </w:r>
    </w:p>
    <w:p>
      <w:pPr>
        <w:pStyle w:val="BodyText"/>
      </w:pPr>
      <w:r>
        <w:t xml:space="preserve">[54] Fuller and Narasimhan, 'Information Technology Professionals and the New-Rich Middle Class' (2007), p. 125.</w:t>
      </w:r>
    </w:p>
    <w:p>
      <w:pPr>
        <w:pStyle w:val="BodyText"/>
      </w:pPr>
      <w:r>
        <w:t xml:space="preserve">[55] Fuller and Narasimhan, 'Information Technology Professionals and the New-Rich Middle Class' (2007), p. 125; dollar figure at the 2004 calendar-year average rate of Rs 45.32 per dollar, Reserve Bank of India,</w:t>
      </w:r>
      <w:r>
        <w:t xml:space="preserve"> </w:t>
      </w:r>
      <w:r>
        <w:rPr>
          <w:iCs/>
          <w:i/>
        </w:rPr>
        <w:t xml:space="preserve">Handbook of Statistics on Indian Economy</w:t>
      </w:r>
      <w:r>
        <w:t xml:space="preserve">.</w:t>
      </w:r>
    </w:p>
    <w:p>
      <w:pPr>
        <w:pStyle w:val="BodyText"/>
      </w:pPr>
      <w:r>
        <w:t xml:space="preserve">[56] Fuller and Narasimhan, 'Information Technology Professionals and the New-Rich Middle Class' (2007), pp. 125-126 and n. 9.</w:t>
      </w:r>
    </w:p>
    <w:p>
      <w:pPr>
        <w:pStyle w:val="BodyText"/>
      </w:pPr>
      <w:r>
        <w:t xml:space="preserve">[57] Fuller and Narasimhan, 'Information Technology Professionals and the New-Rich Middle Class' (2007), p. 141.</w:t>
      </w:r>
    </w:p>
    <w:p>
      <w:pPr>
        <w:pStyle w:val="BodyText"/>
      </w:pPr>
      <w:r>
        <w:t xml:space="preserve">[58] Upadhya and Vasavi,</w:t>
      </w:r>
      <w:r>
        <w:t xml:space="preserve"> </w:t>
      </w:r>
      <w:r>
        <w:rPr>
          <w:iCs/>
          <w:i/>
        </w:rPr>
        <w:t xml:space="preserve">Work, Culture, and Sociality in the Indian IT Industry</w:t>
      </w:r>
      <w:r>
        <w:t xml:space="preserve"> </w:t>
      </w:r>
      <w:r>
        <w:t xml:space="preserve">(2006), pp. 4, 37.</w:t>
      </w:r>
    </w:p>
    <w:p>
      <w:pPr>
        <w:pStyle w:val="BodyText"/>
      </w:pPr>
      <w:r>
        <w:t xml:space="preserve">[59] Fuller and Narasimhan, 'Information Technology Professionals and the New-Rich Middle Class' (2007), p. 126.</w:t>
      </w:r>
    </w:p>
    <w:p>
      <w:pPr>
        <w:pStyle w:val="BodyText"/>
      </w:pPr>
      <w:r>
        <w:t xml:space="preserve">[60] Fuller and Narasimhan, 'Information Technology Professionals and the New-Rich Middle Class' (2007), pp. 127-128.</w:t>
      </w:r>
    </w:p>
    <w:p>
      <w:pPr>
        <w:pStyle w:val="BodyText"/>
      </w:pPr>
      <w:r>
        <w:t xml:space="preserve">[61] Fuller and Narasimhan, 'Information Technology Professionals and the New-Rich Middle Class' (2007), p. 130.</w:t>
      </w:r>
    </w:p>
    <w:p>
      <w:pPr>
        <w:pStyle w:val="BodyText"/>
      </w:pPr>
      <w:r>
        <w:t xml:space="preserve">[62] Fuller and Narasimhan, 'Information Technology Professionals and the New-Rich Middle Class' (2007), p. 130.</w:t>
      </w:r>
    </w:p>
    <w:p>
      <w:pPr>
        <w:pStyle w:val="BodyText"/>
      </w:pPr>
      <w:r>
        <w:t xml:space="preserve">[63] Fuller and Narasimhan, 'Information Technology Professionals and the New-Rich Middle Class' (2007), p. 133.</w:t>
      </w:r>
    </w:p>
    <w:p>
      <w:pPr>
        <w:pStyle w:val="BodyText"/>
      </w:pPr>
      <w:r>
        <w:t xml:space="preserve">[64] Fuller and Narasimhan, 'Information Technology Professionals and the New-Rich Middle Class' (2007), p. 134.</w:t>
      </w:r>
    </w:p>
    <w:p>
      <w:pPr>
        <w:pStyle w:val="BodyText"/>
      </w:pPr>
      <w:r>
        <w:t xml:space="preserve">[65] Fuller and Narasimhan, 'Information Technology Professionals and the New-Rich Middle Class' (2007), pp. 134, 142.</w:t>
      </w:r>
    </w:p>
    <w:p>
      <w:pPr>
        <w:pStyle w:val="BodyText"/>
      </w:pPr>
      <w:r>
        <w:t xml:space="preserve">[66] Fuller and Narasimhan, 'Information Technology Professionals and the New-Rich Middle Class' (2007), p. 142.</w:t>
      </w:r>
    </w:p>
    <w:p>
      <w:pPr>
        <w:pStyle w:val="BodyText"/>
      </w:pPr>
      <w:r>
        <w:t xml:space="preserve">[67] Fuller and Narasimhan, 'Information Technology Professionals and the New-Rich Middle Class' (2007), p. 132.</w:t>
      </w:r>
    </w:p>
    <w:p>
      <w:pPr>
        <w:pStyle w:val="BodyText"/>
      </w:pPr>
      <w:r>
        <w:t xml:space="preserve">[68] Fuller and Narasimhan, 'Information Technology Professionals and the New-Rich Middle Class' (2007), p. 126.</w:t>
      </w:r>
    </w:p>
    <w:p>
      <w:pPr>
        <w:pStyle w:val="BodyText"/>
      </w:pPr>
      <w:r>
        <w:t xml:space="preserve">[69] Fuller and Narasimhan, 'From Landlords to Software Engineers' (2008), p. 170.</w:t>
      </w:r>
    </w:p>
    <w:p>
      <w:pPr>
        <w:pStyle w:val="BodyText"/>
      </w:pPr>
      <w:r>
        <w:t xml:space="preserve">[70] Fuller and Narasimhan, 'Information Technology Professionals and the New-Rich Middle Class' (2007), pp. 142-143; Fuller and Narasimhan, 'From Landlords to Software Engineers' (2008), p. 171.</w:t>
      </w:r>
    </w:p>
    <w:p>
      <w:pPr>
        <w:pStyle w:val="BodyText"/>
      </w:pPr>
      <w:r>
        <w:t xml:space="preserve">[71] Fuller and Narasimhan, 'Information Technology Professionals and the New-Rich Middle Class' (2007), p. 142.</w:t>
      </w:r>
    </w:p>
    <w:p>
      <w:pPr>
        <w:pStyle w:val="BodyText"/>
      </w:pPr>
      <w:r>
        <w:t xml:space="preserve">[72] Fuller and Narasimhan, 'Information Technology Professionals and the New-Rich Middle Class' (2007), p. 142.</w:t>
      </w:r>
    </w:p>
    <w:p>
      <w:pPr>
        <w:pStyle w:val="BodyText"/>
      </w:pPr>
      <w:r>
        <w:t xml:space="preserve">[73] Fuller and Narasimhan, 'Information Technology Professionals and the New-Rich Middle Class' (2007), p. 143.</w:t>
      </w:r>
    </w:p>
    <w:p>
      <w:pPr>
        <w:pStyle w:val="BodyText"/>
      </w:pPr>
      <w:r>
        <w:t xml:space="preserve">[74] Fuller and Narasimhan, 'Information Technology Professionals and the New-Rich Middle Class' (2007), pp. 142-143.</w:t>
      </w:r>
    </w:p>
    <w:p>
      <w:pPr>
        <w:pStyle w:val="BodyText"/>
      </w:pPr>
      <w:r>
        <w:t xml:space="preserve">[75] Fuller and Narasimhan, 'Information Technology Professionals and the New-Rich Middle Class' (2007), p. 143 n. 13.</w:t>
      </w:r>
    </w:p>
    <w:p>
      <w:pPr>
        <w:pStyle w:val="BodyText"/>
      </w:pPr>
      <w:r>
        <w:t xml:space="preserve">[76] Fuller and Narasimhan, 'Information Technology Professionals and the New-Rich Middle Class' (2007), p. 143.</w:t>
      </w:r>
    </w:p>
    <w:p>
      <w:pPr>
        <w:pStyle w:val="BodyText"/>
      </w:pPr>
      <w:r>
        <w:t xml:space="preserve">[77] Upadhya, 'Employment, Exclusion and</w:t>
      </w:r>
      <w:r>
        <w:t xml:space="preserve"> </w:t>
      </w:r>
      <w:r>
        <w:t xml:space="preserve">" in the Indian IT Industry' (2007)", p. 1864; the report gives the same survey as 71 per cent upper castes, 'about half' Brahmins, Upadhya and Vasavi,</w:t>
      </w:r>
      <w:r>
        <w:t xml:space="preserve"> </w:t>
      </w:r>
      <w:r>
        <w:rPr>
          <w:iCs/>
          <w:i/>
        </w:rPr>
        <w:t xml:space="preserve">Work, Culture, and Sociality in the Indian IT Industry</w:t>
      </w:r>
      <w:r>
        <w:t xml:space="preserve"> </w:t>
      </w:r>
      <w:r>
        <w:t xml:space="preserve">(2006), p. 38.</w:t>
      </w:r>
    </w:p>
    <w:p>
      <w:pPr>
        <w:pStyle w:val="BodyText"/>
      </w:pPr>
      <w:r>
        <w:t xml:space="preserve">[78] Upadhya and Vasavi,</w:t>
      </w:r>
      <w:r>
        <w:t xml:space="preserve"> </w:t>
      </w:r>
      <w:r>
        <w:rPr>
          <w:iCs/>
          <w:i/>
        </w:rPr>
        <w:t xml:space="preserve">Work, Culture, and Sociality in the Indian IT Industry</w:t>
      </w:r>
      <w:r>
        <w:t xml:space="preserve"> </w:t>
      </w:r>
      <w:r>
        <w:t xml:space="preserve">(2006), p. 36.</w:t>
      </w:r>
    </w:p>
    <w:p>
      <w:pPr>
        <w:pStyle w:val="BodyText"/>
      </w:pPr>
      <w:r>
        <w:t xml:space="preserve">[79] Aspiring Minds,</w:t>
      </w:r>
      <w:r>
        <w:t xml:space="preserve"> </w:t>
      </w:r>
      <w:r>
        <w:rPr>
          <w:iCs/>
          <w:i/>
        </w:rPr>
        <w:t xml:space="preserve">National Employability Report: Engineers</w:t>
      </w:r>
      <w:r>
        <w:t xml:space="preserve">, p. 8.</w:t>
      </w:r>
    </w:p>
    <w:p>
      <w:pPr>
        <w:pStyle w:val="BodyText"/>
      </w:pPr>
      <w:r>
        <w:t xml:space="preserve">[80] Aspiring Minds,</w:t>
      </w:r>
      <w:r>
        <w:t xml:space="preserve"> </w:t>
      </w:r>
      <w:r>
        <w:rPr>
          <w:iCs/>
          <w:i/>
        </w:rPr>
        <w:t xml:space="preserve">National Employability Report: Engineers</w:t>
      </w:r>
      <w:r>
        <w:t xml:space="preserve">, p. 7.</w:t>
      </w:r>
    </w:p>
    <w:p>
      <w:pPr>
        <w:pStyle w:val="BodyText"/>
      </w:pPr>
      <w:r>
        <w:t xml:space="preserve">[81] Aspiring Minds,</w:t>
      </w:r>
      <w:r>
        <w:t xml:space="preserve"> </w:t>
      </w:r>
      <w:r>
        <w:rPr>
          <w:iCs/>
          <w:i/>
        </w:rPr>
        <w:t xml:space="preserve">National Employability Report: Engineers</w:t>
      </w:r>
      <w:r>
        <w:t xml:space="preserve">, p. 8.</w:t>
      </w:r>
    </w:p>
    <w:p>
      <w:pPr>
        <w:pStyle w:val="BodyText"/>
      </w:pPr>
      <w:r>
        <w:t xml:space="preserve">[82] Fuller and Narasimhan, 'Information Technology Professionals and the New-Rich Middle Class' (2007), pp. 125, 137.</w:t>
      </w:r>
    </w:p>
    <w:p>
      <w:pPr>
        <w:pStyle w:val="BodyText"/>
      </w:pPr>
      <w:r>
        <w:t xml:space="preserve">[83] Fuller and Narasimhan, 'Information Technology Professionals and the New-Rich Middle Class' (2007), p. 125 n. 8.</w:t>
      </w:r>
    </w:p>
    <w:p>
      <w:pPr>
        <w:pStyle w:val="BodyText"/>
      </w:pPr>
      <w:r>
        <w:t xml:space="preserve">[84] Society of Women Engineers, 'India Tertiary Education' (2025) (citing the AICTE enrolment dashboard).</w:t>
      </w:r>
    </w:p>
    <w:p>
      <w:pPr>
        <w:pStyle w:val="BodyText"/>
      </w:pPr>
      <w:r>
        <w:t xml:space="preserve">[85] Fuller and Narasimhan, 'Information Technology Professionals and the New-Rich Middle Class' (2007), p. 138.</w:t>
      </w:r>
    </w:p>
    <w:p>
      <w:pPr>
        <w:pStyle w:val="BodyText"/>
      </w:pPr>
      <w:r>
        <w:t xml:space="preserve">[86] Fuller and Narasimhan, 'Information Technology Professionals and the New-Rich Middle Class' (2007), p. 138.</w:t>
      </w:r>
    </w:p>
    <w:p>
      <w:pPr>
        <w:pStyle w:val="BodyText"/>
      </w:pPr>
      <w:r>
        <w:t xml:space="preserve">[87] Fuller and Narasimhan, 'Information Technology Professionals and the New-Rich Middle Class' (2007), p. 138.</w:t>
      </w:r>
    </w:p>
    <w:p>
      <w:pPr>
        <w:pStyle w:val="BodyText"/>
      </w:pPr>
      <w:r>
        <w:t xml:space="preserve">[88] Fuller and Narasimhan, 'Information Technology Professionals and the New-Rich Middle Class' (2007), p. 138.</w:t>
      </w:r>
    </w:p>
    <w:p>
      <w:pPr>
        <w:pStyle w:val="BodyText"/>
      </w:pPr>
      <w:r>
        <w:t xml:space="preserve">[89] Fuller and Narasimhan, 'Information Technology Professionals and the New-Rich Middle Class' (2007), p. 138 n. 12.</w:t>
      </w:r>
    </w:p>
    <w:p>
      <w:pPr>
        <w:pStyle w:val="BodyText"/>
      </w:pPr>
      <w:r>
        <w:t xml:space="preserve">[90] Fuller and Narasimhan, 'Information Technology Professionals and the New-Rich Middle Class' (2007), p. 139.</w:t>
      </w:r>
    </w:p>
    <w:p>
      <w:pPr>
        <w:pStyle w:val="BodyText"/>
      </w:pPr>
      <w:r>
        <w:t xml:space="preserve">[91] Fuller and Narasimhan, 'Information Technology Professionals and the New-Rich Middle Class' (2007), pp. 129-130.</w:t>
      </w:r>
    </w:p>
    <w:p>
      <w:pPr>
        <w:pStyle w:val="BodyText"/>
      </w:pPr>
      <w:r>
        <w:t xml:space="preserve">[92] Fuller and Narasimhan, 'Information Technology Professionals and the New-Rich Middle Class' (2007), pp. 130-131.</w:t>
      </w:r>
    </w:p>
    <w:p>
      <w:pPr>
        <w:pStyle w:val="BodyText"/>
      </w:pPr>
      <w:r>
        <w:t xml:space="preserve">[93] Fuller and Narasimhan, 'Information Technology Professionals and the New-Rich Middle Class' (2007), p. 131.</w:t>
      </w:r>
    </w:p>
    <w:p>
      <w:pPr>
        <w:pStyle w:val="BodyText"/>
      </w:pPr>
      <w:r>
        <w:t xml:space="preserve">[94] Fuller and Narasimhan, 'Information Technology Professionals and the New-Rich Middle Class' (2007), pp. 131-132.</w:t>
      </w:r>
    </w:p>
    <w:p>
      <w:pPr>
        <w:pStyle w:val="BodyText"/>
      </w:pPr>
      <w:r>
        <w:t xml:space="preserve">[95] Fuller and Narasimhan, 'Information Technology Professionals and the New-Rich Middle Class' (2007), p. 140.</w:t>
      </w:r>
    </w:p>
    <w:p>
      <w:pPr>
        <w:pStyle w:val="BodyText"/>
      </w:pPr>
      <w:r>
        <w:t xml:space="preserve">[96] Fuller and Narasimhan, 'Information Technology Professionals and the New-Rich Middle Class' (2007), p. 140.</w:t>
      </w:r>
    </w:p>
    <w:p>
      <w:pPr>
        <w:pStyle w:val="BodyText"/>
      </w:pPr>
      <w:r>
        <w:t xml:space="preserve">[97] Fuller and Narasimhan, 'Information Technology Professionals and the New-Rich Middle Class' (2007), pp. 140-141.</w:t>
      </w:r>
    </w:p>
    <w:p>
      <w:pPr>
        <w:pStyle w:val="BodyText"/>
      </w:pPr>
      <w:r>
        <w:t xml:space="preserve">[98] Fuller and Narasimhan, 'From Landlords to Software Engineers' (2008), p. 189.</w:t>
      </w:r>
    </w:p>
    <w:p>
      <w:pPr>
        <w:pStyle w:val="BodyText"/>
      </w:pPr>
      <w:r>
        <w:t xml:space="preserve">[99] Fuller and Narasimhan, 'From Landlords to Software Engineers' (2008), p. 189.</w:t>
      </w:r>
    </w:p>
    <w:p>
      <w:pPr>
        <w:pStyle w:val="BodyText"/>
      </w:pPr>
      <w:r>
        <w:t xml:space="preserve">[100] Fuller and Narasimhan, 'Information Technology Professionals and the New-Rich Middle Class' (2007), p. 137.</w:t>
      </w:r>
    </w:p>
    <w:p>
      <w:pPr>
        <w:pStyle w:val="BodyText"/>
      </w:pPr>
      <w:r>
        <w:t xml:space="preserve">[101] Fuller and Narasimhan, 'Information Technology Professionals and the New-Rich Middle Class' (2007), pp. 131-132.</w:t>
      </w:r>
    </w:p>
    <w:p>
      <w:pPr>
        <w:pStyle w:val="BodyText"/>
      </w:pPr>
      <w:r>
        <w:t xml:space="preserve">[102] Upadhya, 'Employment, Exclusion and</w:t>
      </w:r>
      <w:r>
        <w:t xml:space="preserve"> </w:t>
      </w:r>
      <w:r>
        <w:t xml:space="preserve">" in the Indian IT Industry' (2007)", p. 1865; Upadhya and Vasavi,</w:t>
      </w:r>
      <w:r>
        <w:t xml:space="preserve"> </w:t>
      </w:r>
      <w:r>
        <w:rPr>
          <w:iCs/>
          <w:i/>
        </w:rPr>
        <w:t xml:space="preserve">Work, Culture, and Sociality in the Indian IT Industry</w:t>
      </w:r>
      <w:r>
        <w:t xml:space="preserve"> </w:t>
      </w:r>
      <w:r>
        <w:t xml:space="preserve">(2006), pp. 35-36.</w:t>
      </w:r>
    </w:p>
    <w:p>
      <w:pPr>
        <w:pStyle w:val="BodyText"/>
      </w:pPr>
      <w:r>
        <w:t xml:space="preserve">[103] Gereffi and Wadhwa,</w:t>
      </w:r>
      <w:r>
        <w:t xml:space="preserve"> </w:t>
      </w:r>
      <w:r>
        <w:rPr>
          <w:iCs/>
          <w:i/>
        </w:rPr>
        <w:t xml:space="preserve">Framing the Engineering Outsourcing Debate</w:t>
      </w:r>
      <w:r>
        <w:t xml:space="preserve"> </w:t>
      </w:r>
      <w:r>
        <w:t xml:space="preserve">(2005), pp. 3-4.</w:t>
      </w:r>
    </w:p>
    <w:p>
      <w:pPr>
        <w:pStyle w:val="BodyText"/>
      </w:pPr>
      <w:r>
        <w:t xml:space="preserve">[104] Gereffi and Wadhwa,</w:t>
      </w:r>
      <w:r>
        <w:t xml:space="preserve"> </w:t>
      </w:r>
      <w:r>
        <w:rPr>
          <w:iCs/>
          <w:i/>
        </w:rPr>
        <w:t xml:space="preserve">Framing the Engineering Outsourcing Debate</w:t>
      </w:r>
      <w:r>
        <w:t xml:space="preserve"> </w:t>
      </w:r>
      <w:r>
        <w:t xml:space="preserve">(2005), p. 9.</w:t>
      </w:r>
    </w:p>
    <w:p>
      <w:pPr>
        <w:pStyle w:val="BodyText"/>
      </w:pPr>
      <w:r>
        <w:t xml:space="preserve">[105] Gereffi and Wadhwa,</w:t>
      </w:r>
      <w:r>
        <w:t xml:space="preserve"> </w:t>
      </w:r>
      <w:r>
        <w:rPr>
          <w:iCs/>
          <w:i/>
        </w:rPr>
        <w:t xml:space="preserve">Framing the Engineering Outsourcing Debate</w:t>
      </w:r>
      <w:r>
        <w:t xml:space="preserve"> </w:t>
      </w:r>
      <w:r>
        <w:t xml:space="preserve">(2005), p. 3.</w:t>
      </w:r>
    </w:p>
    <w:p>
      <w:pPr>
        <w:pStyle w:val="BodyText"/>
      </w:pPr>
      <w:r>
        <w:t xml:space="preserve">[106] Gereffi and Wadhwa,</w:t>
      </w:r>
      <w:r>
        <w:t xml:space="preserve"> </w:t>
      </w:r>
      <w:r>
        <w:rPr>
          <w:iCs/>
          <w:i/>
        </w:rPr>
        <w:t xml:space="preserve">Framing the Engineering Outsourcing Debate</w:t>
      </w:r>
      <w:r>
        <w:t xml:space="preserve"> </w:t>
      </w:r>
      <w:r>
        <w:t xml:space="preserve">(2005), p. 1.</w:t>
      </w:r>
    </w:p>
    <w:p>
      <w:pPr>
        <w:pStyle w:val="BodyText"/>
      </w:pPr>
      <w:r>
        <w:t xml:space="preserve">[107] Gereffi and Wadhwa,</w:t>
      </w:r>
      <w:r>
        <w:t xml:space="preserve"> </w:t>
      </w:r>
      <w:r>
        <w:rPr>
          <w:iCs/>
          <w:i/>
        </w:rPr>
        <w:t xml:space="preserve">Framing the Engineering Outsourcing Debate</w:t>
      </w:r>
      <w:r>
        <w:t xml:space="preserve"> </w:t>
      </w:r>
      <w:r>
        <w:t xml:space="preserve">(2005), p. 2.</w:t>
      </w:r>
    </w:p>
    <w:p>
      <w:pPr>
        <w:pStyle w:val="BodyText"/>
      </w:pPr>
      <w:r>
        <w:t xml:space="preserve">[108] Gereffi and Wadhwa,</w:t>
      </w:r>
      <w:r>
        <w:t xml:space="preserve"> </w:t>
      </w:r>
      <w:r>
        <w:rPr>
          <w:iCs/>
          <w:i/>
        </w:rPr>
        <w:t xml:space="preserve">Framing the Engineering Outsourcing Debate</w:t>
      </w:r>
      <w:r>
        <w:t xml:space="preserve"> </w:t>
      </w:r>
      <w:r>
        <w:t xml:space="preserve">(2005), p. 5.</w:t>
      </w:r>
    </w:p>
    <w:p>
      <w:pPr>
        <w:pStyle w:val="BodyText"/>
      </w:pPr>
      <w:r>
        <w:t xml:space="preserve">[109] Gereffi and Wadhwa,</w:t>
      </w:r>
      <w:r>
        <w:t xml:space="preserve"> </w:t>
      </w:r>
      <w:r>
        <w:rPr>
          <w:iCs/>
          <w:i/>
        </w:rPr>
        <w:t xml:space="preserve">Framing the Engineering Outsourcing Debate</w:t>
      </w:r>
      <w:r>
        <w:t xml:space="preserve"> </w:t>
      </w:r>
      <w:r>
        <w:t xml:space="preserve">(2005), p. 6.</w:t>
      </w:r>
    </w:p>
    <w:p>
      <w:pPr>
        <w:pStyle w:val="BodyText"/>
      </w:pPr>
      <w:r>
        <w:t xml:space="preserve">[110] Gereffi and Wadhwa,</w:t>
      </w:r>
      <w:r>
        <w:t xml:space="preserve"> </w:t>
      </w:r>
      <w:r>
        <w:rPr>
          <w:iCs/>
          <w:i/>
        </w:rPr>
        <w:t xml:space="preserve">Framing the Engineering Outsourcing Debate</w:t>
      </w:r>
      <w:r>
        <w:t xml:space="preserve"> </w:t>
      </w:r>
      <w:r>
        <w:t xml:space="preserve">(2005), p. 8.</w:t>
      </w:r>
    </w:p>
    <w:p>
      <w:pPr>
        <w:pStyle w:val="BodyText"/>
      </w:pPr>
      <w:r>
        <w:t xml:space="preserve">[111] Gereffi and Wadhwa,</w:t>
      </w:r>
      <w:r>
        <w:t xml:space="preserve"> </w:t>
      </w:r>
      <w:r>
        <w:rPr>
          <w:iCs/>
          <w:i/>
        </w:rPr>
        <w:t xml:space="preserve">Framing the Engineering Outsourcing Debate</w:t>
      </w:r>
      <w:r>
        <w:t xml:space="preserve"> </w:t>
      </w:r>
      <w:r>
        <w:t xml:space="preserve">(2005), p. 8.</w:t>
      </w:r>
    </w:p>
    <w:p>
      <w:pPr>
        <w:pStyle w:val="BodyText"/>
      </w:pPr>
      <w:r>
        <w:t xml:space="preserve">[112] Rajaraman,</w:t>
      </w:r>
      <w:r>
        <w:t xml:space="preserve"> </w:t>
      </w:r>
      <w:r>
        <w:rPr>
          <w:iCs/>
          <w:i/>
        </w:rPr>
        <w:t xml:space="preserve">History of Computing in India</w:t>
      </w:r>
      <w:r>
        <w:t xml:space="preserve"> </w:t>
      </w:r>
      <w:r>
        <w:t xml:space="preserve">(2012), p. 56.</w:t>
      </w:r>
    </w:p>
    <w:p>
      <w:pPr>
        <w:pStyle w:val="BodyText"/>
      </w:pPr>
      <w:r>
        <w:t xml:space="preserve">[113] Rajaraman,</w:t>
      </w:r>
      <w:r>
        <w:t xml:space="preserve"> </w:t>
      </w:r>
      <w:r>
        <w:rPr>
          <w:iCs/>
          <w:i/>
        </w:rPr>
        <w:t xml:space="preserve">History of Computing in India</w:t>
      </w:r>
      <w:r>
        <w:t xml:space="preserve"> </w:t>
      </w:r>
      <w:r>
        <w:t xml:space="preserve">(2012), p. 12.</w:t>
      </w:r>
    </w:p>
    <w:p>
      <w:pPr>
        <w:pStyle w:val="BodyText"/>
      </w:pPr>
      <w:r>
        <w:t xml:space="preserve">[114] Aspiring Minds,</w:t>
      </w:r>
      <w:r>
        <w:t xml:space="preserve"> </w:t>
      </w:r>
      <w:r>
        <w:rPr>
          <w:iCs/>
          <w:i/>
        </w:rPr>
        <w:t xml:space="preserve">National Employability Report: Engineers</w:t>
      </w:r>
      <w:r>
        <w:t xml:space="preserve">, p. 7.</w:t>
      </w:r>
    </w:p>
    <w:p>
      <w:pPr>
        <w:pStyle w:val="BodyText"/>
      </w:pPr>
      <w:r>
        <w:t xml:space="preserve">[115] Avanti Fellows, 'Technical Seats' (2026) (secondary analysis of AICTE and AISHE data; consulted 2026-10-12; post-cutoff material, analysis dated August 2026; live-checked 2026-10-13).</w:t>
      </w:r>
    </w:p>
    <w:p>
      <w:pPr>
        <w:pStyle w:val="BodyText"/>
      </w:pPr>
      <w:r>
        <w:t xml:space="preserve">[116] Gereffi and Wadhwa,</w:t>
      </w:r>
      <w:r>
        <w:t xml:space="preserve"> </w:t>
      </w:r>
      <w:r>
        <w:rPr>
          <w:iCs/>
          <w:i/>
        </w:rPr>
        <w:t xml:space="preserve">Framing the Engineering Outsourcing Debate</w:t>
      </w:r>
      <w:r>
        <w:t xml:space="preserve"> </w:t>
      </w:r>
      <w:r>
        <w:t xml:space="preserve">(2005), p. 5; Aspiring Minds,</w:t>
      </w:r>
      <w:r>
        <w:t xml:space="preserve"> </w:t>
      </w:r>
      <w:r>
        <w:rPr>
          <w:iCs/>
          <w:i/>
        </w:rPr>
        <w:t xml:space="preserve">National Employability Report: Engineers</w:t>
      </w:r>
      <w:r>
        <w:t xml:space="preserve">, p. 7; MoSPI, 'Number of Recognised Educational Institutions', Table 1.17, p. 19.</w:t>
      </w:r>
    </w:p>
    <w:p>
      <w:pPr>
        <w:pStyle w:val="BodyText"/>
      </w:pPr>
      <w:r>
        <w:t xml:space="preserve">[117] Gereffi and Wadhwa,</w:t>
      </w:r>
      <w:r>
        <w:t xml:space="preserve"> </w:t>
      </w:r>
      <w:r>
        <w:rPr>
          <w:iCs/>
          <w:i/>
        </w:rPr>
        <w:t xml:space="preserve">Framing the Engineering Outsourcing Debate</w:t>
      </w:r>
      <w:r>
        <w:t xml:space="preserve"> </w:t>
      </w:r>
      <w:r>
        <w:t xml:space="preserve">(2005), p. 9.</w:t>
      </w:r>
    </w:p>
    <w:p>
      <w:pPr>
        <w:pStyle w:val="BodyText"/>
      </w:pPr>
      <w:r>
        <w:t xml:space="preserve">[118] Aspiring Minds,</w:t>
      </w:r>
      <w:r>
        <w:t xml:space="preserve"> </w:t>
      </w:r>
      <w:r>
        <w:rPr>
          <w:iCs/>
          <w:i/>
        </w:rPr>
        <w:t xml:space="preserve">National Employability Report: Engineers</w:t>
      </w:r>
      <w:r>
        <w:t xml:space="preserve">, p. 9.</w:t>
      </w:r>
    </w:p>
    <w:p>
      <w:pPr>
        <w:pStyle w:val="BodyText"/>
      </w:pPr>
      <w:r>
        <w:t xml:space="preserve">[119] Aspiring Minds,</w:t>
      </w:r>
      <w:r>
        <w:t xml:space="preserve"> </w:t>
      </w:r>
      <w:r>
        <w:rPr>
          <w:iCs/>
          <w:i/>
        </w:rPr>
        <w:t xml:space="preserve">National Employability Report: Engineers</w:t>
      </w:r>
      <w:r>
        <w:t xml:space="preserve">, p. 7.</w:t>
      </w:r>
    </w:p>
    <w:p>
      <w:pPr>
        <w:pStyle w:val="BodyText"/>
      </w:pPr>
      <w:r>
        <w:t xml:space="preserve">[120] Aspiring Minds,</w:t>
      </w:r>
      <w:r>
        <w:t xml:space="preserve"> </w:t>
      </w:r>
      <w:r>
        <w:rPr>
          <w:iCs/>
          <w:i/>
        </w:rPr>
        <w:t xml:space="preserve">National Employability Report: Engineers</w:t>
      </w:r>
      <w:r>
        <w:t xml:space="preserve">, pp. 7, 12.</w:t>
      </w:r>
    </w:p>
    <w:p>
      <w:pPr>
        <w:pStyle w:val="BodyText"/>
      </w:pPr>
      <w:r>
        <w:t xml:space="preserve">[121] Aspiring Minds,</w:t>
      </w:r>
      <w:r>
        <w:t xml:space="preserve"> </w:t>
      </w:r>
      <w:r>
        <w:rPr>
          <w:iCs/>
          <w:i/>
        </w:rPr>
        <w:t xml:space="preserve">National Employability Report: Engineers</w:t>
      </w:r>
      <w:r>
        <w:t xml:space="preserve">, p. 12.</w:t>
      </w:r>
    </w:p>
    <w:p>
      <w:pPr>
        <w:pStyle w:val="BodyText"/>
      </w:pPr>
      <w:r>
        <w:t xml:space="preserve">[122] Aspiring Minds,</w:t>
      </w:r>
      <w:r>
        <w:t xml:space="preserve"> </w:t>
      </w:r>
      <w:r>
        <w:rPr>
          <w:iCs/>
          <w:i/>
        </w:rPr>
        <w:t xml:space="preserve">National Employability Report: Engineers</w:t>
      </w:r>
      <w:r>
        <w:t xml:space="preserve">, p. 13.</w:t>
      </w:r>
    </w:p>
    <w:p>
      <w:pPr>
        <w:pStyle w:val="BodyText"/>
      </w:pPr>
      <w:r>
        <w:t xml:space="preserve">[123] Fuller and Narasimhan, 'Information Technology Professionals and the New-Rich Middle Class' (2007), p. 125.</w:t>
      </w:r>
    </w:p>
    <w:p>
      <w:pPr>
        <w:pStyle w:val="BodyText"/>
      </w:pPr>
      <w:r>
        <w:t xml:space="preserve">[124]</w:t>
      </w:r>
      <w:r>
        <w:t xml:space="preserve"> </w:t>
      </w:r>
      <w:r>
        <w:rPr>
          <w:iCs/>
          <w:i/>
        </w:rPr>
        <w:t xml:space="preserve">HR Katha</w:t>
      </w:r>
      <w:r>
        <w:t xml:space="preserve">, 'IT-Sector CEOs' Median Annual Salaries' (2022) (reporting a Moneycontrol study; method not read).</w:t>
      </w:r>
    </w:p>
    <w:p>
      <w:pPr>
        <w:pStyle w:val="BodyText"/>
      </w:pPr>
      <w:r>
        <w:t xml:space="preserve">[125] OECD, Consumer Price Indices, India (India CPI, calendar-year average; 2004 and 2012 values multiplied by 3.659 and 1.948 to give 2024 rupees; the 2003-05 ICS figure is treated as 2004).</w:t>
      </w:r>
    </w:p>
    <w:p>
      <w:pPr>
        <w:pStyle w:val="BodyText"/>
      </w:pPr>
      <w:r>
        <w:t xml:space="preserve">[126] Fuller and Narasimhan, 'Information Technology Professionals and the New-Rich Middle Class' (2007), pp. 131-132.</w:t>
      </w:r>
    </w:p>
    <w:bookmarkEnd w:id="190"/>
    <w:bookmarkEnd w:id="191"/>
    <w:bookmarkEnd w:id="192"/>
    <w:bookmarkStart w:id="205" w:name="chapter-13.-h-1b-1990-2015"/>
    <w:p>
      <w:pPr>
        <w:pStyle w:val="Heading1"/>
      </w:pPr>
      <w:r>
        <w:t xml:space="preserve">Chapter 13. H-1B (1990-2015)</w:t>
      </w:r>
    </w:p>
    <w:p>
      <w:pPr>
        <w:pStyle w:val="FirstParagraph"/>
      </w:pPr>
      <w:r>
        <w:t xml:space="preserve">Some time in 1992 a group of Indian businessmen in Silicon Valley gathered to meet a visitor from India, the Secretary of Electronics. His flight was delayed. While they waited, according to the sociologist AnnaLee Saxenian, they 'began to informally share complaints about the difficulties of running a business'.[1] The waiting men were not newcomers. Among them were Suhas Patil, a former professor at the Massachusetts Institute of Technology who had founded the chip company Cirrus Logic; Prabhu Goel, founder of Gateway Design Automation; and Kanwal Rekhi, who had started and run the networking firm Excelan until it merged with Novell.[2] Each had built a company in America. Patil and Goel, as Saxenian put it, had succeeded 'in spite of their lack of contacts or community support'.[3]</w:t>
      </w:r>
    </w:p>
    <w:p>
      <w:pPr>
        <w:pStyle w:val="BodyText"/>
      </w:pPr>
      <w:r>
        <w:t xml:space="preserve">One of them, identified in Saxenian's note as Patil, put the discovery in a sentence that the</w:t>
      </w:r>
      <w:r>
        <w:t xml:space="preserve"> </w:t>
      </w:r>
      <w:r>
        <w:rPr>
          <w:iCs/>
          <w:i/>
        </w:rPr>
        <w:t xml:space="preserve">San Jose Mercury News</w:t>
      </w:r>
      <w:r>
        <w:t xml:space="preserve"> </w:t>
      </w:r>
      <w:r>
        <w:t xml:space="preserve">printed two years later: 'as individuals we are brilliant, but collectively we amounted to nothing'.[4] Satish Gupta, another early member, said much the same thing in the same article: 'When some of us started our businesses we had nobody we could turn to for help'.[5] Out of the delayed flight came a club with monthly meetings, called The Indus Entrepreneurs (TiE). Its founders chose 'Indus (rather than Indian)', Saxenian wrote, so that Pakistanis, Bangladeshis and Nepalese could belong too, though the Bay Area members were almost all Indian.[6] TiE's own history dates the founding to December 1992, which fits Saxenian's account.[7] The first annual conference, in 1994, 'attracted over 500 people'. In 1997 more than 800 came to two days of talks on how to start a company, raise money and take it public.[8]</w:t>
      </w:r>
    </w:p>
    <w:p>
      <w:pPr>
        <w:pStyle w:val="BodyText"/>
      </w:pPr>
      <w:r>
        <w:t xml:space="preserve">The founders belonged to what Saxenian called 'an older generation of Indian immigrants'.[9] Two years before their meeting, Congress had passed a law that would bring a much larger and very different wave of Indian engineers: younger, trained in India, hired for a few years rather than for a career, and very often employed by firms whose real workforce was in India. That law created the H-1B visa. This chapter follows the visa from 1990 to 2015: how it worked, how Indian it became, who sponsored it, and what it did to the colleges and companies at home, to families in Indian cities, and to American workers at the other end of the trade.</w:t>
      </w:r>
    </w:p>
    <w:bookmarkStart w:id="193" w:name="a-visa-with-a-cap"/>
    <w:p>
      <w:pPr>
        <w:pStyle w:val="Heading2"/>
      </w:pPr>
      <w:r>
        <w:t xml:space="preserve">A visa with a cap</w:t>
      </w:r>
    </w:p>
    <w:p>
      <w:pPr>
        <w:pStyle w:val="FirstParagraph"/>
      </w:pPr>
      <w:r>
        <w:t xml:space="preserve">The Immigration Act of 1990 amended American immigration law to admit foreign nationals 'to work temporarily in the United States if hired by a U.S. employer to perform work in a specialty occupation', in the words of the Congressional Research Service (CRS), the research arm of the US Congress.[10] A specialty occupation was one that required 'theoretical and practical application of a body of highly specialized knowledge' and at least a bachelor's degree. The visa lasted up to three years and could be renewed for three more.[11] The number of new visas subject to the limit was capped at 65,000 a year. That cap, the CRS noted in 2025, 'is the same now as when it was established in 1990', although Congress raised it for a few years around the turn of the century.[12]</w:t>
      </w:r>
    </w:p>
    <w:p>
      <w:pPr>
        <w:pStyle w:val="BodyText"/>
      </w:pPr>
      <w:r>
        <w:t xml:space="preserve">The law sat on top of an earlier one, the 1965 reform that abolished national quotas (Chapter 2). Saxenian tied the Indian presence in Silicon Valley to that change: the great majority of the region's Indian workers in 1990 had arrived after 1965.[13] The 1990 Act added a temporary route for skilled workers, tied to a particular employer.</w:t>
      </w:r>
    </w:p>
    <w:p>
      <w:pPr>
        <w:pStyle w:val="BodyText"/>
      </w:pPr>
      <w:r>
        <w:t xml:space="preserve">The CRS has described the programme as one that 'epitomizes the tensions' between American employers competing for talent worldwide and the possible harm to American workers of their doing so.[14] The protection for American workers was a promise on paper. Before petitioning for a worker, the employer filed a labour condition application with the Department of Labor, attesting that it would pay 'the greater of the actual wages paid to similar employees or the prevailing wages for that occupation' and that the working conditions of other employees would not suffer.[15] The CRS added a dry sentence that explains much of what followed: 'The LCA is a statement of intent rather than a documentation of actions taken'.[16] In 2007 the CRS described how the check worked in practice. The department reviewed each application 'for completeness and obvious inaccuracies', and only if someone later complained would it investigate.[17]</w:t>
      </w:r>
    </w:p>
    <w:p>
      <w:pPr>
        <w:pStyle w:val="BodyText"/>
      </w:pPr>
      <w:r>
        <w:t xml:space="preserve">For its first few years the cap did not bind. A table compiled by the National Foundation for American Policy (NFAP), a pro-immigration policy group, from government data shows 48,600 new petitions issued against the 65,000 cap in the US fiscal year 1992, and between 54,000 and 62,000 in each of the next four years.[18] The visa was not free to use. A 2011 survey by the GAO, the US government's audit office, cited by Khanna and Morales, put the legal and administrative cost of each H-1B hire at between $2,300 and $7,500.[19] In those early years it was not yet mainly a programmers' visa. The economists Gaurav Khanna and Nicolas Morales cite a 1992 government report finding that computing and related occupations accounted for only 11 per cent of H-1 visas in 1989. By 1999, according to the immigration service, close to two-thirds of H-1B visas went to computer-related occupations.[20]</w:t>
      </w:r>
    </w:p>
    <w:p>
      <w:pPr>
        <w:pStyle w:val="BodyText"/>
      </w:pPr>
      <w:r>
        <w:t xml:space="preserve">The new visa also changed the economics of sending Indian programmers to American client sites, which Chapter 9 follows. 'In 1993, the shift from B-1 to H-1 visas lowered the incentives to hire Indian engineers for on-site work,' Khanna and Morales write, 'as they were to be paid the prevailing market wage'.[21] The B-1 was a business visitor's visa, meant for meetings and negotiations, not for work. The H-1B carried a wage promise. On this reading, one reason the Indian firms moved more of their work offshore in the 1990s was that the visa made on-site labour dearer.[22] The gap between Indian and American pay was still enormous, as Chapter 9's comparison of 1989 salaries shows.</w:t>
      </w:r>
    </w:p>
    <w:bookmarkEnd w:id="193"/>
    <w:bookmarkStart w:id="194" w:name="running-out"/>
    <w:p>
      <w:pPr>
        <w:pStyle w:val="Heading2"/>
      </w:pPr>
      <w:r>
        <w:t xml:space="preserve">Running out</w:t>
      </w:r>
    </w:p>
    <w:p>
      <w:pPr>
        <w:pStyle w:val="FirstParagraph"/>
      </w:pPr>
      <w:r>
        <w:t xml:space="preserve">The cap began to bind in the middle of the decade, as the American technology industry grew. The CRS recorded that the 65,000 limit 'was reached for the first time prior to the end of FY1997, with visa numbers running out by September 1997'. The next year's numbers ran out in May 1998.[23] Both Congress and the Federal Reserve, the CRS wrote, worried 'that a scarcity of labor could curtail the pace of economic growth'.[24]</w:t>
      </w:r>
    </w:p>
    <w:p>
      <w:pPr>
        <w:pStyle w:val="BodyText"/>
      </w:pPr>
      <w:r>
        <w:t xml:space="preserve">Congress responded twice. In 1998 the American Competitiveness and Workforce Improvement Act raised the cap to 115,000 for fiscal 1999 and 2000, but 'that annual ceiling of 115,000 visas was reached months before FY1999 and FY2000 ended'.[25] The government's own counting failed under the strain. The immigration service 'admitted in autumn 1999 that thousands of H-1B visas beyond the 115,000 ceiling were approved in FY1999', and hired auditors to find out how.[26] In 2000 Congress raised the ceiling again, 'to 195,000 for three years', and expanded training programmes for American workers.[27]</w:t>
      </w:r>
    </w:p>
    <w:p>
      <w:pPr>
        <w:pStyle w:val="BodyText"/>
      </w:pPr>
      <w:r>
        <w:t xml:space="preserve">The 1998 law also tried to make the visa pay for its own side effects. By 2013 an employer filing a petition paid a base fee of $325, a $500 fee for fraud prevention, and could owe a further $1,500 under the 1998 Act 'to fund the training of United States citizens'.[28] When the Act was passed the training charge was $500 a worker, which the</w:t>
      </w:r>
      <w:r>
        <w:t xml:space="preserve"> </w:t>
      </w:r>
      <w:r>
        <w:rPr>
          <w:iCs/>
          <w:i/>
        </w:rPr>
        <w:t xml:space="preserve">Dallas Observer</w:t>
      </w:r>
      <w:r>
        <w:t xml:space="preserve"> </w:t>
      </w:r>
      <w:r>
        <w:t xml:space="preserve">reported would pay for scholarships for low-income students in mathematics, engineering and computer science, with about 5 per cent going to enforce the wage rules.[29] Firms that relied heavily on the visa faced extra duties. An 'H-1B dependent' employer, generally one with at least 15 per cent of its workforce on H-1Bs, had to attest that it had tried to recruit American workers and had not laid any off in the 90 days before or after hiring a visa holder.[30]</w:t>
      </w:r>
    </w:p>
    <w:p>
      <w:pPr>
        <w:pStyle w:val="BodyText"/>
      </w:pPr>
      <w:r>
        <w:t xml:space="preserve">Then the market turned. Petitions approved for H-1B workers, counting both new hires and extensions, peaked at 331,206 in fiscal 2001 and fell to 197,537 the following year.[31] The CRS observed that 'the economic downturn in the information technology sector appeared to have diminished demand'.[32] NFAP's table shows how far below the raised ceiling the new petitions fell: 163,600 in fiscal 2001, then 79,100 in 2002 and 78,000 in 2003, against a cap of 195,000.[33] For two years more than half the visas went unused.</w:t>
      </w:r>
    </w:p>
    <w:p>
      <w:pPr>
        <w:pStyle w:val="BodyText"/>
      </w:pPr>
      <w:r>
        <w:t xml:space="preserve">The scarcity returned as soon as the ceiling dropped. 'When the H-1B annual numerical limits reverted to 65,000 in FY2005,' the CRS wrote, 'that limit was reached on the first day'.[34] A separate allowance of 20,000 visas for holders of American master's degrees had been added in 2004.[35] In April 2007 the immigration service received about 119,193 petitions subject to the fiscal 2008 cap on the first two days it accepted them, and chose among them by a computer-generated random draw.[36] From the mid-2000s, the visa was allocated by lottery.[37] A young engineer's chance of an American job now depended partly on luck.</w:t>
      </w:r>
    </w:p>
    <w:bookmarkEnd w:id="194"/>
    <w:bookmarkStart w:id="195" w:name="a-body-shop-in-plano"/>
    <w:p>
      <w:pPr>
        <w:pStyle w:val="Heading2"/>
      </w:pPr>
      <w:r>
        <w:t xml:space="preserve">A body shop in Plano</w:t>
      </w:r>
    </w:p>
    <w:p>
      <w:pPr>
        <w:pStyle w:val="FirstParagraph"/>
      </w:pPr>
      <w:r>
        <w:t xml:space="preserve">Miriam Rozen of the</w:t>
      </w:r>
      <w:r>
        <w:t xml:space="preserve"> </w:t>
      </w:r>
      <w:r>
        <w:rPr>
          <w:iCs/>
          <w:i/>
        </w:rPr>
        <w:t xml:space="preserve">Dallas Observer</w:t>
      </w:r>
      <w:r>
        <w:t xml:space="preserve"> </w:t>
      </w:r>
      <w:r>
        <w:t xml:space="preserve">recorded what a full cap meant on the ground. Her article of 12 November 1998 opened in the Plano office of Mali Subbiah, a 35-year-old former robotics engineer from Madras (Chennai since 1996), who ran what the trade called a body shop. He recruited engineers and programmers in India, signed them to contracts with his firm and hired them out to American companies, often through a further middleman, and took 'sometimes as much as 40 percent' of their pay, by Rozen's account.[38] The visa had been closed to new workers for almost five months after the annual quota ran out in May, she wrote, and Subbiah was 'making up for lost time'.[39] He said he had brought some 350 engineers and programmers from India since 1993.[40] By his own account, which he would not document, he paid salaries of $45,000 to $60,000; rival recruiters told Rozen he could bill a programmer at $90,000 to $200,000 a year.[41] 'I know there are workers who will tell you Mali runs a slave shop,' he said. He refused to let her speak to any of his contract workers.[42]</w:t>
      </w:r>
    </w:p>
    <w:p>
      <w:pPr>
        <w:pStyle w:val="BodyText"/>
      </w:pPr>
      <w:r>
        <w:t xml:space="preserve">Two engineers who did not work for him gave her another view. Reedhar Gunda, an electrical engineer from Bombay (Mumbai since 1995), had arrived about eight months earlier and found, she reported, that his body shopper was taking $22 an hour out of his pay and leaving him $28. To get out he had to find another job and have the new employer petition for his visa all over again, which took several months.[43] His friend Reddy Bandi, a 27-year-old electrical engineer from Hyderabad, the son of a rice farmer and the first in his family to go to college, had come on a student visa, taken a master's degree at Arizona State University within 18 months, and switched to an H-1B.[44] He had kept away from body shops. 'I don't like to apply to companies who get people from the outside,' he said. 'I know what their tactics are.' He blamed both sides. Of those who came on H-1Bs he said, 'Their main intention is just to get in'; once they found they were underpaid, some switched employers 'two, three times a year'.[45] Working through a large American subcontractor, he thought he earned more cash than the permanent staff beside him at the Sabre Group, though they had better benefits and more authority. His wife, a physical therapist, could not work in her field on his visa.[46]</w:t>
      </w:r>
    </w:p>
    <w:p>
      <w:pPr>
        <w:pStyle w:val="BodyText"/>
      </w:pPr>
      <w:r>
        <w:t xml:space="preserve">Rozen doubted that the wage promise was much enforced. An enforcement coordinator in the Labor Department's Dallas office told her he received H-1B complaints about once a month; engineers, he believed, moved on rather than pursue a case. Nationally, she reported, prosecutors had filed only eight cases in six years alleging wilful breaches of the prevailing-wage rules for temporary workers.[47]</w:t>
      </w:r>
    </w:p>
    <w:p>
      <w:pPr>
        <w:pStyle w:val="BodyText"/>
      </w:pPr>
      <w:r>
        <w:t xml:space="preserve">Subbiah expected the trade to change shape. He had begun sending American project specifications to his Madras office, where the work was done at Indian wages and emailed back, and he predicted that much American programming would move to Asia within a year or two. 'They are going to lose the whole business to India,' he said.[48] It was the forecast of an interested party, made in a year when the visas had run out by May.</w:t>
      </w:r>
    </w:p>
    <w:bookmarkEnd w:id="195"/>
    <w:bookmarkStart w:id="196" w:name="how-indian-the-visa-became"/>
    <w:p>
      <w:pPr>
        <w:pStyle w:val="Heading2"/>
      </w:pPr>
      <w:r>
        <w:t xml:space="preserve">How Indian the visa became</w:t>
      </w:r>
    </w:p>
    <w:p>
      <w:pPr>
        <w:pStyle w:val="FirstParagraph"/>
      </w:pPr>
      <w:r>
        <w:t xml:space="preserve">Indians did not dominate the visa at first. Saxenian, writing in 2001 and citing a 2000 study of the visa by Lowell, reported that the number of Indian H-1B holders grew steadily from 1989, became the largest national group in 1994, doubled by 1996 and quintupled by 1999. In 1999 Indians received 47 per cent of all H-1B visas issued, 55,047 people; the next largest groups, from Britain and China, had 6 per cent or less each.[49]</w:t>
      </w:r>
    </w:p>
    <w:p>
      <w:pPr>
        <w:pStyle w:val="BodyText"/>
      </w:pPr>
      <w:r>
        <w:t xml:space="preserve">The share kept rising, but the published figures measure different things and must be read with their labels. For fiscal 2005 the CRS reported that India was 'the leading country of origin for newly arriving H-1B workers, comprising almost half (49.0%) of all of the new arrivals', with China a distant second at 9.16 per cent.[50] The same report repeated an undated government estimate that 'nearly three-fourths of all of the systems analysts and programmers are from India'.[51] By 2014, according to immigration service data cited by Khanna and Morales, about 70 per cent of H-1B visas went to Indians; China, the next largest, had received only 8 per cent in 2012.[52] A visa that Congress had written for any skilled foreigner had become, in its largest use, a channel between Indian engineering colleges and American information technology.</w:t>
      </w:r>
    </w:p>
    <w:p>
      <w:pPr>
        <w:pStyle w:val="BodyText"/>
      </w:pPr>
      <w:r>
        <w:t xml:space="preserve">Who sponsored those visas is a separate question, and the answer is less simple than the common belief that the visas mostly went to Indian outsourcing firms. Khanna and Morales tabulated approvals by employer from immigration service reports for 2012 and 2013. In 2013 Infosys led with 6,298 approvals, just ahead of Tata Consultancy Services (TCS), with Cognizant third; the year before, Cognizant had topped the list with 9,281. Eight more firms had over a thousand approvals each in 2013, among them Accenture, Wipro, IBM's Indian subsidiary and Deloitte.[53]</w:t>
      </w:r>
    </w:p>
    <w:p>
      <w:pPr>
        <w:pStyle w:val="BodyText"/>
      </w:pPr>
      <w:r>
        <w:t xml:space="preserve">The authors drew the conclusion from the table: '10 out of the top 11 H-1B firms have Indians as their primary employment base'.[54] Three of those ten had their headquarters outside India: Cognizant and IBM in the United States, Accenture in the Bahamas. The table lists iGate under both the United States and India. Their main workforce, like that of Infosys or Wipro, was in India. Only Deloitte, tenth on the list, employed mainly Americans.[55] The largest sponsors, in other words, were firms built on the offshore services model, whoever owned them. Whether these firms took most of all H-1B approvals cannot be settled from these sources, because they give no matching totals for initial and continuing petitions in those years.</w:t>
      </w:r>
    </w:p>
    <w:p>
      <w:pPr>
        <w:pStyle w:val="BodyText"/>
      </w:pPr>
      <w:r>
        <w:t xml:space="preserve">The sponsors were also only part of the visa's use. The CRS noted that since fiscal 2000 most H-1B workers had been exempt from the cap, because they were extending an existing status or worked for universities and research bodies.[56] The lottery decided who got in. Extensions, and for some a pending application for permanent residence, decided how long they stayed.[57]</w:t>
      </w:r>
    </w:p>
    <w:bookmarkEnd w:id="196"/>
    <w:bookmarkStart w:id="197" w:name="who-went-and-what-they-had-learned"/>
    <w:p>
      <w:pPr>
        <w:pStyle w:val="Heading2"/>
      </w:pPr>
      <w:r>
        <w:t xml:space="preserve">Who went, and what they had learned</w:t>
      </w:r>
    </w:p>
    <w:p>
      <w:pPr>
        <w:pStyle w:val="FirstParagraph"/>
      </w:pPr>
      <w:r>
        <w:t xml:space="preserve">Most temporary visa workers had been educated before they arrived. A 2010 national survey of American college graduates, tabulated by Khanna and Morales, found that among foreign-born workers on temporary work visas whose highest degree was a bachelor's, 94 per cent had earned it abroad. Among those with a master's, 77 per cent had.[58] Since most H-1B holders were Indian, most of that education had been done in Indian colleges, without an American degree in between.</w:t>
      </w:r>
    </w:p>
    <w:p>
      <w:pPr>
        <w:pStyle w:val="BodyText"/>
      </w:pPr>
      <w:r>
        <w:t xml:space="preserve">That was a change from the earlier generation. The Indians already in Silicon Valley in 1990, Saxenian found, had mostly come for graduate study. The 1990 census counted 28,520 Indians in the region's workforce, 98 per cent of them immigrants; 87 per cent of the Indians in its high-technology industries had arrived after 1970 and 60 per cent after 1980.[59] National Science Foundation figures she cited show that 79 per cent of Indians who received American science and engineering doctorates in 1990-91 were still working in the United States in 1995.[60] Many were graduates of 'the prestigious Indian Institutes of Technology (IITs) or Indian Institutes of Science (IISs)', she wrote, and were united by professional as well as ethnic ties; a sizable group had grown up in Africa and never lived in India.[61]</w:t>
      </w:r>
    </w:p>
    <w:p>
      <w:pPr>
        <w:pStyle w:val="BodyText"/>
      </w:pPr>
      <w:r>
        <w:t xml:space="preserve">The IITs had been feeding America for decades; Chapter 2 gives the IIT Bombay study that found over 40 per cent of one cohort of its 1970s electrical engineering graduates abroad.[62] The pattern outlasted the period of this chapter. A study published in 2023 by Prithwiraj Choudhury, Ina Ganguli and Patrick Gaulé, which followed students who sat the IIT entrance examination, found that 'among the top 1,000 scorers on the exam, 36% have migrated abroad, rising to 62% for the top 100 scorers'.[63]</w:t>
      </w:r>
    </w:p>
    <w:p>
      <w:pPr>
        <w:pStyle w:val="BodyText"/>
      </w:pPr>
      <w:r>
        <w:t xml:space="preserve">The H-1B also gave Indian students a reason to take an American degree first. The 2004 allowance of 20,000 extra visas for holders of American master's degrees, Khanna and Morales note, 'may incentivize students to obtain their degrees in US universities'.[64] The scale of that student route in the 1990s and 2000s is not documented in the sources for this chapter. The figures in hand begin only in 2017.</w:t>
      </w:r>
    </w:p>
    <w:p>
      <w:pPr>
        <w:pStyle w:val="BodyText"/>
      </w:pPr>
      <w:r>
        <w:t xml:space="preserve">The two routes together supplied much of America's computing workforce. A national survey of college graduates showed that 55 per cent of foreigners working in computing fields in 2003 had arrived on a temporary work visa or a student visa, and a Department of Commerce estimate for the late 1990s was that 28 per cent of programmer jobs went to H-1B holders.[65] What the two routes added up to can also be measured over time. In 1990 immigrants (defined as people born abroad who arrived after the age of 18) made up 11.06 per cent of computer scientists in the United States with a bachelor's or master's degree. By 2000 they were 18.59 per cent, and by 2010 27.82 per cent.[66]</w:t>
      </w:r>
    </w:p>
    <w:bookmarkEnd w:id="197"/>
    <w:bookmarkStart w:id="198" w:name="the-pull-on-the-colleges"/>
    <w:p>
      <w:pPr>
        <w:pStyle w:val="Heading2"/>
      </w:pPr>
      <w:r>
        <w:t xml:space="preserve">The pull on the colleges</w:t>
      </w:r>
    </w:p>
    <w:p>
      <w:pPr>
        <w:pStyle w:val="FirstParagraph"/>
      </w:pPr>
      <w:r>
        <w:t xml:space="preserve">The most important effect of the visa may have been on the people who never used it. Khanna and Morales built an economic model of students and firms in both countries to test a hypothesis: 'that Indian students enrolled in engineering schools to gain employment in the rapidly growing US IT industry via the H-1B visa program. Those who could not join the US workforce, due to the H-1B cap, remained in India, enabling the growth of an Indian IT sector'.[67] Those who went and came back when their visas expired brought skills and technology with them.[68] As the authors put it, workers who could not get a visa 'or return to India after their visa expires are a ready supply of labor for firms in India'.[69]</w:t>
      </w:r>
    </w:p>
    <w:p>
      <w:pPr>
        <w:pStyle w:val="BodyText"/>
      </w:pPr>
      <w:r>
        <w:t xml:space="preserve">Their model's answer is that the visa 'induced Indians to switch to computer science (CS) occupations, increasing the CS workforce in India by 4.9% in 2010'.[70] The same model finds a cost on the other side. The visa 'induced US workers to switch to non-CS occupations, reducing the US native CS workforce by 7%'.[71] Indian IT output was 1.8 per cent higher, and the combined income of the two countries 1.5 per cent higher, than it would have been without the programme.[72] These are estimates from a calibrated model, not counts. They describe a world without the H-1B that never existed. What they offer is a mechanism: the American prospect pulled Indian students towards engineering and computing, and the cap kept most of them at home, where the Indian firms hired them.</w:t>
      </w:r>
    </w:p>
    <w:p>
      <w:pPr>
        <w:pStyle w:val="BodyText"/>
      </w:pPr>
      <w:r>
        <w:t xml:space="preserve">Over the same years, according to Nasscom (the National Association of Software and Service Companies), the industry's lobby group, information technology and business process outsourcing grew from 1.2 per cent of India's gross domestic product in 1998 to 7.5 per cent in 2012.[73] That mechanism fits what Chapter 12 found in the colleges. Khanna and Morales describe the workforce it produced, using industry data. In 2002 Indian software engineers had 'a median age of 26.5 years, and 58% of them had less than three years of experience', according to Nasscom. A Nasscom-Hewitt survey 'found that 88% of firms visited engineering colleges to recruit, and 47% recruited only there'.[74] In a passage drawing on a 2002 study by Arora and Athreye, Khanna and Morales report that the number of engineering doctorates in India fell from about 675 in 1987 to 375 in 1995.[75] The industry, they conclude, was attracting 'some of the brightest young graduates with little experience'.</w:t>
      </w:r>
    </w:p>
    <w:bookmarkEnd w:id="198"/>
    <w:bookmarkStart w:id="199" w:name="silicon-valleys-indians"/>
    <w:p>
      <w:pPr>
        <w:pStyle w:val="Heading2"/>
      </w:pPr>
      <w:r>
        <w:t xml:space="preserve">Silicon Valley's Indians</w:t>
      </w:r>
    </w:p>
    <w:p>
      <w:pPr>
        <w:pStyle w:val="FirstParagraph"/>
      </w:pPr>
      <w:r>
        <w:t xml:space="preserve">By 2000, 53 per cent of Silicon Valley's scientists and engineers were foreign-born, Saxenian reported, and about 20,000 of them were Indian.[76] Many had found their careers stopped short. 'Many Indian engineers complained about a glass ceiling in the region's established companies, and responded by starting their own businesses', she wrote.[77] She quoted Prabhat Andleigh (spelled 'Prahbat' in her note), as reported by the</w:t>
      </w:r>
      <w:r>
        <w:t xml:space="preserve"> </w:t>
      </w:r>
      <w:r>
        <w:rPr>
          <w:iCs/>
          <w:i/>
        </w:rPr>
        <w:t xml:space="preserve">Los Angeles Times</w:t>
      </w:r>
      <w:r>
        <w:t xml:space="preserve"> </w:t>
      </w:r>
      <w:r>
        <w:t xml:space="preserve">in 1996: 'Why do you think there are so many Indian entrepreneurs in Silicon Valley? Because they know that sooner or later they will be held back'.[78]</w:t>
      </w:r>
    </w:p>
    <w:p>
      <w:pPr>
        <w:pStyle w:val="BodyText"/>
      </w:pPr>
      <w:r>
        <w:t xml:space="preserve">The first association was a professional one. The Silicon Valley Indian Professionals Association (SIPA) was founded by Prakash Chandra, whom Saxenian described as 'a typical Silicon Valley engineer'. He started at the chipmaker Advanced Micro Devices in 1984 and worked at Intel, the start-up MIPS and Cadence.[79] According to Chandra, 'many Indians didn't see a career path beyond what they were doing', and SIPA's early meetings dealt with individual career strategy.[80] Visits by Indian government delegations in the early 1990s pushed SIPA to try to 'fill the information gap' between the two countries, and by 1999 it had about 1,000 members.[81] Chandra himself went back to India in 1992 to work for Wellfleet, which became Bay Networks.[82] TiE, the club born of the delayed flight, began the same year and turned to mentoring and, through its members, investing in younger South Asian founders.[83]</w:t>
      </w:r>
    </w:p>
    <w:p>
      <w:pPr>
        <w:pStyle w:val="BodyText"/>
      </w:pPr>
      <w:r>
        <w:t xml:space="preserve">How many companies these engineers started is one of the most repeated and least examined numbers in the story. Saxenian's 1999 count used a Dun &amp; Bradstreet database of 11,443 technology firms founded in Silicon Valley between 1980 and 1998, and identified as 'immigrant-run' all companies whose chief executives had Chinese or Indian surnames.[84] By that measure 774 firms, 7 per cent, were run by Indians, with $3.6 billion in sales and 16,598 jobs in 1998.[85] The Indian share of new start-ups rose from 3 per cent in 1980-84 to 9 per cent in 1995-98.[86] She was explicit that this was a proxy, 'using immigrant-run businesses as a proxy for immigrant-founded businesses', which missed founders who had handed the chief executive's job to someone else.[87] Her interviews suggested that this was common, because venture capital 'has often been tied to the requirement that non-Asian senior executives be hired'.[88] A later study by Wadhwa and colleagues, with Saxenian among the authors, produced the higher and more often quoted figure of 15.5 per cent, but it counted Silicon Valley start-ups of 1995-2005 that had an Indian immigrant among their key founders, which is a different measure.[89] Any share of Indian start-ups is only as good as its definition.</w:t>
      </w:r>
    </w:p>
    <w:bookmarkEnd w:id="199"/>
    <w:bookmarkStart w:id="200" w:name="drain-then-circulation"/>
    <w:p>
      <w:pPr>
        <w:pStyle w:val="Heading2"/>
      </w:pPr>
      <w:r>
        <w:t xml:space="preserve">Drain, then circulation</w:t>
      </w:r>
    </w:p>
    <w:p>
      <w:pPr>
        <w:pStyle w:val="FirstParagraph"/>
      </w:pPr>
      <w:r>
        <w:t xml:space="preserve">Saxenian's phrase 'brain circulation' is easily read back into the 1990s. Her own evidence for India in that decade points the other way.</w:t>
      </w:r>
    </w:p>
    <w:p>
      <w:pPr>
        <w:pStyle w:val="BodyText"/>
      </w:pPr>
      <w:r>
        <w:t xml:space="preserve">The exception she described in detail was Radha Basu. Basu left 'her conservative South Indian family' for graduate study in computer science at the University of Southern California in the early 1970s and joined Hewlett-Packard.[90] In the mid-1980s, after the Indian government invited her to set up one of the country's first foreign subsidiaries, she spent four years building HP's centre in Bangalore (Bengaluru since 2014). When she went back to California in 1989 it employed 400 people.[91] The first office, she told Saxenian in 1997, 'consisted of a telex machine on her dining room table'.[92] Customs officials could not accept that software could be exported over a satellite link without something physical to inspect. For five years, Saxenian recorded, Basu copied HP's data onto tapes and shipped them to the United States so that the exports could be registered.[93] Doing business in India, she told Saxenian, needed patience: 'You can't just fly in and out and stay in a five-star hotel and expect to get things done like you can elsewhere'.[94] When officials talked of a 'single window of clearance' for foreign trade, she would joke: 'where is the window?'[95]</w:t>
      </w:r>
    </w:p>
    <w:p>
      <w:pPr>
        <w:pStyle w:val="BodyText"/>
      </w:pPr>
      <w:r>
        <w:t xml:space="preserve">Basu was unusual. Saxenian wrote in 1999 that 'few Indian engineers choose to live and work permanently in India'. Unlike the Taiwanese, Indian engineers who went home 'typically do so on a temporary basis'.[96] Young engineers in India preferred American multinationals as 'a ticket to Silicon Valley', and Bangalore software companies reported turnover of 20-30 per cent a year, 'primarily because so many workers jump at the first opportunity to emigrate'. On balance, 'the "brain drain" of skilled workers to the United States continued unabated throughout the 1990s'.[97] The engineers who stayed in America played what she called 'an important, but largely arm's-length, role', persuading their employers to send work to India.[98] The reason was cost. Programmers' wages were 'ten times lower in India', and the fully loaded cost of an engineer there was 35-40 per cent of the American figure.[99] Much of the work was still what the trade called body shopping, which Saxenian defined narrowly as programming at the customer's site on 'time and material' contracts billed by the programmer-hour. On the series by Balaji Parthasarathy that she cites, on-site services were about 90 per cent of the value of Indian software exports in 1990 and still 61 per cent in 1995; Chapter 9 sets this beside the other estimates, which measure the share differently.[100] At the end of the decade much of the work in India was on the year 2000 problem, which she described as work that 'generates significant exports but no new intellectual property'. One observer, quoted by her from</w:t>
      </w:r>
      <w:r>
        <w:t xml:space="preserve"> </w:t>
      </w:r>
      <w:r>
        <w:rPr>
          <w:iCs/>
          <w:i/>
        </w:rPr>
        <w:t xml:space="preserve">Forbes</w:t>
      </w:r>
      <w:r>
        <w:t xml:space="preserve"> </w:t>
      </w:r>
      <w:r>
        <w:t xml:space="preserve">in 1997, called it 'Grunt work by Indians and thinking by the Yankees'.[101] The big Indian firms, she judged, 'have been so profitable playing the wage gap that they have had few incentives to address higher value-added segments of the market'.[102]</w:t>
      </w:r>
    </w:p>
    <w:p>
      <w:pPr>
        <w:pStyle w:val="BodyText"/>
      </w:pPr>
      <w:r>
        <w:t xml:space="preserve">Writing in 2005, she repeated the point: 'few U.S.-educated emigrants returned to either India or China during the 1980s and 1990s'. It was the technology recession that 'triggered an upsurge in cross-regional entrepreneurship'.[103] The comparison she drew was with Taiwan and Israel. There, returning immigrants had carried the Silicon Valley model of venture capital home from the early 1980s, and technologists had 'returned by the thousands'.[104] Israeli entrepreneurs, she wrote, built on the country's military research in internet security and telecommunications, while Indian entrepreneurs mobilised 'thousands of underemployed English-speaking Indian engineers to provide software development services for American corporations'.[105] On her account, India's diaspora had sent work home rather than companies. Inside India, Saxenian found, the 1990s turnover of 20-30 per cent a year did not spread ideas between firms as it did in Silicon Valley. It mainly pushed up wages, by 25-40 per cent a year. Learning happened 'primarily within the firm and through long-distance relationships', not with local universities or laboratories, even in Bangalore, home of the Indian Institute of Science.[106]</w:t>
      </w:r>
    </w:p>
    <w:p>
      <w:pPr>
        <w:pStyle w:val="BodyText"/>
      </w:pPr>
      <w:r>
        <w:t xml:space="preserve">By the mid-2000s the trade itself was changing who travelled. In Chennai, the anthropologists Chris Fuller and Haripriya Narasimhan followed a group of engineers. Of their twenty younger software engineers, seven had been or were on overseas assignments in 2005, but only two had spent more than a year in the United States; 'the rest, as is now increasingly common, were away for only a few months'.[107] They argued that 'the very logic of "offshoring"' meant that flows of people might diminish 'as the work travels to the site of labor, instead of the reverse'.[108] For many engineers the American posting became a stint in a career spent in India.</w:t>
      </w:r>
    </w:p>
    <w:p>
      <w:pPr>
        <w:pStyle w:val="BodyText"/>
      </w:pPr>
      <w:r>
        <w:t xml:space="preserve">At the Chennai firm they studied, which they called ICS, on-site assignments 'lasting several months or even a year or two' were 'a normal part of working life'.[109] Their individual stories show the range. Ravi (a pseudonym, as are all names in the study), a project manager of 33 at a large Chennai firm, had spent a year on-site in England, 'where he earned plenty of money and got "good exposure"', but came home to be with his elderly father and had no wish to live abroad.[110] Balaram, 37, left the same company in 1995 for Australia, worked there in information technology for eight years, and came back in 2003 because 'the work available in Chennai is far more interesting and challenging, and the industry's growth prospects are much better'.[111] Anuradha, the project manager whose return from America Chapter 12 describes, had worked for ICS in America from 2000 to 2002; with a young daughter, she now refused on-site assignments, and said she did not need any more 'exposure'.[112]</w:t>
      </w:r>
    </w:p>
    <w:bookmarkEnd w:id="200"/>
    <w:bookmarkStart w:id="201" w:name="the-parents"/>
    <w:p>
      <w:pPr>
        <w:pStyle w:val="Heading2"/>
      </w:pPr>
      <w:r>
        <w:t xml:space="preserve">The parents</w:t>
      </w:r>
    </w:p>
    <w:p>
      <w:pPr>
        <w:pStyle w:val="FirstParagraph"/>
      </w:pPr>
      <w:r>
        <w:t xml:space="preserve">Migration also reached into Indian homes. Fuller and Narasimhan found that Chennai was 'said to be full of lonely old folk whose sons and daughters send them dollars, but only ever come on short visits'. Other parents visited their children so often that they became 'bored, exploited childminders marooned in American suburbia under "house arrest", to quote one elderly grandfather'.[113] One informant told them that overseas migration 'damages the proper reciprocal relationship between parents and children in a way that migration within India does not'.[114] Children abroad could send money. They could not provide the daily care that sons and daughters were expected to give their parents.[115]</w:t>
      </w:r>
    </w:p>
    <w:bookmarkEnd w:id="201"/>
    <w:bookmarkStart w:id="202" w:name="the-b-1-channel"/>
    <w:p>
      <w:pPr>
        <w:pStyle w:val="Heading2"/>
      </w:pPr>
      <w:r>
        <w:t xml:space="preserve">The B-1 channel</w:t>
      </w:r>
    </w:p>
    <w:p>
      <w:pPr>
        <w:pStyle w:val="FirstParagraph"/>
      </w:pPr>
      <w:r>
        <w:t xml:space="preserve">The H-1B was not the only door. The business visitor's visa that Khanna and Morales described as giving way to the H-1B in 1993 was still in use two decades later. The clearest record of how comes from a legal settlement, and it must be read with care.</w:t>
      </w:r>
    </w:p>
    <w:p>
      <w:pPr>
        <w:pStyle w:val="BodyText"/>
      </w:pPr>
      <w:r>
        <w:t xml:space="preserve">On 30 October 2013 Infosys filed with the US Securities and Exchange Commission a settlement agreement with the US Attorney's Office for the Eastern District of Texas, the State Department and the Department of Homeland Security. Under it, 'Infosys agrees to pay a full settlement amount of $34,000,000'.[116] The agreement separates what both sides accepted from what the government alleged.</w:t>
      </w:r>
    </w:p>
    <w:p>
      <w:pPr>
        <w:pStyle w:val="BodyText"/>
      </w:pPr>
      <w:r>
        <w:t xml:space="preserve">Both sides accepted that 'Infosys failed to maintain accurate I-9 records for many of its foreign nationals in the United States in 2010 and 2011', the forms that record whether an employee may legally work. This included 'a widespread failure to update and re-verify the employment authorization status of a substantial percentage of its foreign national employees'.[117]</w:t>
      </w:r>
    </w:p>
    <w:p>
      <w:pPr>
        <w:pStyle w:val="BodyText"/>
      </w:pPr>
      <w:r>
        <w:t xml:space="preserve">The government alleged more, and Infosys denied it. The allegation was that Infosys 'knowingly and unlawfully used B-1 visa holders to perform skilled labor' in jobs that would otherwise have gone to American citizens or to legitimate H-1B holders, for purposes that included 'increasing profits, minimizing costs of securing visas, increasing flexibility of employee movement'.[118] According to the government, invitation letters described trips as 'customer discussions and related business development activities' when the work included 'coding and programming'.[119] It quoted a 'Do's and Don'ts' memorandum given to B-1 travellers: 'Do not mention activities like implementation, design &amp; testing, consulting, etc., which sound like work.' Another line read: 'Please do not mention anything about contract rates'.[120] The government alleged that workers were told to give consular officers the destination named in the labour condition application when they were going elsewhere. In one case, it said, a worker was told to say Seattle when his real destination was Bentonville, Arkansas.[121] And it alleged that on 29 September 2009 Infosys staff were directed by email to convert a time-and-materials contract, which disclosed the names and billing rates of everyone on a project, into a fixed-price contract, which disclosed only the total, in a way that hid the B-1 holders' skilled work.[122]</w:t>
      </w:r>
    </w:p>
    <w:p>
      <w:pPr>
        <w:pStyle w:val="BodyText"/>
      </w:pPr>
      <w:r>
        <w:t xml:space="preserve">Infosys's answer, in the same document, was that its use of B-1 visas 'was for legitimate business purposes and not in any way to circumvent the requirements of the H-1B program'. It said the memorandum 'was not intended to deceive U.S. officials' and had been withdrawn in 2011, and that contract changes were 'made to comply with internal Company guidelines and rules regarding billing practices'.[123] Infosys 'denies any allegations of civil or criminal wrongdoing and/or liability'.[124] The settlement resolved the claims without resolving that dispute.</w:t>
      </w:r>
    </w:p>
    <w:p>
      <w:pPr>
        <w:pStyle w:val="BodyText"/>
      </w:pPr>
      <w:r>
        <w:t xml:space="preserve">Two points can be made safely. The first is that the older on-site channel had not closed when the H-1B opened, and the agreed facts show that one of the largest sponsors had not kept accurate track of whether its foreign employees in America were authorised to work. The second concerns the contract forms. Whatever happened in that 2009 email exchange, the government's description of the two forms is accurate. A time-and-materials contract names the people and their rates. A fixed-price contract names only the price. Earlier chapters showed the Indian industry growing up on the first kind. Who captures the savings under each kind of contract is a question Chapter 19 takes up.</w:t>
      </w:r>
    </w:p>
    <w:bookmarkEnd w:id="202"/>
    <w:bookmarkStart w:id="204" w:name="ninety-days-in-orlando"/>
    <w:p>
      <w:pPr>
        <w:pStyle w:val="Heading2"/>
      </w:pPr>
      <w:r>
        <w:t xml:space="preserve">Ninety days in Orlando</w:t>
      </w:r>
    </w:p>
    <w:p>
      <w:pPr>
        <w:pStyle w:val="FirstParagraph"/>
      </w:pPr>
      <w:r>
        <w:t xml:space="preserve">The other side of the trade has a name and a voice. Leo Perrero had a bachelor's degree in information technology and, by his account, 'twenty years of hard work' in the field.[125] He had worked for Disney in Orlando 'in some capacity for well over ten years', on the point-of-sale system through which visitors paid for food and merchandise.[126] In the holiday season of 2014 he received a meeting invitation from a senior executive and, he later told the Senate Judiciary Committee, his mind 'buzzed with thoughts of a promotion or a bonus'. He walked into a small conference room with about two dozen colleagues.[127] He recalled the executive's words: 'All of you in this room will be losing your jobs in the next 90 days. Your jobs have been given over to a foreign workforce.' Severance pay depended on training their replacements.[128] Later that day, he recalled, he had to tell his children at a church pumpkin sale that the family could not buy one.[129] Only '4 people would be directly rehired by Disney of the hundreds that were lost'.[130]</w:t>
      </w:r>
    </w:p>
    <w:p>
      <w:pPr>
        <w:pStyle w:val="BodyText"/>
      </w:pPr>
      <w:r>
        <w:t xml:space="preserve">He described the handover in three stages. In the first, the newcomers sat beside the Disney staff and watched them work. 'Everything was recorded with audio and video. Then the very next day the recordings were put down on paper and read right back to us'.[131] In the second the incumbents worked 'side by side with our replacements'. In the third they watched 'the foreign workers completely take over our jobs'.[132] On 31 January 2015 they handed in their badges and laptops. His desk, chair and computer, he said, went to a worker 'who was just flown in to America weeks before'.[133] Of the severance he had accepted, he said: 'Sadly, I choose the money over America'.[134]</w:t>
      </w:r>
    </w:p>
    <w:p>
      <w:pPr>
        <w:pStyle w:val="BodyText"/>
      </w:pPr>
      <w:r>
        <w:t xml:space="preserve">His is one witness's account, given in 2016 to a hearing on reform, and it should be read as such. He named neither the contractor that supplied the replacements nor their nationality, and this chapter does not supply them.</w:t>
      </w:r>
    </w:p>
    <w:p>
      <w:pPr>
        <w:pStyle w:val="BodyText"/>
      </w:pPr>
      <w:r>
        <w:t xml:space="preserve">What he described in the first stage was a transfer of knowledge in the most literal sense. The tacit work of a team, what it knew but had never written down, was recorded, transcribed and read back, so that people paid less could do it, first beside the old staff and then without them. A quarter of a century of the visa had refined a method for moving work from one set of people to another by writing it down.</w:t>
      </w:r>
    </w:p>
    <w:p>
      <w:pPr>
        <w:pStyle w:val="BodyText"/>
      </w:pPr>
      <w:r>
        <w:t xml:space="preserve">His complaint was aimed at two things together: visa holders 'physically being flown in from foreign countries' and 'the growing use of foreign remote offshore workers'.[135] The firms at the top of the sponsor tables earlier in this chapter ran both. To the worker in the conference room, the H-1B and the offshore centre were one system.</w:t>
      </w:r>
    </w:p>
    <w:bookmarkStart w:id="203" w:name="notes-to-chapter-13.-h-1b-1990-2015"/>
    <w:p>
      <w:pPr>
        <w:pStyle w:val="Heading3"/>
      </w:pPr>
      <w:r>
        <w:t xml:space="preserve">Notes to Chapter 13. H-1B (1990-2015)</w:t>
      </w:r>
    </w:p>
    <w:p>
      <w:pPr>
        <w:pStyle w:val="FirstParagraph"/>
      </w:pPr>
      <w:r>
        <w:t xml:space="preserve">[1] Saxenian,</w:t>
      </w:r>
      <w:r>
        <w:t xml:space="preserve"> </w:t>
      </w:r>
      <w:r>
        <w:rPr>
          <w:iCs/>
          <w:i/>
        </w:rPr>
        <w:t xml:space="preserve">Silicon Valley's New Immigrant Entrepreneurs</w:t>
      </w:r>
      <w:r>
        <w:t xml:space="preserve"> </w:t>
      </w:r>
      <w:r>
        <w:t xml:space="preserve">(1999), p. 45.</w:t>
      </w:r>
    </w:p>
    <w:p>
      <w:pPr>
        <w:pStyle w:val="BodyText"/>
      </w:pPr>
      <w:r>
        <w:t xml:space="preserve">[2] Saxenian,</w:t>
      </w:r>
      <w:r>
        <w:t xml:space="preserve"> </w:t>
      </w:r>
      <w:r>
        <w:rPr>
          <w:iCs/>
          <w:i/>
        </w:rPr>
        <w:t xml:space="preserve">Silicon Valley's New Immigrant Entrepreneurs</w:t>
      </w:r>
      <w:r>
        <w:t xml:space="preserve"> </w:t>
      </w:r>
      <w:r>
        <w:t xml:space="preserve">(1999), pp. 44-45.</w:t>
      </w:r>
    </w:p>
    <w:p>
      <w:pPr>
        <w:pStyle w:val="BodyText"/>
      </w:pPr>
      <w:r>
        <w:t xml:space="preserve">[3] Saxenian,</w:t>
      </w:r>
      <w:r>
        <w:t xml:space="preserve"> </w:t>
      </w:r>
      <w:r>
        <w:rPr>
          <w:iCs/>
          <w:i/>
        </w:rPr>
        <w:t xml:space="preserve">Silicon Valley's New Immigrant Entrepreneurs</w:t>
      </w:r>
      <w:r>
        <w:t xml:space="preserve"> </w:t>
      </w:r>
      <w:r>
        <w:t xml:space="preserve">(1999), p. 45.</w:t>
      </w:r>
    </w:p>
    <w:p>
      <w:pPr>
        <w:pStyle w:val="BodyText"/>
      </w:pPr>
      <w:r>
        <w:t xml:space="preserve">[4] Saxenian,</w:t>
      </w:r>
      <w:r>
        <w:t xml:space="preserve"> </w:t>
      </w:r>
      <w:r>
        <w:rPr>
          <w:iCs/>
          <w:i/>
        </w:rPr>
        <w:t xml:space="preserve">Silicon Valley's New Immigrant Entrepreneurs</w:t>
      </w:r>
      <w:r>
        <w:t xml:space="preserve"> </w:t>
      </w:r>
      <w:r>
        <w:t xml:space="preserve">(1999), p. 45.</w:t>
      </w:r>
    </w:p>
    <w:p>
      <w:pPr>
        <w:pStyle w:val="BodyText"/>
      </w:pPr>
      <w:r>
        <w:t xml:space="preserve">[5] Saxenian,</w:t>
      </w:r>
      <w:r>
        <w:t xml:space="preserve"> </w:t>
      </w:r>
      <w:r>
        <w:rPr>
          <w:iCs/>
          <w:i/>
        </w:rPr>
        <w:t xml:space="preserve">Silicon Valley's New Immigrant Entrepreneurs</w:t>
      </w:r>
      <w:r>
        <w:t xml:space="preserve"> </w:t>
      </w:r>
      <w:r>
        <w:t xml:space="preserve">(1999), p. 45.</w:t>
      </w:r>
    </w:p>
    <w:p>
      <w:pPr>
        <w:pStyle w:val="BodyText"/>
      </w:pPr>
      <w:r>
        <w:t xml:space="preserve">[6] Saxenian,</w:t>
      </w:r>
      <w:r>
        <w:t xml:space="preserve"> </w:t>
      </w:r>
      <w:r>
        <w:rPr>
          <w:iCs/>
          <w:i/>
        </w:rPr>
        <w:t xml:space="preserve">Silicon Valley's New Immigrant Entrepreneurs</w:t>
      </w:r>
      <w:r>
        <w:t xml:space="preserve"> </w:t>
      </w:r>
      <w:r>
        <w:t xml:space="preserve">(1999), p. 46.</w:t>
      </w:r>
    </w:p>
    <w:p>
      <w:pPr>
        <w:pStyle w:val="BodyText"/>
      </w:pPr>
      <w:r>
        <w:t xml:space="preserve">[7] TiE, 'The Founding of TiE' (TiE's own history; organisation self-description).</w:t>
      </w:r>
    </w:p>
    <w:p>
      <w:pPr>
        <w:pStyle w:val="BodyText"/>
      </w:pPr>
      <w:r>
        <w:t xml:space="preserve">[8] Saxenian,</w:t>
      </w:r>
      <w:r>
        <w:t xml:space="preserve"> </w:t>
      </w:r>
      <w:r>
        <w:rPr>
          <w:iCs/>
          <w:i/>
        </w:rPr>
        <w:t xml:space="preserve">Silicon Valley's New Immigrant Entrepreneurs</w:t>
      </w:r>
      <w:r>
        <w:t xml:space="preserve"> </w:t>
      </w:r>
      <w:r>
        <w:t xml:space="preserve">(1999), p. 46.</w:t>
      </w:r>
    </w:p>
    <w:p>
      <w:pPr>
        <w:pStyle w:val="BodyText"/>
      </w:pPr>
      <w:r>
        <w:t xml:space="preserve">[9] Saxenian,</w:t>
      </w:r>
      <w:r>
        <w:t xml:space="preserve"> </w:t>
      </w:r>
      <w:r>
        <w:rPr>
          <w:iCs/>
          <w:i/>
        </w:rPr>
        <w:t xml:space="preserve">Silicon Valley's New Immigrant Entrepreneurs</w:t>
      </w:r>
      <w:r>
        <w:t xml:space="preserve"> </w:t>
      </w:r>
      <w:r>
        <w:t xml:space="preserve">(1999), p. 44.</w:t>
      </w:r>
    </w:p>
    <w:p>
      <w:pPr>
        <w:pStyle w:val="BodyText"/>
      </w:pPr>
      <w:r>
        <w:t xml:space="preserve">[10] Congressional Research Service, 'The H-1B Visa for Specialty Occupation Workers' (CRS IF12912, 2025), p. 1.</w:t>
      </w:r>
    </w:p>
    <w:p>
      <w:pPr>
        <w:pStyle w:val="BodyText"/>
      </w:pPr>
      <w:r>
        <w:t xml:space="preserve">[11] Congressional Research Service, 'The H-1B Visa for Specialty Occupation Workers' (CRS IF12912, 2025), p. 1.</w:t>
      </w:r>
    </w:p>
    <w:p>
      <w:pPr>
        <w:pStyle w:val="BodyText"/>
      </w:pPr>
      <w:r>
        <w:t xml:space="preserve">[12] Congressional Research Service, 'The H-1B Visa for Specialty Occupation Workers' (CRS IF12912, 2025), p. 2.</w:t>
      </w:r>
    </w:p>
    <w:p>
      <w:pPr>
        <w:pStyle w:val="BodyText"/>
      </w:pPr>
      <w:r>
        <w:t xml:space="preserve">[13] Saxenian,</w:t>
      </w:r>
      <w:r>
        <w:t xml:space="preserve"> </w:t>
      </w:r>
      <w:r>
        <w:rPr>
          <w:iCs/>
          <w:i/>
        </w:rPr>
        <w:t xml:space="preserve">Silicon Valley's New Immigrant Entrepreneurs</w:t>
      </w:r>
      <w:r>
        <w:t xml:space="preserve"> </w:t>
      </w:r>
      <w:r>
        <w:t xml:space="preserve">(1999), p. 13.</w:t>
      </w:r>
    </w:p>
    <w:p>
      <w:pPr>
        <w:pStyle w:val="BodyText"/>
      </w:pPr>
      <w:r>
        <w:t xml:space="preserve">[14] Congressional Research Service, 'The H-1B Visa for Specialty Occupation Workers' (CRS IF12912, 2025), p. 1.</w:t>
      </w:r>
    </w:p>
    <w:p>
      <w:pPr>
        <w:pStyle w:val="BodyText"/>
      </w:pPr>
      <w:r>
        <w:t xml:space="preserve">[15] Congressional Research Service, 'The H-1B Visa for Specialty Occupation Workers' (CRS IF12912, 2025), p. 1.</w:t>
      </w:r>
    </w:p>
    <w:p>
      <w:pPr>
        <w:pStyle w:val="BodyText"/>
      </w:pPr>
      <w:r>
        <w:t xml:space="preserve">[16] Congressional Research Service, 'The H-1B Visa for Specialty Occupation Workers' (CRS IF12912, 2025), p. 1.</w:t>
      </w:r>
    </w:p>
    <w:p>
      <w:pPr>
        <w:pStyle w:val="BodyText"/>
      </w:pPr>
      <w:r>
        <w:t xml:space="preserve">[17] Congressional Research Service, 'The H-1B Visa for Specialty Occupation Workers' (CRS RL30498, 2007 version), section 'Temporary Foreign Professional (H-1B) Workers'.</w:t>
      </w:r>
    </w:p>
    <w:p>
      <w:pPr>
        <w:pStyle w:val="BodyText"/>
      </w:pPr>
      <w:r>
        <w:t xml:space="preserve">[18] NFAP, 'H-1B Petitions and Denial Rates in FY 2025' (2025), p. 23 (Appendix Table 1; NFAP, a pro-immigration policy group, compiling DHS data). Consulted 2026-10-12; post-cutoff material (published November 2025); live-checked 2026-10-13.</w:t>
      </w:r>
    </w:p>
    <w:p>
      <w:pPr>
        <w:pStyle w:val="BodyText"/>
      </w:pPr>
      <w:r>
        <w:t xml:space="preserve">[19] Khanna and Morales, 'The IT Boom and Other Unintended Consequences' (2016), p. 8.</w:t>
      </w:r>
    </w:p>
    <w:p>
      <w:pPr>
        <w:pStyle w:val="BodyText"/>
      </w:pPr>
      <w:r>
        <w:t xml:space="preserve">[20] Khanna and Morales, 'The IT Boom and Other Unintended Consequences' (2016), p. 8.</w:t>
      </w:r>
    </w:p>
    <w:p>
      <w:pPr>
        <w:pStyle w:val="BodyText"/>
      </w:pPr>
      <w:r>
        <w:t xml:space="preserve">[21] Khanna and Morales, 'The IT Boom and Other Unintended Consequences' (2016), p. 5.</w:t>
      </w:r>
    </w:p>
    <w:p>
      <w:pPr>
        <w:pStyle w:val="BodyText"/>
      </w:pPr>
      <w:r>
        <w:t xml:space="preserve">[22] Khanna and Morales, 'The IT Boom and Other Unintended Consequences' (2016), p. 5.</w:t>
      </w:r>
    </w:p>
    <w:p>
      <w:pPr>
        <w:pStyle w:val="BodyText"/>
      </w:pPr>
      <w:r>
        <w:t xml:space="preserve">[23] Congressional Research Service, 'The H-1B Visa for Specialty Occupation Workers' (CRS RL30498, 2007 version), section 'Trends in H-1B Entries'.</w:t>
      </w:r>
    </w:p>
    <w:p>
      <w:pPr>
        <w:pStyle w:val="BodyText"/>
      </w:pPr>
      <w:r>
        <w:t xml:space="preserve">[24] Congressional Research Service, 'The H-1B Visa for Specialty Occupation Workers' (CRS RL30498, 2007 version), section 'Summary'.</w:t>
      </w:r>
    </w:p>
    <w:p>
      <w:pPr>
        <w:pStyle w:val="BodyText"/>
      </w:pPr>
      <w:r>
        <w:t xml:space="preserve">[25] Congressional Research Service, 'The H-1B Visa for Specialty Occupation Workers' (CRS RL30498, 2007 version), section 'Introduction'.</w:t>
      </w:r>
    </w:p>
    <w:p>
      <w:pPr>
        <w:pStyle w:val="BodyText"/>
      </w:pPr>
      <w:r>
        <w:t xml:space="preserve">[26] Congressional Research Service, 'The H-1B Visa for Specialty Occupation Workers' (CRS RL30498, 2007 version), section 'Trends in H-1B Entries'.</w:t>
      </w:r>
    </w:p>
    <w:p>
      <w:pPr>
        <w:pStyle w:val="BodyText"/>
      </w:pPr>
      <w:r>
        <w:t xml:space="preserve">[27] Congressional Research Service, 'The H-1B Visa for Specialty Occupation Workers' (CRS RL30498, 2007 version), section 'Introduction'.</w:t>
      </w:r>
    </w:p>
    <w:p>
      <w:pPr>
        <w:pStyle w:val="BodyText"/>
      </w:pPr>
      <w:r>
        <w:t xml:space="preserve">[28] Settlement Agreement between the United States and Infosys (2013), para. II.B.1.</w:t>
      </w:r>
    </w:p>
    <w:p>
      <w:pPr>
        <w:pStyle w:val="BodyText"/>
      </w:pPr>
      <w:r>
        <w:t xml:space="preserve">[29] Rozen, 'Invasion of the Bodyshoppers',</w:t>
      </w:r>
      <w:r>
        <w:t xml:space="preserve"> </w:t>
      </w:r>
      <w:r>
        <w:rPr>
          <w:iCs/>
          <w:i/>
        </w:rPr>
        <w:t xml:space="preserve">Dallas Observer</w:t>
      </w:r>
      <w:r>
        <w:t xml:space="preserve"> </w:t>
      </w:r>
      <w:r>
        <w:t xml:space="preserve">(1998), paras 69, 71 (paragraph count of the online text, newsletter boxes excluded).</w:t>
      </w:r>
    </w:p>
    <w:p>
      <w:pPr>
        <w:pStyle w:val="BodyText"/>
      </w:pPr>
      <w:r>
        <w:t xml:space="preserve">[30] Congressional Research Service, 'The H-1B Visa for Specialty Occupation Workers' (CRS RL30498, 2007 version), section 'Temporary Foreign Professional (H-1B) Workers'.</w:t>
      </w:r>
    </w:p>
    <w:p>
      <w:pPr>
        <w:pStyle w:val="BodyText"/>
      </w:pPr>
      <w:r>
        <w:t xml:space="preserve">[31] Congressional Research Service, 'The H-1B Visa for Specialty Occupation Workers' (CRS RL30498, 2007 version), section 'Trends in H-1B Entries'.</w:t>
      </w:r>
    </w:p>
    <w:p>
      <w:pPr>
        <w:pStyle w:val="BodyText"/>
      </w:pPr>
      <w:r>
        <w:t xml:space="preserve">[32] Congressional Research Service, 'The H-1B Visa for Specialty Occupation Workers' (CRS RL30498, 2007 version), section 'Introduction'.</w:t>
      </w:r>
    </w:p>
    <w:p>
      <w:pPr>
        <w:pStyle w:val="BodyText"/>
      </w:pPr>
      <w:r>
        <w:t xml:space="preserve">[33] NFAP, 'H-1B Petitions and Denial Rates in FY 2025' (2025), p. 23 (Appendix Table 1; NFAP, a pro-immigration policy group, compiling DHS data). Consulted 2026-10-12; post-cutoff material (published November 2025); live-checked 2026-10-13.</w:t>
      </w:r>
    </w:p>
    <w:p>
      <w:pPr>
        <w:pStyle w:val="BodyText"/>
      </w:pPr>
      <w:r>
        <w:t xml:space="preserve">[34] Congressional Research Service, 'The H-1B Visa for Specialty Occupation Workers' (CRS RL30498, 2007 version), section 'Summary'.</w:t>
      </w:r>
    </w:p>
    <w:p>
      <w:pPr>
        <w:pStyle w:val="BodyText"/>
      </w:pPr>
      <w:r>
        <w:t xml:space="preserve">[35] Khanna and Morales, 'The IT Boom and Other Unintended Consequences' (2016), p. 8 n. 9.</w:t>
      </w:r>
    </w:p>
    <w:p>
      <w:pPr>
        <w:pStyle w:val="BodyText"/>
      </w:pPr>
      <w:r>
        <w:t xml:space="preserve">[36] Congressional Research Service, 'The H-1B Visa for Specialty Occupation Workers' (CRS RL30498, 2007 version), section 'Recent H-1B Capped Petitions'.</w:t>
      </w:r>
    </w:p>
    <w:p>
      <w:pPr>
        <w:pStyle w:val="BodyText"/>
      </w:pPr>
      <w:r>
        <w:t xml:space="preserve">[37] Congressional Research Service, 'The H-1B Visa for Specialty Occupation Workers' (CRS IF12912, 2025), p. 2.</w:t>
      </w:r>
    </w:p>
    <w:p>
      <w:pPr>
        <w:pStyle w:val="BodyText"/>
      </w:pPr>
      <w:r>
        <w:t xml:space="preserve">[38] Rozen, 'Invasion of the Bodyshoppers',</w:t>
      </w:r>
      <w:r>
        <w:t xml:space="preserve"> </w:t>
      </w:r>
      <w:r>
        <w:rPr>
          <w:iCs/>
          <w:i/>
        </w:rPr>
        <w:t xml:space="preserve">Dallas Observer</w:t>
      </w:r>
      <w:r>
        <w:t xml:space="preserve"> </w:t>
      </w:r>
      <w:r>
        <w:t xml:space="preserve">(1998), paras 1, 3-5 (paragraph count of the online text, newsletter boxes excluded).</w:t>
      </w:r>
    </w:p>
    <w:p>
      <w:pPr>
        <w:pStyle w:val="BodyText"/>
      </w:pPr>
      <w:r>
        <w:t xml:space="preserve">[39] Rozen, 'Invasion of the Bodyshoppers',</w:t>
      </w:r>
      <w:r>
        <w:t xml:space="preserve"> </w:t>
      </w:r>
      <w:r>
        <w:rPr>
          <w:iCs/>
          <w:i/>
        </w:rPr>
        <w:t xml:space="preserve">Dallas Observer</w:t>
      </w:r>
      <w:r>
        <w:t xml:space="preserve"> </w:t>
      </w:r>
      <w:r>
        <w:t xml:space="preserve">(1998), para. 7 (paragraph count of the online text, newsletter boxes excluded).</w:t>
      </w:r>
    </w:p>
    <w:p>
      <w:pPr>
        <w:pStyle w:val="BodyText"/>
      </w:pPr>
      <w:r>
        <w:t xml:space="preserve">[40] Rozen, 'Invasion of the Bodyshoppers',</w:t>
      </w:r>
      <w:r>
        <w:t xml:space="preserve"> </w:t>
      </w:r>
      <w:r>
        <w:rPr>
          <w:iCs/>
          <w:i/>
        </w:rPr>
        <w:t xml:space="preserve">Dallas Observer</w:t>
      </w:r>
      <w:r>
        <w:t xml:space="preserve"> </w:t>
      </w:r>
      <w:r>
        <w:t xml:space="preserve">(1998), para. 13 (paragraph count of the online text, newsletter boxes excluded).</w:t>
      </w:r>
    </w:p>
    <w:p>
      <w:pPr>
        <w:pStyle w:val="BodyText"/>
      </w:pPr>
      <w:r>
        <w:t xml:space="preserve">[41] Rozen, 'Invasion of the Bodyshoppers',</w:t>
      </w:r>
      <w:r>
        <w:t xml:space="preserve"> </w:t>
      </w:r>
      <w:r>
        <w:rPr>
          <w:iCs/>
          <w:i/>
        </w:rPr>
        <w:t xml:space="preserve">Dallas Observer</w:t>
      </w:r>
      <w:r>
        <w:t xml:space="preserve"> </w:t>
      </w:r>
      <w:r>
        <w:t xml:space="preserve">(1998), para. 57 (paragraph count of the online text, newsletter boxes excluded).</w:t>
      </w:r>
    </w:p>
    <w:p>
      <w:pPr>
        <w:pStyle w:val="BodyText"/>
      </w:pPr>
      <w:r>
        <w:t xml:space="preserve">[42] Rozen, 'Invasion of the Bodyshoppers',</w:t>
      </w:r>
      <w:r>
        <w:t xml:space="preserve"> </w:t>
      </w:r>
      <w:r>
        <w:rPr>
          <w:iCs/>
          <w:i/>
        </w:rPr>
        <w:t xml:space="preserve">Dallas Observer</w:t>
      </w:r>
      <w:r>
        <w:t xml:space="preserve"> </w:t>
      </w:r>
      <w:r>
        <w:t xml:space="preserve">(1998), paras 25-26 (paragraph count of the online text, newsletter boxes excluded).</w:t>
      </w:r>
    </w:p>
    <w:p>
      <w:pPr>
        <w:pStyle w:val="BodyText"/>
      </w:pPr>
      <w:r>
        <w:t xml:space="preserve">[43] Rozen, 'Invasion of the Bodyshoppers',</w:t>
      </w:r>
      <w:r>
        <w:t xml:space="preserve"> </w:t>
      </w:r>
      <w:r>
        <w:rPr>
          <w:iCs/>
          <w:i/>
        </w:rPr>
        <w:t xml:space="preserve">Dallas Observer</w:t>
      </w:r>
      <w:r>
        <w:t xml:space="preserve"> </w:t>
      </w:r>
      <w:r>
        <w:t xml:space="preserve">(1998), para. 29 (paragraph count of the online text, newsletter boxes excluded).</w:t>
      </w:r>
    </w:p>
    <w:p>
      <w:pPr>
        <w:pStyle w:val="BodyText"/>
      </w:pPr>
      <w:r>
        <w:t xml:space="preserve">[44] Rozen, 'Invasion of the Bodyshoppers',</w:t>
      </w:r>
      <w:r>
        <w:t xml:space="preserve"> </w:t>
      </w:r>
      <w:r>
        <w:rPr>
          <w:iCs/>
          <w:i/>
        </w:rPr>
        <w:t xml:space="preserve">Dallas Observer</w:t>
      </w:r>
      <w:r>
        <w:t xml:space="preserve"> </w:t>
      </w:r>
      <w:r>
        <w:t xml:space="preserve">(1998), paras 27, 30 (paragraph count of the online text, newsletter boxes excluded).</w:t>
      </w:r>
    </w:p>
    <w:p>
      <w:pPr>
        <w:pStyle w:val="BodyText"/>
      </w:pPr>
      <w:r>
        <w:t xml:space="preserve">[45] Rozen, 'Invasion of the Bodyshoppers',</w:t>
      </w:r>
      <w:r>
        <w:t xml:space="preserve"> </w:t>
      </w:r>
      <w:r>
        <w:rPr>
          <w:iCs/>
          <w:i/>
        </w:rPr>
        <w:t xml:space="preserve">Dallas Observer</w:t>
      </w:r>
      <w:r>
        <w:t xml:space="preserve"> </w:t>
      </w:r>
      <w:r>
        <w:t xml:space="preserve">(1998), paras 27, 30 (paragraph count of the online text, newsletter boxes excluded).</w:t>
      </w:r>
    </w:p>
    <w:p>
      <w:pPr>
        <w:pStyle w:val="BodyText"/>
      </w:pPr>
      <w:r>
        <w:t xml:space="preserve">[46] Rozen, 'Invasion of the Bodyshoppers',</w:t>
      </w:r>
      <w:r>
        <w:t xml:space="preserve"> </w:t>
      </w:r>
      <w:r>
        <w:rPr>
          <w:iCs/>
          <w:i/>
        </w:rPr>
        <w:t xml:space="preserve">Dallas Observer</w:t>
      </w:r>
      <w:r>
        <w:t xml:space="preserve"> </w:t>
      </w:r>
      <w:r>
        <w:t xml:space="preserve">(1998), paras 32, 34-35 (paragraph count of the online text, newsletter boxes excluded).</w:t>
      </w:r>
    </w:p>
    <w:p>
      <w:pPr>
        <w:pStyle w:val="BodyText"/>
      </w:pPr>
      <w:r>
        <w:t xml:space="preserve">[47] Rozen, 'Invasion of the Bodyshoppers',</w:t>
      </w:r>
      <w:r>
        <w:t xml:space="preserve"> </w:t>
      </w:r>
      <w:r>
        <w:rPr>
          <w:iCs/>
          <w:i/>
        </w:rPr>
        <w:t xml:space="preserve">Dallas Observer</w:t>
      </w:r>
      <w:r>
        <w:t xml:space="preserve"> </w:t>
      </w:r>
      <w:r>
        <w:t xml:space="preserve">(1998), para. 44 (paragraph count of the online text, newsletter boxes excluded).</w:t>
      </w:r>
    </w:p>
    <w:p>
      <w:pPr>
        <w:pStyle w:val="BodyText"/>
      </w:pPr>
      <w:r>
        <w:t xml:space="preserve">[48] Rozen, 'Invasion of the Bodyshoppers',</w:t>
      </w:r>
      <w:r>
        <w:t xml:space="preserve"> </w:t>
      </w:r>
      <w:r>
        <w:rPr>
          <w:iCs/>
          <w:i/>
        </w:rPr>
        <w:t xml:space="preserve">Dallas Observer</w:t>
      </w:r>
      <w:r>
        <w:t xml:space="preserve"> </w:t>
      </w:r>
      <w:r>
        <w:t xml:space="preserve">(1998), paras 75-76 (paragraph count of the online text, newsletter boxes excluded).</w:t>
      </w:r>
    </w:p>
    <w:p>
      <w:pPr>
        <w:pStyle w:val="BodyText"/>
      </w:pPr>
      <w:r>
        <w:t xml:space="preserve">[49] Saxenian, 'Bangalore: The Silicon Valley of Asia?' (2001), p. 12.</w:t>
      </w:r>
    </w:p>
    <w:p>
      <w:pPr>
        <w:pStyle w:val="BodyText"/>
      </w:pPr>
      <w:r>
        <w:t xml:space="preserve">[50] Congressional Research Service, 'The H-1B Visa for Specialty Occupation Workers' (CRS RL30498, 2007 version), section 'Characteristics of Recent H-1B Nonimmigrants'.</w:t>
      </w:r>
    </w:p>
    <w:p>
      <w:pPr>
        <w:pStyle w:val="BodyText"/>
      </w:pPr>
      <w:r>
        <w:t xml:space="preserve">[51] Congressional Research Service, 'The H-1B Visa for Specialty Occupation Workers' (CRS RL30498, 2007 version), section 'Characteristics of Recent H-1B Nonimmigrants'.</w:t>
      </w:r>
    </w:p>
    <w:p>
      <w:pPr>
        <w:pStyle w:val="BodyText"/>
      </w:pPr>
      <w:r>
        <w:t xml:space="preserve">[52] Khanna and Morales, 'The IT Boom and Other Unintended Consequences' (2016), pp. 1, 11 and p. 1 n. 2.</w:t>
      </w:r>
    </w:p>
    <w:p>
      <w:pPr>
        <w:pStyle w:val="BodyText"/>
      </w:pPr>
      <w:r>
        <w:t xml:space="preserve">[53] Khanna and Morales, 'The IT Boom and Other Unintended Consequences' (2016), Table 1, p. 54. Approvals in 2013: Infosys 6,298; Tata Consultancy Services 6,258; Cognizant 5,186; Accenture 3,346; Wipro 2,644; HCL Technologies 1,766; IBM's Indian subsidiary 1,624; Mahindra Satyam 1,589; Larsen &amp; Toubro Infotech 1,580; Deloitte 1,491; iGate, which had absorbed Patni, 1,157.</w:t>
      </w:r>
    </w:p>
    <w:p>
      <w:pPr>
        <w:pStyle w:val="BodyText"/>
      </w:pPr>
      <w:r>
        <w:t xml:space="preserve">[54] Khanna and Morales, 'The IT Boom and Other Unintended Consequences' (2016), p. 11.</w:t>
      </w:r>
    </w:p>
    <w:p>
      <w:pPr>
        <w:pStyle w:val="BodyText"/>
      </w:pPr>
      <w:r>
        <w:t xml:space="preserve">[55] Khanna and Morales, 'The IT Boom and Other Unintended Consequences' (2016), Table 1, p. 54.</w:t>
      </w:r>
    </w:p>
    <w:p>
      <w:pPr>
        <w:pStyle w:val="BodyText"/>
      </w:pPr>
      <w:r>
        <w:t xml:space="preserve">[56] Congressional Research Service, 'The H-1B Visa for Specialty Occupation Workers' (CRS IF12912, 2025), p. 2.</w:t>
      </w:r>
    </w:p>
    <w:p>
      <w:pPr>
        <w:pStyle w:val="BodyText"/>
      </w:pPr>
      <w:r>
        <w:t xml:space="preserve">[57] Congressional Research Service, 'The H-1B Visa for Specialty Occupation Workers' (CRS IF12912, 2025), p. 1.</w:t>
      </w:r>
    </w:p>
    <w:p>
      <w:pPr>
        <w:pStyle w:val="BodyText"/>
      </w:pPr>
      <w:r>
        <w:t xml:space="preserve">[58] Khanna and Morales, 'The IT Boom and Other Unintended Consequences' (2016), Table 3, p. 54.</w:t>
      </w:r>
    </w:p>
    <w:p>
      <w:pPr>
        <w:pStyle w:val="BodyText"/>
      </w:pPr>
      <w:r>
        <w:t xml:space="preserve">[59] Saxenian,</w:t>
      </w:r>
      <w:r>
        <w:t xml:space="preserve"> </w:t>
      </w:r>
      <w:r>
        <w:rPr>
          <w:iCs/>
          <w:i/>
        </w:rPr>
        <w:t xml:space="preserve">Silicon Valley's New Immigrant Entrepreneurs</w:t>
      </w:r>
      <w:r>
        <w:t xml:space="preserve"> </w:t>
      </w:r>
      <w:r>
        <w:t xml:space="preserve">(1999), p. 13.</w:t>
      </w:r>
    </w:p>
    <w:p>
      <w:pPr>
        <w:pStyle w:val="BodyText"/>
      </w:pPr>
      <w:r>
        <w:t xml:space="preserve">[60] Saxenian,</w:t>
      </w:r>
      <w:r>
        <w:t xml:space="preserve"> </w:t>
      </w:r>
      <w:r>
        <w:rPr>
          <w:iCs/>
          <w:i/>
        </w:rPr>
        <w:t xml:space="preserve">Silicon Valley's New Immigrant Entrepreneurs</w:t>
      </w:r>
      <w:r>
        <w:t xml:space="preserve"> </w:t>
      </w:r>
      <w:r>
        <w:t xml:space="preserve">(1999), p. 3 n. 3.</w:t>
      </w:r>
    </w:p>
    <w:p>
      <w:pPr>
        <w:pStyle w:val="BodyText"/>
      </w:pPr>
      <w:r>
        <w:t xml:space="preserve">[61] Saxenian,</w:t>
      </w:r>
      <w:r>
        <w:t xml:space="preserve"> </w:t>
      </w:r>
      <w:r>
        <w:rPr>
          <w:iCs/>
          <w:i/>
        </w:rPr>
        <w:t xml:space="preserve">Silicon Valley's New Immigrant Entrepreneurs</w:t>
      </w:r>
      <w:r>
        <w:t xml:space="preserve"> </w:t>
      </w:r>
      <w:r>
        <w:t xml:space="preserve">(1999), pp. 43-44.</w:t>
      </w:r>
    </w:p>
    <w:p>
      <w:pPr>
        <w:pStyle w:val="BodyText"/>
      </w:pPr>
      <w:r>
        <w:t xml:space="preserve">[62] Bassett, 'Aligning India in the Cold War Era' (2009), p. 803.</w:t>
      </w:r>
    </w:p>
    <w:p>
      <w:pPr>
        <w:pStyle w:val="BodyText"/>
      </w:pPr>
      <w:r>
        <w:t xml:space="preserve">[63] Choudhury, Ganguli and Gaulé, 'Top Talent, Elite Colleges, and Migration' (2023), abstract.</w:t>
      </w:r>
    </w:p>
    <w:p>
      <w:pPr>
        <w:pStyle w:val="BodyText"/>
      </w:pPr>
      <w:r>
        <w:t xml:space="preserve">[64] Khanna and Morales, 'The IT Boom and Other Unintended Consequences' (2016), p. 12.</w:t>
      </w:r>
    </w:p>
    <w:p>
      <w:pPr>
        <w:pStyle w:val="BodyText"/>
      </w:pPr>
      <w:r>
        <w:t xml:space="preserve">[65] Khanna and Morales, 'The IT Boom and Other Unintended Consequences' (2016), p. 8.</w:t>
      </w:r>
    </w:p>
    <w:p>
      <w:pPr>
        <w:pStyle w:val="BodyText"/>
      </w:pPr>
      <w:r>
        <w:t xml:space="preserve">[66] Khanna and Morales, 'The IT Boom and Other Unintended Consequences' (2016), Table 2, p. 54.</w:t>
      </w:r>
    </w:p>
    <w:p>
      <w:pPr>
        <w:pStyle w:val="BodyText"/>
      </w:pPr>
      <w:r>
        <w:t xml:space="preserve">[67] Khanna and Morales, 'The IT Boom and Other Unintended Consequences' (2016), abstract.</w:t>
      </w:r>
    </w:p>
    <w:p>
      <w:pPr>
        <w:pStyle w:val="BodyText"/>
      </w:pPr>
      <w:r>
        <w:t xml:space="preserve">[68] Khanna and Morales, 'The IT Boom and Other Unintended Consequences' (2016), abstract.</w:t>
      </w:r>
    </w:p>
    <w:p>
      <w:pPr>
        <w:pStyle w:val="BodyText"/>
      </w:pPr>
      <w:r>
        <w:t xml:space="preserve">[69] Khanna and Morales, 'The IT Boom and Other Unintended Consequences' (2016), p. 11.</w:t>
      </w:r>
    </w:p>
    <w:p>
      <w:pPr>
        <w:pStyle w:val="BodyText"/>
      </w:pPr>
      <w:r>
        <w:t xml:space="preserve">[70] Khanna and Morales, 'The IT Boom and Other Unintended Consequences' (2016), abstract.</w:t>
      </w:r>
    </w:p>
    <w:p>
      <w:pPr>
        <w:pStyle w:val="BodyText"/>
      </w:pPr>
      <w:r>
        <w:t xml:space="preserve">[71] Khanna and Morales, 'The IT Boom and Other Unintended Consequences' (2016), abstract.</w:t>
      </w:r>
    </w:p>
    <w:p>
      <w:pPr>
        <w:pStyle w:val="BodyText"/>
      </w:pPr>
      <w:r>
        <w:t xml:space="preserve">[72] Khanna and Morales, 'The IT Boom and Other Unintended Consequences' (2016), abstract.</w:t>
      </w:r>
    </w:p>
    <w:p>
      <w:pPr>
        <w:pStyle w:val="BodyText"/>
      </w:pPr>
      <w:r>
        <w:t xml:space="preserve">[73] Khanna and Morales, 'The IT Boom and Other Unintended Consequences' (2016), p. 1.</w:t>
      </w:r>
    </w:p>
    <w:p>
      <w:pPr>
        <w:pStyle w:val="BodyText"/>
      </w:pPr>
      <w:r>
        <w:t xml:space="preserve">[74] Khanna and Morales, 'The IT Boom and Other Unintended Consequences' (2016), p. 11.</w:t>
      </w:r>
    </w:p>
    <w:p>
      <w:pPr>
        <w:pStyle w:val="BodyText"/>
      </w:pPr>
      <w:r>
        <w:t xml:space="preserve">[75] Khanna and Morales, 'The IT Boom and Other Unintended Consequences' (2016), p. 11.</w:t>
      </w:r>
    </w:p>
    <w:p>
      <w:pPr>
        <w:pStyle w:val="BodyText"/>
      </w:pPr>
      <w:r>
        <w:t xml:space="preserve">[76] Saxenian, 'From Brain Drain to Brain Circulation' (2005), p. 2.</w:t>
      </w:r>
    </w:p>
    <w:p>
      <w:pPr>
        <w:pStyle w:val="BodyText"/>
      </w:pPr>
      <w:r>
        <w:t xml:space="preserve">[77] Saxenian,</w:t>
      </w:r>
      <w:r>
        <w:t xml:space="preserve"> </w:t>
      </w:r>
      <w:r>
        <w:rPr>
          <w:iCs/>
          <w:i/>
        </w:rPr>
        <w:t xml:space="preserve">Silicon Valley's New Immigrant Entrepreneurs</w:t>
      </w:r>
      <w:r>
        <w:t xml:space="preserve"> </w:t>
      </w:r>
      <w:r>
        <w:t xml:space="preserve">(1999), p. 43.</w:t>
      </w:r>
    </w:p>
    <w:p>
      <w:pPr>
        <w:pStyle w:val="BodyText"/>
      </w:pPr>
      <w:r>
        <w:t xml:space="preserve">[78] Saxenian,</w:t>
      </w:r>
      <w:r>
        <w:t xml:space="preserve"> </w:t>
      </w:r>
      <w:r>
        <w:rPr>
          <w:iCs/>
          <w:i/>
        </w:rPr>
        <w:t xml:space="preserve">Silicon Valley's New Immigrant Entrepreneurs</w:t>
      </w:r>
      <w:r>
        <w:t xml:space="preserve"> </w:t>
      </w:r>
      <w:r>
        <w:t xml:space="preserve">(1999), p. 43 and n. 17.</w:t>
      </w:r>
    </w:p>
    <w:p>
      <w:pPr>
        <w:pStyle w:val="BodyText"/>
      </w:pPr>
      <w:r>
        <w:t xml:space="preserve">[79] Saxenian,</w:t>
      </w:r>
      <w:r>
        <w:t xml:space="preserve"> </w:t>
      </w:r>
      <w:r>
        <w:rPr>
          <w:iCs/>
          <w:i/>
        </w:rPr>
        <w:t xml:space="preserve">Silicon Valley's New Immigrant Entrepreneurs</w:t>
      </w:r>
      <w:r>
        <w:t xml:space="preserve"> </w:t>
      </w:r>
      <w:r>
        <w:t xml:space="preserve">(1999), p. 43 n. 15.</w:t>
      </w:r>
    </w:p>
    <w:p>
      <w:pPr>
        <w:pStyle w:val="BodyText"/>
      </w:pPr>
      <w:r>
        <w:t xml:space="preserve">[80] Saxenian,</w:t>
      </w:r>
      <w:r>
        <w:t xml:space="preserve"> </w:t>
      </w:r>
      <w:r>
        <w:rPr>
          <w:iCs/>
          <w:i/>
        </w:rPr>
        <w:t xml:space="preserve">Silicon Valley's New Immigrant Entrepreneurs</w:t>
      </w:r>
      <w:r>
        <w:t xml:space="preserve"> </w:t>
      </w:r>
      <w:r>
        <w:t xml:space="preserve">(1999), p. 43.</w:t>
      </w:r>
    </w:p>
    <w:p>
      <w:pPr>
        <w:pStyle w:val="BodyText"/>
      </w:pPr>
      <w:r>
        <w:t xml:space="preserve">[81] Saxenian,</w:t>
      </w:r>
      <w:r>
        <w:t xml:space="preserve"> </w:t>
      </w:r>
      <w:r>
        <w:rPr>
          <w:iCs/>
          <w:i/>
        </w:rPr>
        <w:t xml:space="preserve">Silicon Valley's New Immigrant Entrepreneurs</w:t>
      </w:r>
      <w:r>
        <w:t xml:space="preserve"> </w:t>
      </w:r>
      <w:r>
        <w:t xml:space="preserve">(1999), p. 44.</w:t>
      </w:r>
    </w:p>
    <w:p>
      <w:pPr>
        <w:pStyle w:val="BodyText"/>
      </w:pPr>
      <w:r>
        <w:t xml:space="preserve">[82] Saxenian,</w:t>
      </w:r>
      <w:r>
        <w:t xml:space="preserve"> </w:t>
      </w:r>
      <w:r>
        <w:rPr>
          <w:iCs/>
          <w:i/>
        </w:rPr>
        <w:t xml:space="preserve">Silicon Valley's New Immigrant Entrepreneurs</w:t>
      </w:r>
      <w:r>
        <w:t xml:space="preserve"> </w:t>
      </w:r>
      <w:r>
        <w:t xml:space="preserve">(1999), p. 43 n. 15.</w:t>
      </w:r>
    </w:p>
    <w:p>
      <w:pPr>
        <w:pStyle w:val="BodyText"/>
      </w:pPr>
      <w:r>
        <w:t xml:space="preserve">[83] Saxenian,</w:t>
      </w:r>
      <w:r>
        <w:t xml:space="preserve"> </w:t>
      </w:r>
      <w:r>
        <w:rPr>
          <w:iCs/>
          <w:i/>
        </w:rPr>
        <w:t xml:space="preserve">Silicon Valley's New Immigrant Entrepreneurs</w:t>
      </w:r>
      <w:r>
        <w:t xml:space="preserve"> </w:t>
      </w:r>
      <w:r>
        <w:t xml:space="preserve">(1999), pp. 44-46.</w:t>
      </w:r>
    </w:p>
    <w:p>
      <w:pPr>
        <w:pStyle w:val="BodyText"/>
      </w:pPr>
      <w:r>
        <w:t xml:space="preserve">[84] Saxenian,</w:t>
      </w:r>
      <w:r>
        <w:t xml:space="preserve"> </w:t>
      </w:r>
      <w:r>
        <w:rPr>
          <w:iCs/>
          <w:i/>
        </w:rPr>
        <w:t xml:space="preserve">Silicon Valley's New Immigrant Entrepreneurs</w:t>
      </w:r>
      <w:r>
        <w:t xml:space="preserve"> </w:t>
      </w:r>
      <w:r>
        <w:t xml:space="preserve">(1999), p. 7.</w:t>
      </w:r>
    </w:p>
    <w:p>
      <w:pPr>
        <w:pStyle w:val="BodyText"/>
      </w:pPr>
      <w:r>
        <w:t xml:space="preserve">[85] Saxenian,</w:t>
      </w:r>
      <w:r>
        <w:t xml:space="preserve"> </w:t>
      </w:r>
      <w:r>
        <w:rPr>
          <w:iCs/>
          <w:i/>
        </w:rPr>
        <w:t xml:space="preserve">Silicon Valley's New Immigrant Entrepreneurs</w:t>
      </w:r>
      <w:r>
        <w:t xml:space="preserve"> </w:t>
      </w:r>
      <w:r>
        <w:t xml:space="preserve">(1999), p. 23.</w:t>
      </w:r>
    </w:p>
    <w:p>
      <w:pPr>
        <w:pStyle w:val="BodyText"/>
      </w:pPr>
      <w:r>
        <w:t xml:space="preserve">[86] Saxenian,</w:t>
      </w:r>
      <w:r>
        <w:t xml:space="preserve"> </w:t>
      </w:r>
      <w:r>
        <w:rPr>
          <w:iCs/>
          <w:i/>
        </w:rPr>
        <w:t xml:space="preserve">Silicon Valley's New Immigrant Entrepreneurs</w:t>
      </w:r>
      <w:r>
        <w:t xml:space="preserve"> </w:t>
      </w:r>
      <w:r>
        <w:t xml:space="preserve">(1999), p. 24.</w:t>
      </w:r>
    </w:p>
    <w:p>
      <w:pPr>
        <w:pStyle w:val="BodyText"/>
      </w:pPr>
      <w:r>
        <w:t xml:space="preserve">[87] Saxenian,</w:t>
      </w:r>
      <w:r>
        <w:t xml:space="preserve"> </w:t>
      </w:r>
      <w:r>
        <w:rPr>
          <w:iCs/>
          <w:i/>
        </w:rPr>
        <w:t xml:space="preserve">Silicon Valley's New Immigrant Entrepreneurs</w:t>
      </w:r>
      <w:r>
        <w:t xml:space="preserve"> </w:t>
      </w:r>
      <w:r>
        <w:t xml:space="preserve">(1999), p. 8.</w:t>
      </w:r>
    </w:p>
    <w:p>
      <w:pPr>
        <w:pStyle w:val="BodyText"/>
      </w:pPr>
      <w:r>
        <w:t xml:space="preserve">[88] Saxenian,</w:t>
      </w:r>
      <w:r>
        <w:t xml:space="preserve"> </w:t>
      </w:r>
      <w:r>
        <w:rPr>
          <w:iCs/>
          <w:i/>
        </w:rPr>
        <w:t xml:space="preserve">Silicon Valley's New Immigrant Entrepreneurs</w:t>
      </w:r>
      <w:r>
        <w:t xml:space="preserve"> </w:t>
      </w:r>
      <w:r>
        <w:t xml:space="preserve">(1999), p. 23.</w:t>
      </w:r>
    </w:p>
    <w:p>
      <w:pPr>
        <w:pStyle w:val="BodyText"/>
      </w:pPr>
      <w:r>
        <w:t xml:space="preserve">[89] Wadhwa et al.,</w:t>
      </w:r>
      <w:r>
        <w:t xml:space="preserve"> </w:t>
      </w:r>
      <w:r>
        <w:rPr>
          <w:iCs/>
          <w:i/>
        </w:rPr>
        <w:t xml:space="preserve">America's New Immigrant Entrepreneurs</w:t>
      </w:r>
      <w:r>
        <w:t xml:space="preserve"> </w:t>
      </w:r>
      <w:r>
        <w:t xml:space="preserve">(2007), pp. 5, 31.</w:t>
      </w:r>
    </w:p>
    <w:p>
      <w:pPr>
        <w:pStyle w:val="BodyText"/>
      </w:pPr>
      <w:r>
        <w:t xml:space="preserve">[90] Saxenian,</w:t>
      </w:r>
      <w:r>
        <w:t xml:space="preserve"> </w:t>
      </w:r>
      <w:r>
        <w:rPr>
          <w:iCs/>
          <w:i/>
        </w:rPr>
        <w:t xml:space="preserve">Silicon Valley's New Immigrant Entrepreneurs</w:t>
      </w:r>
      <w:r>
        <w:t xml:space="preserve"> </w:t>
      </w:r>
      <w:r>
        <w:t xml:space="preserve">(1999), p. 62.</w:t>
      </w:r>
    </w:p>
    <w:p>
      <w:pPr>
        <w:pStyle w:val="BodyText"/>
      </w:pPr>
      <w:r>
        <w:t xml:space="preserve">[91] Saxenian,</w:t>
      </w:r>
      <w:r>
        <w:t xml:space="preserve"> </w:t>
      </w:r>
      <w:r>
        <w:rPr>
          <w:iCs/>
          <w:i/>
        </w:rPr>
        <w:t xml:space="preserve">Silicon Valley's New Immigrant Entrepreneurs</w:t>
      </w:r>
      <w:r>
        <w:t xml:space="preserve"> </w:t>
      </w:r>
      <w:r>
        <w:t xml:space="preserve">(1999), pp. 62-63.</w:t>
      </w:r>
    </w:p>
    <w:p>
      <w:pPr>
        <w:pStyle w:val="BodyText"/>
      </w:pPr>
      <w:r>
        <w:t xml:space="preserve">[92] Saxenian,</w:t>
      </w:r>
      <w:r>
        <w:t xml:space="preserve"> </w:t>
      </w:r>
      <w:r>
        <w:rPr>
          <w:iCs/>
          <w:i/>
        </w:rPr>
        <w:t xml:space="preserve">Silicon Valley's New Immigrant Entrepreneurs</w:t>
      </w:r>
      <w:r>
        <w:t xml:space="preserve"> </w:t>
      </w:r>
      <w:r>
        <w:t xml:space="preserve">(1999), p. 64.</w:t>
      </w:r>
    </w:p>
    <w:p>
      <w:pPr>
        <w:pStyle w:val="BodyText"/>
      </w:pPr>
      <w:r>
        <w:t xml:space="preserve">[93] Saxenian,</w:t>
      </w:r>
      <w:r>
        <w:t xml:space="preserve"> </w:t>
      </w:r>
      <w:r>
        <w:rPr>
          <w:iCs/>
          <w:i/>
        </w:rPr>
        <w:t xml:space="preserve">Silicon Valley's New Immigrant Entrepreneurs</w:t>
      </w:r>
      <w:r>
        <w:t xml:space="preserve"> </w:t>
      </w:r>
      <w:r>
        <w:t xml:space="preserve">(1999), p. 64 n. 19.</w:t>
      </w:r>
    </w:p>
    <w:p>
      <w:pPr>
        <w:pStyle w:val="BodyText"/>
      </w:pPr>
      <w:r>
        <w:t xml:space="preserve">[94] Saxenian,</w:t>
      </w:r>
      <w:r>
        <w:t xml:space="preserve"> </w:t>
      </w:r>
      <w:r>
        <w:rPr>
          <w:iCs/>
          <w:i/>
        </w:rPr>
        <w:t xml:space="preserve">Silicon Valley's New Immigrant Entrepreneurs</w:t>
      </w:r>
      <w:r>
        <w:t xml:space="preserve"> </w:t>
      </w:r>
      <w:r>
        <w:t xml:space="preserve">(1999), p. 63.</w:t>
      </w:r>
    </w:p>
    <w:p>
      <w:pPr>
        <w:pStyle w:val="BodyText"/>
      </w:pPr>
      <w:r>
        <w:t xml:space="preserve">[95] Saxenian,</w:t>
      </w:r>
      <w:r>
        <w:t xml:space="preserve"> </w:t>
      </w:r>
      <w:r>
        <w:rPr>
          <w:iCs/>
          <w:i/>
        </w:rPr>
        <w:t xml:space="preserve">Silicon Valley's New Immigrant Entrepreneurs</w:t>
      </w:r>
      <w:r>
        <w:t xml:space="preserve"> </w:t>
      </w:r>
      <w:r>
        <w:t xml:space="preserve">(1999), p. 64.</w:t>
      </w:r>
    </w:p>
    <w:p>
      <w:pPr>
        <w:pStyle w:val="BodyText"/>
      </w:pPr>
      <w:r>
        <w:t xml:space="preserve">[96] Saxenian,</w:t>
      </w:r>
      <w:r>
        <w:t xml:space="preserve"> </w:t>
      </w:r>
      <w:r>
        <w:rPr>
          <w:iCs/>
          <w:i/>
        </w:rPr>
        <w:t xml:space="preserve">Silicon Valley's New Immigrant Entrepreneurs</w:t>
      </w:r>
      <w:r>
        <w:t xml:space="preserve"> </w:t>
      </w:r>
      <w:r>
        <w:t xml:space="preserve">(1999), p. 63.</w:t>
      </w:r>
    </w:p>
    <w:p>
      <w:pPr>
        <w:pStyle w:val="BodyText"/>
      </w:pPr>
      <w:r>
        <w:t xml:space="preserve">[97] Saxenian,</w:t>
      </w:r>
      <w:r>
        <w:t xml:space="preserve"> </w:t>
      </w:r>
      <w:r>
        <w:rPr>
          <w:iCs/>
          <w:i/>
        </w:rPr>
        <w:t xml:space="preserve">Silicon Valley's New Immigrant Entrepreneurs</w:t>
      </w:r>
      <w:r>
        <w:t xml:space="preserve"> </w:t>
      </w:r>
      <w:r>
        <w:t xml:space="preserve">(1999), p. 65.</w:t>
      </w:r>
    </w:p>
    <w:p>
      <w:pPr>
        <w:pStyle w:val="BodyText"/>
      </w:pPr>
      <w:r>
        <w:t xml:space="preserve">[98] Saxenian,</w:t>
      </w:r>
      <w:r>
        <w:t xml:space="preserve"> </w:t>
      </w:r>
      <w:r>
        <w:rPr>
          <w:iCs/>
          <w:i/>
        </w:rPr>
        <w:t xml:space="preserve">Silicon Valley's New Immigrant Entrepreneurs</w:t>
      </w:r>
      <w:r>
        <w:t xml:space="preserve"> </w:t>
      </w:r>
      <w:r>
        <w:t xml:space="preserve">(1999), pp. 65-66.</w:t>
      </w:r>
    </w:p>
    <w:p>
      <w:pPr>
        <w:pStyle w:val="BodyText"/>
      </w:pPr>
      <w:r>
        <w:t xml:space="preserve">[99] Saxenian,</w:t>
      </w:r>
      <w:r>
        <w:t xml:space="preserve"> </w:t>
      </w:r>
      <w:r>
        <w:rPr>
          <w:iCs/>
          <w:i/>
        </w:rPr>
        <w:t xml:space="preserve">Silicon Valley's New Immigrant Entrepreneurs</w:t>
      </w:r>
      <w:r>
        <w:t xml:space="preserve"> </w:t>
      </w:r>
      <w:r>
        <w:t xml:space="preserve">(1999), p. 66.</w:t>
      </w:r>
    </w:p>
    <w:p>
      <w:pPr>
        <w:pStyle w:val="BodyText"/>
      </w:pPr>
      <w:r>
        <w:t xml:space="preserve">[100] Saxenian,</w:t>
      </w:r>
      <w:r>
        <w:t xml:space="preserve"> </w:t>
      </w:r>
      <w:r>
        <w:rPr>
          <w:iCs/>
          <w:i/>
        </w:rPr>
        <w:t xml:space="preserve">Silicon Valley's New Immigrant Entrepreneurs</w:t>
      </w:r>
      <w:r>
        <w:t xml:space="preserve"> </w:t>
      </w:r>
      <w:r>
        <w:t xml:space="preserve">(1999), p. 66 n. 24.</w:t>
      </w:r>
    </w:p>
    <w:p>
      <w:pPr>
        <w:pStyle w:val="BodyText"/>
      </w:pPr>
      <w:r>
        <w:t xml:space="preserve">[101] Saxenian,</w:t>
      </w:r>
      <w:r>
        <w:t xml:space="preserve"> </w:t>
      </w:r>
      <w:r>
        <w:rPr>
          <w:iCs/>
          <w:i/>
        </w:rPr>
        <w:t xml:space="preserve">Silicon Valley's New Immigrant Entrepreneurs</w:t>
      </w:r>
      <w:r>
        <w:t xml:space="preserve"> </w:t>
      </w:r>
      <w:r>
        <w:t xml:space="preserve">(1999), p. 67 and n. 25.</w:t>
      </w:r>
    </w:p>
    <w:p>
      <w:pPr>
        <w:pStyle w:val="BodyText"/>
      </w:pPr>
      <w:r>
        <w:t xml:space="preserve">[102] Saxenian,</w:t>
      </w:r>
      <w:r>
        <w:t xml:space="preserve"> </w:t>
      </w:r>
      <w:r>
        <w:rPr>
          <w:iCs/>
          <w:i/>
        </w:rPr>
        <w:t xml:space="preserve">Silicon Valley's New Immigrant Entrepreneurs</w:t>
      </w:r>
      <w:r>
        <w:t xml:space="preserve"> </w:t>
      </w:r>
      <w:r>
        <w:t xml:space="preserve">(1999), p. 67.</w:t>
      </w:r>
    </w:p>
    <w:p>
      <w:pPr>
        <w:pStyle w:val="BodyText"/>
      </w:pPr>
      <w:r>
        <w:t xml:space="preserve">[103] Saxenian, 'From Brain Drain to Brain Circulation' (2005), p. 6.</w:t>
      </w:r>
    </w:p>
    <w:p>
      <w:pPr>
        <w:pStyle w:val="BodyText"/>
      </w:pPr>
      <w:r>
        <w:t xml:space="preserve">[104] Saxenian, 'From Brain Drain to Brain Circulation' (2005), pp. 3, 6.</w:t>
      </w:r>
    </w:p>
    <w:p>
      <w:pPr>
        <w:pStyle w:val="BodyText"/>
      </w:pPr>
      <w:r>
        <w:t xml:space="preserve">[105] Saxenian, 'From Brain Drain to Brain Circulation' (2005), p. 6.</w:t>
      </w:r>
    </w:p>
    <w:p>
      <w:pPr>
        <w:pStyle w:val="BodyText"/>
      </w:pPr>
      <w:r>
        <w:t xml:space="preserve">[106] Saxenian, 'From Brain Drain to Brain Circulation' (2005), p. 17.</w:t>
      </w:r>
    </w:p>
    <w:p>
      <w:pPr>
        <w:pStyle w:val="BodyText"/>
      </w:pPr>
      <w:r>
        <w:t xml:space="preserve">[107] Fuller and Narasimhan, 'From Landlords to Software Engineers' (2008), p. 190.</w:t>
      </w:r>
    </w:p>
    <w:p>
      <w:pPr>
        <w:pStyle w:val="BodyText"/>
      </w:pPr>
      <w:r>
        <w:t xml:space="preserve">[108] Fuller and Narasimhan, 'From Landlords to Software Engineers' (2008), p. 190.</w:t>
      </w:r>
    </w:p>
    <w:p>
      <w:pPr>
        <w:pStyle w:val="BodyText"/>
      </w:pPr>
      <w:r>
        <w:t xml:space="preserve">[109] Fuller and Narasimhan, 'Information Technology Professionals and the New-Rich Middle Class' (2007), p. 126.</w:t>
      </w:r>
    </w:p>
    <w:p>
      <w:pPr>
        <w:pStyle w:val="BodyText"/>
      </w:pPr>
      <w:r>
        <w:t xml:space="preserve">[110] Fuller and Narasimhan, 'Information Technology Professionals and the New-Rich Middle Class' (2007), pp. 128-129.</w:t>
      </w:r>
    </w:p>
    <w:p>
      <w:pPr>
        <w:pStyle w:val="BodyText"/>
      </w:pPr>
      <w:r>
        <w:t xml:space="preserve">[111] Fuller and Narasimhan, 'Information Technology Professionals and the New-Rich Middle Class' (2007), p. 129.</w:t>
      </w:r>
    </w:p>
    <w:p>
      <w:pPr>
        <w:pStyle w:val="BodyText"/>
      </w:pPr>
      <w:r>
        <w:t xml:space="preserve">[112] Fuller and Narasimhan, 'Information Technology Professionals and the New-Rich Middle Class' (2007), pp. 129-130.</w:t>
      </w:r>
    </w:p>
    <w:p>
      <w:pPr>
        <w:pStyle w:val="BodyText"/>
      </w:pPr>
      <w:r>
        <w:t xml:space="preserve">[113] Fuller and Narasimhan, 'Information Technology Professionals and the New-Rich Middle Class' (2007), p. 146.</w:t>
      </w:r>
    </w:p>
    <w:p>
      <w:pPr>
        <w:pStyle w:val="BodyText"/>
      </w:pPr>
      <w:r>
        <w:t xml:space="preserve">[114] Fuller and Narasimhan, 'Information Technology Professionals and the New-Rich Middle Class' (2007), p. 146.</w:t>
      </w:r>
    </w:p>
    <w:p>
      <w:pPr>
        <w:pStyle w:val="BodyText"/>
      </w:pPr>
      <w:r>
        <w:t xml:space="preserve">[115] Fuller and Narasimhan, 'Information Technology Professionals and the New-Rich Middle Class' (2007), p. 146.</w:t>
      </w:r>
    </w:p>
    <w:p>
      <w:pPr>
        <w:pStyle w:val="BodyText"/>
      </w:pPr>
      <w:r>
        <w:t xml:space="preserve">[116] Settlement Agreement between the United States and Infosys (2013), para. IV.A.</w:t>
      </w:r>
    </w:p>
    <w:p>
      <w:pPr>
        <w:pStyle w:val="BodyText"/>
      </w:pPr>
      <w:r>
        <w:t xml:space="preserve">[117] Settlement Agreement between the United States and Infosys (2013), para. II.D.</w:t>
      </w:r>
    </w:p>
    <w:p>
      <w:pPr>
        <w:pStyle w:val="BodyText"/>
      </w:pPr>
      <w:r>
        <w:t xml:space="preserve">[118] Settlement Agreement between the United States and Infosys (2013), para. II.E.2.</w:t>
      </w:r>
    </w:p>
    <w:p>
      <w:pPr>
        <w:pStyle w:val="BodyText"/>
      </w:pPr>
      <w:r>
        <w:t xml:space="preserve">[119] Settlement Agreement between the United States and Infosys (2013), para. II.E.3.a.</w:t>
      </w:r>
    </w:p>
    <w:p>
      <w:pPr>
        <w:pStyle w:val="BodyText"/>
      </w:pPr>
      <w:r>
        <w:t xml:space="preserve">[120] Settlement Agreement between the United States and Infosys (2013), para. II.E.3.b.</w:t>
      </w:r>
    </w:p>
    <w:p>
      <w:pPr>
        <w:pStyle w:val="BodyText"/>
      </w:pPr>
      <w:r>
        <w:t xml:space="preserve">[121] Settlement Agreement between the United States and Infosys (2013), para. II.E.3.c.</w:t>
      </w:r>
    </w:p>
    <w:p>
      <w:pPr>
        <w:pStyle w:val="BodyText"/>
      </w:pPr>
      <w:r>
        <w:t xml:space="preserve">[122] Settlement Agreement between the United States and Infosys (2013), para. II.E.3.d.</w:t>
      </w:r>
    </w:p>
    <w:p>
      <w:pPr>
        <w:pStyle w:val="BodyText"/>
      </w:pPr>
      <w:r>
        <w:t xml:space="preserve">[123] Settlement Agreement between the United States and Infosys (2013), para. II.G.</w:t>
      </w:r>
    </w:p>
    <w:p>
      <w:pPr>
        <w:pStyle w:val="BodyText"/>
      </w:pPr>
      <w:r>
        <w:t xml:space="preserve">[124] Settlement Agreement between the United States and Infosys (2013), para. II.I.</w:t>
      </w:r>
    </w:p>
    <w:p>
      <w:pPr>
        <w:pStyle w:val="BodyText"/>
      </w:pPr>
      <w:r>
        <w:t xml:space="preserve">[125] Perrero, written testimony to the Senate Judiciary Committee (2016), p. 1.</w:t>
      </w:r>
    </w:p>
    <w:p>
      <w:pPr>
        <w:pStyle w:val="BodyText"/>
      </w:pPr>
      <w:r>
        <w:t xml:space="preserve">[126] Perrero, written testimony to the Senate Judiciary Committee (2016), p. 1.</w:t>
      </w:r>
    </w:p>
    <w:p>
      <w:pPr>
        <w:pStyle w:val="BodyText"/>
      </w:pPr>
      <w:r>
        <w:t xml:space="preserve">[127] Perrero, written testimony to the Senate Judiciary Committee (2016), p. 1.</w:t>
      </w:r>
    </w:p>
    <w:p>
      <w:pPr>
        <w:pStyle w:val="BodyText"/>
      </w:pPr>
      <w:r>
        <w:t xml:space="preserve">[128] Perrero, written testimony to the Senate Judiciary Committee (2016), p. 1.</w:t>
      </w:r>
    </w:p>
    <w:p>
      <w:pPr>
        <w:pStyle w:val="BodyText"/>
      </w:pPr>
      <w:r>
        <w:t xml:space="preserve">[129] Perrero, written testimony to the Senate Judiciary Committee (2016), p. 2.</w:t>
      </w:r>
    </w:p>
    <w:p>
      <w:pPr>
        <w:pStyle w:val="BodyText"/>
      </w:pPr>
      <w:r>
        <w:t xml:space="preserve">[130] Perrero, written testimony to the Senate Judiciary Committee (2016), p. 1.</w:t>
      </w:r>
    </w:p>
    <w:p>
      <w:pPr>
        <w:pStyle w:val="BodyText"/>
      </w:pPr>
      <w:r>
        <w:t xml:space="preserve">[131] Perrero, written testimony to the Senate Judiciary Committee (2016), p. 2.</w:t>
      </w:r>
    </w:p>
    <w:p>
      <w:pPr>
        <w:pStyle w:val="BodyText"/>
      </w:pPr>
      <w:r>
        <w:t xml:space="preserve">[132] Perrero, written testimony to the Senate Judiciary Committee (2016), p. 2.</w:t>
      </w:r>
    </w:p>
    <w:p>
      <w:pPr>
        <w:pStyle w:val="BodyText"/>
      </w:pPr>
      <w:r>
        <w:t xml:space="preserve">[133] Perrero, written testimony to the Senate Judiciary Committee (2016), p. 2.</w:t>
      </w:r>
    </w:p>
    <w:p>
      <w:pPr>
        <w:pStyle w:val="BodyText"/>
      </w:pPr>
      <w:r>
        <w:t xml:space="preserve">[134] Perrero, written testimony to the Senate Judiciary Committee (2016), p. 2.</w:t>
      </w:r>
    </w:p>
    <w:p>
      <w:pPr>
        <w:pStyle w:val="BodyText"/>
      </w:pPr>
      <w:r>
        <w:t xml:space="preserve">[135] Perrero, written testimony to the Senate Judiciary Committee (2016), p. 2.</w:t>
      </w:r>
    </w:p>
    <w:bookmarkEnd w:id="203"/>
    <w:bookmarkEnd w:id="204"/>
    <w:bookmarkEnd w:id="205"/>
    <w:bookmarkStart w:id="215" w:name="chapter-14.-backlash-and-scale-2002-2011"/>
    <w:p>
      <w:pPr>
        <w:pStyle w:val="Heading1"/>
      </w:pPr>
      <w:r>
        <w:t xml:space="preserve">Chapter 14. Backlash and scale (2002-2011)</w:t>
      </w:r>
    </w:p>
    <w:p>
      <w:pPr>
        <w:pStyle w:val="FirstParagraph"/>
      </w:pPr>
      <w:r>
        <w:t xml:space="preserve">This chapter goes back to the years 2002 to 2004, after the dot-com bust that Chapter 11 described. In February 2004 N. Gregory Mankiw, a Harvard economist then serving as chairman of the White House Council of Economic Advisers, made a remark about trade that the Princeton economist Alan Blinder would later call a 'textbook' statement. Offshoring, the movement of jobs but not of the people who do them from rich countries to poor ones, was in his words 'the latest manifestation of the gains from trade that economists have talked about at least since Adam Smith'. He added: 'More things are tradable than were tradable in the past, and that's a good thing.'[1] The remark caused what Blinder called a national uproar. 'Democratic and Republican politicians alike excoriated Mankiw', Blinder wrote, while economists lined up to defend him.[2]</w:t>
      </w:r>
    </w:p>
    <w:p>
      <w:pPr>
        <w:pStyle w:val="BodyText"/>
      </w:pPr>
      <w:r>
        <w:t xml:space="preserve">The politicians were already acting. On 20 February 2004 the trade paper</w:t>
      </w:r>
      <w:r>
        <w:t xml:space="preserve"> </w:t>
      </w:r>
      <w:r>
        <w:rPr>
          <w:iCs/>
          <w:i/>
        </w:rPr>
        <w:t xml:space="preserve">Government Computer News</w:t>
      </w:r>
      <w:r>
        <w:t xml:space="preserve"> </w:t>
      </w:r>
      <w:r>
        <w:t xml:space="preserve">(GCN) reported that a provision in the omnibus budget bill President George W. Bush had signed the month before barred companies that won federal work through competitions under the government's Circular A-76 from shifting that work to other countries.[3] The measure was named the Thomas-Voinovich Amendment after its two Republican sponsors, Senator Craig Thomas of Wyoming and Senator George Voinovich of Ohio. GCN described it as 'part of a swell of legislation' against businesses and governments buying software and IT services from countries such as India and China.[4] For one year, work won by a vendor could not be 'performed by the contractor at a location outside the United States'.[5]</w:t>
      </w:r>
    </w:p>
    <w:p>
      <w:pPr>
        <w:pStyle w:val="BodyText"/>
      </w:pPr>
      <w:r>
        <w:t xml:space="preserve">The states went further on paper. The National Conference of State Legislatures had counted 29 bills in 19 state legislatures that would require contractors to hire only American citizens or legal residents, regulate agencies' use of offshore call centres, or otherwise restrict foreign purchases.[6] Justin Marks, the conference's research analyst, said that state legislatures had had to fill a $200 billion budget gap over the previous three years and faced a choice between saving money by outsourcing and keeping jobs at home. Over the years, he said, legislators 'have seen manufacturing jobs go overseas and now they see white-collar jobs going abroad'.[7] The television presenter Lou Dobbs published a book that year with the title</w:t>
      </w:r>
      <w:r>
        <w:t xml:space="preserve"> </w:t>
      </w:r>
      <w:r>
        <w:rPr>
          <w:iCs/>
          <w:i/>
        </w:rPr>
        <w:t xml:space="preserve">Exporting America</w:t>
      </w:r>
      <w:r>
        <w:t xml:space="preserve">.[8]</w:t>
      </w:r>
    </w:p>
    <w:p>
      <w:pPr>
        <w:pStyle w:val="BodyText"/>
      </w:pPr>
      <w:r>
        <w:t xml:space="preserve">Not everyone thought the noise would matter. John Kost, a managing vice-president at the research firm Gartner, told GCN that government agencies had been buying offshore software for years. 'People are naive if they think it is not already happening in large quantities,' he said. 'Once the economy improves and politicians move to a different topic, I doubt it will be a potent political issue.'[9] He doubted that the managers of government programmes, who knew how much offshore work went into the software they bought, would support rules 'requiring projects to omit offshore labor, thereby driving up the cost of projects'.[10]</w:t>
      </w:r>
    </w:p>
    <w:p>
      <w:pPr>
        <w:pStyle w:val="BodyText"/>
      </w:pPr>
      <w:r>
        <w:t xml:space="preserve">Kost was right that the rules would not stop the work, and wrong about the argument. The federal restriction applied to a narrow class of contracts, and for one year.[11] The industry it was aimed at kept growing. By the estimate of the National Association of Software and Service Companies (Nasscom), the industry's lobby group, Indian information technology and business process outsourcing firms employed nearly two million people directly in the year to March 2008, roughly ten times the 200,000 software professionals it had counted, on a narrower definition, for the year to March 1998.[12] Other counts for that year are lower, and Chapter 9 compares them. But the argument about which work could be sent abroad did not fade. It became sharper, and one version of it, written in 2006, still sets the terms for the last part of this book.</w:t>
      </w:r>
    </w:p>
    <w:p>
      <w:pPr>
        <w:pStyle w:val="BodyText"/>
      </w:pPr>
      <w:r>
        <w:t xml:space="preserve">This chapter covers the decade between the dot-com bust and the end of India's software park tax holiday. It was the decade in which the factory of Chapters 11 and 12 reached full size, in which a second industry of back offices and call centres grew beside it, and in which the financial crisis of 2008 tested the model. It is also the decade for which the record of ordinary workers' lives is thinnest in the sources this book has been able to use. Where the voices come from a partisan or anonymous account, the text says so.</w:t>
      </w:r>
    </w:p>
    <w:bookmarkStart w:id="206" w:name="the-wire-test"/>
    <w:p>
      <w:pPr>
        <w:pStyle w:val="Heading2"/>
      </w:pPr>
      <w:r>
        <w:t xml:space="preserve">The wire test</w:t>
      </w:r>
    </w:p>
    <w:p>
      <w:pPr>
        <w:pStyle w:val="FirstParagraph"/>
      </w:pPr>
      <w:r>
        <w:t xml:space="preserve">Alan Blinder was no protectionist. He had served on the Council of Economic Advisers in 1993-94 and as vice-chairman of the Federal Reserve from 1994 to 1996.[13] In an essay in the March/April 2006 issue of</w:t>
      </w:r>
      <w:r>
        <w:t xml:space="preserve"> </w:t>
      </w:r>
      <w:r>
        <w:rPr>
          <w:iCs/>
          <w:i/>
        </w:rPr>
        <w:t xml:space="preserve">Foreign Affairs</w:t>
      </w:r>
      <w:r>
        <w:t xml:space="preserve"> </w:t>
      </w:r>
      <w:r>
        <w:t xml:space="preserve">he agreed with Mankiw's economics and disagreed with his sense of scale.[14]</w:t>
      </w:r>
    </w:p>
    <w:p>
      <w:pPr>
        <w:pStyle w:val="BodyText"/>
      </w:pPr>
      <w:r>
        <w:t xml:space="preserve">He began modestly. There were no reliable national data, he wrote, but fragmentary studies suggested that 'well under a million service-sector jobs in the United States have been lost to offshoring to date'. In the churn of the American labour market that was 'less than two weeks' worth of normal gross job losses'.[15] The future was another matter. Improvements in technology and communications, he argued, 'virtually guarantee that the future will bring much more offshoring' of what he called 'impersonal services', which he defined as 'services that can be delivered electronically over long distances with little or no degradation in quality'.[16] He called the change 'a third Industrial Revolution'.[17]</w:t>
      </w:r>
    </w:p>
    <w:p>
      <w:pPr>
        <w:pStyle w:val="BodyText"/>
      </w:pPr>
      <w:r>
        <w:t xml:space="preserve">His central claim was that the line between safe and exposed work would not follow the line between skilled and unskilled work. 'Janitors and crane operators are probably immune to foreign competition; accountants and computer programmers are not.'[18] Typing, a low-skill job, and security analysis, a high-skill one, were both 'already being delivered electronically from India', though on a small scale so far.[19] The telephone operator who arranged a conference call, or the clerk who took an airline booking by phone, might already be there. 'He or she may be in India already.'[20] His rough estimate of the American service jobs 'susceptible to offshoring in the electronic future' was 'two to three times the total number of current manufacturing jobs (which is about 14 million)', that is, something like 28 to 42 million jobs.[21] He thought the better-known estimates were too low. Forrester Research had caused a stir by predicting that 3.3 million American service jobs would move offshore by 2015, and a 2003 Berkeley study and a McKinsey study had each put 11 per cent of American jobs at risk. Those studies, Blinder wrote, counted only 'the currently visible tip of the offshoring iceberg'.[22]</w:t>
      </w:r>
    </w:p>
    <w:p>
      <w:pPr>
        <w:pStyle w:val="BodyText"/>
      </w:pPr>
      <w:r>
        <w:t xml:space="preserve">The usual answer to such fears in rich countries was more education. Blinder thought that answer was mistaken, or at least incomplete, because the dividing line he described was not a line of education. 'The geeks may not inherit the earth after all', he wrote, 'at least not the highly paid geeks in the rich countries.'[23] He told Americans to worry less about China, whose challenge came mainly in manufacturing, and more about India, which was 'learning to exploit its already strong comparative advantage in English'.[24]</w:t>
      </w:r>
    </w:p>
    <w:p>
      <w:pPr>
        <w:pStyle w:val="BodyText"/>
      </w:pPr>
      <w:r>
        <w:t xml:space="preserve">One passage in the essay matters more to this book than the rest. 'The dividing line between personal and impersonal services will move over time. As information technology improves, more and more personal services will become impersonal services.'[25] Blinder's test, put shortly, was this: if a task can be sent down a wire without losing quality, it is exposed, however skilled the person who does it. The Indian industry had grown by answering yes for a lengthening list of tasks: first code, then accounts, then the voice on the end of a telephone line. Blinder was writing about the movement of work between countries. His test does not care where the work goes, and the last chapters of this book return to it.</w:t>
      </w:r>
    </w:p>
    <w:bookmarkEnd w:id="206"/>
    <w:bookmarkStart w:id="207" w:name="reconciliations-and-call-centres"/>
    <w:p>
      <w:pPr>
        <w:pStyle w:val="Heading2"/>
      </w:pPr>
      <w:r>
        <w:t xml:space="preserve">Reconciliations and call centres</w:t>
      </w:r>
    </w:p>
    <w:p>
      <w:pPr>
        <w:pStyle w:val="FirstParagraph"/>
      </w:pPr>
      <w:r>
        <w:t xml:space="preserve">Software was half of the industry's story in these years. The other half was business process outsourcing (BPO): the transfer of a company's back-office work, such as accounts, claims, collections and customer calls, to another site or another firm. Its best-known Indian pioneer was Raman Roy, who helped build the Indian operations of American Express and General Electric before founding his own company. He told his story to</w:t>
      </w:r>
      <w:r>
        <w:t xml:space="preserve"> </w:t>
      </w:r>
      <w:r>
        <w:rPr>
          <w:iCs/>
          <w:i/>
        </w:rPr>
        <w:t xml:space="preserve">Knowledge at Wharton</w:t>
      </w:r>
      <w:r>
        <w:t xml:space="preserve">, the University of Pennsylvania's business journal, in June 2003, and it is his own account.[26]</w:t>
      </w:r>
    </w:p>
    <w:p>
      <w:pPr>
        <w:pStyle w:val="BodyText"/>
      </w:pPr>
      <w:r>
        <w:t xml:space="preserve">At American Express's Indian division, Roy said, the cost per transaction turned out to be 'lower almost by 40% to 50%' than in the company's more advanced markets. Others in the company did not believe it. 'These guys in India obviously don't know how to make their reports; how could these numbers be true?'[27] Roy put the advantage down to the people. An associate doing bank reconciliations in the United States might have just completed high school and earn '$15,000 to $18,000 or perhaps $20,000'. At those salaries, he said, 'I was able to field professionals who were at least college graduates and who sometimes were CPAs', meaning certified public accountants.[28] This was the arbitrage of the software story applied to the back office: Indian graduates doing work that in rich countries was done by people with less schooling, for less money.</w:t>
      </w:r>
    </w:p>
    <w:p>
      <w:pPr>
        <w:pStyle w:val="BodyText"/>
      </w:pPr>
      <w:r>
        <w:t xml:space="preserve">The savings were not only in wages. By paying suppliers' invoices faster, the Delhi unit earned American Express discounts for prompt settlement, and Roy once set those discounts against his unit's salary bill in a presentation to the company. 'You've got us for free', he told it, 'because the incremental discounts that we got alone were more than the salary bill in India.'[29]</w:t>
      </w:r>
    </w:p>
    <w:p>
      <w:pPr>
        <w:pStyle w:val="BodyText"/>
      </w:pPr>
      <w:r>
        <w:t xml:space="preserve">The obstacles were physical. When the team asked the Indian telecommunications company VSNL for 100 per cent up-time, 'they looked at us as though we were from some other world because 90% up-time was considered outstanding'.[30] Roy also described a small piece of invention. His Delhi unit reconciled about 12,000 accounts in the spreadsheet program Lotus 1-2-3, where one slip of the hand could throw an account out of balance. Head office planned a standard platform that would take fifteen months to reach India, so Roy had an interim tool built with a local firm run by his former head of technology, Sunil Gujral. When the American package proved slower than expected on test data, Roy ran the test files through the Indian tool. 'It took only 25% of the time to reconcile the file.' Within three months, he said, it had become American Express's global reconciliation platform.[31] Once a process had been moved and written down, the people running it began to improve it.</w:t>
      </w:r>
    </w:p>
    <w:p>
      <w:pPr>
        <w:pStyle w:val="BodyText"/>
      </w:pPr>
      <w:r>
        <w:t xml:space="preserve">Roy joined GE in 1996. Its first Indian project was work GE had already sent to Mexico, and Roy had to quote a lower price than Mexico's; his finance chief told him, 'we will probably lose money on every transaction.'[32] His unit became what he called 'the Five Sigma beta site for GE Capital', a testing ground for the company's quality programme.[33] When he proposed handling live customer calls from India, a very senior executive 'pulled out his pen and crossed out the investment', saying that 'call centers would never happen out of India'. Roy borrowed equipment from vendors for three months and found a client to fund part of a trial. 'It was nationalistic pride that drove me to see that a call center came into being,' he said. By 2003 he believed that more than half of GE Capital's Indian revenue came from its call centres.[34] He went on to found Spectramind, which the Indian software company Wipro bought in 2002.[35]</w:t>
      </w:r>
    </w:p>
    <w:p>
      <w:pPr>
        <w:pStyle w:val="BodyText"/>
      </w:pPr>
      <w:r>
        <w:t xml:space="preserve">The dates of this history are not settled. The</w:t>
      </w:r>
      <w:r>
        <w:t xml:space="preserve"> </w:t>
      </w:r>
      <w:r>
        <w:rPr>
          <w:iCs/>
          <w:i/>
        </w:rPr>
        <w:t xml:space="preserve">Knowledge at Wharton</w:t>
      </w:r>
      <w:r>
        <w:t xml:space="preserve"> </w:t>
      </w:r>
      <w:r>
        <w:t xml:space="preserve">introduction places Roy's work at American Express in the mid-1980s.[36] V. Rajaraman, the historian of Indian computing, says that American Express was the first organisation to start BPO work in India, in 1994, followed by GE Capital International Services (GECIS) in 1997.[37] Other accounts date GECIS to October 1996, and credit its founding both to Roy and to Pramod Bhasin, who headed it.[38] The accounts can be partly reconciled, since Roy's mid-1980s findings concern the cost of the existing Indian card operation, not a dedicated export centre, but who founded GECIS and when remains open.</w:t>
      </w:r>
    </w:p>
    <w:p>
      <w:pPr>
        <w:pStyle w:val="BodyText"/>
      </w:pPr>
      <w:r>
        <w:t xml:space="preserve">What is not in dispute is the kind of worker the model sought. In the same interview Roy described Indian BPO staff as 'well qualified, highly educated people' who were 'not a transient workforce'. For them, he said, 'BPO is a full-time career', and they expected employers to think seriously about their careers.[39] Rajaraman, writing of the decade as a whole, put the requirement more plainly. The back office meant accounts receivable, payroll, account reconciliation and similar work, and starting a BPO centre needed little more than overseas clients and 'trainable human resources with good knowledge of English (which was available in reasonable numbers)'.[40] That was a manager's view of his workforce in 2003. The workers' own view is harder to find.</w:t>
      </w:r>
    </w:p>
    <w:bookmarkEnd w:id="207"/>
    <w:bookmarkStart w:id="208" w:name="the-night-shift"/>
    <w:p>
      <w:pPr>
        <w:pStyle w:val="Heading2"/>
      </w:pPr>
      <w:r>
        <w:t xml:space="preserve">The night shift</w:t>
      </w:r>
    </w:p>
    <w:p>
      <w:pPr>
        <w:pStyle w:val="FirstParagraph"/>
      </w:pPr>
      <w:r>
        <w:t xml:space="preserve">The fullest first-hand account of a call-centre floor in these years comes from an anonymous activist, recruited through a German job centre, who spent three months in 2005-06 as a foreign call-centre agent in Gurgaon (now Gurugram), a fast-growing satellite town south of Delhi, and published a report on the libcom.org website in January 2007.[41] It is a political tract, its names cannot be checked, and its figures are the author's. Everything drawn from it is labelled, and the scholarly studies that follow, which quote agents without names, set it beside other evidence.</w:t>
      </w:r>
    </w:p>
    <w:p>
      <w:pPr>
        <w:pStyle w:val="BodyText"/>
      </w:pPr>
      <w:r>
        <w:t xml:space="preserve">The author worked for a research outsourcing firm whose Gurgaon office employed about 800 people. The work was outbound calling to companies in Europe: about 100 calls in a ten-hour shift.[42] By the author's estimate there were probably about 150,000 call-centre workers in Gurgaon alone, and one building occupied by Genpact, the former GE Capital operation, held about 12,000.[43] The rules were set by the clients' world. Officially, the author wrote, 'the only language allowed for internal communication in the call centre is English'.[44] The agents, mostly in their twenties and about half of them men by the author's count, had nearly all worked in other call centres nearby.[45]</w:t>
      </w:r>
    </w:p>
    <w:p>
      <w:pPr>
        <w:pStyle w:val="BodyText"/>
      </w:pPr>
      <w:r>
        <w:t xml:space="preserve">The report includes short interviews, recorded during breaks and given without names. A 22-year-old woman described her first job interview with a Gurgaon call centre in April 2004, while she was still living in Bhopal; she went to it with her mother. In the next year and a half, by her account, she worked in fourteen call centres and raised her monthly pay from Rs 8,000 to Rs 20,000 (about $180 to $440 at the 2006 average exchange rate) by changing jobs. She had worked six days a week from 2.30 in the morning to 12.30 in the afternoon, calling the United States, Canada and Britain, sometimes on automatic diallers that placed 400 to 500 calls a shift.[46] 'In call centres you mainly learn about working time and discipline,' she said, 'you are physically un-free, but mentally free.'[47]</w:t>
      </w:r>
    </w:p>
    <w:p>
      <w:pPr>
        <w:pStyle w:val="BodyText"/>
      </w:pPr>
      <w:r>
        <w:t xml:space="preserve">A 21-year-old woman who had worked on GE Capital's Australian shift, with a cab collecting her at 2.30 in the morning, said she had answered about 100 calls a day and had five minutes to go to the toilet. She had to use an English name. 'I thought it would be fun, but it was more like a prison.'[48] A 22-year-old man from Calcutta (Kolkata since 2001), who described his background as Adivasi (a member of India's indigenous communities), took a technical-support job for Hewlett-Packard in a centre run by Daksh, later taken over by IBM. His training lasted two months and was mainly about using the tools. 'I brought all my software books from the course, because I thought that I would work at IBM now, but I do not need them.'[49]</w:t>
      </w:r>
    </w:p>
    <w:p>
      <w:pPr>
        <w:pStyle w:val="BodyText"/>
      </w:pPr>
      <w:r>
        <w:t xml:space="preserve">The same man's basic wage was Rs 10,500 a month. He was expected to sell software and computers to the callers whose problems he had solved; by his account he sold $1,000 to $2,000 worth in a month and received Rs 1,000 to Rs 1,500 in incentives for it.[50] A 24-year-old man who had worked on Citibank's American credit-card process for an outsourcing contractor said the contractor 'made sure that they got the people with the best accent' for that work. Agents on it wore ties, started at Rs 8,500 a month and, he said, could be dismissed for leaving a desk for a minute without logging out.[51]</w:t>
      </w:r>
    </w:p>
    <w:p>
      <w:pPr>
        <w:pStyle w:val="BodyText"/>
      </w:pPr>
      <w:r>
        <w:t xml:space="preserve">The author put the basic wage for new agents at about Rs 8,000 a month and the average, with incentives, at Rs 12,000 to Rs 14,000 for a week of about 50 hours on night shifts, which is roughly $265 to $310 at the 2006 average rate.[52] The cleaners and canteen staff in the same building, many of them former small farmers and carpenters from Calcutta and Bihar, were paid about Rs 2,000 a month for 60 to 70 hours a week.[53] The author's impression, which was no more than that, was that upper-caste surnames were more frequent among the agents, though caste itself was never mentioned.[54] 'Not a single call centre employee I talked to had experience with manual labour,' the report says.[55] The workers were also clear about why the jobs had come: most of those the activists spoke to said that the main reason was wages of about a fifth of those in the United States or Britain, and some said that after five years in call centres you were finished.[56]</w:t>
      </w:r>
    </w:p>
    <w:p>
      <w:pPr>
        <w:pStyle w:val="BodyText"/>
      </w:pPr>
      <w:r>
        <w:t xml:space="preserve">Schooling was part of the bargain. The author describes the agents as students or former students, several of whom had learned a second foreign language because it paid better, at courses only the upper-middle class could afford.[57] The woman from Bhopal had learned French when she decided that 'only speaking English is not enough of a qualification, because so many people speak English'. She estimated that about 40 per cent of call-centre workers were studying by correspondence, and said that many gave up after a while.[58]</w:t>
      </w:r>
    </w:p>
    <w:p>
      <w:pPr>
        <w:pStyle w:val="BodyText"/>
      </w:pPr>
      <w:r>
        <w:t xml:space="preserve">Sociologists recorded the employer's side of that bargain. Carol Upadhya and A.R. Vasavi of the National Institute of Advanced Studies (NIAS) in Bangalore (Bengaluru since 2014), whose fieldwork ran from 2003 to 2006 and included structured interviews with 34 BPO workers, were told by one HR officer that a candidate with a 'very good family background with high percentage of marks in their degree' would not be taken, being likely to be 'looking at call centres as a stopgap arrangement'. One of their respondents had left a postgraduate degree off his c.v. to get a call-centre job.[59] Workers on British projects at one company had to understand 'fourteen different British dialects'.[60] One respondent told them: 'Initially I felt so ashamed that I worked in a call centre that I used to tell people that I'm working for an internet service provider without mentioning any details.'[61]</w:t>
      </w:r>
    </w:p>
    <w:p>
      <w:pPr>
        <w:pStyle w:val="BodyText"/>
      </w:pPr>
      <w:r>
        <w:t xml:space="preserve">The pay looked different from inside. Ernesto Noronha and Premilla D'Cruz of the Indian Institute of Management Ahmedabad interviewed 18 telemarketing agents in Bangalore and Mumbai for a study published in 2007, and quote them without names. One set the pay against the alternatives: 'So repeating 10 lines a day, I will get paid 10000-12000 rupees - amazing, believe me, it is amazing.' Someone working from morning to evening 'in a garment or textile shop', the agent went on, 'wouldn't have been paid even more than 3000 rupees'.[62] Another described the targets that came with the pay: 'everyone knows that for one non-performer, there are five guys outside waiting to replace him.'[63] A third, with an engineering background, had 'got into telemarketing because typical engineering jobs did not pay'.[64]</w:t>
      </w:r>
    </w:p>
    <w:p>
      <w:pPr>
        <w:pStyle w:val="BodyText"/>
      </w:pPr>
      <w:r>
        <w:t xml:space="preserve">Not every agent served foreign callers. A domestic industry, much of it answering calls for mobile and other telephone companies, grew beside the export one. Phil Taylor, D'Cruz, Noronha and Dora Scholarios, who surveyed 618 of its employees in 2008, cite a 2008 estimate by the investment bank Avendus Capital of average starting salaries of $2,000 a year there, against $4,500 for agents serving international customers.[65] A team leader at a Chennai outsourcer told them: 'I cannot show that I am under pressure but I have to give this pressure to my agents'.[66]</w:t>
      </w:r>
    </w:p>
    <w:p>
      <w:pPr>
        <w:pStyle w:val="BodyText"/>
      </w:pPr>
      <w:r>
        <w:t xml:space="preserve">Some agents organised. UNITES, a union for BPO employees, was formed in September 2005 with backing from the global union federation UNI, and was, in the words of Taylor and his colleagues, 'the first explicit attempt to give BPO employees an independent voice'.[67] Despite attempts in several states, it managed to register only in Karnataka.[68] In 2007 the same researchers surveyed 879 of its members in six cities, a sample of union members rather than of agents at large.[69] A voice agent at a Chennai captive centre, one owned by the client company, told them that 'a technician is supposed to take at least 50-60 calls', that breaks were stopped or postponed, and that 'Once they find that the person has shouted at the customer, he is thrown out of the job.'[70] D'Cruz and Noronha, summarising eight years of fieldwork, found employers blocking the 'bank salary accounts of those absenting themselves' and refusing relieving letters to those who quit, and members who feared 'having one's name blacklisted on NASSCOM's database'.[71]</w:t>
      </w:r>
    </w:p>
    <w:p>
      <w:pPr>
        <w:pStyle w:val="BodyText"/>
      </w:pPr>
      <w:r>
        <w:t xml:space="preserve">The night shifts depended on cars. The report describes cab drivers 'tired after seventeen hours shifts' and a colleague killed in a car crash on her way home from work.[72] Transport became a public issue after December 2005, when, as Taylor and his colleagues record, a woman working the night shift for Hewlett-Packard in Bangalore was murdered 'by a man purporting to be her driver'. UNITES won its first tranche of recruits after campaigning for better regulation of transport.[73] The court record of the case has not been read for this book. One of Upadhya and Vasavi's informants described the other risk: 'When a girl gets a drop at some odd hour in the night, neighbours switch on the lights and gaze at her with shock and make comments'.[74] The reviewer Bob Russell writes that Reena Patel's 2010 study of women in the industry found that company transport could 'extend the length of the working day by several hours', and that the mobile phone was used 'to keep track of women who work the night shift'.[75]</w:t>
      </w:r>
    </w:p>
    <w:bookmarkEnd w:id="208"/>
    <w:bookmarkStart w:id="209" w:name="two-million"/>
    <w:p>
      <w:pPr>
        <w:pStyle w:val="Heading2"/>
      </w:pPr>
      <w:r>
        <w:t xml:space="preserve">Two million</w:t>
      </w:r>
    </w:p>
    <w:p>
      <w:pPr>
        <w:pStyle w:val="FirstParagraph"/>
      </w:pPr>
      <w:r>
        <w:t xml:space="preserve">The industry's own figures for 2008 come from a Nasscom presentation and must be read as the claims of an interested party. The number it put first was two million, the 'professionals employed in the sector' directly in FY2007-08, to which it added seven to eight million indirect jobs by a multiplier of its own.[76] On its estimates, industry revenue had roughly tripled in four years, to about $64bn in FY2007-08, and net additions to employment ran at 328,000 in FY2005-06 and an estimated 375,000 in FY2007-08.[77] Rajaraman gives 2.4 million directly employed in IT in 2010, and his account of the industry at that date stresses maturity.[78] The large companies had moved from low-level testing to complete applications and took fixed-price contracts. By the industry's count, which Rajaraman relays, 166 Indian IT companies had reached level 5, the top level, of the Software Engineering Institute's Capability Maturity Model (Chapter 11), and more than 400 of the Fortune 500 companies were clients.[79]</w:t>
      </w:r>
    </w:p>
    <w:p>
      <w:pPr>
        <w:pStyle w:val="BodyText"/>
      </w:pPr>
      <w:r>
        <w:t xml:space="preserve">The official record is the Reserve Bank of India's. Its balance-of-payments series for software services receipts rose from $9.6bn in FY2002-03 to $40.3bn in FY2007-08 and $53.1bn in FY2010-11.[80] The bank's separate annual survey of software and IT services exporters, which covered 760 companies in 2010-11, put exports that year at about $47.6bn, up from $38.7bn the year before.[81] The two series measure different things and should not be added or compared directly. Nor are they wholly independent of the lobby: the bank noted in its survey for 2007-08 that it compiled the balance-of-payments software figures using Nasscom's data as a controlling total.[82] Both show an industry several times larger at the end of the decade than at the start.</w:t>
      </w:r>
    </w:p>
    <w:p>
      <w:pPr>
        <w:pStyle w:val="BodyText"/>
      </w:pPr>
      <w:r>
        <w:t xml:space="preserve">The work was heavily concentrated. Nasscom's map of delivery locations in 2008 gave Bangalore 36 per cent, the New Delhi, Noida and Gurgaon region 17 per cent, Chennai 15 per cent, Mumbai and Pune 15 per cent, Hyderabad 14 per cent and all other places 5 per cent.[83] Its caption said that the industry was 'well spread across multiple locations' and that smaller 'Tier 2/3 cities' were emerging.[84] By its own figures, only 5 per cent of the work lay outside these centres (its percentages, as printed, add up to slightly more than 100). The United States took 61 per cent of exports in FY2006-07, Britain 18 per cent and continental Europe 12 per cent.[85]</w:t>
      </w:r>
    </w:p>
    <w:p>
      <w:pPr>
        <w:pStyle w:val="BodyText"/>
      </w:pPr>
      <w:r>
        <w:t xml:space="preserve">The presentation is more revealing about strain than about scale. Its list of the questions clients asked began with attrition and wage inflation: 'is India's talent pool running dry?'[86] Under 'Pressure Points' it listed 'High lateral hiring leading to attrition', meaning the recruiting of experienced staff from rival firms, and 'Tier 3 colleges yields low', and its first point was that talent was trainable but the industry needed 'to make them employable'.[87] Its proposed remedies were an education programme in miniature: an entry-level assessment for BPO and IT recruits, 'finishing schools' to prepare graduates for work, a faculty development programme to make teachers more suitable, and government plans for 20 new Indian Institutes of Information Technology.[88] Nasscom's cost comparison for 2007 put India at about $28,000 against $100,000 for the United States, and projected that India would keep most of that advantage to 2015.[89]</w:t>
      </w:r>
    </w:p>
    <w:p>
      <w:pPr>
        <w:pStyle w:val="BodyText"/>
      </w:pPr>
      <w:r>
        <w:t xml:space="preserve">The last part of the presentation dealt with a different worry. 'With increasing levels of outsourcing,' it said, 'employees were viewed as a significant weak link'. Recruitment and initial training cost about six to eight months of an employee's wages. Nasscom estimated that about 30 per cent of CVs contained false claims, and it noted that India had 'No law addressing privacy or employee rights'.[90] Its answer was the National Skills Registry, a database of employees' verified education and work histories, with photographs and fingerprints, a Nasscom initiative meant, in its words, to 'instill confidence in client about employees'.[91] The registry was a sign of how far the industry's workforce had become something its foreign customers wanted to inspect.</w:t>
      </w:r>
    </w:p>
    <w:bookmarkEnd w:id="209"/>
    <w:bookmarkStart w:id="210" w:name="the-factory-at-full-size"/>
    <w:p>
      <w:pPr>
        <w:pStyle w:val="Heading2"/>
      </w:pPr>
      <w:r>
        <w:t xml:space="preserve">The factory at full size</w:t>
      </w:r>
    </w:p>
    <w:p>
      <w:pPr>
        <w:pStyle w:val="FirstParagraph"/>
      </w:pPr>
      <w:r>
        <w:t xml:space="preserve">The largest firms show what this growth meant in practice. Infosys, whose filings with the American Securities and Exchange Commission give the most consistent figures, employed about 25,700 people at the end of March 2004.[92] Its BPO subsidiary, Progeon, had about 1,900 employees then and recruited about 2,100 more, net of departures, in the following year.[93] Infosys's revenue rose from $1,062.6m in FY2003-04, 98.6 per cent of it from exports, to $4,176m in FY2007-08 and $4,663m in FY2008-09.[94] Chapter 12 describes the training campus at Mysore (Mysuru since 2014) and follows the company's hiring and attrition through the decade. Here the point is the scale. By the FY2008-09 filing the Mysore facility could house 13,500 trainees and train about 40,000 a year, and Infosys employed 476 full-time faculty, 186 of them with doctorates or master's degrees.[95] One company was running a residential college for tens of thousands of engineers a year, because, as Nasscom put it, the industry needed 'to make them employable'.[87]</w:t>
      </w:r>
    </w:p>
    <w:p>
      <w:pPr>
        <w:pStyle w:val="BodyText"/>
      </w:pPr>
      <w:r>
        <w:t xml:space="preserve">For a firm that spent months training each recruit, every departure was a loss, and the lateral hiring that Nasscom complained of turned one firm's recruit into another's. Infosys also offered business process management, its name for the BPO services of its subsidiary, and noted that attrition in that industry was 'generally significantly higher' than in technology services.[96]</w:t>
      </w:r>
    </w:p>
    <w:bookmarkEnd w:id="210"/>
    <w:bookmarkStart w:id="211" w:name="the-quarter-to-march-2009"/>
    <w:p>
      <w:pPr>
        <w:pStyle w:val="Heading2"/>
      </w:pPr>
      <w:r>
        <w:t xml:space="preserve">The quarter to March 2009</w:t>
      </w:r>
    </w:p>
    <w:p>
      <w:pPr>
        <w:pStyle w:val="FirstParagraph"/>
      </w:pPr>
      <w:r>
        <w:t xml:space="preserve">The financial crisis of 2008 reached the Indian firms through their largest customers, and the clearest record of it is the quarter that closed Infosys's financial year on 31 March 2009. About a third of the company's revenue, 33.9 per cent in FY2008-09, came from the financial services industry.[97] Its filing for that year described 'leading investment banks going bankrupt or being forced to sell themselves in distressed circumstances', and warned that clients might respond with 'contract terminations, deferrals of projects or delays in purchases'.[98]</w:t>
      </w:r>
    </w:p>
    <w:p>
      <w:pPr>
        <w:pStyle w:val="BodyText"/>
      </w:pPr>
      <w:r>
        <w:t xml:space="preserve">In that quarter about 66.9 per cent of Infosys's technology professionals, trainees included, were billed to clients, against 70.2 per cent a year earlier.[99] Put the other way, about a third of the technical workforce was on the bench, the pool of trained staff not assigned to paying work, and was being paid without being billed. Pay stood still. 'Until 2009, when we instituted a freeze in salary increases,' the company said, it had reviewed compensation every year.[100] The gate had narrowed. Over the year Infosys received about 488,700 applications, tested about 77,600 applicants, interviewed about 46,600 and made about 16,900 offers, against about 46,300 offers the year before (Chapter 12).[101] Fewer people left, too: its attrition rate for the year fell to 11.1 per cent, below the year before.[102] Yet the filings show no mass layoffs. Infosys added about 12,400 employees, net of departures, in the year, and its headcount rose from about 91,200 in March 2008 to about 104,900 in March 2009 and 113,800 in March 2010.[103]</w:t>
      </w:r>
    </w:p>
    <w:p>
      <w:pPr>
        <w:pStyle w:val="BodyText"/>
      </w:pPr>
      <w:r>
        <w:t xml:space="preserve">The cost of the crisis fell in particular places. It fell on graduates who did not receive offers in the year to March 2009, or whose offers came later; this book has not found press accounts of those deferred joiners, and their experience is a gap in the record. It fell on employees whose pay stood still. The FY2009-10 filing reported average increases that year of 8 per cent for offshore staff and 2 per cent for those working at client sites abroad, against 11-13 per cent and 4-5 per cent in FY2008-09.[104] The filing dates the increase 'with effect from October 2010', which cannot be right for a rise paid within the year to March 2010. The company's quarterly report for the three months to December 2009 shows that the annual rise, normally made in April, had been postponed to October 2009.[105] Utilisation including trainees averaged 67.5 per cent for FY2009-10, lower than the year before.[106] The training programme lengthened. The FY2008-09 filing gave the integrated training for most new student hires as about 14 weeks in one passage and about 19 in another, and the next year's filing a longer course still (Chapter 12).[107] The filings do not say why the course grew longer while billable work was scarce.</w:t>
      </w:r>
    </w:p>
    <w:p>
      <w:pPr>
        <w:pStyle w:val="BodyText"/>
      </w:pPr>
      <w:r>
        <w:t xml:space="preserve">Clients also pushed costs onto their suppliers. In response to smaller client budgets, Infosys said, it was offering more of its work at fixed prices and on fixed timetables, and such projects rose to 35.4 per cent of services revenue in FY2008-09 from 31.0 per cent the year before.[108] The FY2008-09 filing reported 'increased demand from our clients that all risks associated with foreign exchange fluctuations be borne by us'.[109] The rupee, which had averaged about Rs 40.3 to the dollar in FY2007-08, averaged about Rs 46.0 in FY2008-09.[110] The filings described 'a growing trend among consumers of IT services towards consolidation of technology service providers in order to improve efficiency and reduce costs', and long contracts with benchmarking provisions, under which a client could commission a study comparing the supplier's prices with those of its rivals and seek lower fees.[111]</w:t>
      </w:r>
    </w:p>
    <w:p>
      <w:pPr>
        <w:pStyle w:val="BodyText"/>
      </w:pPr>
      <w:r>
        <w:t xml:space="preserve">The pattern had appeared before. In 2004, after the dot-com bust, Infosys had said that 'declines in demand, pricing pressures for our services, appreciation of the rupee against the dollar and increased wage pressures in India' had kept it from 'historical levels of profitability'.[112] On the evidence of its filings, Infosys met the second downturn by slowing hiring, carrying a larger bench, holding down pay and absorbing pressure on prices, while its headcount kept rising. By FY2010-11 utilisation including trainees was back to 72.1 per cent, and in FY2011-12 the company made about 41,460 offers.[113] Attrition climbed back with demand (Chapter 12).</w:t>
      </w:r>
    </w:p>
    <w:p>
      <w:pPr>
        <w:pStyle w:val="BodyText"/>
      </w:pPr>
      <w:r>
        <w:t xml:space="preserve">The crisis also showed how much of the model still depended on people abroad. At the end of March 2009 most of Infosys's technology professionals in the United States held either H-1B visas, about 8,200 people, or intra-company L-1 visas, about 1,400.[114] A year later the figures were about 8,900 and 1,800.[115] About 20,200 of its 104,900 employees worked outside India.[116] Those visa holders were the narrow top of the onsite-offshore pyramid described in Chapter 11, and the part of it most exposed to American politics (Chapter 13).</w:t>
      </w:r>
    </w:p>
    <w:bookmarkEnd w:id="211"/>
    <w:bookmarkStart w:id="212" w:name="from-parks-to-zones"/>
    <w:p>
      <w:pPr>
        <w:pStyle w:val="Heading2"/>
      </w:pPr>
      <w:r>
        <w:t xml:space="preserve">From parks to zones</w:t>
      </w:r>
    </w:p>
    <w:p>
      <w:pPr>
        <w:pStyle w:val="FirstParagraph"/>
      </w:pPr>
      <w:r>
        <w:t xml:space="preserve">The state's support for the industry changed form in these years. The tax holiday of the 1990s had been tied to software technology parks (Chapters 8 and 9): export profits of units in the parks were exempt from income tax. The Finance Act of 2005 introduced a separate holiday for units in designated special economic zones (SEZs) that began providing services on or after 1 April 2005. Such units could deduct all their export profits from taxable income for five years and half of them for a further five, with more relief available on conditions.[117] The Special Economic Zones Act was passed the same year.[118] Rajaraman counts 257 software and services companies set up in SEZs by 2007, and writes that many BPO centres were placed in the zones because profits earned there were tax exempt.[119]</w:t>
      </w:r>
    </w:p>
    <w:p>
      <w:pPr>
        <w:pStyle w:val="BodyText"/>
      </w:pPr>
      <w:r>
        <w:t xml:space="preserve">The park holiday was extended and then allowed to end. Infosys reported that the Finance Act of 2009 extended the holiday for park units until 31 March 2011, and that for its remaining park units it would expire by the end of that fiscal year.[120] By March 2009 its centres in Chandigarh, Chennai, Mangalore and Pune operated in SEZs; by March 2012 the list had grown to Chandigarh, Chennai, Hyderabad, Mangalore, Mysore, Pune, Trivandrum and Jaipur, and 'many of our proposed development centers are likely to operate in SEZs'.[121] The FY2011-12 filing said that the expiry of tax holidays had already hurt its profit margin.[122]</w:t>
      </w:r>
    </w:p>
    <w:p>
      <w:pPr>
        <w:pStyle w:val="BodyText"/>
      </w:pPr>
      <w:r>
        <w:t xml:space="preserve">The change favoured firms large enough to build or lease whole zones, and it moved the industry from office towers into walled campuses. It did not remove the old frustrations. Roy, who had set up centres for three companies, said in 2003 that the government promised a 'single-window clearance', but 'there are 25 single windows you need to go to'. For one new centre in Pune he counted 119 places where he had signed.[123]</w:t>
      </w:r>
    </w:p>
    <w:p>
      <w:pPr>
        <w:pStyle w:val="BodyText"/>
      </w:pPr>
      <w:r>
        <w:t xml:space="preserve">By the end of the period the offshore model had largely won. The Reserve Bank's survey for 2010-11 found that about four-fifths of software and IT services export revenue, 79.3 per cent, was earned from work done in India, against 74.6 per cent in 2007-08; the United States took about 63.6 per cent.[124] The same survey put IT-enabled services (ITES) and BPO at about 26.3 per cent of these exports in 2010-11, down from 31.0 per cent the year before.[125] In the 1980s most Indian software export revenue had been earned by engineers working at clients' sites (Chapter 9 sets out how that share fell). Now most of it was earned by engineers and agents in Indian cities, at desks a cab ride from home.</w:t>
      </w:r>
    </w:p>
    <w:bookmarkEnd w:id="212"/>
    <w:bookmarkStart w:id="214" w:name="the-other-employers"/>
    <w:p>
      <w:pPr>
        <w:pStyle w:val="Heading2"/>
      </w:pPr>
      <w:r>
        <w:t xml:space="preserve">The other employers</w:t>
      </w:r>
    </w:p>
    <w:p>
      <w:pPr>
        <w:pStyle w:val="FirstParagraph"/>
      </w:pPr>
      <w:r>
        <w:t xml:space="preserve">Many of the people in this chapter worked for foreign companies. Roy built his first centres inside American Express and GE, and the Gurgaon call centres in the activist's report worked for Hewlett-Packard, Citibank, American Express and Deutsche Bank, sometimes in centres those companies owned and sometimes through contractors.[126] Nasscom's own chart divided the industry between Indian providers, the captive centres of global companies and global service providers.[127] Blinder's test applied to all of them, and on how far the process would go he admitted, 'No one knows'.[128] Since 1985, when Texas Instruments began work in India, foreign companies had also been building their own engineering centres in the country.[129] The next chapter follows that second profession.</w:t>
      </w:r>
    </w:p>
    <w:bookmarkStart w:id="213" w:name="X26404537c8ca742473f4cf8523fbb81afecb051"/>
    <w:p>
      <w:pPr>
        <w:pStyle w:val="Heading3"/>
      </w:pPr>
      <w:r>
        <w:t xml:space="preserve">Notes to Chapter 14. Backlash and scale (2002-2011)</w:t>
      </w:r>
    </w:p>
    <w:p>
      <w:pPr>
        <w:pStyle w:val="FirstParagraph"/>
      </w:pPr>
      <w:r>
        <w:t xml:space="preserve">[1] Blinder, 'Offshoring: The Next Industrial Revolution?' (2006), 'A Controversy Reconsidered'.</w:t>
      </w:r>
    </w:p>
    <w:p>
      <w:pPr>
        <w:pStyle w:val="BodyText"/>
      </w:pPr>
      <w:r>
        <w:t xml:space="preserve">[2] Blinder, 'Offshoring: The Next Industrial Revolution?' (2006), 'A Controversy Reconsidered'.</w:t>
      </w:r>
    </w:p>
    <w:p>
      <w:pPr>
        <w:pStyle w:val="BodyText"/>
      </w:pPr>
      <w:r>
        <w:t xml:space="preserve">[3]</w:t>
      </w:r>
      <w:r>
        <w:t xml:space="preserve"> </w:t>
      </w:r>
      <w:r>
        <w:rPr>
          <w:iCs/>
          <w:i/>
        </w:rPr>
        <w:t xml:space="preserve">Government Executive</w:t>
      </w:r>
      <w:r>
        <w:t xml:space="preserve">, reports on federal offshoring restrictions (2004).</w:t>
      </w:r>
    </w:p>
    <w:p>
      <w:pPr>
        <w:pStyle w:val="BodyText"/>
      </w:pPr>
      <w:r>
        <w:t xml:space="preserve">[4]</w:t>
      </w:r>
      <w:r>
        <w:t xml:space="preserve"> </w:t>
      </w:r>
      <w:r>
        <w:rPr>
          <w:iCs/>
          <w:i/>
        </w:rPr>
        <w:t xml:space="preserve">Government Executive</w:t>
      </w:r>
      <w:r>
        <w:t xml:space="preserve">, reports on federal offshoring restrictions (2004).</w:t>
      </w:r>
    </w:p>
    <w:p>
      <w:pPr>
        <w:pStyle w:val="BodyText"/>
      </w:pPr>
      <w:r>
        <w:t xml:space="preserve">[5]</w:t>
      </w:r>
      <w:r>
        <w:t xml:space="preserve"> </w:t>
      </w:r>
      <w:r>
        <w:rPr>
          <w:iCs/>
          <w:i/>
        </w:rPr>
        <w:t xml:space="preserve">Government Executive</w:t>
      </w:r>
      <w:r>
        <w:t xml:space="preserve">, reports on federal offshoring restrictions (2004).</w:t>
      </w:r>
    </w:p>
    <w:p>
      <w:pPr>
        <w:pStyle w:val="BodyText"/>
      </w:pPr>
      <w:r>
        <w:t xml:space="preserve">[6]</w:t>
      </w:r>
      <w:r>
        <w:t xml:space="preserve"> </w:t>
      </w:r>
      <w:r>
        <w:rPr>
          <w:iCs/>
          <w:i/>
        </w:rPr>
        <w:t xml:space="preserve">Government Executive</w:t>
      </w:r>
      <w:r>
        <w:t xml:space="preserve">, reports on federal offshoring restrictions (2004).</w:t>
      </w:r>
    </w:p>
    <w:p>
      <w:pPr>
        <w:pStyle w:val="BodyText"/>
      </w:pPr>
      <w:r>
        <w:t xml:space="preserve">[7]</w:t>
      </w:r>
      <w:r>
        <w:t xml:space="preserve"> </w:t>
      </w:r>
      <w:r>
        <w:rPr>
          <w:iCs/>
          <w:i/>
        </w:rPr>
        <w:t xml:space="preserve">Government Executive</w:t>
      </w:r>
      <w:r>
        <w:t xml:space="preserve">, reports on federal offshoring restrictions (2004).</w:t>
      </w:r>
    </w:p>
    <w:p>
      <w:pPr>
        <w:pStyle w:val="BodyText"/>
      </w:pPr>
      <w:r>
        <w:t xml:space="preserve">[8] Dobbs,</w:t>
      </w:r>
      <w:r>
        <w:t xml:space="preserve"> </w:t>
      </w:r>
      <w:r>
        <w:rPr>
          <w:iCs/>
          <w:i/>
        </w:rPr>
        <w:t xml:space="preserve">Exporting America</w:t>
      </w:r>
      <w:r>
        <w:t xml:space="preserve"> </w:t>
      </w:r>
      <w:r>
        <w:t xml:space="preserve">(2004) (cited for publication details only).</w:t>
      </w:r>
    </w:p>
    <w:p>
      <w:pPr>
        <w:pStyle w:val="BodyText"/>
      </w:pPr>
      <w:r>
        <w:t xml:space="preserve">[9]</w:t>
      </w:r>
      <w:r>
        <w:t xml:space="preserve"> </w:t>
      </w:r>
      <w:r>
        <w:rPr>
          <w:iCs/>
          <w:i/>
        </w:rPr>
        <w:t xml:space="preserve">Government Executive</w:t>
      </w:r>
      <w:r>
        <w:t xml:space="preserve">, reports on federal offshoring restrictions (2004).</w:t>
      </w:r>
    </w:p>
    <w:p>
      <w:pPr>
        <w:pStyle w:val="BodyText"/>
      </w:pPr>
      <w:r>
        <w:t xml:space="preserve">[10]</w:t>
      </w:r>
      <w:r>
        <w:t xml:space="preserve"> </w:t>
      </w:r>
      <w:r>
        <w:rPr>
          <w:iCs/>
          <w:i/>
        </w:rPr>
        <w:t xml:space="preserve">Government Executive</w:t>
      </w:r>
      <w:r>
        <w:t xml:space="preserve">, reports on federal offshoring restrictions (2004).</w:t>
      </w:r>
    </w:p>
    <w:p>
      <w:pPr>
        <w:pStyle w:val="BodyText"/>
      </w:pPr>
      <w:r>
        <w:t xml:space="preserve">[11]</w:t>
      </w:r>
      <w:r>
        <w:t xml:space="preserve"> </w:t>
      </w:r>
      <w:r>
        <w:rPr>
          <w:iCs/>
          <w:i/>
        </w:rPr>
        <w:t xml:space="preserve">Government Executive</w:t>
      </w:r>
      <w:r>
        <w:t xml:space="preserve">, reports on federal offshoring restrictions (2004).</w:t>
      </w:r>
    </w:p>
    <w:p>
      <w:pPr>
        <w:pStyle w:val="BodyText"/>
      </w:pPr>
      <w:r>
        <w:t xml:space="preserve">[12] Nasscom,</w:t>
      </w:r>
      <w:r>
        <w:t xml:space="preserve"> </w:t>
      </w:r>
      <w:r>
        <w:rPr>
          <w:iCs/>
          <w:i/>
        </w:rPr>
        <w:t xml:space="preserve">Strategic Review</w:t>
      </w:r>
      <w:r>
        <w:t xml:space="preserve"> </w:t>
      </w:r>
      <w:r>
        <w:t xml:space="preserve">and fact sheets, slide 9; Infosys, prospectus (Form 424B4, 1999), p. 42. Nasscom self-description (industry lobby group).</w:t>
      </w:r>
    </w:p>
    <w:p>
      <w:pPr>
        <w:pStyle w:val="BodyText"/>
      </w:pPr>
      <w:r>
        <w:t xml:space="preserve">[13] Blinder, 'Offshoring: The Next Industrial Revolution?' (2006), introductory note.</w:t>
      </w:r>
    </w:p>
    <w:p>
      <w:pPr>
        <w:pStyle w:val="BodyText"/>
      </w:pPr>
      <w:r>
        <w:t xml:space="preserve">[14] Blinder, 'Offshoring: The Next Industrial Revolution?' (2006), 'A Controversy Reconsidered'.</w:t>
      </w:r>
    </w:p>
    <w:p>
      <w:pPr>
        <w:pStyle w:val="BodyText"/>
      </w:pPr>
      <w:r>
        <w:t xml:space="preserve">[15] Blinder, 'Offshoring: The Next Industrial Revolution?' (2006), 'A Controversy Reconsidered'.</w:t>
      </w:r>
    </w:p>
    <w:p>
      <w:pPr>
        <w:pStyle w:val="BodyText"/>
      </w:pPr>
      <w:r>
        <w:t xml:space="preserve">[16] Blinder, 'Offshoring: The Next Industrial Revolution?' (2006), 'A Controversy Reconsidered'.</w:t>
      </w:r>
    </w:p>
    <w:p>
      <w:pPr>
        <w:pStyle w:val="BodyText"/>
      </w:pPr>
      <w:r>
        <w:t xml:space="preserve">[17] Blinder, 'Offshoring: The Next Industrial Revolution?' (2006), 'The Three Industrial Revolutions'.</w:t>
      </w:r>
    </w:p>
    <w:p>
      <w:pPr>
        <w:pStyle w:val="BodyText"/>
      </w:pPr>
      <w:r>
        <w:t xml:space="preserve">[18] Blinder, 'Offshoring: The Next Industrial Revolution?' (2006), 'This Time It's Personal'.</w:t>
      </w:r>
    </w:p>
    <w:p>
      <w:pPr>
        <w:pStyle w:val="BodyText"/>
      </w:pPr>
      <w:r>
        <w:t xml:space="preserve">[19] Blinder, 'Offshoring: The Next Industrial Revolution?' (2006), 'This Time It's Personal'.</w:t>
      </w:r>
    </w:p>
    <w:p>
      <w:pPr>
        <w:pStyle w:val="BodyText"/>
      </w:pPr>
      <w:r>
        <w:t xml:space="preserve">[20] Blinder, 'Offshoring: The Next Industrial Revolution?' (2006), 'This Time It's Personal'.</w:t>
      </w:r>
    </w:p>
    <w:p>
      <w:pPr>
        <w:pStyle w:val="BodyText"/>
      </w:pPr>
      <w:r>
        <w:t xml:space="preserve">[21] Blinder, 'Offshoring: The Next Industrial Revolution?' (2006), 'This Time It's Personal'.</w:t>
      </w:r>
    </w:p>
    <w:p>
      <w:pPr>
        <w:pStyle w:val="BodyText"/>
      </w:pPr>
      <w:r>
        <w:t xml:space="preserve">[22] Blinder, 'Offshoring: The Next Industrial Revolution?' (2006), 'This Time It's Personal'.</w:t>
      </w:r>
    </w:p>
    <w:p>
      <w:pPr>
        <w:pStyle w:val="BodyText"/>
      </w:pPr>
      <w:r>
        <w:t xml:space="preserve">[23] Blinder, 'Offshoring: The Next Industrial Revolution?' (2006), 'This Time It's Personal'; Blinder, 'Offshoring: The Next Industrial Revolution?' (2006), 'Is Forewarned Forearmed?'.</w:t>
      </w:r>
    </w:p>
    <w:p>
      <w:pPr>
        <w:pStyle w:val="BodyText"/>
      </w:pPr>
      <w:r>
        <w:t xml:space="preserve">[24] Blinder, 'Offshoring: The Next Industrial Revolution?' (2006), 'Imperfect Vision'.</w:t>
      </w:r>
    </w:p>
    <w:p>
      <w:pPr>
        <w:pStyle w:val="BodyText"/>
      </w:pPr>
      <w:r>
        <w:t xml:space="preserve">[25] Blinder, 'Offshoring: The Next Industrial Revolution?' (2006), 'This Time It's Personal'.</w:t>
      </w:r>
    </w:p>
    <w:p>
      <w:pPr>
        <w:pStyle w:val="BodyText"/>
      </w:pPr>
      <w:r>
        <w:t xml:space="preserve">[26] Knowledge at Wharton, 'The Little Start-Up That Could' (Raman Roy interview). Self-account (Knowledge at Wharton interview, 4 June 2003, part 1).</w:t>
      </w:r>
    </w:p>
    <w:p>
      <w:pPr>
        <w:pStyle w:val="BodyText"/>
      </w:pPr>
      <w:r>
        <w:t xml:space="preserve">[27] Knowledge at Wharton, 'The Little Start-Up That Could' (Raman Roy interview). Self-account (Knowledge at Wharton interview, 4 June 2003, part 1).</w:t>
      </w:r>
    </w:p>
    <w:p>
      <w:pPr>
        <w:pStyle w:val="BodyText"/>
      </w:pPr>
      <w:r>
        <w:t xml:space="preserve">[28] Knowledge at Wharton, 'The Little Start-Up That Could' (Raman Roy interview). Self-account (Knowledge at Wharton interview, 4 June 2003, part 1).</w:t>
      </w:r>
    </w:p>
    <w:p>
      <w:pPr>
        <w:pStyle w:val="BodyText"/>
      </w:pPr>
      <w:r>
        <w:t xml:space="preserve">[29] Knowledge at Wharton, 'The Little Start-Up That Could' (Raman Roy interview). Self-account (Knowledge at Wharton interview, 4 June 2003, part 1).</w:t>
      </w:r>
    </w:p>
    <w:p>
      <w:pPr>
        <w:pStyle w:val="BodyText"/>
      </w:pPr>
      <w:r>
        <w:t xml:space="preserve">[30] Knowledge at Wharton, 'The Little Start-Up That Could' (Raman Roy interview). Self-account (Knowledge at Wharton interview, 4 June 2003, part 1).</w:t>
      </w:r>
    </w:p>
    <w:p>
      <w:pPr>
        <w:pStyle w:val="BodyText"/>
      </w:pPr>
      <w:r>
        <w:t xml:space="preserve">[31] Knowledge at Wharton, 'The Little Start-Up That Could' (Raman Roy interview). Self-account (Knowledge at Wharton interview, 4 June 2003, part 1).</w:t>
      </w:r>
    </w:p>
    <w:p>
      <w:pPr>
        <w:pStyle w:val="BodyText"/>
      </w:pPr>
      <w:r>
        <w:t xml:space="preserve">[32] Knowledge at Wharton, 'The Little Start-Up That Could' (Raman Roy interview). Self-account (Knowledge at Wharton interview, 4 June 2003, part 1).</w:t>
      </w:r>
    </w:p>
    <w:p>
      <w:pPr>
        <w:pStyle w:val="BodyText"/>
      </w:pPr>
      <w:r>
        <w:t xml:space="preserve">[33] Knowledge at Wharton, 'The Little Start-Up That Could' (Raman Roy interview). Self-account (Knowledge at Wharton interview, 4 June 2003, part 1).</w:t>
      </w:r>
    </w:p>
    <w:p>
      <w:pPr>
        <w:pStyle w:val="BodyText"/>
      </w:pPr>
      <w:r>
        <w:t xml:space="preserve">[34] Knowledge at Wharton, 'The Little Start-Up That Could' (Raman Roy interview). Self-account (Knowledge at Wharton interview, 4 June 2003, part 1).</w:t>
      </w:r>
    </w:p>
    <w:p>
      <w:pPr>
        <w:pStyle w:val="BodyText"/>
      </w:pPr>
      <w:r>
        <w:t xml:space="preserve">[35] Knowledge at Wharton, 'The Little Start-Up That Could' (Raman Roy interview). Self-account (Knowledge at Wharton interview, 4 June 2003, part 1).</w:t>
      </w:r>
    </w:p>
    <w:p>
      <w:pPr>
        <w:pStyle w:val="BodyText"/>
      </w:pPr>
      <w:r>
        <w:t xml:space="preserve">[36] Knowledge at Wharton, 'The Little Start-Up That Could' (Raman Roy interview). Self-account (Knowledge at Wharton interview, 4 June 2003, part 1).</w:t>
      </w:r>
    </w:p>
    <w:p>
      <w:pPr>
        <w:pStyle w:val="BodyText"/>
      </w:pPr>
      <w:r>
        <w:t xml:space="preserve">[37] Rajaraman,</w:t>
      </w:r>
      <w:r>
        <w:t xml:space="preserve"> </w:t>
      </w:r>
      <w:r>
        <w:rPr>
          <w:iCs/>
          <w:i/>
        </w:rPr>
        <w:t xml:space="preserve">History of Computing in India</w:t>
      </w:r>
      <w:r>
        <w:t xml:space="preserve"> </w:t>
      </w:r>
      <w:r>
        <w:t xml:space="preserve">(2012), p. 53.</w:t>
      </w:r>
    </w:p>
    <w:p>
      <w:pPr>
        <w:pStyle w:val="BodyText"/>
      </w:pPr>
      <w:r>
        <w:t xml:space="preserve">[38] William Davidson Institute, 'IT-Enabled Services (C): GE Capital International Services' (2003). The case study itself has not been consulted.</w:t>
      </w:r>
    </w:p>
    <w:p>
      <w:pPr>
        <w:pStyle w:val="BodyText"/>
      </w:pPr>
      <w:r>
        <w:t xml:space="preserve">[39] Knowledge at Wharton, 'The Little Start-Up That Could' (Raman Roy interview). Self-account (Knowledge at Wharton interview, 4 June 2003, part 1).</w:t>
      </w:r>
    </w:p>
    <w:p>
      <w:pPr>
        <w:pStyle w:val="BodyText"/>
      </w:pPr>
      <w:r>
        <w:t xml:space="preserve">[40] Rajaraman,</w:t>
      </w:r>
      <w:r>
        <w:t xml:space="preserve"> </w:t>
      </w:r>
      <w:r>
        <w:rPr>
          <w:iCs/>
          <w:i/>
        </w:rPr>
        <w:t xml:space="preserve">History of Computing in India</w:t>
      </w:r>
      <w:r>
        <w:t xml:space="preserve"> </w:t>
      </w:r>
      <w:r>
        <w:t xml:space="preserve">(2012), p. 53.</w:t>
      </w:r>
    </w:p>
    <w:p>
      <w:pPr>
        <w:pStyle w:val="BodyText"/>
      </w:pPr>
      <w:r>
        <w:t xml:space="preserve">[41] Anonymous, 'Working Life, Interviews and Leaflets in Delhi's Call Centre Cluster' (2007). Anonymous activist account; low reliability.</w:t>
      </w:r>
    </w:p>
    <w:p>
      <w:pPr>
        <w:pStyle w:val="BodyText"/>
      </w:pPr>
      <w:r>
        <w:t xml:space="preserve">[42] Anonymous, 'Working Life, Interviews and Leaflets in Delhi's Call Centre Cluster' (2007). Anonymous activist account; low reliability.</w:t>
      </w:r>
    </w:p>
    <w:p>
      <w:pPr>
        <w:pStyle w:val="BodyText"/>
      </w:pPr>
      <w:r>
        <w:t xml:space="preserve">[43] Anonymous, 'Working Life, Interviews and Leaflets in Delhi's Call Centre Cluster' (2007). Anonymous activist account; low reliability.</w:t>
      </w:r>
    </w:p>
    <w:p>
      <w:pPr>
        <w:pStyle w:val="BodyText"/>
      </w:pPr>
      <w:r>
        <w:t xml:space="preserve">[44] Anonymous, 'Working Life, Interviews and Leaflets in Delhi's Call Centre Cluster' (2007). Anonymous activist account; low reliability.</w:t>
      </w:r>
    </w:p>
    <w:p>
      <w:pPr>
        <w:pStyle w:val="BodyText"/>
      </w:pPr>
      <w:r>
        <w:t xml:space="preserve">[45] Anonymous, 'Working Life, Interviews and Leaflets in Delhi's Call Centre Cluster' (2007). Anonymous activist account; low reliability.</w:t>
      </w:r>
    </w:p>
    <w:p>
      <w:pPr>
        <w:pStyle w:val="BodyText"/>
      </w:pPr>
      <w:r>
        <w:t xml:space="preserve">[46] Anonymous, 'Working Life, Interviews and Leaflets in Delhi's Call Centre Cluster' (2007); Reserve Bank of India,</w:t>
      </w:r>
      <w:r>
        <w:t xml:space="preserve"> </w:t>
      </w:r>
      <w:r>
        <w:rPr>
          <w:iCs/>
          <w:i/>
        </w:rPr>
        <w:t xml:space="preserve">Handbook of Statistics on Indian Economy</w:t>
      </w:r>
      <w:r>
        <w:t xml:space="preserve">, calendar-year average rate for 2006 (Rs 45.31 per US dollar), conversions by the author. Anonymous activist account; low reliability.</w:t>
      </w:r>
    </w:p>
    <w:p>
      <w:pPr>
        <w:pStyle w:val="BodyText"/>
      </w:pPr>
      <w:r>
        <w:t xml:space="preserve">[47] Anonymous, 'Working Life, Interviews and Leaflets in Delhi's Call Centre Cluster' (2007). Anonymous activist account; low reliability.</w:t>
      </w:r>
    </w:p>
    <w:p>
      <w:pPr>
        <w:pStyle w:val="BodyText"/>
      </w:pPr>
      <w:r>
        <w:t xml:space="preserve">[48] Anonymous, 'Working Life, Interviews and Leaflets in Delhi's Call Centre Cluster' (2007). Anonymous activist account; low reliability.</w:t>
      </w:r>
    </w:p>
    <w:p>
      <w:pPr>
        <w:pStyle w:val="BodyText"/>
      </w:pPr>
      <w:r>
        <w:t xml:space="preserve">[49] Anonymous, 'Working Life, Interviews and Leaflets in Delhi's Call Centre Cluster' (2007). Anonymous activist account; low reliability.</w:t>
      </w:r>
    </w:p>
    <w:p>
      <w:pPr>
        <w:pStyle w:val="BodyText"/>
      </w:pPr>
      <w:r>
        <w:t xml:space="preserve">[50] Anonymous, 'Working Life, Interviews and Leaflets in Delhi's Call Centre Cluster' (2007). Anonymous activist account; low reliability.</w:t>
      </w:r>
    </w:p>
    <w:p>
      <w:pPr>
        <w:pStyle w:val="BodyText"/>
      </w:pPr>
      <w:r>
        <w:t xml:space="preserve">[51] Anonymous, 'Working Life, Interviews and Leaflets in Delhi's Call Centre Cluster' (2007). Anonymous activist account; low reliability.</w:t>
      </w:r>
    </w:p>
    <w:p>
      <w:pPr>
        <w:pStyle w:val="BodyText"/>
      </w:pPr>
      <w:r>
        <w:t xml:space="preserve">[52] Anonymous, 'Working Life, Interviews and Leaflets in Delhi's Call Centre Cluster' (2007); Reserve Bank of India,</w:t>
      </w:r>
      <w:r>
        <w:t xml:space="preserve"> </w:t>
      </w:r>
      <w:r>
        <w:rPr>
          <w:iCs/>
          <w:i/>
        </w:rPr>
        <w:t xml:space="preserve">Handbook of Statistics on Indian Economy</w:t>
      </w:r>
      <w:r>
        <w:t xml:space="preserve">, calendar-year average rate for 2006 (Rs 45.31 per US dollar), conversions by the author. Anonymous activist account; low reliability.</w:t>
      </w:r>
    </w:p>
    <w:p>
      <w:pPr>
        <w:pStyle w:val="BodyText"/>
      </w:pPr>
      <w:r>
        <w:t xml:space="preserve">[53] Anonymous, 'Working Life, Interviews and Leaflets in Delhi's Call Centre Cluster' (2007). Anonymous activist account; low reliability.</w:t>
      </w:r>
    </w:p>
    <w:p>
      <w:pPr>
        <w:pStyle w:val="BodyText"/>
      </w:pPr>
      <w:r>
        <w:t xml:space="preserve">[54] Anonymous, 'Working Life, Interviews and Leaflets in Delhi's Call Centre Cluster' (2007). Anonymous activist account; low reliability.</w:t>
      </w:r>
    </w:p>
    <w:p>
      <w:pPr>
        <w:pStyle w:val="BodyText"/>
      </w:pPr>
      <w:r>
        <w:t xml:space="preserve">[55] Anonymous, 'Working Life, Interviews and Leaflets in Delhi's Call Centre Cluster' (2007). Anonymous activist account; low reliability.</w:t>
      </w:r>
    </w:p>
    <w:p>
      <w:pPr>
        <w:pStyle w:val="BodyText"/>
      </w:pPr>
      <w:r>
        <w:t xml:space="preserve">[56] Anonymous, 'Working Life, Interviews and Leaflets in Delhi's Call Centre Cluster' (2007). Anonymous activist account; low reliability.</w:t>
      </w:r>
    </w:p>
    <w:p>
      <w:pPr>
        <w:pStyle w:val="BodyText"/>
      </w:pPr>
      <w:r>
        <w:t xml:space="preserve">[57] Anonymous, 'Working Life, Interviews and Leaflets in Delhi's Call Centre Cluster' (2007). Anonymous activist account; low reliability.</w:t>
      </w:r>
    </w:p>
    <w:p>
      <w:pPr>
        <w:pStyle w:val="BodyText"/>
      </w:pPr>
      <w:r>
        <w:t xml:space="preserve">[58] Anonymous, 'Working Life, Interviews and Leaflets in Delhi's Call Centre Cluster' (2007). Anonymous activist account; low reliability.</w:t>
      </w:r>
    </w:p>
    <w:p>
      <w:pPr>
        <w:pStyle w:val="BodyText"/>
      </w:pPr>
      <w:r>
        <w:t xml:space="preserve">[59] Upadhya and Vasavi,</w:t>
      </w:r>
      <w:r>
        <w:t xml:space="preserve"> </w:t>
      </w:r>
      <w:r>
        <w:rPr>
          <w:iCs/>
          <w:i/>
        </w:rPr>
        <w:t xml:space="preserve">Work, Culture, and Sociality in the Indian IT Industry</w:t>
      </w:r>
      <w:r>
        <w:t xml:space="preserve"> </w:t>
      </w:r>
      <w:r>
        <w:t xml:space="preserve">(2006), p. 129. Printed page numbers (PDF page minus 10). Anonymous HR officer and respondent reported by the researchers; fieldwork November 2003 to March 2006, 34 BPO workers interviewed (p. 4).</w:t>
      </w:r>
    </w:p>
    <w:p>
      <w:pPr>
        <w:pStyle w:val="BodyText"/>
      </w:pPr>
      <w:r>
        <w:t xml:space="preserve">[60] Upadhya and Vasavi,</w:t>
      </w:r>
      <w:r>
        <w:t xml:space="preserve"> </w:t>
      </w:r>
      <w:r>
        <w:rPr>
          <w:iCs/>
          <w:i/>
        </w:rPr>
        <w:t xml:space="preserve">Work, Culture, and Sociality in the Indian IT Industry</w:t>
      </w:r>
      <w:r>
        <w:t xml:space="preserve"> </w:t>
      </w:r>
      <w:r>
        <w:t xml:space="preserve">(2006), p. 130.</w:t>
      </w:r>
    </w:p>
    <w:p>
      <w:pPr>
        <w:pStyle w:val="BodyText"/>
      </w:pPr>
      <w:r>
        <w:t xml:space="preserve">[61] Upadhya and Vasavi,</w:t>
      </w:r>
      <w:r>
        <w:t xml:space="preserve"> </w:t>
      </w:r>
      <w:r>
        <w:rPr>
          <w:iCs/>
          <w:i/>
        </w:rPr>
        <w:t xml:space="preserve">Work, Culture, and Sociality in the Indian IT Industry</w:t>
      </w:r>
      <w:r>
        <w:t xml:space="preserve"> </w:t>
      </w:r>
      <w:r>
        <w:t xml:space="preserve">(2006), p. 153. Anonymous respondent quoted by the researchers.</w:t>
      </w:r>
    </w:p>
    <w:p>
      <w:pPr>
        <w:pStyle w:val="BodyText"/>
      </w:pPr>
      <w:r>
        <w:t xml:space="preserve">[62] Noronha and D'Cruz, 'Reconciling Dichotomous Demands' (2007), p. 263. Anonymous agent quoted by the researchers; 18 agents in Bangalore and Mumbai (p. 255).</w:t>
      </w:r>
    </w:p>
    <w:p>
      <w:pPr>
        <w:pStyle w:val="BodyText"/>
      </w:pPr>
      <w:r>
        <w:t xml:space="preserve">[63] Noronha and D'Cruz, 'Reconciling Dichotomous Demands' (2007), p. 264. Anonymous agent quoted by the researchers.</w:t>
      </w:r>
    </w:p>
    <w:p>
      <w:pPr>
        <w:pStyle w:val="BodyText"/>
      </w:pPr>
      <w:r>
        <w:t xml:space="preserve">[64] Noronha and D'Cruz, 'Reconciling Dichotomous Demands' (2007), p. 270. Anonymous agent quoted by the researchers.</w:t>
      </w:r>
    </w:p>
    <w:p>
      <w:pPr>
        <w:pStyle w:val="BodyText"/>
      </w:pPr>
      <w:r>
        <w:t xml:space="preserve">[65] Taylor et al., 'Domestic Labour' (2010), pre-publication manuscript, sections 'Indian domestic BPO and call centres' (Avendus 2008 starting salaries; Nasscom-Everest 2008, 81 per cent of domestic employment in telecoms) and 'Methods and sources' (618 questionnaires, April to June 2008, members of UNITES). Pre-publication manuscript without page numbers.</w:t>
      </w:r>
    </w:p>
    <w:p>
      <w:pPr>
        <w:pStyle w:val="BodyText"/>
      </w:pPr>
      <w:r>
        <w:t xml:space="preserve">[66] Taylor et al., 'Domestic Labour' (2010), pre-publication manuscript, section 'Targets and the labour process'. Anonymous team leader quoted by the researchers. Pre-publication manuscript without page numbers.</w:t>
      </w:r>
    </w:p>
    <w:p>
      <w:pPr>
        <w:pStyle w:val="BodyText"/>
      </w:pPr>
      <w:r>
        <w:t xml:space="preserve">[67] Taylor et al., 'Indian Call Centres and Business Process Outsourcing' (2009), accepted manuscript, accepted manuscript, p. 10; D'Cruz and Noronha, 'Hope to Despair' (2013), p. 480.</w:t>
      </w:r>
    </w:p>
    <w:p>
      <w:pPr>
        <w:pStyle w:val="BodyText"/>
      </w:pPr>
      <w:r>
        <w:t xml:space="preserve">[68] D'Cruz and Noronha, 'Hope to Despair' (2013), p. 481.</w:t>
      </w:r>
    </w:p>
    <w:p>
      <w:pPr>
        <w:pStyle w:val="BodyText"/>
      </w:pPr>
      <w:r>
        <w:t xml:space="preserve">[69] Taylor et al., 'Indian Call Centres and Business Process Outsourcing' (2009), accepted manuscript, accepted manuscript, p. 12 (survey April to July 2007 in Bangalore, Chennai, Hyderabad, Kochi, Mumbai and New Delhi; 45 interviews, p. 13).</w:t>
      </w:r>
    </w:p>
    <w:p>
      <w:pPr>
        <w:pStyle w:val="BodyText"/>
      </w:pPr>
      <w:r>
        <w:t xml:space="preserve">[70] Taylor et al., 'Indian Call Centres and Business Process Outsourcing' (2009), accepted manuscript, accepted manuscript, p. 17. Anonymous agent quoted by the researchers.</w:t>
      </w:r>
    </w:p>
    <w:p>
      <w:pPr>
        <w:pStyle w:val="BodyText"/>
      </w:pPr>
      <w:r>
        <w:t xml:space="preserve">[71] D'Cruz and Noronha, 'Hope to Despair' (2013), pp. 474 and 481.</w:t>
      </w:r>
    </w:p>
    <w:p>
      <w:pPr>
        <w:pStyle w:val="BodyText"/>
      </w:pPr>
      <w:r>
        <w:t xml:space="preserve">[72] Anonymous, 'Working Life, Interviews and Leaflets in Delhi's Call Centre Cluster' (2007). Anonymous activist account; low reliability.</w:t>
      </w:r>
    </w:p>
    <w:p>
      <w:pPr>
        <w:pStyle w:val="BodyText"/>
      </w:pPr>
      <w:r>
        <w:t xml:space="preserve">[73] Taylor et al., 'Indian Call Centres and Business Process Outsourcing' (2009), accepted manuscript, accepted manuscript, p. 16.</w:t>
      </w:r>
    </w:p>
    <w:p>
      <w:pPr>
        <w:pStyle w:val="BodyText"/>
      </w:pPr>
      <w:r>
        <w:t xml:space="preserve">[74] Upadhya and Vasavi,</w:t>
      </w:r>
      <w:r>
        <w:t xml:space="preserve"> </w:t>
      </w:r>
      <w:r>
        <w:rPr>
          <w:iCs/>
          <w:i/>
        </w:rPr>
        <w:t xml:space="preserve">Work, Culture, and Sociality in the Indian IT Industry</w:t>
      </w:r>
      <w:r>
        <w:t xml:space="preserve"> </w:t>
      </w:r>
      <w:r>
        <w:t xml:space="preserve">(2006), p. 153. Anonymous informant quoted by the researchers.</w:t>
      </w:r>
    </w:p>
    <w:p>
      <w:pPr>
        <w:pStyle w:val="BodyText"/>
      </w:pPr>
      <w:r>
        <w:t xml:space="preserve">[75] Russell, review of Patel,</w:t>
      </w:r>
      <w:r>
        <w:t xml:space="preserve"> </w:t>
      </w:r>
      <w:r>
        <w:rPr>
          <w:iCs/>
          <w:i/>
        </w:rPr>
        <w:t xml:space="preserve">Working the Night Shift</w:t>
      </w:r>
      <w:r>
        <w:t xml:space="preserve"> </w:t>
      </w:r>
      <w:r>
        <w:t xml:space="preserve">(2010), p. 524. Reviewer's account of Patel,</w:t>
      </w:r>
      <w:r>
        <w:t xml:space="preserve"> </w:t>
      </w:r>
      <w:r>
        <w:rPr>
          <w:iCs/>
          <w:i/>
        </w:rPr>
        <w:t xml:space="preserve">Working the Night Shift</w:t>
      </w:r>
      <w:r>
        <w:t xml:space="preserve"> </w:t>
      </w:r>
      <w:r>
        <w:t xml:space="preserve">(Stanford University Press, 2010); Patel's book not seen.</w:t>
      </w:r>
    </w:p>
    <w:p>
      <w:pPr>
        <w:pStyle w:val="BodyText"/>
      </w:pPr>
      <w:r>
        <w:t xml:space="preserve">[76] Nasscom,</w:t>
      </w:r>
      <w:r>
        <w:t xml:space="preserve"> </w:t>
      </w:r>
      <w:r>
        <w:rPr>
          <w:iCs/>
          <w:i/>
        </w:rPr>
        <w:t xml:space="preserve">Strategic Review</w:t>
      </w:r>
      <w:r>
        <w:t xml:space="preserve"> </w:t>
      </w:r>
      <w:r>
        <w:t xml:space="preserve">and fact sheets, slides 2 and 9. Nasscom self-description (industry lobby group). Slide 2 also describes Nasscom as having more than 1,200 members, including 250 global companies, which together accounted for over 90% of exports.</w:t>
      </w:r>
    </w:p>
    <w:p>
      <w:pPr>
        <w:pStyle w:val="BodyText"/>
      </w:pPr>
      <w:r>
        <w:t xml:space="preserve">[77] Nasscom,</w:t>
      </w:r>
      <w:r>
        <w:t xml:space="preserve"> </w:t>
      </w:r>
      <w:r>
        <w:rPr>
          <w:iCs/>
          <w:i/>
        </w:rPr>
        <w:t xml:space="preserve">Strategic Review</w:t>
      </w:r>
      <w:r>
        <w:t xml:space="preserve"> </w:t>
      </w:r>
      <w:r>
        <w:t xml:space="preserve">and fact sheets, slides 8, 10, 13 and 18. Nasscom self-description (industry lobby group). Revenue about $21.6bn in FY2003-04 to an estimated $64bn in FY2007-08, exports 62-66% (slides 8, 10); net additions 234,000 in FY2004-05 (slide 18); BPO business an estimated $10.3bn in FY2007-08, with customer interaction and support listed first, though the figures in the copy read are hard to match to their labels (slide 13).</w:t>
      </w:r>
    </w:p>
    <w:p>
      <w:pPr>
        <w:pStyle w:val="BodyText"/>
      </w:pPr>
      <w:r>
        <w:t xml:space="preserve">[78] Rajaraman,</w:t>
      </w:r>
      <w:r>
        <w:t xml:space="preserve"> </w:t>
      </w:r>
      <w:r>
        <w:rPr>
          <w:iCs/>
          <w:i/>
        </w:rPr>
        <w:t xml:space="preserve">History of Computing in India</w:t>
      </w:r>
      <w:r>
        <w:t xml:space="preserve"> </w:t>
      </w:r>
      <w:r>
        <w:t xml:space="preserve">(2012), p. 80.</w:t>
      </w:r>
    </w:p>
    <w:p>
      <w:pPr>
        <w:pStyle w:val="BodyText"/>
      </w:pPr>
      <w:r>
        <w:t xml:space="preserve">[79] Rajaraman,</w:t>
      </w:r>
      <w:r>
        <w:t xml:space="preserve"> </w:t>
      </w:r>
      <w:r>
        <w:rPr>
          <w:iCs/>
          <w:i/>
        </w:rPr>
        <w:t xml:space="preserve">History of Computing in India</w:t>
      </w:r>
      <w:r>
        <w:t xml:space="preserve"> </w:t>
      </w:r>
      <w:r>
        <w:t xml:space="preserve">(2012), pp. 52, 49. Industry claims relayed by Rajaraman. He adds (p. 49) that ten Indian IT companies were listed on foreign stock exchanges, with more than 400 delivery centres outside India.</w:t>
      </w:r>
    </w:p>
    <w:p>
      <w:pPr>
        <w:pStyle w:val="BodyText"/>
      </w:pPr>
      <w:r>
        <w:t xml:space="preserve">[80] Reserve Bank of India,</w:t>
      </w:r>
      <w:r>
        <w:t xml:space="preserve"> </w:t>
      </w:r>
      <w:r>
        <w:rPr>
          <w:iCs/>
          <w:i/>
        </w:rPr>
        <w:t xml:space="preserve">Handbook of Statistics on Indian Economy</w:t>
      </w:r>
      <w:r>
        <w:t xml:space="preserve">, balance-of-payments software services receipts, RBI Handbook edition ids 10663 (FY2002-03, FY2007-08) and 15930 (FY2010-11).</w:t>
      </w:r>
    </w:p>
    <w:p>
      <w:pPr>
        <w:pStyle w:val="BodyText"/>
      </w:pPr>
      <w:r>
        <w:t xml:space="preserve">[81] Reserve Bank of India,</w:t>
      </w:r>
      <w:r>
        <w:t xml:space="preserve"> </w:t>
      </w:r>
      <w:r>
        <w:rPr>
          <w:iCs/>
          <w:i/>
        </w:rPr>
        <w:t xml:space="preserve">Survey on Computer Software and Information Technology Services Exports</w:t>
      </w:r>
      <w:r>
        <w:t xml:space="preserve">, RBI Bulletin, October 2012, survey for 2010-11, 'Highlights' and Table 1.</w:t>
      </w:r>
    </w:p>
    <w:p>
      <w:pPr>
        <w:pStyle w:val="BodyText"/>
      </w:pPr>
      <w:r>
        <w:t xml:space="preserve">[82] Reserve Bank of India,</w:t>
      </w:r>
      <w:r>
        <w:t xml:space="preserve"> </w:t>
      </w:r>
      <w:r>
        <w:rPr>
          <w:iCs/>
          <w:i/>
        </w:rPr>
        <w:t xml:space="preserve">Survey on Computer Software and Information Technology Services Exports</w:t>
      </w:r>
      <w:r>
        <w:t xml:space="preserve">, RBI Bulletin survey for 2007-08, box 'Comparison of survey results with NASSCOM and Softex data'.</w:t>
      </w:r>
    </w:p>
    <w:p>
      <w:pPr>
        <w:pStyle w:val="BodyText"/>
      </w:pPr>
      <w:r>
        <w:t xml:space="preserve">[83] Nasscom,</w:t>
      </w:r>
      <w:r>
        <w:t xml:space="preserve"> </w:t>
      </w:r>
      <w:r>
        <w:rPr>
          <w:iCs/>
          <w:i/>
        </w:rPr>
        <w:t xml:space="preserve">Strategic Review</w:t>
      </w:r>
      <w:r>
        <w:t xml:space="preserve"> </w:t>
      </w:r>
      <w:r>
        <w:t xml:space="preserve">and fact sheets, slide 14. Nasscom self-description (industry lobby group).</w:t>
      </w:r>
    </w:p>
    <w:p>
      <w:pPr>
        <w:pStyle w:val="BodyText"/>
      </w:pPr>
      <w:r>
        <w:t xml:space="preserve">[84] Nasscom,</w:t>
      </w:r>
      <w:r>
        <w:t xml:space="preserve"> </w:t>
      </w:r>
      <w:r>
        <w:rPr>
          <w:iCs/>
          <w:i/>
        </w:rPr>
        <w:t xml:space="preserve">Strategic Review</w:t>
      </w:r>
      <w:r>
        <w:t xml:space="preserve"> </w:t>
      </w:r>
      <w:r>
        <w:t xml:space="preserve">and fact sheets, slide 14. Nasscom self-description (industry lobby group).</w:t>
      </w:r>
    </w:p>
    <w:p>
      <w:pPr>
        <w:pStyle w:val="BodyText"/>
      </w:pPr>
      <w:r>
        <w:t xml:space="preserve">[85] Nasscom,</w:t>
      </w:r>
      <w:r>
        <w:t xml:space="preserve"> </w:t>
      </w:r>
      <w:r>
        <w:rPr>
          <w:iCs/>
          <w:i/>
        </w:rPr>
        <w:t xml:space="preserve">Strategic Review</w:t>
      </w:r>
      <w:r>
        <w:t xml:space="preserve"> </w:t>
      </w:r>
      <w:r>
        <w:t xml:space="preserve">and fact sheets, slide 12. Nasscom self-description (industry lobby group).</w:t>
      </w:r>
    </w:p>
    <w:p>
      <w:pPr>
        <w:pStyle w:val="BodyText"/>
      </w:pPr>
      <w:r>
        <w:t xml:space="preserve">[86] Nasscom,</w:t>
      </w:r>
      <w:r>
        <w:t xml:space="preserve"> </w:t>
      </w:r>
      <w:r>
        <w:rPr>
          <w:iCs/>
          <w:i/>
        </w:rPr>
        <w:t xml:space="preserve">Strategic Review</w:t>
      </w:r>
      <w:r>
        <w:t xml:space="preserve"> </w:t>
      </w:r>
      <w:r>
        <w:t xml:space="preserve">and fact sheets, slide 17. Nasscom self-description (industry lobby group).</w:t>
      </w:r>
    </w:p>
    <w:p>
      <w:pPr>
        <w:pStyle w:val="BodyText"/>
      </w:pPr>
      <w:r>
        <w:t xml:space="preserve">[87] Nasscom,</w:t>
      </w:r>
      <w:r>
        <w:t xml:space="preserve"> </w:t>
      </w:r>
      <w:r>
        <w:rPr>
          <w:iCs/>
          <w:i/>
        </w:rPr>
        <w:t xml:space="preserve">Strategic Review</w:t>
      </w:r>
      <w:r>
        <w:t xml:space="preserve"> </w:t>
      </w:r>
      <w:r>
        <w:t xml:space="preserve">and fact sheets, slide 18. Nasscom self-description (industry lobby group).</w:t>
      </w:r>
    </w:p>
    <w:p>
      <w:pPr>
        <w:pStyle w:val="BodyText"/>
      </w:pPr>
      <w:r>
        <w:t xml:space="preserve">[88] Nasscom,</w:t>
      </w:r>
      <w:r>
        <w:t xml:space="preserve"> </w:t>
      </w:r>
      <w:r>
        <w:rPr>
          <w:iCs/>
          <w:i/>
        </w:rPr>
        <w:t xml:space="preserve">Strategic Review</w:t>
      </w:r>
      <w:r>
        <w:t xml:space="preserve"> </w:t>
      </w:r>
      <w:r>
        <w:t xml:space="preserve">and fact sheets, slide 19. Nasscom self-description (industry lobby group).</w:t>
      </w:r>
    </w:p>
    <w:p>
      <w:pPr>
        <w:pStyle w:val="BodyText"/>
      </w:pPr>
      <w:r>
        <w:t xml:space="preserve">[89] Nasscom,</w:t>
      </w:r>
      <w:r>
        <w:t xml:space="preserve"> </w:t>
      </w:r>
      <w:r>
        <w:rPr>
          <w:iCs/>
          <w:i/>
        </w:rPr>
        <w:t xml:space="preserve">Strategic Review</w:t>
      </w:r>
      <w:r>
        <w:t xml:space="preserve"> </w:t>
      </w:r>
      <w:r>
        <w:t xml:space="preserve">and fact sheets, slide 21. Nasscom self-description (industry lobby group).</w:t>
      </w:r>
    </w:p>
    <w:p>
      <w:pPr>
        <w:pStyle w:val="BodyText"/>
      </w:pPr>
      <w:r>
        <w:t xml:space="preserve">[90] Nasscom,</w:t>
      </w:r>
      <w:r>
        <w:t xml:space="preserve"> </w:t>
      </w:r>
      <w:r>
        <w:rPr>
          <w:iCs/>
          <w:i/>
        </w:rPr>
        <w:t xml:space="preserve">Strategic Review</w:t>
      </w:r>
      <w:r>
        <w:t xml:space="preserve"> </w:t>
      </w:r>
      <w:r>
        <w:t xml:space="preserve">and fact sheets, National Skills Registry slides. Nasscom self-description (industry lobby group).</w:t>
      </w:r>
    </w:p>
    <w:p>
      <w:pPr>
        <w:pStyle w:val="BodyText"/>
      </w:pPr>
      <w:r>
        <w:t xml:space="preserve">[91] Nasscom,</w:t>
      </w:r>
      <w:r>
        <w:t xml:space="preserve"> </w:t>
      </w:r>
      <w:r>
        <w:rPr>
          <w:iCs/>
          <w:i/>
        </w:rPr>
        <w:t xml:space="preserve">Strategic Review</w:t>
      </w:r>
      <w:r>
        <w:t xml:space="preserve"> </w:t>
      </w:r>
      <w:r>
        <w:t xml:space="preserve">and fact sheets, National Skills Registry slides. Nasscom self-description (industry lobby group).</w:t>
      </w:r>
    </w:p>
    <w:p>
      <w:pPr>
        <w:pStyle w:val="BodyText"/>
      </w:pPr>
      <w:r>
        <w:t xml:space="preserve">[92] Infosys, Form 20-F FY2004, Item 4.</w:t>
      </w:r>
    </w:p>
    <w:p>
      <w:pPr>
        <w:pStyle w:val="BodyText"/>
      </w:pPr>
      <w:r>
        <w:t xml:space="preserve">[93] Infosys, Form 20-F FY2004, Item 4; Infosys, Form 20-F FY2005, Item 4.</w:t>
      </w:r>
    </w:p>
    <w:p>
      <w:pPr>
        <w:pStyle w:val="BodyText"/>
      </w:pPr>
      <w:r>
        <w:t xml:space="preserve">[94] Infosys, Form 20-F FY2004, Item 8; Infosys, Form 20-F FY2009, Item 4.</w:t>
      </w:r>
    </w:p>
    <w:p>
      <w:pPr>
        <w:pStyle w:val="BodyText"/>
      </w:pPr>
      <w:r>
        <w:t xml:space="preserve">[95] Infosys, Form 20-F FY2009, Items 4 and 6.D.</w:t>
      </w:r>
    </w:p>
    <w:p>
      <w:pPr>
        <w:pStyle w:val="BodyText"/>
      </w:pPr>
      <w:r>
        <w:t xml:space="preserve">[96] Infosys, Form 20-F FY2009, Item 3.</w:t>
      </w:r>
    </w:p>
    <w:p>
      <w:pPr>
        <w:pStyle w:val="BodyText"/>
      </w:pPr>
      <w:r>
        <w:t xml:space="preserve">[97] Infosys, Form 20-F FY2009, Item 3.</w:t>
      </w:r>
    </w:p>
    <w:p>
      <w:pPr>
        <w:pStyle w:val="BodyText"/>
      </w:pPr>
      <w:r>
        <w:t xml:space="preserve">[98] Infosys, Form 20-F FY2009, Item 3.</w:t>
      </w:r>
    </w:p>
    <w:p>
      <w:pPr>
        <w:pStyle w:val="BodyText"/>
      </w:pPr>
      <w:r>
        <w:t xml:space="preserve">[99] Infosys, Form 20-F FY2009, Item 3.</w:t>
      </w:r>
    </w:p>
    <w:p>
      <w:pPr>
        <w:pStyle w:val="BodyText"/>
      </w:pPr>
      <w:r>
        <w:t xml:space="preserve">[100] Infosys, Form 20-F FY2009, Item 3.</w:t>
      </w:r>
    </w:p>
    <w:p>
      <w:pPr>
        <w:pStyle w:val="BodyText"/>
      </w:pPr>
      <w:r>
        <w:t xml:space="preserve">[101] Infosys, Form 20-F FY2008, Item 4; Infosys, Form 20-F FY2009, Item 4 (applications, tests, interviews, offers; about 12,400 net additions in fiscal 2009, excluding Infosys BPO and subsidiaries).</w:t>
      </w:r>
    </w:p>
    <w:p>
      <w:pPr>
        <w:pStyle w:val="BodyText"/>
      </w:pPr>
      <w:r>
        <w:t xml:space="preserve">[102] Infosys, Form 20-F FY2009, Item 3 (attrition 11.1% for fiscal 2009, 13.4% for fiscal 2008, excluding Infosys BPO and other subsidiaries).</w:t>
      </w:r>
    </w:p>
    <w:p>
      <w:pPr>
        <w:pStyle w:val="BodyText"/>
      </w:pPr>
      <w:r>
        <w:t xml:space="preserve">[103] Infosys, Form 20-F FY2009, Items 4 and 6.D (about 12,400 net additions in fiscal 2009; headcount); Infosys, Form 20-F FY2010, Item 3.</w:t>
      </w:r>
    </w:p>
    <w:p>
      <w:pPr>
        <w:pStyle w:val="BodyText"/>
      </w:pPr>
      <w:r>
        <w:t xml:space="preserve">[104] Infosys, Form 20-F FY2010, Item 5.</w:t>
      </w:r>
    </w:p>
    <w:p>
      <w:pPr>
        <w:pStyle w:val="BodyText"/>
      </w:pPr>
      <w:r>
        <w:t xml:space="preserve">[105] Infosys, Form 20-F FY2010, Item 5; Infosys, Form 6-K for the quarter ended 31 December 2009 (management's discussion of the nine months ended 31 December 2009).</w:t>
      </w:r>
    </w:p>
    <w:p>
      <w:pPr>
        <w:pStyle w:val="BodyText"/>
      </w:pPr>
      <w:r>
        <w:t xml:space="preserve">[106] Infosys, Form 20-F FY2010, Item 3.</w:t>
      </w:r>
    </w:p>
    <w:p>
      <w:pPr>
        <w:pStyle w:val="BodyText"/>
      </w:pPr>
      <w:r>
        <w:t xml:space="preserve">[107] Infosys, Form 20-F FY2009, Items 4 and 6.D; Infosys, Form 20-F FY2010, Item 6.D.</w:t>
      </w:r>
    </w:p>
    <w:p>
      <w:pPr>
        <w:pStyle w:val="BodyText"/>
      </w:pPr>
      <w:r>
        <w:t xml:space="preserve">[108] Infosys, Form 20-F FY2009, Item 3.</w:t>
      </w:r>
    </w:p>
    <w:p>
      <w:pPr>
        <w:pStyle w:val="BodyText"/>
      </w:pPr>
      <w:r>
        <w:t xml:space="preserve">[109] Infosys, Form 20-F FY2009, Item 3.</w:t>
      </w:r>
    </w:p>
    <w:p>
      <w:pPr>
        <w:pStyle w:val="BodyText"/>
      </w:pPr>
      <w:r>
        <w:t xml:space="preserve">[110] Reserve Bank of India,</w:t>
      </w:r>
      <w:r>
        <w:t xml:space="preserve"> </w:t>
      </w:r>
      <w:r>
        <w:rPr>
          <w:iCs/>
          <w:i/>
        </w:rPr>
        <w:t xml:space="preserve">Handbook of Statistics on Indian Economy</w:t>
      </w:r>
      <w:r>
        <w:t xml:space="preserve">, financial-year average rates, Rs 40.26 (FY2007-08) and Rs 45.99 (FY2008-09) per US dollar.</w:t>
      </w:r>
    </w:p>
    <w:p>
      <w:pPr>
        <w:pStyle w:val="BodyText"/>
      </w:pPr>
      <w:r>
        <w:t xml:space="preserve">[111] Infosys, Form 20-F FY2009, Item 3; Infosys, Form 20-F FY2010, Item 3.</w:t>
      </w:r>
    </w:p>
    <w:p>
      <w:pPr>
        <w:pStyle w:val="BodyText"/>
      </w:pPr>
      <w:r>
        <w:t xml:space="preserve">[112] Infosys, Form 20-F FY2004, Item 3.</w:t>
      </w:r>
    </w:p>
    <w:p>
      <w:pPr>
        <w:pStyle w:val="BodyText"/>
      </w:pPr>
      <w:r>
        <w:t xml:space="preserve">[113] Infosys, Form 20-F FY2012, Items 4 and 5.</w:t>
      </w:r>
    </w:p>
    <w:p>
      <w:pPr>
        <w:pStyle w:val="BodyText"/>
      </w:pPr>
      <w:r>
        <w:t xml:space="preserve">[114] Infosys, Form 20-F FY2009, Item 3.</w:t>
      </w:r>
    </w:p>
    <w:p>
      <w:pPr>
        <w:pStyle w:val="BodyText"/>
      </w:pPr>
      <w:r>
        <w:t xml:space="preserve">[115] Infosys, Form 20-F FY2010, Item 3.</w:t>
      </w:r>
    </w:p>
    <w:p>
      <w:pPr>
        <w:pStyle w:val="BodyText"/>
      </w:pPr>
      <w:r>
        <w:t xml:space="preserve">[116] Infosys, Form 20-F FY2009, Item 3.</w:t>
      </w:r>
    </w:p>
    <w:p>
      <w:pPr>
        <w:pStyle w:val="BodyText"/>
      </w:pPr>
      <w:r>
        <w:t xml:space="preserve">[117] Infosys, Form 20-F FY2009, Item 3.</w:t>
      </w:r>
    </w:p>
    <w:p>
      <w:pPr>
        <w:pStyle w:val="BodyText"/>
      </w:pPr>
      <w:r>
        <w:t xml:space="preserve">[118] Rajaraman,</w:t>
      </w:r>
      <w:r>
        <w:t xml:space="preserve"> </w:t>
      </w:r>
      <w:r>
        <w:rPr>
          <w:iCs/>
          <w:i/>
        </w:rPr>
        <w:t xml:space="preserve">History of Computing in India</w:t>
      </w:r>
      <w:r>
        <w:t xml:space="preserve"> </w:t>
      </w:r>
      <w:r>
        <w:t xml:space="preserve">(2012), p. 79.</w:t>
      </w:r>
    </w:p>
    <w:p>
      <w:pPr>
        <w:pStyle w:val="BodyText"/>
      </w:pPr>
      <w:r>
        <w:t xml:space="preserve">[119] Rajaraman,</w:t>
      </w:r>
      <w:r>
        <w:t xml:space="preserve"> </w:t>
      </w:r>
      <w:r>
        <w:rPr>
          <w:iCs/>
          <w:i/>
        </w:rPr>
        <w:t xml:space="preserve">History of Computing in India</w:t>
      </w:r>
      <w:r>
        <w:t xml:space="preserve"> </w:t>
      </w:r>
      <w:r>
        <w:t xml:space="preserve">(2012), pp. 49, 53.</w:t>
      </w:r>
    </w:p>
    <w:p>
      <w:pPr>
        <w:pStyle w:val="BodyText"/>
      </w:pPr>
      <w:r>
        <w:t xml:space="preserve">[120] Infosys, Form 20-F FY2010, Item 5.</w:t>
      </w:r>
    </w:p>
    <w:p>
      <w:pPr>
        <w:pStyle w:val="BodyText"/>
      </w:pPr>
      <w:r>
        <w:t xml:space="preserve">[121] Infosys, Form 20-F FY2009, Item 3; Infosys, Form 20-F FY2012, Item 3.</w:t>
      </w:r>
    </w:p>
    <w:p>
      <w:pPr>
        <w:pStyle w:val="BodyText"/>
      </w:pPr>
      <w:r>
        <w:t xml:space="preserve">[122] Infosys, Form 20-F FY2012, Item 3.</w:t>
      </w:r>
    </w:p>
    <w:p>
      <w:pPr>
        <w:pStyle w:val="BodyText"/>
      </w:pPr>
      <w:r>
        <w:t xml:space="preserve">[123] Knowledge at Wharton, 'The Little Start-Up That Could' (Raman Roy interview). Self-account (Knowledge at Wharton interview, 4 June 2003, part 1).</w:t>
      </w:r>
    </w:p>
    <w:p>
      <w:pPr>
        <w:pStyle w:val="BodyText"/>
      </w:pPr>
      <w:r>
        <w:t xml:space="preserve">[124] Reserve Bank of India,</w:t>
      </w:r>
      <w:r>
        <w:t xml:space="preserve"> </w:t>
      </w:r>
      <w:r>
        <w:rPr>
          <w:iCs/>
          <w:i/>
        </w:rPr>
        <w:t xml:space="preserve">Survey on Computer Software and Information Technology Services Exports</w:t>
      </w:r>
      <w:r>
        <w:t xml:space="preserve">, RBI Bulletin, October 2012, survey for 2010-11, 'Highlights' and Table on type of service; Reserve Bank of India,</w:t>
      </w:r>
      <w:r>
        <w:t xml:space="preserve"> </w:t>
      </w:r>
      <w:r>
        <w:rPr>
          <w:iCs/>
          <w:i/>
        </w:rPr>
        <w:t xml:space="preserve">Survey on Computer Software and Information Technology Services Exports</w:t>
      </w:r>
      <w:r>
        <w:t xml:space="preserve">, survey for 2007-08 (74.6% offsite).</w:t>
      </w:r>
    </w:p>
    <w:p>
      <w:pPr>
        <w:pStyle w:val="BodyText"/>
      </w:pPr>
      <w:r>
        <w:t xml:space="preserve">[125] Reserve Bank of India,</w:t>
      </w:r>
      <w:r>
        <w:t xml:space="preserve"> </w:t>
      </w:r>
      <w:r>
        <w:rPr>
          <w:iCs/>
          <w:i/>
        </w:rPr>
        <w:t xml:space="preserve">Survey on Computer Software and Information Technology Services Exports</w:t>
      </w:r>
      <w:r>
        <w:t xml:space="preserve">, RBI Bulletin, October 2012, survey for 2010-11, 'Highlights'.</w:t>
      </w:r>
    </w:p>
    <w:p>
      <w:pPr>
        <w:pStyle w:val="BodyText"/>
      </w:pPr>
      <w:r>
        <w:t xml:space="preserve">[126] Knowledge at Wharton, 'The Little Start-Up That Could' (Raman Roy interview); Anonymous, 'Working Life, Interviews and Leaflets in Delhi's Call Centre Cluster' (2007). Anonymous activist account; low reliability. Self-account (Knowledge at Wharton interview, 4 June 2003, part 1).</w:t>
      </w:r>
    </w:p>
    <w:p>
      <w:pPr>
        <w:pStyle w:val="BodyText"/>
      </w:pPr>
      <w:r>
        <w:t xml:space="preserve">[127] Nasscom,</w:t>
      </w:r>
      <w:r>
        <w:t xml:space="preserve"> </w:t>
      </w:r>
      <w:r>
        <w:rPr>
          <w:iCs/>
          <w:i/>
        </w:rPr>
        <w:t xml:space="preserve">Strategic Review</w:t>
      </w:r>
      <w:r>
        <w:t xml:space="preserve"> </w:t>
      </w:r>
      <w:r>
        <w:t xml:space="preserve">and fact sheets, slide 10. Nasscom self-description (industry lobby group).</w:t>
      </w:r>
    </w:p>
    <w:p>
      <w:pPr>
        <w:pStyle w:val="BodyText"/>
      </w:pPr>
      <w:r>
        <w:t xml:space="preserve">[128] Blinder, 'Offshoring: The Next Industrial Revolution?' (2006), 'This Time It's Personal'.</w:t>
      </w:r>
    </w:p>
    <w:p>
      <w:pPr>
        <w:pStyle w:val="BodyText"/>
      </w:pPr>
      <w:r>
        <w:t xml:space="preserve">[129] Rajaraman,</w:t>
      </w:r>
      <w:r>
        <w:t xml:space="preserve"> </w:t>
      </w:r>
      <w:r>
        <w:rPr>
          <w:iCs/>
          <w:i/>
        </w:rPr>
        <w:t xml:space="preserve">History of Computing in India</w:t>
      </w:r>
      <w:r>
        <w:t xml:space="preserve"> </w:t>
      </w:r>
      <w:r>
        <w:t xml:space="preserve">(2012), pp. 53-54.</w:t>
      </w:r>
    </w:p>
    <w:bookmarkEnd w:id="213"/>
    <w:bookmarkEnd w:id="214"/>
    <w:bookmarkEnd w:id="215"/>
    <w:bookmarkStart w:id="216" w:name="part-iv-beyond-services-1985-2024"/>
    <w:p>
      <w:pPr>
        <w:pStyle w:val="Heading1"/>
      </w:pPr>
      <w:r>
        <w:t xml:space="preserve">Part IV: Beyond services? (1985-2024)</w:t>
      </w:r>
    </w:p>
    <w:bookmarkEnd w:id="216"/>
    <w:bookmarkStart w:id="227" w:name="X1f5b526f780a9431a4c02462a2d6d7fe7f3daa8"/>
    <w:p>
      <w:pPr>
        <w:pStyle w:val="Heading1"/>
      </w:pPr>
      <w:r>
        <w:t xml:space="preserve">Chapter 15. The other employers (1985-2024)</w:t>
      </w:r>
    </w:p>
    <w:p>
      <w:pPr>
        <w:pStyle w:val="FirstParagraph"/>
      </w:pPr>
      <w:r>
        <w:t xml:space="preserve">On 24 March 1998 Microsoft announced from its headquarters in Redmond, Washington, that it planned to open a software development centre in Hyderabad. The press release was short and hedged. The centre would open in the second half of the year, 'Subject to clearance by regulatory agencies', and an exact date was 'unavailable'.[1] It would work on one narrow problem: making Microsoft's Windows NT operating system and its BackOffice server programs work with computers that did not run Microsoft software. 'The development center initially will employ about 25 people,' the release said, in a company that then had more than 25,000 employees worldwide.[2]</w:t>
      </w:r>
    </w:p>
    <w:p>
      <w:pPr>
        <w:pStyle w:val="BodyText"/>
      </w:pPr>
      <w:r>
        <w:t xml:space="preserve">Paul Maritz, the group vice-president for platforms and applications, chose his words with care. 'The majority of our development work will always be based in the United States, but we have a great deal of faith in the IT skills of India,' he said, adding that although the centre was 'initially relatively small', its work would be 'highly valued and strategically important'.[3] Moshe Dunie, a vice-president in the Windows division, called it 'an extension to our product team in Redmond'.[4] Its general manager would be Srini Koppolu, who had spent more than nine years in product development at Microsoft and would move from Redmond to Hyderabad. He would report to S. Somasegar, a director of Windows NT, who stayed at headquarters.[5] The company said the decision came at the end of 'a long evaluation process that began over a year ago', and only once it had found 'a compelling task for the center, the right location and the right management'.[6]</w:t>
      </w:r>
    </w:p>
    <w:p>
      <w:pPr>
        <w:pStyle w:val="BodyText"/>
      </w:pPr>
      <w:r>
        <w:t xml:space="preserve">Twenty-five people, one task, a manager moved from the parent and a promise that most development work would stay at home: this was how a foreign product company entered India at the end of the 1990s. Earlier chapters followed the Indian services firms, which sold the hours of Indian engineers to clients abroad. Beside them, and less noticed, grew a second kind of employer: the Indian centres of foreign companies, which hired the same graduates to work on the parent's own products and systems. By 2024, on the count of the National Association of Software and Service Companies (Nasscom), the industry's lobby group, and Zinnov, a consultancy that sells advice to such centres, they employed about 1.9 million people.[7] This chapter follows them from a satellite dish in Bangalore (Bengaluru since 2014) to the 'global capability centres' of the 2020s, and asks what kind of profession they offered.</w:t>
      </w:r>
    </w:p>
    <w:bookmarkStart w:id="217" w:name="a-dish-on-the-roof"/>
    <w:p>
      <w:pPr>
        <w:pStyle w:val="Heading2"/>
      </w:pPr>
      <w:r>
        <w:t xml:space="preserve">A dish on the roof</w:t>
      </w:r>
    </w:p>
    <w:p>
      <w:pPr>
        <w:pStyle w:val="FirstParagraph"/>
      </w:pPr>
      <w:r>
        <w:t xml:space="preserve">The first of them had arrived thirteen years before Microsoft. Texas Instruments (TI), the American chip maker, dates its start in India to 1985, and in a list of milestones published for its twentieth anniversary there it calls itself the first multinational to set up a software design centre in the country. Chapter 8 tells how TI won its satellite link, by working around a long list of government rules, and weighs that claim.[8]</w:t>
      </w:r>
    </w:p>
    <w:p>
      <w:pPr>
        <w:pStyle w:val="BodyText"/>
      </w:pPr>
      <w:r>
        <w:t xml:space="preserve">What mattered to the engineers TI hired was the kind of work. None of it was billed by the hour. Within four years of arriving, TI India had a design centre for mixed-signal integrated circuits, chips that handle both analogue and digital signals, and over the next fifteen years it added work on disk-drive and wireless chips before moving, in 2004, into a seven-acre design facility in Bangalore.[9] It was engineering for TI's own products, done by TI's own employees, in India. At the twentieth-anniversary event in August 2005 TI's chairman, Tom Engibous, showed two mobile handsets that the company said were the first designed entirely in India, one developed with the Indian manufacturer BPL.[10]</w:t>
      </w:r>
    </w:p>
    <w:p>
      <w:pPr>
        <w:pStyle w:val="BodyText"/>
      </w:pPr>
      <w:r>
        <w:t xml:space="preserve">Hewlett-Packard (HP) came through a returning engineer, Radha Basu, who in the account of the Berkeley scholar of regional development AnnaLee Saxenian spent four years building HP's software centre in Bangalore and left it with 400 people in 1989 (Chapter 13).[11] Saxenian adds that Indians educated in the United States were 'pivotal' in setting up the Indian facilities of Oracle, Novell, Bay Networks and other Silicon Valley companies.[12] Motorola later claimed that its Indian centre had become, in 1993, the first commercial organisation in the world assessed at Level 5 of the Capability Maturity Model, a scale of software process discipline; Chapter 11 examines the claim.[13] Oracle opened a software development centre in Bangalore in 1994, on the dating of V. Rajaraman, the historian of Indian computing, and SAP (1998) and Intel (1999) are also reported to have opened development centres in India in that decade.[14]</w:t>
      </w:r>
    </w:p>
    <w:p>
      <w:pPr>
        <w:pStyle w:val="BodyText"/>
      </w:pPr>
      <w:r>
        <w:t xml:space="preserve">Back offices came at the same time. Raman Roy, later called the father of Indian business process outsourcing, helped American Express and then, from 1996, GE to set up what an interviewer called 'captive shared-service centers' in India: units owned by the parent and working only for it.[15] Rajaraman counts American Express as the first to start back-office work for export in India, in 1994, followed by GE Capital International Services in 1997; Chapter 14 follows that story and its disputed dates.[16] The word 'captive' stuck, and it describes the first wave well. These centres were owned by their clients. They did not compete for contracts.</w:t>
      </w:r>
    </w:p>
    <w:p>
      <w:pPr>
        <w:pStyle w:val="BodyText"/>
      </w:pPr>
      <w:r>
        <w:t xml:space="preserve">Whether the work in these centres matched the work at headquarters is harder to show. Saxenian, writing in 2001, quoted the chief executive of one American company's offshore development centre in Bangalore, interviewed by another researcher in July 1996. He explained why his company had waited until the 1990s. Earlier, he said, he would have advised 'do anything, bodyshopping, subcontracting, modular work, but don't give full dependability here [in India] because nobody's ever done it.' By the mid-1990s new products and new versions of old products came from Bangalore. 'Technologically, there's zero difference,' he said.[17] It is a manager's claim, reported second-hand, and Saxenian called the evidence for such upgrading 'anecdotal'.[18] But it marks the ambition. Microsoft's Maritz, two years later, was more cautious about where the important work would be done.</w:t>
      </w:r>
    </w:p>
    <w:bookmarkEnd w:id="217"/>
    <w:bookmarkStart w:id="218" w:name="the-captive-that-became-a-vendor"/>
    <w:p>
      <w:pPr>
        <w:pStyle w:val="Heading2"/>
      </w:pPr>
      <w:r>
        <w:t xml:space="preserve">The captive that became a vendor</w:t>
      </w:r>
    </w:p>
    <w:p>
      <w:pPr>
        <w:pStyle w:val="FirstParagraph"/>
      </w:pPr>
      <w:r>
        <w:t xml:space="preserve">The most revealing case of the first wave is a company usually counted among the services firms. Cognizant Technology Solutions went public on the Nasdaq stock market in June 1998. Its prospectus opened its corporate history with a plain sentence: 'The Company began its software development and maintenance services business in early 1994 as an in-house technology development center for The Dun &amp; Bradstreet Corporation and its operating units.'[19] Those units included the market researcher A.C. Nielsen and Dun &amp; Bradstreet's own information and software businesses. In November 1996 Dun &amp; Bradstreet spun off a group of businesses, this one among them, to form a new parent company, Cognizant Corporation. During 1996 the development centre also set out to win clients outside the group.[20] The captive had become a vendor.</w:t>
      </w:r>
    </w:p>
    <w:p>
      <w:pPr>
        <w:pStyle w:val="BodyText"/>
      </w:pPr>
      <w:r>
        <w:t xml:space="preserve">The prospectus shows who ran it. Its chairman and chief executive, Wijeyaraj (Kumar) Mahadeva, had been Dun &amp; Bradstreet's vice-president for corporate strategy and, from 1993 to 1996, chairman of Dun &amp; Bradstreet in India and China; he had led the team that set up the Indian business in 1994. He held a Harvard MBA and a master's degree in electrical engineering from Cambridge.[21] Its president, Lakshmi Narayanan, had joined the Indian subsidiary as chief technology officer in 1994 after nineteen years at Tata Consultancy Services (TCS), where he had been a regional head.[22] TCS had trained the man who ran the American captive's Indian arm.</w:t>
      </w:r>
    </w:p>
    <w:p>
      <w:pPr>
        <w:pStyle w:val="BodyText"/>
      </w:pPr>
      <w:r>
        <w:t xml:space="preserve">The prospectus also shows where the work was done and by whom. At 31 March 1998 Cognizant had about 270 people in North America, at its offices and on clients' sites, of whom only fifteen were 'United States citizens or permanent residents'. It had about 30 in Europe, and 'approximately 870 persons on a full-time basis in its offshore software development centers in India'. Some 245 of its employees in the United States, 93 per cent of them, held H-1B temporary work visas.[23] About 74 per cent of its technical professionals were in India.[24] Its development centres, all in leased buildings, were in Chennai and Calcutta (Kolkata since 2001); its executive office in New York occupied 3,800 square feet.[25] Cognizant explained its model in words any Indian firm might have used: basing technical work in India gave it 'access to a large pool of skilled, English-speaking IT professionals with which to service customers on a cost basis significantly lower than in developed countries'.[26] It also warned investors that 'wages in India are increasing at a faster rate than in the United States'.[27]</w:t>
      </w:r>
    </w:p>
    <w:p>
      <w:pPr>
        <w:pStyle w:val="BodyText"/>
      </w:pPr>
      <w:r>
        <w:t xml:space="preserve">The prospectus describes recruitment and training in detail, and it is one of the clearer records of how a foreign-owned employer turned Indian graduates into programmers in the 1990s. Each year the company visited 'approximately 45 premier colleges and technical schools in India'. It judged candidates on academic results, 'a written aptitude test measuring problem-solving skills' and a technical interview, and it also hired experienced staff from other firms.[28] New recruits went through 'an intensive orientation and training program' that taught them the company's own software engineering method, which it called QVIEW.[29] By 2002 Cognizant said it gave newly hired programmers 'five months of combined classroom and on-the-job training'.[30] The degree got a graduate through the door. The employer taught the trade.</w:t>
      </w:r>
    </w:p>
    <w:p>
      <w:pPr>
        <w:pStyle w:val="BodyText"/>
      </w:pPr>
      <w:r>
        <w:t xml:space="preserve">Cognizant then grew like the firms it was compared with. At the end of 2002 it had about 1,425 people in North America, 240 in Europe and 'approximately 4,500 persons' in its Indian development centres.[31] At the end of 2007 it had more than 55,400 staff worldwide, 'a majority' of its technical professionals in India.[32] At the end of 2012 it had about 156,700, of whom about 124,100 were in the Asia Pacific region.[33] In 2012 more American H-1B work visas were approved for Cognizant, 9,281, than for any other firm in a ranking two economists compiled from US immigration data.[34]</w:t>
      </w:r>
    </w:p>
    <w:p>
      <w:pPr>
        <w:pStyle w:val="BodyText"/>
      </w:pPr>
      <w:r>
        <w:t xml:space="preserve">The lesson is that the line between a foreign company's captive and an 'Indian' services firm was never fixed. A captive could be spun out to sell to others, as Cognizant was. A services firm could be bought by a multinational: IBM acquired the Indian outsourcing firm Daksh.[35] What stayed constant was the work, done by engineers in India for clients or parents abroad.</w:t>
      </w:r>
    </w:p>
    <w:bookmarkEnd w:id="218"/>
    <w:bookmarkStart w:id="219" w:name="a-mirror-in-bangalore"/>
    <w:p>
      <w:pPr>
        <w:pStyle w:val="Heading2"/>
      </w:pPr>
      <w:r>
        <w:t xml:space="preserve">A mirror in Bangalore</w:t>
      </w:r>
    </w:p>
    <w:p>
      <w:pPr>
        <w:pStyle w:val="FirstParagraph"/>
      </w:pPr>
      <w:r>
        <w:t xml:space="preserve">Product companies came for engineers, not for services. On 13 October 2004 Google's founders, Larry Page and Sergey Brin, spoke to reporters in Bangalore, the third stop of a visit that had taken them to New Delhi and Hyderabad. Google had opened offices in Bangalore and Hyderabad earlier that year.[36] 'One approach we are taking is that Bangalore is where we run a mirror exactly of what we have in the United States in terms of development,' Brin said.[37] Researchers in Bangalore would work with their American colleagues to devise new services and write the software, including search by speech, search in more languages, personalised search and features for the Gmail service.[38] Brin said Google had been 'too late' in tapping Indian talent: 'We would have preferred to do it sooner.'[39]</w:t>
      </w:r>
    </w:p>
    <w:p>
      <w:pPr>
        <w:pStyle w:val="BodyText"/>
      </w:pPr>
      <w:r>
        <w:t xml:space="preserve">The man doing the hiring was Krishna Bharat, the engineer who had created Google's news service. 'We don't have a cap (on how many to hire),' he said, in the Associated Press report. 'We will take in as many people as we can, if they meet our global standards.'[40] The phrase 'global standards' marks the difference from Microsoft's careful start six years earlier. Google did not describe its Bangalore office as a satellite with a defined task. It described it, in development at least, as a mirror of the parent.</w:t>
      </w:r>
    </w:p>
    <w:bookmarkEnd w:id="219"/>
    <w:bookmarkStart w:id="220" w:name="january-2007"/>
    <w:p>
      <w:pPr>
        <w:pStyle w:val="Heading2"/>
      </w:pPr>
      <w:r>
        <w:t xml:space="preserve">January 2007</w:t>
      </w:r>
    </w:p>
    <w:p>
      <w:pPr>
        <w:pStyle w:val="FirstParagraph"/>
      </w:pPr>
      <w:r>
        <w:t xml:space="preserve">Two reports four days apart, at the turn of January and February 2007, showed how far the multinationals had come. On 29 January Accenture's chairman and chief executive, William D. Green, told reporters in Bangalore that the consultancy would have 35,000 staff in India by the end of August, up 52 per cent on a year earlier. That would give it more employees in India than in the United States, where it would have just over 30,000.[41] Most would work in what Accenture called its Global Delivery Network, about 65,000 people worldwide, in a company of 160,000. 'There is more outsourcing work than we can do,' Green said.[42] The reporter, John Ribeiro, noted that multinational services companies including IBM, EDS and Capgemini were expanding fast in India, 'helping push up wages and attrition rates' among software and back-office staff. Accenture put its own staff turnover in India in the 'mid to high teens'. It planned to train its Indian staff in business consulting, had opened a consulting analytics centre in Delhi, and had sent four Indian managers to run an operation of 3,700 people in China.[43] The Indian centre was already exporting managers.</w:t>
      </w:r>
    </w:p>
    <w:p>
      <w:pPr>
        <w:pStyle w:val="BodyText"/>
      </w:pPr>
      <w:r>
        <w:t xml:space="preserve">Three days later</w:t>
      </w:r>
      <w:r>
        <w:t xml:space="preserve"> </w:t>
      </w:r>
      <w:r>
        <w:rPr>
          <w:iCs/>
          <w:i/>
        </w:rPr>
        <w:t xml:space="preserve">InformationWeek</w:t>
      </w:r>
      <w:r>
        <w:t xml:space="preserve"> </w:t>
      </w:r>
      <w:r>
        <w:t xml:space="preserve">reported that IBM's 'Indian workforce now stands at 53,000, up from 39,000 a year ago and 23,000 two years ago'. If that rate continued, IBM would have more than 70,000 people in India during 2007, 'almost 25% of its current worldwide workforce of 300,000'.[44] 'IBM workers in India are engaged in everything from routine coding to high-end system design,' the article said; a year earlier the company had decided to consolidate all its development of software for service-oriented architectures, a way of building large systems out of networked services, in Bangalore.[45] India was also IBM's fastest-growing market, with sales up 37 per cent in 2006.[46] For a company that had shut its Indian operations in 1978 (Chapter 5), the return was complete.</w:t>
      </w:r>
    </w:p>
    <w:p>
      <w:pPr>
        <w:pStyle w:val="BodyText"/>
      </w:pPr>
      <w:r>
        <w:t xml:space="preserve">Accenture and IBM were not captives. They were services firms that happened to be American, and their Indian centres did the same kind of work as the Indian firms, for the same kind of clients. They belong in this chapter for another reason. They competed for the same engineers, and by 2007 each employed tens of thousands of people in India. For an engineer leaving college in 2007, 'working for a foreign company' could mean a chip-design team at TI, a product team at Google or Microsoft, a back-office captive at a bank, or a delivery centre at IBM or Accenture. The employers were foreign. The work ranged from research to routine maintenance.</w:t>
      </w:r>
    </w:p>
    <w:bookmarkEnd w:id="220"/>
    <w:bookmarkStart w:id="221" w:name="counting-the-centres"/>
    <w:p>
      <w:pPr>
        <w:pStyle w:val="Heading2"/>
      </w:pPr>
      <w:r>
        <w:t xml:space="preserve">Counting the centres</w:t>
      </w:r>
    </w:p>
    <w:p>
      <w:pPr>
        <w:pStyle w:val="FirstParagraph"/>
      </w:pPr>
      <w:r>
        <w:t xml:space="preserve">The first aggregate count of foreign companies' research and development centres came from a consultancy. Zinnov, a consultancy whose clients include the multinational centres it counts, reported in early 2008 that there were about 594 multinational R&amp;D centres in India employing about 146,760 people, according to a summary published by the trade paper</w:t>
      </w:r>
      <w:r>
        <w:t xml:space="preserve"> </w:t>
      </w:r>
      <w:r>
        <w:rPr>
          <w:iCs/>
          <w:i/>
        </w:rPr>
        <w:t xml:space="preserve">EE Times</w:t>
      </w:r>
      <w:r>
        <w:t xml:space="preserve">. More than half, 312, were in Bangalore; Pune, the Delhi area, Hyderabad and Chennai followed far behind. The largest groups worked on telecommunications and networking, on semiconductors and chip-design tools, and on consumer electronics.[47] The paper's headline was that India's R&amp;D drive was slowing. Zinnov counted 93 new centres opened in 2004 and only 24 in 2007, and it reported rising costs and attrition of 8 to 20 per cent a year.[48] These are a consultancy's figures, from a firm whose clients were the centres it counted, and they are given here from a summary of the article.</w:t>
      </w:r>
    </w:p>
    <w:p>
      <w:pPr>
        <w:pStyle w:val="BodyText"/>
      </w:pPr>
      <w:r>
        <w:t xml:space="preserve">A clearer view of the labour market comes from two scholars, Sarosh Kuruvilla and Aruna Ranganathan, who studied the Indian outsourcing industry from fieldwork in 2004-07 and wrote in mid-2008. Drawing on figures from Nasscom, the industry's lobby group, they put the number of software professionals employed in India at 297,000 in 2005, 398,000 in 2006 and about 562,000 in 2007. The three largest software firms hired more than 72,000 people in the year to March 2007.[49] Turnover in 2007 was about 20 per cent a year in software and 50-60 per cent in back-office work.[50] In 2003, 77 per cent of firms had met their recruiting needs through 'lateral' hires, experienced people taken from other employers rather than graduates from college.[51]</w:t>
      </w:r>
    </w:p>
    <w:p>
      <w:pPr>
        <w:pStyle w:val="BodyText"/>
      </w:pPr>
      <w:r>
        <w:t xml:space="preserve">Kuruvilla and Ranganathan named the multinationals as one cause. The human resources managers they interviewed were content for attrition to be high among new entrants, but not higher up, and 'the entry and expansion of large MNCs such as IBM, Oracle, and Accenture into India have resulted in considerable "poaching" of developers, project managers, and high-level executives'.[52] Their own judgement, which they said rested on no systematic study, was that the main reason software engineers left was not pay but 'the lack of opportunities to work on cutting-edge technology'.[53] That is exactly what the product companies' centres claimed to offer. In research and development itself the authors found 'relatively few current shortages' in July 2008, except for what they called 'desperate shortages of visionaries' in software R&amp;D, and they warned that the Indian education system could not quickly raise its output of scientists and engineers to meet future demand.[54]</w:t>
      </w:r>
    </w:p>
    <w:p>
      <w:pPr>
        <w:pStyle w:val="BodyText"/>
      </w:pPr>
      <w:r>
        <w:t xml:space="preserve">The authors also give a portrait of the workforce, from a Nasscom survey of 2004. The average software professional was about 28 years old. Three in four (76 per cent) were men. Half had been with their employer for more than three years. Some 81 per cent had degrees, and 69 per cent of the whole were engineers.[55] A table assembled from a Nasscom-Hewitt pay survey gives median pay in the Indian software industry in 2004, in US dollars: about $6,560 for a software engineer, $14,820 for a team leader, $30,816 for a project manager and $63,125 for the head of a large development unit.[56] The table does not separate multinational centres from Indian firms.</w:t>
      </w:r>
    </w:p>
    <w:p>
      <w:pPr>
        <w:pStyle w:val="BodyText"/>
      </w:pPr>
      <w:r>
        <w:t xml:space="preserve">Those figures say as much about the colleges as about the firms. If more than two-thirds of software professionals were engineers, the industry, foreign centres included, was drawing most of its staff from the engineering colleges. The multinationals had come, in Rajaraman's account, 'to take advantage of the availability of high quality computer science graduates at reasonable cost'.[57] Kuruvilla and Ranganathan doubted that the colleges could keep up. The famous institutions, the Indian Institutes of Technology and the Regional Engineering Colleges, supplied only a small share. Citing an estimate of 2006, the authors wrote that third-tier colleges produced 88 per cent of India's engineering undergraduates, and that the All India Council for Technical Education (AICTE), the regulator of technical colleges, had removed about 22,722 seats at 300 engineering colleges that lacked faculty, courses and infrastructure.[58] Employers said they felt it. A manager at a well-known Wall Street firm with its own software support unit in India, a captive of the kind this chapter follows, told the authors: 'we are really scraping the bottom of the barrel now and are hiring engineers from third and fourth tier schools who have very little engineering knowledge at all'.[59] The employers' answers appear elsewhere in this chapter: Cognizant's five months of training for new programmers, and the hiring of experienced staff away from other firms.</w:t>
      </w:r>
    </w:p>
    <w:p>
      <w:pPr>
        <w:pStyle w:val="BodyText"/>
      </w:pPr>
      <w:r>
        <w:t xml:space="preserve">The Indian firms knew who their rivals for staff were. Infosys told American investors in its annual report for the year to March 2009 that it had long faced strong competition for employees from large multinationals that had set up, and were still setting up, offshore operations in India, as well as from Indian companies.[60] It also warned that hiring by technology companies, especially in India, and worldwide competition for skilled professionals might cause a shortage of qualified staff in the places it hired.[61]</w:t>
      </w:r>
    </w:p>
    <w:bookmarkEnd w:id="221"/>
    <w:bookmarkStart w:id="222" w:name="captives-and-careers"/>
    <w:p>
      <w:pPr>
        <w:pStyle w:val="Heading2"/>
      </w:pPr>
      <w:r>
        <w:t xml:space="preserve">Captives and careers</w:t>
      </w:r>
    </w:p>
    <w:p>
      <w:pPr>
        <w:pStyle w:val="FirstParagraph"/>
      </w:pPr>
      <w:r>
        <w:t xml:space="preserve">Did the other employers offer a different career? The evidence in hand is thinner than the question deserves. The executives' statements describe product work: Brin's 'mirror', TI's chip design, IBM's 'high-end system design'.[62] TI reports that the Indian business magazine</w:t>
      </w:r>
      <w:r>
        <w:t xml:space="preserve"> </w:t>
      </w:r>
      <w:r>
        <w:rPr>
          <w:iCs/>
          <w:i/>
        </w:rPr>
        <w:t xml:space="preserve">Businessworld</w:t>
      </w:r>
      <w:r>
        <w:t xml:space="preserve"> </w:t>
      </w:r>
      <w:r>
        <w:t xml:space="preserve">named TI India the 'Best Company to Work for in India' in 2003 and second best in 2004.[63] These are employers describing themselves.</w:t>
      </w:r>
    </w:p>
    <w:p>
      <w:pPr>
        <w:pStyle w:val="BodyText"/>
      </w:pPr>
      <w:r>
        <w:t xml:space="preserve">The one comparative study in hand concerns back offices, not engineering. Kuruvilla and Ranganathan distinguished 'captives', 'BPO firms owned by U.S. client firms such as Dell, EDS, and HP that service only their owners', from 'third-party firms' that served many clients, and noted that consolidation was 'eroding the distinction'.[64] They found turnover of 15 to 20 per cent a year in five captive firms, 'although even some captives reported rates as high as 30%'. A survey of seven large third-party call centres found an average of 30 per cent, ranging from 12 to 62 per cent.[65] Their conclusion: 'captive call centers are able to provide more promotions to higher levels than "third-party" call centers, because the market stability they enjoy fosters longer career paths'.[66] A captive's work did not depend on winning the next contract. That stability, on this evidence, made room for a ladder.</w:t>
      </w:r>
    </w:p>
    <w:p>
      <w:pPr>
        <w:pStyle w:val="BodyText"/>
      </w:pPr>
      <w:r>
        <w:t xml:space="preserve">Whether the same was true for software engineers at the multinationals' development centres, and whether they were paid more than engineers at the Indian services firms, the sources in hand do not say. A pay premium at the multinational centres is often asserted. It is not documented here, and this chapter does not claim one. No engineer at one of these centres speaks in his or her own words in the sources consulted; every voice in this chapter so far belongs to an executive, a consultant or a scholar.</w:t>
      </w:r>
    </w:p>
    <w:bookmarkEnd w:id="222"/>
    <w:bookmarkStart w:id="223" w:name="X3cdae3391fa1cf5c342099c7b00fdbe7021554e"/>
    <w:p>
      <w:pPr>
        <w:pStyle w:val="Heading2"/>
      </w:pPr>
      <w:r>
        <w:t xml:space="preserve">Sidebar: Why did Eastern Europe become a nearshore rival, and why couldn't it scale?</w:t>
      </w:r>
    </w:p>
    <w:p>
      <w:pPr>
        <w:pStyle w:val="FirstParagraph"/>
      </w:pPr>
      <w:r>
        <w:t xml:space="preserve">In January 2007, on the same day he announced that Accenture would soon have more staff in India than in America, William Green looked at the alternatives. 'There will not be another phenomenon like India,' he said, and he expected no other country to overtake India in Accenture's headcount for at least ten years.[67] His colleague Basilio Rueda, a senior managing director of the firm's Global Delivery Network, explained why. Accenture had opened service centres in Eastern European cities such as Prague and Bucharest, but, he said, it was not possible to increase the staff there easily, and the cost of staff was far higher than in India. The Eastern European centres were 'near-shore' locations, chosen to serve European clients from close by with cultural affinity.[68]</w:t>
      </w:r>
    </w:p>
    <w:p>
      <w:pPr>
        <w:pStyle w:val="BodyText"/>
      </w:pPr>
      <w:r>
        <w:t xml:space="preserve">The firm that tested the nearshore model most fully was EPAM Systems, a services company listed in New York whose engineers worked mainly in the former Soviet bloc. In its annual report for 2021 EPAM wrote: 'Our largest delivery centers are located in Ukraine, Belarus and Russia'. At the end of that year it had 12,389 delivery professionals in Ukraine, 9,416 in Belarus and 8,933 in Russia, out of 52,617. India came next, with 4,349, followed by Poland, the United States, Hungary and Mexico.[69] EPAM said these countries were well placed for the work, in terms an Indian firm would have recognised: a supply of qualified software engineers, 'established educational infrastructure', an industrial base and government tax incentives.[70]</w:t>
      </w:r>
    </w:p>
    <w:p>
      <w:pPr>
        <w:pStyle w:val="BodyText"/>
      </w:pPr>
      <w:r>
        <w:t xml:space="preserve">Then, on 24 February 2022, Russian forces attacked Ukraine.[71] EPAM's annual report for 2024 records the cost. Business continuity plans, relocation, the company's 'humanitarian commitment to our people in Ukraine' and 'the cost of our phased exit from Russia' had 'resulted in materially increased expenses'.[72] The company sold its remaining holdings in Russia on 26 July 2023.[73] And it reported a new fact about itself: 'During 2024, India became our largest delivery location, measured by the number of delivery professionals'. It had 10,072 there at the end of 2024, having added 3,006 during the year. Ukraine, with 8,764, down from 9,113 a year earlier, remained 'a significant delivery location'. EPAM's delivery staff as a whole numbered about 55,100.[74]</w:t>
      </w:r>
    </w:p>
    <w:p>
      <w:pPr>
        <w:pStyle w:val="BodyText"/>
      </w:pPr>
      <w:r>
        <w:t xml:space="preserve">What do these figures show? They do not show that Eastern Europe failed a market test. A war is not a market. EPAM's Ukrainian engineers kept working through it, and the company said its operations there had not been significantly affected.[75] They show something narrower. Before 2022, a firm built on Eastern European engineers had about 30,000 of them in three neighbouring countries. When those countries became a risk, the company turned to India to grow, and more than doubled its Indian delivery staff in three years, to the point where India overtook Ukraine. Rueda's remark of 2007 points to one reason: staff numbers in Prague or Bucharest could not be raised easily, and staff there cost far more.[76] The sources in hand do not give the graduate output or wages of Poland, Ukraine or Romania that would let that point be tested, and the comparison rests on one consultancy's executives and one firm's filings.</w:t>
      </w:r>
    </w:p>
    <w:bookmarkEnd w:id="223"/>
    <w:bookmarkStart w:id="224" w:name="a-new-name"/>
    <w:p>
      <w:pPr>
        <w:pStyle w:val="Heading2"/>
      </w:pPr>
      <w:r>
        <w:t xml:space="preserve">A new name</w:t>
      </w:r>
    </w:p>
    <w:p>
      <w:pPr>
        <w:pStyle w:val="FirstParagraph"/>
      </w:pPr>
      <w:r>
        <w:t xml:space="preserve">In August 2019 Amazon opened a campus in Hyderabad that it described as 'our first owned campus outside USA and the single largest building in terms of area and head count for Amazon globally'. The company's vice-president for global real estate and facilities, John Schoettler, wrote on its Indian blog that the building had '15,000 work points across 1.8 million square feet' of office space, three amenity floors and twelve office floors, and lifts able to move 972 people at once.[77] The largest building of one of the world's largest companies was not in Seattle. It was in the city where Microsoft had started with twenty-five people.</w:t>
      </w:r>
    </w:p>
    <w:p>
      <w:pPr>
        <w:pStyle w:val="BodyText"/>
      </w:pPr>
      <w:r>
        <w:t xml:space="preserve">By then the industry had a new name for such places. A 'global capability centre', or GCC, is a foreign company's own unit in India, whether it writes software, designs chips, runs finance and human resources, or analyses data. The term covers the old development centres and the old captives alike. In September 2024 Nasscom and Zinnov, the lobby group and a consultancy that sells advice to GCCs, published a report on them. As Reuters summarised it, about 1,700 companies had GCCs in India, employing 1.9 million people, and the centres' market size was $64.6 billion in the year to March 2024. The 'revenue' of a GCC needs care. Reuters described the centres as supporting their parent organisations; they do not sell on the open market, so the figure is best read as a measure of the work they do for their parents, not of sales won.[78] Zinnov's own summary counted more than 2,975 separate units, over 400 new centres in five years, and claimed that leading multinationals now did nearly a third of their global engineering in India.[79]</w:t>
      </w:r>
    </w:p>
    <w:p>
      <w:pPr>
        <w:pStyle w:val="BodyText"/>
      </w:pPr>
      <w:r>
        <w:t xml:space="preserve">The report also made projections. By 2030, it said, between 2,100 and 2,200 companies would have GCCs in India, employing between 2.5 and 2.8 million people, and the market would be worth $99-105 billion.[80] Those are forecasts by interested parties. In May 2026</w:t>
      </w:r>
      <w:r>
        <w:t xml:space="preserve"> </w:t>
      </w:r>
      <w:r>
        <w:rPr>
          <w:iCs/>
          <w:i/>
        </w:rPr>
        <w:t xml:space="preserve">Business Today</w:t>
      </w:r>
      <w:r>
        <w:t xml:space="preserve"> </w:t>
      </w:r>
      <w:r>
        <w:t xml:space="preserve">reported a later edition of the same report: for the year to March 2026, it counted 2,117 GCCs employing 2.36 million people, with revenue of about $98.4 billion, close to the figure the 2024 report had projected for 2030.[81] These too are the industry's own figures, reported in the press; the report itself has not been read.</w:t>
      </w:r>
    </w:p>
    <w:p>
      <w:pPr>
        <w:pStyle w:val="BodyText"/>
      </w:pPr>
      <w:r>
        <w:t xml:space="preserve">The 1.9 million needs a denominator. Nasscom, in its review of February 2025, restated the size of the whole Indian technology industry after counting GCCs more fully: about 5.67 million employees in the year to March 2024. It said that the industry's export revenue was now split equally between 'Global MNCs (including GCCs)' and Indian service providers.[82] On these figures, roughly a third of India's technology workforce in 2024 worked for the other employers' own centres. Both numbers come from the lobby group and its partner, and the definition of a GCC is theirs, so the share is an order of magnitude, not a measurement.</w:t>
      </w:r>
    </w:p>
    <w:p>
      <w:pPr>
        <w:pStyle w:val="BodyText"/>
      </w:pPr>
      <w:r>
        <w:t xml:space="preserve">The work itself was said to be changing. Zinnov's summary claimed more than 500 centres with artificial intelligence and machine-learning capabilities, 185 of them with dedicated centres for the work, a pool of more than 120,000 people working on AI, and about 6,500 senior 'global roles' held in India, including more than 1,100 held by women.[83] It also pointed to smaller cities, where costs could be 25-30 per cent lower.[84] State governments competed for the centres. Karnataka's GCC policy for 2024-29, as Zinnov summarised it, aimed to double the number of GCCs in the state to 1,000 and to create 350,000 jobs by 2029.[85] The Union Budget of February 2025 announced that a national framework would be drawn up to guide states in promoting GCCs in smaller, 'tier 2' cities.[86]</w:t>
      </w:r>
    </w:p>
    <w:p>
      <w:pPr>
        <w:pStyle w:val="BodyText"/>
      </w:pPr>
      <w:r>
        <w:t xml:space="preserve">None of this made the GCC new. The institution goes back to TI's dish in 1985, to HP's 400 people in 1989, to the captives of American Express and GE, and to the 594 R&amp;D centres Zinnov counted in 2008.[87] Cognizant itself began as one. What changed by 2024 was the name, the scale, the spread from software and internet companies to banks and insurers, with retailers, health-care and drug companies expected next, and the claim that senior roles, not only tasks, were now based in India.[88]</w:t>
      </w:r>
    </w:p>
    <w:bookmarkEnd w:id="224"/>
    <w:bookmarkStart w:id="226" w:name="the-circle-closes"/>
    <w:p>
      <w:pPr>
        <w:pStyle w:val="Heading2"/>
      </w:pPr>
      <w:r>
        <w:t xml:space="preserve">The circle closes</w:t>
      </w:r>
    </w:p>
    <w:p>
      <w:pPr>
        <w:pStyle w:val="FirstParagraph"/>
      </w:pPr>
      <w:r>
        <w:t xml:space="preserve">The last document in this chapter is a services firm's annual report. At the end of 2024 Cognizant had 'approximately 336,800 employees', of whom 241,500 were in India and 42,800 in North America; women made up about 38 per cent of the workforce.[89] Seventy-two per cent of the staff of a company that had gone public in 1998 with an executive office in New York of 3,800 square feet now worked in India.[90] Accenture, IBM and EPAM had gone the same way, each in its own measure.[91]</w:t>
      </w:r>
    </w:p>
    <w:p>
      <w:pPr>
        <w:pStyle w:val="BodyText"/>
      </w:pPr>
      <w:r>
        <w:t xml:space="preserve">Among its competitors Cognizant now listed, beside Accenture, Infosys, TCS and Wipro, 'clients' in-house technology resources, such as GCCs'.[92] Its risk factors were sharper. 'We face competition from clients' in-house technology resources, such as GCCs, which may provide a lower cost alternative to our services,' it told investors. And for staff: 'We compete for employees not only with other companies in our industry but also with companies in other industries, such as software services, engineering services and financial services companies, as well as our clients' GCCs.'[93]</w:t>
      </w:r>
    </w:p>
    <w:p>
      <w:pPr>
        <w:pStyle w:val="BodyText"/>
      </w:pPr>
      <w:r>
        <w:t xml:space="preserve">A company that began in 1994 as one American firm's captive centre in India now named other firms' captive centres as a threat to its business and to its hiring.[94] Clients that had once sent work to Indian vendors were building their own Indian teams, staffed by the same graduates from the same colleges.</w:t>
      </w:r>
    </w:p>
    <w:p>
      <w:pPr>
        <w:pStyle w:val="BodyText"/>
      </w:pPr>
      <w:r>
        <w:t xml:space="preserve">This matters for the argument of the rest of the book. A services firm sells its engineers' hours, and the price of an hour is set in a contract with a client. A GCC employs engineers to build and run its parent's own products and systems, and any gain in their output belongs directly to the parent. When tools arrive that let one engineer do the work of several, the two kinds of employer face different questions. The services firm must decide who keeps the saving, and the client will ask for it. The GCC's parent simply keeps it. Chapter 19 returns to that difference.</w:t>
      </w:r>
    </w:p>
    <w:p>
      <w:pPr>
        <w:pStyle w:val="BodyText"/>
      </w:pPr>
      <w:r>
        <w:t xml:space="preserve">The multinational centres showed that Indian engineers could do a parent's core work, not only its maintenance; who would answer for the work when it went wrong, a question of trust and governance, is where the next chapter begins, inside the services industry itself and inside the state.</w:t>
      </w:r>
    </w:p>
    <w:bookmarkStart w:id="225" w:name="Xf239b4a0e342bbd319ace1c9493a748f05e0610"/>
    <w:p>
      <w:pPr>
        <w:pStyle w:val="Heading3"/>
      </w:pPr>
      <w:r>
        <w:t xml:space="preserve">Notes to Chapter 15. The other employers (1985-2024)</w:t>
      </w:r>
    </w:p>
    <w:p>
      <w:pPr>
        <w:pStyle w:val="FirstParagraph"/>
      </w:pPr>
      <w:r>
        <w:t xml:space="preserve">[1] Microsoft, press releases on its India development centre (1998-1999).</w:t>
      </w:r>
    </w:p>
    <w:p>
      <w:pPr>
        <w:pStyle w:val="BodyText"/>
      </w:pPr>
      <w:r>
        <w:t xml:space="preserve">[2] Microsoft, press releases on its India development centre (1998-1999).</w:t>
      </w:r>
    </w:p>
    <w:p>
      <w:pPr>
        <w:pStyle w:val="BodyText"/>
      </w:pPr>
      <w:r>
        <w:t xml:space="preserve">[3] Microsoft, press releases on its India development centre (1998-1999).</w:t>
      </w:r>
    </w:p>
    <w:p>
      <w:pPr>
        <w:pStyle w:val="BodyText"/>
      </w:pPr>
      <w:r>
        <w:t xml:space="preserve">[4] Microsoft, press releases on its India development centre (1998-1999).</w:t>
      </w:r>
    </w:p>
    <w:p>
      <w:pPr>
        <w:pStyle w:val="BodyText"/>
      </w:pPr>
      <w:r>
        <w:t xml:space="preserve">[5] Microsoft, press releases on its India development centre (1998-1999).</w:t>
      </w:r>
    </w:p>
    <w:p>
      <w:pPr>
        <w:pStyle w:val="BodyText"/>
      </w:pPr>
      <w:r>
        <w:t xml:space="preserve">[6] Microsoft, press releases on its India development centre (1998-1999).</w:t>
      </w:r>
    </w:p>
    <w:p>
      <w:pPr>
        <w:pStyle w:val="BodyText"/>
      </w:pPr>
      <w:r>
        <w:t xml:space="preserve">[7] Suresh, 'India's Global Centre Market to Grow to $105 Billion by 2030' (2024).</w:t>
      </w:r>
    </w:p>
    <w:p>
      <w:pPr>
        <w:pStyle w:val="BodyText"/>
      </w:pPr>
      <w:r>
        <w:t xml:space="preserve">[8] Texas Instruments, 'TI Celebrates 20 Years in India' (2005) (company milestone list, 2005); Saxenian, 'Bangalore: The Silicon Valley of Asia?' (2001), p. 6 (government rules; Chapter 8 gives the full account).</w:t>
      </w:r>
    </w:p>
    <w:p>
      <w:pPr>
        <w:pStyle w:val="BodyText"/>
      </w:pPr>
      <w:r>
        <w:t xml:space="preserve">[9] Texas Instruments, 'TI Celebrates 20 Years in India' (2005). Milestones in the company's list: mixed-signal design centre 1989; application-specific products from 1990; hard-disk-drive signal-processing cores 1995; third-generation mobile and wireless network chipsets 2000; seven-acre Bangalore design facility 2004.</w:t>
      </w:r>
    </w:p>
    <w:p>
      <w:pPr>
        <w:pStyle w:val="BodyText"/>
      </w:pPr>
      <w:r>
        <w:t xml:space="preserve">[10] Texas Instruments, 'TI Celebrates 20 Years in India' (2005). The same source says several chips then being designed in India used 65- and 90-nanometre processes, which TI called the most advanced in the industry (company claim).</w:t>
      </w:r>
    </w:p>
    <w:p>
      <w:pPr>
        <w:pStyle w:val="BodyText"/>
      </w:pPr>
      <w:r>
        <w:t xml:space="preserve">[11] Saxenian,</w:t>
      </w:r>
      <w:r>
        <w:t xml:space="preserve"> </w:t>
      </w:r>
      <w:r>
        <w:rPr>
          <w:iCs/>
          <w:i/>
        </w:rPr>
        <w:t xml:space="preserve">Silicon Valley's New Immigrant Entrepreneurs</w:t>
      </w:r>
      <w:r>
        <w:t xml:space="preserve"> </w:t>
      </w:r>
      <w:r>
        <w:t xml:space="preserve">(1999), pp. 62-63. Basu's telex, tapes and 'five-star hotel' remark are in Chapter 13.</w:t>
      </w:r>
    </w:p>
    <w:p>
      <w:pPr>
        <w:pStyle w:val="BodyText"/>
      </w:pPr>
      <w:r>
        <w:t xml:space="preserve">[12] Saxenian,</w:t>
      </w:r>
      <w:r>
        <w:t xml:space="preserve"> </w:t>
      </w:r>
      <w:r>
        <w:rPr>
          <w:iCs/>
          <w:i/>
        </w:rPr>
        <w:t xml:space="preserve">Silicon Valley's New Immigrant Entrepreneurs</w:t>
      </w:r>
      <w:r>
        <w:t xml:space="preserve"> </w:t>
      </w:r>
      <w:r>
        <w:t xml:space="preserve">(1999), p. 63.</w:t>
      </w:r>
    </w:p>
    <w:p>
      <w:pPr>
        <w:pStyle w:val="BodyText"/>
      </w:pPr>
      <w:r>
        <w:t xml:space="preserve">[13] Motorola, Global Software Group media kit.</w:t>
      </w:r>
    </w:p>
    <w:p>
      <w:pPr>
        <w:pStyle w:val="BodyText"/>
      </w:pPr>
      <w:r>
        <w:t xml:space="preserve">[14] Rajaraman,</w:t>
      </w:r>
      <w:r>
        <w:t xml:space="preserve"> </w:t>
      </w:r>
      <w:r>
        <w:rPr>
          <w:iCs/>
          <w:i/>
        </w:rPr>
        <w:t xml:space="preserve">History of Computing in India</w:t>
      </w:r>
      <w:r>
        <w:t xml:space="preserve"> </w:t>
      </w:r>
      <w:r>
        <w:t xml:space="preserve">(2012), p. 48 (Oracle, Bangalore, 1994);</w:t>
      </w:r>
      <w:r>
        <w:t xml:space="preserve"> </w:t>
      </w:r>
      <w:r>
        <w:rPr>
          <w:iCs/>
          <w:i/>
        </w:rPr>
        <w:t xml:space="preserve">Computerworld</w:t>
      </w:r>
      <w:r>
        <w:t xml:space="preserve">, 'Oracle Chooses India for Key Overseas Site';</w:t>
      </w:r>
      <w:r>
        <w:t xml:space="preserve"> </w:t>
      </w:r>
      <w:r>
        <w:rPr>
          <w:iCs/>
          <w:i/>
        </w:rPr>
        <w:t xml:space="preserve">Managing Innovation from the Land of Ideas and Talent</w:t>
      </w:r>
      <w:r>
        <w:t xml:space="preserve"> </w:t>
      </w:r>
      <w:r>
        <w:t xml:space="preserve">(2009); Intel, press release (2000), and AP, 'Intel to Invest $1 Billion in India' (2005). The SAP and Intel primary texts were not consulted, so the text says 'are reported'.</w:t>
      </w:r>
    </w:p>
    <w:p>
      <w:pPr>
        <w:pStyle w:val="BodyText"/>
      </w:pPr>
      <w:r>
        <w:t xml:space="preserve">[15] Knowledge at Wharton, 'The Little Start-Up That Could' (Raman Roy interview).</w:t>
      </w:r>
    </w:p>
    <w:p>
      <w:pPr>
        <w:pStyle w:val="BodyText"/>
      </w:pPr>
      <w:r>
        <w:t xml:space="preserve">[16] Rajaraman,</w:t>
      </w:r>
      <w:r>
        <w:t xml:space="preserve"> </w:t>
      </w:r>
      <w:r>
        <w:rPr>
          <w:iCs/>
          <w:i/>
        </w:rPr>
        <w:t xml:space="preserve">History of Computing in India</w:t>
      </w:r>
      <w:r>
        <w:t xml:space="preserve"> </w:t>
      </w:r>
      <w:r>
        <w:t xml:space="preserve">(2012), p. 53. Chapter 14 sets out the other datings of GE Capital International Services (October 1996).</w:t>
      </w:r>
    </w:p>
    <w:p>
      <w:pPr>
        <w:pStyle w:val="BodyText"/>
      </w:pPr>
      <w:r>
        <w:t xml:space="preserve">[17] Saxenian, 'Bangalore: The Silicon Valley of Asia?' (2001), p. 11.</w:t>
      </w:r>
    </w:p>
    <w:p>
      <w:pPr>
        <w:pStyle w:val="BodyText"/>
      </w:pPr>
      <w:r>
        <w:t xml:space="preserve">[18] Saxenian, 'Bangalore: The Silicon Valley of Asia?' (2001), p. 11.</w:t>
      </w:r>
    </w:p>
    <w:p>
      <w:pPr>
        <w:pStyle w:val="BodyText"/>
      </w:pPr>
      <w:r>
        <w:t xml:space="preserve">[19] Cognizant, IPO prospectus (Form 424B4, 1998), p. 5.</w:t>
      </w:r>
    </w:p>
    <w:p>
      <w:pPr>
        <w:pStyle w:val="BodyText"/>
      </w:pPr>
      <w:r>
        <w:t xml:space="preserve">[20] Cognizant, IPO prospectus (Form 424B4, 1998), p. 5.</w:t>
      </w:r>
    </w:p>
    <w:p>
      <w:pPr>
        <w:pStyle w:val="BodyText"/>
      </w:pPr>
      <w:r>
        <w:t xml:space="preserve">[21] Cognizant, IPO prospectus (Form 424B4, 1998), p. 43.</w:t>
      </w:r>
    </w:p>
    <w:p>
      <w:pPr>
        <w:pStyle w:val="BodyText"/>
      </w:pPr>
      <w:r>
        <w:t xml:space="preserve">[22] Cognizant, IPO prospectus (Form 424B4, 1998), p. 43.</w:t>
      </w:r>
    </w:p>
    <w:p>
      <w:pPr>
        <w:pStyle w:val="BodyText"/>
      </w:pPr>
      <w:r>
        <w:t xml:space="preserve">[23] Cognizant, IPO prospectus (Form 424B4, 1998), p. 41.</w:t>
      </w:r>
    </w:p>
    <w:p>
      <w:pPr>
        <w:pStyle w:val="BodyText"/>
      </w:pPr>
      <w:r>
        <w:t xml:space="preserve">[24] Cognizant, IPO prospectus (Form 424B4, 1998), p. 8.</w:t>
      </w:r>
    </w:p>
    <w:p>
      <w:pPr>
        <w:pStyle w:val="BodyText"/>
      </w:pPr>
      <w:r>
        <w:t xml:space="preserve">[25] Cognizant, IPO prospectus (Form 424B4, 1998), p. 42.</w:t>
      </w:r>
    </w:p>
    <w:p>
      <w:pPr>
        <w:pStyle w:val="BodyText"/>
      </w:pPr>
      <w:r>
        <w:t xml:space="preserve">[26] Cognizant, IPO prospectus (Form 424B4, 1998), p. 4.</w:t>
      </w:r>
    </w:p>
    <w:p>
      <w:pPr>
        <w:pStyle w:val="BodyText"/>
      </w:pPr>
      <w:r>
        <w:t xml:space="preserve">[27] Cognizant, IPO prospectus (Form 424B4, 1998), p. 8.</w:t>
      </w:r>
    </w:p>
    <w:p>
      <w:pPr>
        <w:pStyle w:val="BodyText"/>
      </w:pPr>
      <w:r>
        <w:t xml:space="preserve">[28] Cognizant, IPO prospectus (Form 424B4, 1998), p. 41.</w:t>
      </w:r>
    </w:p>
    <w:p>
      <w:pPr>
        <w:pStyle w:val="BodyText"/>
      </w:pPr>
      <w:r>
        <w:t xml:space="preserve">[29] Cognizant, IPO prospectus (Form 424B4, 1998), p. 42.</w:t>
      </w:r>
    </w:p>
    <w:p>
      <w:pPr>
        <w:pStyle w:val="BodyText"/>
      </w:pPr>
      <w:r>
        <w:t xml:space="preserve">[30] Cognizant, Form 10-K FY2002, p. 8.</w:t>
      </w:r>
    </w:p>
    <w:p>
      <w:pPr>
        <w:pStyle w:val="BodyText"/>
      </w:pPr>
      <w:r>
        <w:t xml:space="preserve">[31] Cognizant, Form 10-K FY2002, p. 16.</w:t>
      </w:r>
    </w:p>
    <w:p>
      <w:pPr>
        <w:pStyle w:val="BodyText"/>
      </w:pPr>
      <w:r>
        <w:t xml:space="preserve">[32] Cognizant, Form 10-K FY2007, pp. 4, 13.</w:t>
      </w:r>
    </w:p>
    <w:p>
      <w:pPr>
        <w:pStyle w:val="BodyText"/>
      </w:pPr>
      <w:r>
        <w:t xml:space="preserve">[33] Cognizant, Form 10-K FY2012, p. 15.</w:t>
      </w:r>
    </w:p>
    <w:p>
      <w:pPr>
        <w:pStyle w:val="BodyText"/>
      </w:pPr>
      <w:r>
        <w:t xml:space="preserve">[34] Khanna and Morales, 'The IT Boom and Other Unintended Consequences' (2016), Table 1 (p. 54).</w:t>
      </w:r>
    </w:p>
    <w:p>
      <w:pPr>
        <w:pStyle w:val="BodyText"/>
      </w:pPr>
      <w:r>
        <w:t xml:space="preserve">[35] Kuruvilla and Ranganathan, 'Economic Development Strategies' (2008), p. 14.</w:t>
      </w:r>
    </w:p>
    <w:p>
      <w:pPr>
        <w:pStyle w:val="BodyText"/>
      </w:pPr>
      <w:r>
        <w:t xml:space="preserve">[36] AP, 'Google Founders on Hiring Trip to India' (2004), and IIT Kanpur seminar listing (2004).</w:t>
      </w:r>
    </w:p>
    <w:p>
      <w:pPr>
        <w:pStyle w:val="BodyText"/>
      </w:pPr>
      <w:r>
        <w:t xml:space="preserve">[37] AP, 'Google Founders on Hiring Trip to India' (2004), and IIT Kanpur seminar listing (2004).</w:t>
      </w:r>
    </w:p>
    <w:p>
      <w:pPr>
        <w:pStyle w:val="BodyText"/>
      </w:pPr>
      <w:r>
        <w:t xml:space="preserve">[38] AP, 'Google Founders on Hiring Trip to India' (2004), and IIT Kanpur seminar listing (2004).</w:t>
      </w:r>
    </w:p>
    <w:p>
      <w:pPr>
        <w:pStyle w:val="BodyText"/>
      </w:pPr>
      <w:r>
        <w:t xml:space="preserve">[39] AP, 'Google Founders on Hiring Trip to India' (2004), and IIT Kanpur seminar listing (2004).</w:t>
      </w:r>
    </w:p>
    <w:p>
      <w:pPr>
        <w:pStyle w:val="BodyText"/>
      </w:pPr>
      <w:r>
        <w:t xml:space="preserve">[40] AP, 'Google Founders on Hiring Trip to India' (2004), and IIT Kanpur seminar listing (2004).</w:t>
      </w:r>
    </w:p>
    <w:p>
      <w:pPr>
        <w:pStyle w:val="BodyText"/>
      </w:pPr>
      <w:r>
        <w:t xml:space="preserve">[41]</w:t>
      </w:r>
      <w:r>
        <w:t xml:space="preserve"> </w:t>
      </w:r>
      <w:r>
        <w:rPr>
          <w:iCs/>
          <w:i/>
        </w:rPr>
        <w:t xml:space="preserve">InfoWorld</w:t>
      </w:r>
      <w:r>
        <w:t xml:space="preserve">, 'Accenture: More Staff in India than US by August' (2007).</w:t>
      </w:r>
    </w:p>
    <w:p>
      <w:pPr>
        <w:pStyle w:val="BodyText"/>
      </w:pPr>
      <w:r>
        <w:t xml:space="preserve">[42]</w:t>
      </w:r>
      <w:r>
        <w:t xml:space="preserve"> </w:t>
      </w:r>
      <w:r>
        <w:rPr>
          <w:iCs/>
          <w:i/>
        </w:rPr>
        <w:t xml:space="preserve">InfoWorld</w:t>
      </w:r>
      <w:r>
        <w:t xml:space="preserve">, 'Accenture: More Staff in India than US by August' (2007).</w:t>
      </w:r>
    </w:p>
    <w:p>
      <w:pPr>
        <w:pStyle w:val="BodyText"/>
      </w:pPr>
      <w:r>
        <w:t xml:space="preserve">[43]</w:t>
      </w:r>
      <w:r>
        <w:t xml:space="preserve"> </w:t>
      </w:r>
      <w:r>
        <w:rPr>
          <w:iCs/>
          <w:i/>
        </w:rPr>
        <w:t xml:space="preserve">InfoWorld</w:t>
      </w:r>
      <w:r>
        <w:t xml:space="preserve">, 'Accenture: More Staff in India than US by August' (2007).</w:t>
      </w:r>
    </w:p>
    <w:p>
      <w:pPr>
        <w:pStyle w:val="BodyText"/>
      </w:pPr>
      <w:r>
        <w:t xml:space="preserve">[44]</w:t>
      </w:r>
      <w:r>
        <w:t xml:space="preserve"> </w:t>
      </w:r>
      <w:r>
        <w:rPr>
          <w:iCs/>
          <w:i/>
        </w:rPr>
        <w:t xml:space="preserve">InformationWeek</w:t>
      </w:r>
      <w:r>
        <w:t xml:space="preserve">, 'IBM Head Count in India Tops 50,000' (2006).</w:t>
      </w:r>
    </w:p>
    <w:p>
      <w:pPr>
        <w:pStyle w:val="BodyText"/>
      </w:pPr>
      <w:r>
        <w:t xml:space="preserve">[45]</w:t>
      </w:r>
      <w:r>
        <w:t xml:space="preserve"> </w:t>
      </w:r>
      <w:r>
        <w:rPr>
          <w:iCs/>
          <w:i/>
        </w:rPr>
        <w:t xml:space="preserve">InformationWeek</w:t>
      </w:r>
      <w:r>
        <w:t xml:space="preserve">, 'IBM Head Count in India Tops 50,000' (2006).</w:t>
      </w:r>
    </w:p>
    <w:p>
      <w:pPr>
        <w:pStyle w:val="BodyText"/>
      </w:pPr>
      <w:r>
        <w:t xml:space="preserve">[46]</w:t>
      </w:r>
      <w:r>
        <w:t xml:space="preserve"> </w:t>
      </w:r>
      <w:r>
        <w:rPr>
          <w:iCs/>
          <w:i/>
        </w:rPr>
        <w:t xml:space="preserve">InformationWeek</w:t>
      </w:r>
      <w:r>
        <w:t xml:space="preserve">, 'IBM Head Count in India Tops 50,000' (2006).</w:t>
      </w:r>
    </w:p>
    <w:p>
      <w:pPr>
        <w:pStyle w:val="BodyText"/>
      </w:pPr>
      <w:r>
        <w:t xml:space="preserve">[47]</w:t>
      </w:r>
      <w:r>
        <w:t xml:space="preserve"> </w:t>
      </w:r>
      <w:r>
        <w:rPr>
          <w:iCs/>
          <w:i/>
        </w:rPr>
        <w:t xml:space="preserve">EE Times</w:t>
      </w:r>
      <w:r>
        <w:t xml:space="preserve">, report of Zinnov data on R&amp;D centres (2008) (EE Times, 17 March 2008).</w:t>
      </w:r>
    </w:p>
    <w:p>
      <w:pPr>
        <w:pStyle w:val="BodyText"/>
      </w:pPr>
      <w:r>
        <w:t xml:space="preserve">[48]</w:t>
      </w:r>
      <w:r>
        <w:t xml:space="preserve"> </w:t>
      </w:r>
      <w:r>
        <w:rPr>
          <w:iCs/>
          <w:i/>
        </w:rPr>
        <w:t xml:space="preserve">EE Times</w:t>
      </w:r>
      <w:r>
        <w:t xml:space="preserve">, report of Zinnov data on R&amp;D centres (2008).</w:t>
      </w:r>
    </w:p>
    <w:p>
      <w:pPr>
        <w:pStyle w:val="BodyText"/>
      </w:pPr>
      <w:r>
        <w:t xml:space="preserve">[49] Kuruvilla and Ranganathan, 'Economic Development Strategies' (2008), p. 15.</w:t>
      </w:r>
    </w:p>
    <w:p>
      <w:pPr>
        <w:pStyle w:val="BodyText"/>
      </w:pPr>
      <w:r>
        <w:t xml:space="preserve">[50] Kuruvilla and Ranganathan, 'Economic Development Strategies' (2008), p. 15.</w:t>
      </w:r>
    </w:p>
    <w:p>
      <w:pPr>
        <w:pStyle w:val="BodyText"/>
      </w:pPr>
      <w:r>
        <w:t xml:space="preserve">[51] Kuruvilla and Ranganathan, 'Economic Development Strategies' (2008), p. 17.</w:t>
      </w:r>
    </w:p>
    <w:p>
      <w:pPr>
        <w:pStyle w:val="BodyText"/>
      </w:pPr>
      <w:r>
        <w:t xml:space="preserve">[52] Kuruvilla and Ranganathan, 'Economic Development Strategies' (2008), p. 19.</w:t>
      </w:r>
    </w:p>
    <w:p>
      <w:pPr>
        <w:pStyle w:val="BodyText"/>
      </w:pPr>
      <w:r>
        <w:t xml:space="preserve">[53] Kuruvilla and Ranganathan, 'Economic Development Strategies' (2008), p. 19.</w:t>
      </w:r>
    </w:p>
    <w:p>
      <w:pPr>
        <w:pStyle w:val="BodyText"/>
      </w:pPr>
      <w:r>
        <w:t xml:space="preserve">[54] Kuruvilla and Ranganathan, 'Economic Development Strategies' (2008), p. 18.</w:t>
      </w:r>
    </w:p>
    <w:p>
      <w:pPr>
        <w:pStyle w:val="BodyText"/>
      </w:pPr>
      <w:r>
        <w:t xml:space="preserve">[55] Kuruvilla and Ranganathan, 'Economic Development Strategies' (2008), p. 19.</w:t>
      </w:r>
    </w:p>
    <w:p>
      <w:pPr>
        <w:pStyle w:val="BodyText"/>
      </w:pPr>
      <w:r>
        <w:t xml:space="preserve">[56] Kuruvilla and Ranganathan, 'Economic Development Strategies' (2008), p. 55.</w:t>
      </w:r>
    </w:p>
    <w:p>
      <w:pPr>
        <w:pStyle w:val="BodyText"/>
      </w:pPr>
      <w:r>
        <w:t xml:space="preserve">[57] Rajaraman,</w:t>
      </w:r>
      <w:r>
        <w:t xml:space="preserve"> </w:t>
      </w:r>
      <w:r>
        <w:rPr>
          <w:iCs/>
          <w:i/>
        </w:rPr>
        <w:t xml:space="preserve">History of Computing in India</w:t>
      </w:r>
      <w:r>
        <w:t xml:space="preserve"> </w:t>
      </w:r>
      <w:r>
        <w:t xml:space="preserve">(2012), p. 53.</w:t>
      </w:r>
    </w:p>
    <w:p>
      <w:pPr>
        <w:pStyle w:val="BodyText"/>
      </w:pPr>
      <w:r>
        <w:t xml:space="preserve">[58] Kuruvilla and Ranganathan, 'Economic Development Strategies' (2008), p. 28, citing Cairncross (2006) for the third-tier shares.</w:t>
      </w:r>
    </w:p>
    <w:p>
      <w:pPr>
        <w:pStyle w:val="BodyText"/>
      </w:pPr>
      <w:r>
        <w:t xml:space="preserve">[59] Kuruvilla and Ranganathan, 'Economic Development Strategies' (2008), p. 29 (manager interviewed by the authors during their 2004-07 fieldwork; firm not named).</w:t>
      </w:r>
    </w:p>
    <w:p>
      <w:pPr>
        <w:pStyle w:val="BodyText"/>
      </w:pPr>
      <w:r>
        <w:t xml:space="preserve">[60] Infosys, Form 20-F FY2009, Item 3 (risk factors).</w:t>
      </w:r>
    </w:p>
    <w:p>
      <w:pPr>
        <w:pStyle w:val="BodyText"/>
      </w:pPr>
      <w:r>
        <w:t xml:space="preserve">[61] Infosys, Form 20-F FY2009, Item 3 (risk factors).</w:t>
      </w:r>
    </w:p>
    <w:p>
      <w:pPr>
        <w:pStyle w:val="BodyText"/>
      </w:pPr>
      <w:r>
        <w:t xml:space="preserve">[62] AP, 'Google Founders on Hiring Trip to India' (2004), and IIT Kanpur seminar listing (2004); Texas Instruments, 'TI Celebrates 20 Years in India' (2005);</w:t>
      </w:r>
      <w:r>
        <w:t xml:space="preserve"> </w:t>
      </w:r>
      <w:r>
        <w:rPr>
          <w:iCs/>
          <w:i/>
        </w:rPr>
        <w:t xml:space="preserve">InformationWeek</w:t>
      </w:r>
      <w:r>
        <w:t xml:space="preserve">, 'IBM Head Count in India Tops 50,000' (2006).</w:t>
      </w:r>
    </w:p>
    <w:p>
      <w:pPr>
        <w:pStyle w:val="BodyText"/>
      </w:pPr>
      <w:r>
        <w:t xml:space="preserve">[63] Texas Instruments, 'TI Celebrates 20 Years in India' (2005).</w:t>
      </w:r>
    </w:p>
    <w:p>
      <w:pPr>
        <w:pStyle w:val="BodyText"/>
      </w:pPr>
      <w:r>
        <w:t xml:space="preserve">[64] Kuruvilla and Ranganathan, 'Economic Development Strategies' (2008), p. 14.</w:t>
      </w:r>
    </w:p>
    <w:p>
      <w:pPr>
        <w:pStyle w:val="BodyText"/>
      </w:pPr>
      <w:r>
        <w:t xml:space="preserve">[65] Kuruvilla and Ranganathan, 'Economic Development Strategies' (2008), p. 19.</w:t>
      </w:r>
    </w:p>
    <w:p>
      <w:pPr>
        <w:pStyle w:val="BodyText"/>
      </w:pPr>
      <w:r>
        <w:t xml:space="preserve">[66] Kuruvilla and Ranganathan, 'Economic Development Strategies' (2008), p. 21.</w:t>
      </w:r>
    </w:p>
    <w:p>
      <w:pPr>
        <w:pStyle w:val="BodyText"/>
      </w:pPr>
      <w:r>
        <w:t xml:space="preserve">[67]</w:t>
      </w:r>
      <w:r>
        <w:t xml:space="preserve"> </w:t>
      </w:r>
      <w:r>
        <w:rPr>
          <w:iCs/>
          <w:i/>
        </w:rPr>
        <w:t xml:space="preserve">InfoWorld</w:t>
      </w:r>
      <w:r>
        <w:t xml:space="preserve">, 'Accenture: More Staff in India than US by August' (2007).</w:t>
      </w:r>
    </w:p>
    <w:p>
      <w:pPr>
        <w:pStyle w:val="BodyText"/>
      </w:pPr>
      <w:r>
        <w:t xml:space="preserve">[68]</w:t>
      </w:r>
      <w:r>
        <w:t xml:space="preserve"> </w:t>
      </w:r>
      <w:r>
        <w:rPr>
          <w:iCs/>
          <w:i/>
        </w:rPr>
        <w:t xml:space="preserve">InfoWorld</w:t>
      </w:r>
      <w:r>
        <w:t xml:space="preserve">, 'Accenture: More Staff in India than US by August' (2007).</w:t>
      </w:r>
    </w:p>
    <w:p>
      <w:pPr>
        <w:pStyle w:val="BodyText"/>
      </w:pPr>
      <w:r>
        <w:t xml:space="preserve">[69] EPAM Systems, 10-K FY2021, p. 5.</w:t>
      </w:r>
    </w:p>
    <w:p>
      <w:pPr>
        <w:pStyle w:val="BodyText"/>
      </w:pPr>
      <w:r>
        <w:t xml:space="preserve">[70] EPAM Systems, 10-K FY2021, p. 5.</w:t>
      </w:r>
    </w:p>
    <w:p>
      <w:pPr>
        <w:pStyle w:val="BodyText"/>
      </w:pPr>
      <w:r>
        <w:t xml:space="preserve">[71] EPAM Systems, 10-K FY2024, p. 5.</w:t>
      </w:r>
    </w:p>
    <w:p>
      <w:pPr>
        <w:pStyle w:val="BodyText"/>
      </w:pPr>
      <w:r>
        <w:t xml:space="preserve">[72] EPAM Systems, 10-K FY2024, p. 30.</w:t>
      </w:r>
    </w:p>
    <w:p>
      <w:pPr>
        <w:pStyle w:val="BodyText"/>
      </w:pPr>
      <w:r>
        <w:t xml:space="preserve">[73] EPAM Systems, 10-K FY2024, p. 33.</w:t>
      </w:r>
    </w:p>
    <w:p>
      <w:pPr>
        <w:pStyle w:val="BodyText"/>
      </w:pPr>
      <w:r>
        <w:t xml:space="preserve">[74] EPAM Systems, 10-K FY2024, p. 5.</w:t>
      </w:r>
    </w:p>
    <w:p>
      <w:pPr>
        <w:pStyle w:val="BodyText"/>
      </w:pPr>
      <w:r>
        <w:t xml:space="preserve">[75] EPAM Systems, 10-K FY2024, p. 5.</w:t>
      </w:r>
    </w:p>
    <w:p>
      <w:pPr>
        <w:pStyle w:val="BodyText"/>
      </w:pPr>
      <w:r>
        <w:t xml:space="preserve">[76]</w:t>
      </w:r>
      <w:r>
        <w:t xml:space="preserve"> </w:t>
      </w:r>
      <w:r>
        <w:rPr>
          <w:iCs/>
          <w:i/>
        </w:rPr>
        <w:t xml:space="preserve">InfoWorld</w:t>
      </w:r>
      <w:r>
        <w:t xml:space="preserve">, 'Accenture: More Staff in India than US by August' (2007).</w:t>
      </w:r>
    </w:p>
    <w:p>
      <w:pPr>
        <w:pStyle w:val="BodyText"/>
      </w:pPr>
      <w:r>
        <w:t xml:space="preserve">[77] Amazon India, 'Owned and Loving It' (2019).</w:t>
      </w:r>
    </w:p>
    <w:p>
      <w:pPr>
        <w:pStyle w:val="BodyText"/>
      </w:pPr>
      <w:r>
        <w:t xml:space="preserve">[78] Suresh, 'India's Global Centre Market to Grow to $105 Billion by 2030' (2024).</w:t>
      </w:r>
    </w:p>
    <w:p>
      <w:pPr>
        <w:pStyle w:val="BodyText"/>
      </w:pPr>
      <w:r>
        <w:t xml:space="preserve">[79] Nasscom and Zinnov,</w:t>
      </w:r>
      <w:r>
        <w:t xml:space="preserve"> </w:t>
      </w:r>
      <w:r>
        <w:rPr>
          <w:iCs/>
          <w:i/>
        </w:rPr>
        <w:t xml:space="preserve">India GCC Landscape Report</w:t>
      </w:r>
      <w:r>
        <w:t xml:space="preserve"> </w:t>
      </w:r>
      <w:r>
        <w:t xml:space="preserve">(2024) (Zinnov report page).</w:t>
      </w:r>
    </w:p>
    <w:p>
      <w:pPr>
        <w:pStyle w:val="BodyText"/>
      </w:pPr>
      <w:r>
        <w:t xml:space="preserve">[80] Suresh, 'India's Global Centre Market to Grow to $105 Billion by 2030' (2024).</w:t>
      </w:r>
    </w:p>
    <w:p>
      <w:pPr>
        <w:pStyle w:val="BodyText"/>
      </w:pPr>
      <w:r>
        <w:t xml:space="preserve">[81] Agarwal, 'The Big Boom' (2026). Consulted 2026-10-12; post-cutoff material; live-checked 2026-10-14.</w:t>
      </w:r>
    </w:p>
    <w:p>
      <w:pPr>
        <w:pStyle w:val="BodyText"/>
      </w:pPr>
      <w:r>
        <w:t xml:space="preserve">[82] Nasscom, Strategic Review 2025 press release (2025).</w:t>
      </w:r>
    </w:p>
    <w:p>
      <w:pPr>
        <w:pStyle w:val="BodyText"/>
      </w:pPr>
      <w:r>
        <w:t xml:space="preserve">[83] Nasscom and Zinnov,</w:t>
      </w:r>
      <w:r>
        <w:t xml:space="preserve"> </w:t>
      </w:r>
      <w:r>
        <w:rPr>
          <w:iCs/>
          <w:i/>
        </w:rPr>
        <w:t xml:space="preserve">India GCC Landscape Report</w:t>
      </w:r>
      <w:r>
        <w:t xml:space="preserve"> </w:t>
      </w:r>
      <w:r>
        <w:t xml:space="preserve">(2024).</w:t>
      </w:r>
    </w:p>
    <w:p>
      <w:pPr>
        <w:pStyle w:val="BodyText"/>
      </w:pPr>
      <w:r>
        <w:t xml:space="preserve">[84] Nasscom and Zinnov,</w:t>
      </w:r>
      <w:r>
        <w:t xml:space="preserve"> </w:t>
      </w:r>
      <w:r>
        <w:rPr>
          <w:iCs/>
          <w:i/>
        </w:rPr>
        <w:t xml:space="preserve">India GCC Landscape Report</w:t>
      </w:r>
      <w:r>
        <w:t xml:space="preserve"> </w:t>
      </w:r>
      <w:r>
        <w:t xml:space="preserve">(2024).</w:t>
      </w:r>
    </w:p>
    <w:p>
      <w:pPr>
        <w:pStyle w:val="BodyText"/>
      </w:pPr>
      <w:r>
        <w:t xml:space="preserve">[85] Nasscom and Zinnov,</w:t>
      </w:r>
      <w:r>
        <w:t xml:space="preserve"> </w:t>
      </w:r>
      <w:r>
        <w:rPr>
          <w:iCs/>
          <w:i/>
        </w:rPr>
        <w:t xml:space="preserve">India GCC Landscape Report</w:t>
      </w:r>
      <w:r>
        <w:t xml:space="preserve"> </w:t>
      </w:r>
      <w:r>
        <w:t xml:space="preserve">(2024); Government of Karnataka,</w:t>
      </w:r>
      <w:r>
        <w:t xml:space="preserve"> </w:t>
      </w:r>
      <w:r>
        <w:rPr>
          <w:iCs/>
          <w:i/>
        </w:rPr>
        <w:t xml:space="preserve">Karnataka GCC Policy 2024-2029</w:t>
      </w:r>
      <w:r>
        <w:t xml:space="preserve"> </w:t>
      </w:r>
      <w:r>
        <w:t xml:space="preserve">(ICAI summary confirms the 2024-29 policy; the targets are Zinnov's summary).</w:t>
      </w:r>
    </w:p>
    <w:p>
      <w:pPr>
        <w:pStyle w:val="BodyText"/>
      </w:pPr>
      <w:r>
        <w:t xml:space="preserve">[86] Union Budget 2025-26 speech (2025), para. 91.</w:t>
      </w:r>
    </w:p>
    <w:p>
      <w:pPr>
        <w:pStyle w:val="BodyText"/>
      </w:pPr>
      <w:r>
        <w:t xml:space="preserve">[87] Texas Instruments, 'TI Celebrates 20 Years in India' (2005); Saxenian,</w:t>
      </w:r>
      <w:r>
        <w:t xml:space="preserve"> </w:t>
      </w:r>
      <w:r>
        <w:rPr>
          <w:iCs/>
          <w:i/>
        </w:rPr>
        <w:t xml:space="preserve">Silicon Valley's New Immigrant Entrepreneurs</w:t>
      </w:r>
      <w:r>
        <w:t xml:space="preserve"> </w:t>
      </w:r>
      <w:r>
        <w:t xml:space="preserve">(1999), p. 63; Knowledge at Wharton, 'The Little Start-Up That Could' (Raman Roy interview);</w:t>
      </w:r>
      <w:r>
        <w:t xml:space="preserve"> </w:t>
      </w:r>
      <w:r>
        <w:rPr>
          <w:iCs/>
          <w:i/>
        </w:rPr>
        <w:t xml:space="preserve">EE Times</w:t>
      </w:r>
      <w:r>
        <w:t xml:space="preserve">, report of Zinnov data on R&amp;D centres (2008).</w:t>
      </w:r>
    </w:p>
    <w:p>
      <w:pPr>
        <w:pStyle w:val="BodyText"/>
      </w:pPr>
      <w:r>
        <w:t xml:space="preserve">[88] Suresh, 'India's Global Centre Market to Grow to $105 Billion by 2030' (2024); Nasscom and Zinnov,</w:t>
      </w:r>
      <w:r>
        <w:t xml:space="preserve"> </w:t>
      </w:r>
      <w:r>
        <w:rPr>
          <w:iCs/>
          <w:i/>
        </w:rPr>
        <w:t xml:space="preserve">India GCC Landscape Report</w:t>
      </w:r>
      <w:r>
        <w:t xml:space="preserve"> </w:t>
      </w:r>
      <w:r>
        <w:t xml:space="preserve">(2024).</w:t>
      </w:r>
    </w:p>
    <w:p>
      <w:pPr>
        <w:pStyle w:val="BodyText"/>
      </w:pPr>
      <w:r>
        <w:t xml:space="preserve">[89] Cognizant, Form 10-K FY2024, p. 10.</w:t>
      </w:r>
    </w:p>
    <w:p>
      <w:pPr>
        <w:pStyle w:val="BodyText"/>
      </w:pPr>
      <w:r>
        <w:t xml:space="preserve">[90] Cognizant, Form 10-K FY2024, p. 10; Cognizant, IPO prospectus (Form 424B4, 1998), p. 42.</w:t>
      </w:r>
    </w:p>
    <w:p>
      <w:pPr>
        <w:pStyle w:val="BodyText"/>
      </w:pPr>
      <w:r>
        <w:t xml:space="preserve">[91]</w:t>
      </w:r>
      <w:r>
        <w:t xml:space="preserve"> </w:t>
      </w:r>
      <w:r>
        <w:rPr>
          <w:iCs/>
          <w:i/>
        </w:rPr>
        <w:t xml:space="preserve">InfoWorld</w:t>
      </w:r>
      <w:r>
        <w:t xml:space="preserve">, 'Accenture: More Staff in India than US by August' (2007);</w:t>
      </w:r>
      <w:r>
        <w:t xml:space="preserve"> </w:t>
      </w:r>
      <w:r>
        <w:rPr>
          <w:iCs/>
          <w:i/>
        </w:rPr>
        <w:t xml:space="preserve">InformationWeek</w:t>
      </w:r>
      <w:r>
        <w:t xml:space="preserve">, 'IBM Head Count in India Tops 50,000' (2006); EPAM Systems, 10-K FY2024, p. 5.</w:t>
      </w:r>
    </w:p>
    <w:p>
      <w:pPr>
        <w:pStyle w:val="BodyText"/>
      </w:pPr>
      <w:r>
        <w:t xml:space="preserve">[92] Cognizant, Form 10-K FY2024, p. 9.</w:t>
      </w:r>
    </w:p>
    <w:p>
      <w:pPr>
        <w:pStyle w:val="BodyText"/>
      </w:pPr>
      <w:r>
        <w:t xml:space="preserve">[93] Cognizant, Form 10-K FY2024, pp. 15-16.</w:t>
      </w:r>
    </w:p>
    <w:p>
      <w:pPr>
        <w:pStyle w:val="BodyText"/>
      </w:pPr>
      <w:r>
        <w:t xml:space="preserve">[94] Cognizant, IPO prospectus (Form 424B4, 1998), p. 5; Cognizant, Form 10-K FY2024, pp. 13, 15-16.</w:t>
      </w:r>
    </w:p>
    <w:bookmarkEnd w:id="225"/>
    <w:bookmarkEnd w:id="226"/>
    <w:bookmarkEnd w:id="227"/>
    <w:bookmarkStart w:id="241" w:name="X5a11121dd27433f96a147d2bbaaeea7ed944082"/>
    <w:p>
      <w:pPr>
        <w:pStyle w:val="Heading1"/>
      </w:pPr>
      <w:r>
        <w:t xml:space="preserve">Chapter 16. Fraud and foundation (2008-2018)</w:t>
      </w:r>
    </w:p>
    <w:p>
      <w:pPr>
        <w:pStyle w:val="FirstParagraph"/>
      </w:pPr>
      <w:r>
        <w:t xml:space="preserve">On 7 January 2009 the board of Satyam Computer Services, a software company with its headquarters in Hyderabad, received a letter from its chairman and founder, B. Ramalinga Raju. It began: 'It is with deep regret, and tremendous burden that I am carrying on my conscience, that I would like to bring the following facts to your notice.' The first fact was that the company's balance sheet at 30 September 2008 carried 'Inflated (non-existent) cash and bank balances of Rs.5,040 crore (as against Rs. 5361 crore reflected in the books).'[1] Rs 5,040 crore is Rs 50.4 billion, or about $1.16 billion at the 2008 average exchange rate. On Raju's own account, nearly all the cash the company said it held did not exist.[2]</w:t>
      </w:r>
    </w:p>
    <w:p>
      <w:pPr>
        <w:pStyle w:val="BodyText"/>
      </w:pPr>
      <w:r>
        <w:t xml:space="preserve">Copies went to the chairman of the Securities and Exchange Board of India (SEBI), the market regulator, and to the stock exchanges. Satyam filed the letter the same day with the United States Securities and Exchange Commission (SEC), because its shares also traded in New York.[3] By the end of that day, according to the order of the Company Law Board two days later, the share price had fallen from Rs 188 to Rs 38.40.[4]</w:t>
      </w:r>
    </w:p>
    <w:p>
      <w:pPr>
        <w:pStyle w:val="BodyText"/>
      </w:pPr>
      <w:r>
        <w:t xml:space="preserve">Satyam was not a marginal firm. Its own filings called it the fourth-largest Indian IT services company by export revenue.[5] Its engineers were recruited, trained and deployed in much the same way as those of Infosys, Wipro and Tata Consultancy Services (TCS), as the next section shows. The fraud therefore put a question to the whole industry this book describes. If the books of one of its four largest firms could be false for years, what exactly had clients, investors and graduates been buying? The answer that emerged over the next three months was that the work was real and the accounts were not.</w:t>
      </w:r>
    </w:p>
    <w:p>
      <w:pPr>
        <w:pStyle w:val="BodyText"/>
      </w:pPr>
      <w:r>
        <w:t xml:space="preserve">The same month, in an unrelated decision, the government of India created an agency to give every resident a unique identity number. Within six months it had hired an Infosys co-founder to run it.[6] Satyam showed what happened when a software company's governance failed. Aadhaar, the identity system, showed what happened when the state borrowed the industry's people and methods for a project of its own, and when the Supreme Court then had to decide what that system could be made to do to Indian citizens. This chapter follows both stories from 2008 to 2018.</w:t>
      </w:r>
    </w:p>
    <w:bookmarkStart w:id="228" w:name="the-company-on-paper"/>
    <w:p>
      <w:pPr>
        <w:pStyle w:val="Heading2"/>
      </w:pPr>
      <w:r>
        <w:t xml:space="preserve">The company on paper</w:t>
      </w:r>
    </w:p>
    <w:p>
      <w:pPr>
        <w:pStyle w:val="FirstParagraph"/>
      </w:pPr>
      <w:r>
        <w:t xml:space="preserve">The last annual report Satyam filed before the letter was its Form 20-F for the year to March 2008, lodged with the SEC that summer. It described a business growing very fast. 'As of March 31, 2008, we had 50,570 employees, whom we refer to as associates, worldwide as compared to 39,018 associates as of March 31, 2007.'[7] Revenue for the year was reported as $2,138.1 million, and the company said its revenue had grown at a compound rate of 39.1 per cent a year over three years.[8] It had 654 active customers, 'including 185 Fortune Global 500 or Fortune U.S. 500 companies'.[9]</w:t>
      </w:r>
    </w:p>
    <w:p>
      <w:pPr>
        <w:pStyle w:val="BodyText"/>
      </w:pPr>
      <w:r>
        <w:t xml:space="preserve">The 20-F is also a record of how such a company made engineers. 'We recruit graduates from the engineering departments of India's leading universities, engineering and technical colleges and management institutes,' it said. It counted 'over 1,500 such institutions' in India, and described a selection process 'involving a series of tests and interviews'.[10] Each new technical recruit, the filing said, went through 'an intensive 12 week initial training program' and then at least 40 hours of training a year.[11] Satyam ran its own Satyam Learning Center with 'qualified full-time faculty', and a School of Leadership whose trainers, it said, included professors from the Harvard Business School.[12] Managers from fields other than software were given 'extensive training, usually over a six-month period, in software engineering and project management skills'.[13] The company reported that 47,405 of its associates were technical staff in IT services, and that 9,941 of them were working onsite, at clients' premises abroad.[14] Attrition in IT services, the share of staff who left in a year, had been 13.1 per cent in the year to March 2008. 'None of our associates are represented by a union,' the filing said.[15]</w:t>
      </w:r>
    </w:p>
    <w:p>
      <w:pPr>
        <w:pStyle w:val="BodyText"/>
      </w:pPr>
      <w:r>
        <w:t xml:space="preserve">That was the profession Satyam offered: a campus test, three months of company schooling, a project, perhaps a posting abroad. Nothing in it was unusual for the industry in 2008. Chapter 12 described the same funnel at Infosys on a larger scale.</w:t>
      </w:r>
    </w:p>
    <w:p>
      <w:pPr>
        <w:pStyle w:val="BodyText"/>
      </w:pPr>
      <w:r>
        <w:t xml:space="preserve">The financial pages were where the fiction lay, though no outside reader could see it. The 20-F reported 'cash and cash equivalents of $290.5 million' at 31 March 2008. It explained that cash used in investing in the year to March 2007 had risen 'primarily due to investment in bank deposits amounting to $745.6 million'.[16] Raju's letter, written five months after the filing, said that cash and bank balances of Rs 5,361 crore in the books included Rs 5,040 crore that did not exist.[17] A company growing at nearly 40 per cent a year, adding more than 11,000 people to its payroll in a year did not look strange from outside. That was the difficulty.</w:t>
      </w:r>
    </w:p>
    <w:bookmarkEnd w:id="228"/>
    <w:bookmarkStart w:id="229" w:name="riding-a-tiger"/>
    <w:p>
      <w:pPr>
        <w:pStyle w:val="Heading2"/>
      </w:pPr>
      <w:r>
        <w:t xml:space="preserve">Riding a tiger</w:t>
      </w:r>
    </w:p>
    <w:p>
      <w:pPr>
        <w:pStyle w:val="FirstParagraph"/>
      </w:pPr>
      <w:r>
        <w:t xml:space="preserve">The letter, as filed with the SEC, runs to about two pages. Press reproductions differ from it in small ways, so this chapter quotes the SEC copy.[18] After the cash, Raju listed 'An accrued interest of Rs. 376 crore which is non-existent', 'An understated liability of Rs. 1,230 crore on account of funds arranged by me', and debtors (money owed by customers) overstated by Rs 490 crore.[19] For the quarter to September 2008, he wrote, the company had reported revenue of Rs 2,700 crore and an operating margin of Rs 649 crore, or 24 per cent of revenue. The actual figures were revenue of Rs 2,112 crore and an operating margin of Rs 61 crore, 3 per cent of revenue. In that quarter alone, he said, the false cash and bank balances had grown by Rs 588 crore.[20]</w:t>
      </w:r>
    </w:p>
    <w:p>
      <w:pPr>
        <w:pStyle w:val="BodyText"/>
      </w:pPr>
      <w:r>
        <w:t xml:space="preserve">He explained how it had happened. 'What started as a marginal gap between actual operating profit and the one reflected in the books of accounts continued to grow over the years. It has attained unmanageable proportions as the size of company operations grew significantly.' The company, he wrote, had to carry extra staff and assets to justify the higher level of operations it was reporting, which raised its costs further. Every attempt to close the gap had failed. Because the promoters (the founding family) held only a small share of the equity, he feared that poor results would bring a takeover that would expose the gap.[21] Then he wrote: 'It was like riding a tiger, not knowing how to get off without being eaten.'[22]</w:t>
      </w:r>
    </w:p>
    <w:p>
      <w:pPr>
        <w:pStyle w:val="BodyText"/>
      </w:pPr>
      <w:r>
        <w:t xml:space="preserve">The letter named the event that had brought the crisis into the open. According to the government's petition, as the Company Law Board summarised it, Satyam's board had recently approved a proposal to buy stakes, at huge cost, in two companies controlled by Raju's near relations; the Board itself recorded that four independent directors had resigned once the decision became public.[23] Raju called the 'aborted Maytas acquisition deal' 'the last attempt to fill the fictitious assets with real ones'.[24] A Satyam consultant later spoke of 'the shareholder revolt' that followed it.[25]</w:t>
      </w:r>
    </w:p>
    <w:p>
      <w:pPr>
        <w:pStyle w:val="BodyText"/>
      </w:pPr>
      <w:r>
        <w:t xml:space="preserve">Much of the letter is Raju's defence of himself, and it should be read as that. He claimed that neither he nor the managing director, his brother B. Rama Raju, had sold shares in eight years except a small number for charity. He said that Rs 1,230 crore had been 'arranged to Satyam' over two years, outside the books, 'by resorting to pledging all the promoter shares'. He wrote that 'Every attempt was made to keep the wheel moving and to ensure prompt payment of salaries to the associates.' He claimed that 'neither me, nor the Managing Director took even one rupee/dollar from the company', and that none of the board members, past or present, had known. He listed seventeen senior executives who, he said, were also unaware.[26] These are the claims of the man who had confessed. SEBI later held him, his brother and three officials liable for fraud and insider trading and ordered them to give up illegal gains, and an appeals tribunal upheld those findings, as the section on punishment below describes.[27]</w:t>
      </w:r>
    </w:p>
    <w:p>
      <w:pPr>
        <w:pStyle w:val="BodyText"/>
      </w:pPr>
      <w:r>
        <w:t xml:space="preserve">He closed with what he had built. 'I have seen it grow from few people to 53,000 people, with 185 Fortune 500 companies as customers and operations in 66 countries.' And: 'I sincerely apologize to all Satyamites and stakeholders'.[28] He recommended that the bank Merrill Lynch 'can be entrusted with the task of quickly exploring some Merger opportunities'.[29]</w:t>
      </w:r>
    </w:p>
    <w:bookmarkEnd w:id="229"/>
    <w:bookmarkStart w:id="230" w:name="two-days-in-january"/>
    <w:p>
      <w:pPr>
        <w:pStyle w:val="Heading2"/>
      </w:pPr>
      <w:r>
        <w:t xml:space="preserve">Two days in January</w:t>
      </w:r>
    </w:p>
    <w:p>
      <w:pPr>
        <w:pStyle w:val="FirstParagraph"/>
      </w:pPr>
      <w:r>
        <w:t xml:space="preserve">Merrill Lynch had already gone. The same SEC filing carried a letter from Kevan Watts, president of DSP Merrill Lynch, to the chairman of SEBI, dated 7 January. It said the bank had ended its advisory engagement with Satyam the day before. 'In the course of such engagement, we came to understand that there were material accounting irregularities, which prompted our aforesaid decision.'[30] An outside adviser had seen enough to walk away a day before the chairman confessed.</w:t>
      </w:r>
    </w:p>
    <w:p>
      <w:pPr>
        <w:pStyle w:val="BodyText"/>
      </w:pPr>
      <w:r>
        <w:t xml:space="preserve">Satyam's own press release that day quoted Ram Mynampati, a whole-time director acting as interim chief executive: 'We are obviously shocked by the contents of the letter.' The company said its priorities included protecting 'the careers and security of its approximately 53,000 associates'.[31] SEBI appointed an investigating authority the same day to examine dealings in Satyam's shares, including possible fraud and insider trading.[32]</w:t>
      </w:r>
    </w:p>
    <w:p>
      <w:pPr>
        <w:pStyle w:val="BodyText"/>
      </w:pPr>
      <w:r>
        <w:t xml:space="preserve">The state then moved quickly. On 8 January the Registrar of Companies for Andhra Pradesh petitioned the Special Judge for Economic Offences in Hyderabad for permission to search Satyam's offices and seize its books, papers and computer records. The judge's order records that the petition was filed 'at 04.30 PM at my residence'. The Registrar, the order says, apprehended that the company appeared to have shown 'artificial and inflated profits for the last several years'. The judge found a prima facie case and allowed the search.[33]</w:t>
      </w:r>
    </w:p>
    <w:p>
      <w:pPr>
        <w:pStyle w:val="BodyText"/>
      </w:pPr>
      <w:r>
        <w:t xml:space="preserve">On 9 January the Union of India petitioned the Company Law Board in New Delhi to remove the directors. The petition, as the Board summarised it, described a listed company with about 300,000 shareholders and more than 53,000 employees, the fourth-largest IT company in India, which had 'received a number of awards for best corporate governance'.[34] The Board noted that the promoter group now held less than 4 per cent of the shares and financial institutions about 60 per cent. Its chairman, S. Balasubramanian, wrote that Raju's written admission established 'beyond any shadow of doubt' that there had been 'financial impropriety and jugglery of financial statements'. 'It appears that a serious fraud has been perpetrated on the society as a whole.'[35] He suspended the board with immediate effect and authorised the central government to appoint up to ten 'persons of eminence' as directors.[36]</w:t>
      </w:r>
    </w:p>
    <w:p>
      <w:pPr>
        <w:pStyle w:val="BodyText"/>
      </w:pPr>
      <w:r>
        <w:t xml:space="preserve">Satyam's spokesperson welcomed the 'landmark decision', which the company said would restore 'the confidence of 53,000 employees and their families, 300,000 shareholders and 650 customers across the globe'.[37] Two years later the SEC summarised it more bluntly: 'the India government seized control of the company by dissolving its board of directors and appointing new government-nominated directors'.[38] The Board's order gave its reasons in terms of the employees, customers and shareholders, and of the damage to 'the confidence in the concept of corporate governance practiced in India'.[39]</w:t>
      </w:r>
    </w:p>
    <w:bookmarkEnd w:id="230"/>
    <w:bookmarkStart w:id="231" w:name="the-people-who-did-the-work"/>
    <w:p>
      <w:pPr>
        <w:pStyle w:val="Heading2"/>
      </w:pPr>
      <w:r>
        <w:t xml:space="preserve">The people who did the work</w:t>
      </w:r>
    </w:p>
    <w:p>
      <w:pPr>
        <w:pStyle w:val="FirstParagraph"/>
      </w:pPr>
      <w:r>
        <w:t xml:space="preserve">For the engineers, the first question was whether they would be paid.</w:t>
      </w:r>
      <w:r>
        <w:t xml:space="preserve"> </w:t>
      </w:r>
      <w:r>
        <w:rPr>
          <w:iCs/>
          <w:i/>
        </w:rPr>
        <w:t xml:space="preserve">Business Today</w:t>
      </w:r>
      <w:r>
        <w:t xml:space="preserve">, a business magazine, sent reporters to Satyam's staff in the weeks after the letter and published their accounts in its issue of 8 February 2009.[40] A week after Raju's arrest, the magazine reported, a European client had decided to move a project, with the team working on it, to another Indian vendor. Satyam staff in Europe told the magazine that '95 per cent of the team had agreed to join the competing vendor'.[41]</w:t>
      </w:r>
    </w:p>
    <w:p>
      <w:pPr>
        <w:pStyle w:val="BodyText"/>
      </w:pPr>
      <w:r>
        <w:t xml:space="preserve">The rest of the industry did not rush to hire them. T. Sreedhar, managing director of TMI Network, a recruitment firm in Hyderabad, said his office was overrun by Satyam employees. They were, he said, 'stuck between the devil and the deep sea. They cannot quit the job because there is no option being made available by the large companies (who have chosen not to hire them)'. If they stayed, he added, they could not be sure of being paid that month.[42] The magazine reported that Nasscom (the National Association of Software and Service Companies), the industry's lobby group, and Infosys had issued statements against recruiting Satyam's people, 'not because they are tainted but to ensure that the company doesn't suffer because of an exodus'.[43] Rishi Das, chief executive of another recruiter, CareerNet Consulting, estimated that about 35,000 Satyam employees, 70 per cent of the workforce, were already looking for jobs with rivals. That was a recruiter's estimate, not a count.[44]</w:t>
      </w:r>
    </w:p>
    <w:p>
      <w:pPr>
        <w:pStyle w:val="BodyText"/>
      </w:pPr>
      <w:r>
        <w:t xml:space="preserve">Some staff were tied in. Insiders told the magazine that about 7,000 employees had been required to give 'Rs 2 lakh bonds' (Rs 200,000) as a deposit under two-year contracts, which they would forfeit if they left.[45] Employees also described a mail from B. Rama Raju dated 24 October 2008 warning of sacking or demotion where 80 per cent of targets were not met and cutting variable pay; the magazine reported the mail from employees' accounts, and it has not been seen.[46] The newest recruits were the most exposed. In 2007, the magazine said, Satyam had issued about 6,000 offer letters on campuses across the country. 'Those offers are not worth the paper they are written on.'[47]</w:t>
      </w:r>
    </w:p>
    <w:p>
      <w:pPr>
        <w:pStyle w:val="BodyText"/>
      </w:pPr>
      <w:r>
        <w:t xml:space="preserve">The magazine printed five short first-person accounts, each 'as told to' one of its reporters. N. Kavitha, 22, had studied engineering at the Muthukumaran Institute of Technology near Mangadu, a suburb of Chennai, and had been selected by Satyam in a campus placement in 2007-08. 'I was told that I would get a joining letter by September 2008. This did not happen. The company HR said that I could definitely expect to join in January 2009.' Now, she said, she had lost hope of getting it. But she would still join if it came. 'In this recession, a fresher needs to grab any opportunity. I am not worried too much about Satyam's reputation in the market; I want the work experience first.'[48] Her position was the one Chapter 11 described at Anna University in 2002, and close to the one Chapter 14 traced in the collapse of campus offers in 2009: a campus offer was a promise, not a job, and the graduate carried the risk when the company's plans changed.</w:t>
      </w:r>
    </w:p>
    <w:p>
      <w:pPr>
        <w:pStyle w:val="BodyText"/>
      </w:pPr>
      <w:r>
        <w:t xml:space="preserve">S. Mastanamma, 24, had worked at Satyam's Chennai centre for two years after graduating from Newton's College of Engineering in Guntur, Andhra Pradesh. 'I am very positive about the company's future,' she said. She praised the project-level leadership, the employee portal and the training, and said human resources had opened a round-the-clock helpline for staff. 'I am not worried about lay-offs. The existing clients have to be serviced and the new board at Satyam is saying that people are needed to continue to service the clients.'[49] (She put the number of Fortune 500 clients at 160, not Raju's 185.)[50]</w:t>
      </w:r>
    </w:p>
    <w:p>
      <w:pPr>
        <w:pStyle w:val="BodyText"/>
      </w:pPr>
      <w:r>
        <w:t xml:space="preserve">A consultant in Europe, two years with the firm, who was not named, said the client had arranged to move the whole project team to another vendor. 'We, as employees, are very clear we want to save our livelihoods.' As an employer, the consultant said, Satyam had paid well. 'Raju was always elusive, I have never seen or heard from him in the two years I have been with the firm', except for one mail defending the Maytas deal.[51] A retail consultant five months into the job, also unnamed, said: 'There is a bit of uncertainty in every job.'[52] Kulwinder Singh, 36, a marketing head based in Hyderabad, was not rank and file, but his account touched the question Raju's letter had raised about salaries. 'I cannot remember a single month in my last three-and-half years of service when the salary has been delayed or missed.'[53]</w:t>
      </w:r>
    </w:p>
    <w:p>
      <w:pPr>
        <w:pStyle w:val="BodyText"/>
      </w:pPr>
      <w:r>
        <w:t xml:space="preserve">In a bracketed note of its own in its issue of 22 February 2009, the magazine reported that employees had started to have their pay credited to their accounts.[54] When the board held a press conference in April, the company said that on 20 March 2009, by its internal data, it had about 42,000 employees on a stand-alone basis (the parent company without its subsidiaries).[55] That is not directly comparable with the 53,000 in Raju's letter, which was a group figure from before the departures began, and the filings do not say how many had left.</w:t>
      </w:r>
    </w:p>
    <w:bookmarkEnd w:id="231"/>
    <w:bookmarkStart w:id="232" w:name="rs-58-a-share"/>
    <w:p>
      <w:pPr>
        <w:pStyle w:val="Heading2"/>
      </w:pPr>
      <w:r>
        <w:t xml:space="preserve">Rs 58 a share</w:t>
      </w:r>
    </w:p>
    <w:p>
      <w:pPr>
        <w:pStyle w:val="FirstParagraph"/>
      </w:pPr>
      <w:r>
        <w:t xml:space="preserve">The government's nominees took over a company whose clients were still being served and whose cash was gone. The new directors included Kiran Karnik, who became chairman, and Deepak Parekh.[56] With Goldman Sachs and Avendus Capital as financial advisers, the board ran an auction under the supervision of Justice S.P. Bharucha. Bidders were judged first on technical criteria, including their record in corporate governance and in managing distressed companies, and then on price.[57] On 13 April 2009 the financial bids were opened. They were 'Rs. 58 (Tech Mahindra), Rs. 45.90 (Larsen &amp; Toubro Limited) and Rs. 20 (consortium of WL Ross funds) per share'.[58] Parekh and another director, S.B. Mainak, abstained because of possible conflicts of interest with other bidders.[59]</w:t>
      </w:r>
    </w:p>
    <w:p>
      <w:pPr>
        <w:pStyle w:val="BodyText"/>
      </w:pPr>
      <w:r>
        <w:t xml:space="preserve">Venturbay Consultants, a company controlled by Tech Mahindra, agreed to buy 31 per cent of the enlarged share capital at Rs 58 a share, putting Rs 1,756 crore into Satyam, which the company converted at about $351 million at a rate of Rs 50 to the dollar. It would then have to offer to buy at least a further 20 per cent from other shareholders.[60] Karnik said the result 'signals a new stage for the Company in its progress towards stabilization and growth'. He hoped it would reassure customers, 'who continue to be happy with Satyam's excellent service delivery'.[61] That was a claim by the chairman of a company being sold, but the bids themselves were evidence of a kind. The process, the company noted, 'has reached this significant stage within three months of the new Board's first meeting'.[62] By October 2009 the company's correspondence with the Central Bureau of Investigation (CBI), India's federal police agency, went out under the name Mahindra Satyam.[63]</w:t>
      </w:r>
    </w:p>
    <w:p>
      <w:pPr>
        <w:pStyle w:val="BodyText"/>
      </w:pPr>
      <w:r>
        <w:t xml:space="preserve">The speed of the sale says something about what an Indian services firm was. Its accounts had been falsified for years and its founder had been arrested. Yet within three months two large Indian companies offered real money for control of it. What they were buying was the people, the client relationships and the delivery machinery. The board also told the press that Satyam held about 450 acres of land and that two Hyderabad campuses had been valued at an average of Rs 1,700 crore.[64] But it was the engineers who kept the clients, and the clients who made the company worth buying. The weakness had been in a different place: a founder-led company whose founders had come to hold a small share of the equity, and the checks that should have caught them.</w:t>
      </w:r>
    </w:p>
    <w:bookmarkEnd w:id="232"/>
    <w:bookmarkStart w:id="233" w:name="the-auditors"/>
    <w:p>
      <w:pPr>
        <w:pStyle w:val="Heading2"/>
      </w:pPr>
      <w:r>
        <w:t xml:space="preserve">The auditors</w:t>
      </w:r>
    </w:p>
    <w:p>
      <w:pPr>
        <w:pStyle w:val="FirstParagraph"/>
      </w:pPr>
      <w:r>
        <w:t xml:space="preserve">Satyam's auditors were Indian affiliates of PricewaterhouseCoopers (PwC), and the 20-F carried the consent of Price Waterhouse as its independent registered public accounting firm.[65] In April 2011 the SEC set out what it found they had done. Five Indian affiliates, which it called PW India, had 'repeatedly' conducted deficient audits of Satyam and enabled 'a massive accounting fraud to go undetected for several years'.[66] They agreed to settle and pay 'a $6 million penalty, the largest ever by a foreign-based accounting firm in an SEC enforcement action'. They also agreed not to take new American clients for six months, to train their staff, to revise their audit procedures and to appoint an independent monitor.[67] In a parallel case two of the affiliates agreed to pay a further $1.5 million to the Public Company Accounting Oversight Board, the American body that regulates auditors of listed companies.[68]</w:t>
      </w:r>
    </w:p>
    <w:p>
      <w:pPr>
        <w:pStyle w:val="BodyText"/>
      </w:pPr>
      <w:r>
        <w:t xml:space="preserve">The core finding was simple. When an auditor wants to know whether a company really holds the cash it reports, it writes to the banks and asks them to confirm the balances directly to the auditor. According to the SEC's order, PW India staff 'failed to conduct procedures to confirm Satyam's cash and cash equivalent balances or its accounts receivables'. They 'routinely relinquished control of the delivery and receipt of cash confirmations entirely to their audit clients and rarely, if ever, questioned the integrity of the confirmation responses they received from the client by following up with the banks'.[69] The SEC found that this was not limited to Satyam but was 'indicative of a much larger quality control failure throughout PW India'.[70] Robert Khuzami, the SEC's director of enforcement, said: 'PW India violated its most fundamental duty as a public watchdog'.[71] Cheryl Scarboro, who ran its unit for the Foreign Corrupt Practices Act, said: 'PW India failed to conduct even the most fundamental audit procedures.'[72]</w:t>
      </w:r>
    </w:p>
    <w:p>
      <w:pPr>
        <w:pStyle w:val="BodyText"/>
      </w:pPr>
      <w:r>
        <w:t xml:space="preserve">These were findings in a settled case, not the verdict of a trial. The SEC also recorded that, after the fraud came to light, PW India had replaced nearly all of its senior management responsible for audit and removed the Satyam audit team from client work. It noted that Indian authorities had filed criminal charges against several former Satyam officials and two lead engagement partners from PW India.[73] The same day, Satyam itself, now under new management, agreed to settle the SEC's fraud charges, pay a $10 million penalty and carry out internal reforms.[74]</w:t>
      </w:r>
    </w:p>
    <w:bookmarkEnd w:id="233"/>
    <w:bookmarkStart w:id="234" w:name="findings-and-punishment"/>
    <w:p>
      <w:pPr>
        <w:pStyle w:val="Heading2"/>
      </w:pPr>
      <w:r>
        <w:t xml:space="preserve">Findings and punishment</w:t>
      </w:r>
    </w:p>
    <w:p>
      <w:pPr>
        <w:pStyle w:val="FirstParagraph"/>
      </w:pPr>
      <w:r>
        <w:t xml:space="preserve">The Indian regulators moved more slowly. SEBI passed a final order on 15 July 2014 against Ramalinga Raju, Rama Raju and three officials: V. Srinivas, the former chief financial officer; G. Ramakrishna, a vice-president of finance; and V.S. Prabhakara Gupta, the head of internal audit. It held them liable for fraud under the securities laws and for insider trading, 'in the context of their role in the falsified financial statements' of the company, and barred them from the securities market for fourteen years.[75]</w:t>
      </w:r>
    </w:p>
    <w:p>
      <w:pPr>
        <w:pStyle w:val="BodyText"/>
      </w:pPr>
      <w:r>
        <w:t xml:space="preserve">They appealed. On 12 May 2017 the Securities Appellate Tribunal upheld SEBI's findings on the merits but sent back the question of how much each should repay and for how long each should be barred.[76] The tribunal's own summary of SEBI's investigation is the clearest statement in the record of how the fraud worked, and it is a finding, not an allegation. 'Investigation carried out by SEBI revealed that Ramalinga Raju as Chairman and Rama Raju as, MD of Satyam were instrumental in creating fictitious invoices, fictitious receipts etc. on the basis of which fictitious monthly bank statements were prepared'. The three officials, it found, had allowed the books to be prepared from those documents 'inspite of noticing' them.[77]</w:t>
      </w:r>
    </w:p>
    <w:p>
      <w:pPr>
        <w:pStyle w:val="BodyText"/>
      </w:pPr>
      <w:r>
        <w:t xml:space="preserve">In October 2018 SEBI issued a fresh order on the three officials. It recorded that the tribunal had relied on the admissions of Srinivas and Ramakrishna and on statements by others, and had traced their knowledge of the fraud back to about 2001. Among the matters discussed in their meetings with the Raju brothers, it listed 'the need to show inflated results to attract customers/employees'.[78] That phrase connects the fraud to the labour market of the industry. In a business that sold the hours of engineers, reported growth was, on this account, part of what attracted clients and recruits.</w:t>
      </w:r>
    </w:p>
    <w:p>
      <w:pPr>
        <w:pStyle w:val="BodyText"/>
      </w:pPr>
      <w:r>
        <w:t xml:space="preserve">The officials' own submissions, which SEBI summarised without accepting, gave their side. Srinivas said he had spent more than two years in jail. He said there had been two parts to the fraud, bogus invoices and inflated bank balances, and that he had known nothing of the deposits. In a company run by its promoters, he said, it had been hard to oppose or question their decisions.[79] SEBI found Gupta's role less serious. As head of internal audit he had raised three instances of unreconciled invoices but, the order says, 'had to abide by the instructions of Rama Raju, the Managing Director, to close the same'.[80] SEBI barred Srinivas and Ramakrishna for seven years and Gupta for four, counting time already served since 2014. It ordered them to repay about Rs 15.7 crore, Rs 11.5 crore and Rs 0.48 crore respectively, with simple interest at 12 per cent a year from 7 January 2009. Because appeals were pending, the order was to take effect only from a date the Supreme Court would direct.[81]</w:t>
      </w:r>
    </w:p>
    <w:p>
      <w:pPr>
        <w:pStyle w:val="BodyText"/>
      </w:pPr>
      <w:r>
        <w:t xml:space="preserve">The 2018 order also refers in passing to an order of the CBI Special Court of 9 April 2015.[82] Later court records say what that was. The CBI had filed three charge-sheets, tried together as C.C. Nos. 1, 2 and 3 of 2010, and on 9 April 2015 the XXI Additional Chief Metropolitan Magistrate-cum-Special Sessions Judge at Nampally, in Hyderabad, convicted the accused and sentenced them to imprisonment.[83] In 2017 Jog Singh, the member in the minority on a Securities Appellate Tribunal bench, listed the ten accused: the Raju brothers; a third brother, B. Suryanarayana Raju, a director of SRSR Advisory Services; the former chief financial officer, V. Srinivas; the two former auditors, S. Gopalakrishnan and T. Srinivas; and four men from the finance department. His summary of the trial judgment, a paraphrase rather than its text, includes the finding that 'The former Statutory Auditors connived with the former management'.[84]</w:t>
      </w:r>
    </w:p>
    <w:p>
      <w:pPr>
        <w:pStyle w:val="BodyText"/>
      </w:pPr>
      <w:r>
        <w:t xml:space="preserve">Press reports of the day agree that all ten were convicted and sentenced to seven years each. They do not agree on the fines.</w:t>
      </w:r>
      <w:r>
        <w:t xml:space="preserve"> </w:t>
      </w:r>
      <w:r>
        <w:rPr>
          <w:iCs/>
          <w:i/>
        </w:rPr>
        <w:t xml:space="preserve">Business Today</w:t>
      </w:r>
      <w:r>
        <w:t xml:space="preserve"> </w:t>
      </w:r>
      <w:r>
        <w:t xml:space="preserve">reported Rs 5 crore each for Raju and his brother,</w:t>
      </w:r>
      <w:r>
        <w:t xml:space="preserve"> </w:t>
      </w:r>
      <w:r>
        <w:rPr>
          <w:iCs/>
          <w:i/>
        </w:rPr>
        <w:t xml:space="preserve">The Quint</w:t>
      </w:r>
      <w:r>
        <w:t xml:space="preserve"> </w:t>
      </w:r>
      <w:r>
        <w:t xml:space="preserve">'a Rs 5.5-crore fine on Raju and his brother Rama Raju', and the Associated Press a fine of $806,000 on Raju. The judgment itself has not been found online or read for this book, so the figure is left open.[85] Raju and seven others appealed to the Metropolitan Sessions Court in Hyderabad within days, and the CBI, by its own later account, appealed for heavier sentences. In June 2022 the Telangana High Court recorded the CBI's statement that the appeals were still pending before the Metropolitan Sessions Judge, Nampally.[86] The book does not follow them further.</w:t>
      </w:r>
    </w:p>
    <w:p>
      <w:pPr>
        <w:pStyle w:val="BodyText"/>
      </w:pPr>
      <w:r>
        <w:t xml:space="preserve">Satyam is often called India's first great corporate-governance failure. That claim has not been tested here against earlier scandals in the Indian markets, and it is not made. What the record supports is narrower. On Raju's own figures it was a fraud of more than Rs 5,000 crore at what its filings called the fourth-largest Indian IT services company. It led to what the SEC called the largest penalty ever paid by a foreign-based accounting firm in an SEC enforcement action.[87] And within two days of the letter it led to an order suspending the board of a private, listed company and authorising the government to appoint its own directors.[88]</w:t>
      </w:r>
    </w:p>
    <w:bookmarkEnd w:id="234"/>
    <w:bookmarkStart w:id="235" w:name="a-number-for-every-resident"/>
    <w:p>
      <w:pPr>
        <w:pStyle w:val="Heading2"/>
      </w:pPr>
      <w:r>
        <w:t xml:space="preserve">A number for every resident</w:t>
      </w:r>
    </w:p>
    <w:p>
      <w:pPr>
        <w:pStyle w:val="FirstParagraph"/>
      </w:pPr>
      <w:r>
        <w:t xml:space="preserve">On 28 January 2009, three weeks after Raju's letter, the Planning Commission issued a notification creating the Unique Identification Authority of India (UIDAI).[89] The project had a longer history, which the Supreme Court later set out from government records. In March 2006 the Department of Information Technology had approved a project called 'Unique Identification for BPL Families', for households below the poverty line, to be carried out by the National Informatics Centre, the government's own computing agency.[90] An Empowered Group of Ministers was set up on 4 December 2006 to bring that project together with the National Population Register. Through 2007 a committee worked out the details. At its meeting on 15 June 2007, the judgment records, 'The numbering format of 11 digits was approved', and the committee agreed that the authority should be created by an executive order under the Planning Commission.[91] The notification of January 2009 made it an attached office of the Commission, and the Finance Minister approved Rs 147.31 crore for the first phase of enrolment.[92]</w:t>
      </w:r>
    </w:p>
    <w:p>
      <w:pPr>
        <w:pStyle w:val="BodyText"/>
      </w:pPr>
      <w:r>
        <w:t xml:space="preserve">Then the state hired from the industry. By a notification of 2 July 2009, 'Mr. Nandan Nilekani was appointed as the Chairman of UIDAI for an initial tenure of five years in the rank and status of a Cabinet Minister. He assumed charge on July 24, 2009.'[93] Nilekani was a co-founder of Infosys and had been a director since 1981; from 1981 to 1987 he had managed its marketing and development in the United States, the years of the body-shopping trade described in Chapter 6.[94] A Prime Minister's Council on UIDAI was set up on 30 July 2009. At its first meeting, on 12 August, the chairman presented the strategy for the project, including a proposal for a law to give it legal standing. A Cabinet Committee headed by the Prime Minister followed in October.[95]</w:t>
      </w:r>
    </w:p>
    <w:p>
      <w:pPr>
        <w:pStyle w:val="BodyText"/>
      </w:pPr>
      <w:r>
        <w:t xml:space="preserve">The name came to carry its own argument. When the Supreme Court decided the case in 2018, Justice A.K. Sikri began the majority judgment with a line from the project's own message: 'It is better to be unique than the best.' Aadhaar, he wrote, 'means, in English, "foundation" or "base"'.[96]</w:t>
      </w:r>
    </w:p>
    <w:bookmarkEnd w:id="235"/>
    <w:bookmarkStart w:id="236" w:name="building-it"/>
    <w:p>
      <w:pPr>
        <w:pStyle w:val="Heading2"/>
      </w:pPr>
      <w:r>
        <w:t xml:space="preserve">Building it</w:t>
      </w:r>
    </w:p>
    <w:p>
      <w:pPr>
        <w:pStyle w:val="FirstParagraph"/>
      </w:pPr>
      <w:r>
        <w:t xml:space="preserve">What UIDAI set out to collect is recorded in Justice D.Y. Chandrachud's opinion in the same case, drawing on the agency's strategy paper. Besides name, date of birth, gender, address and the names of parents or spouse, every resident would give 'All ten fingerprints, photograph and both iris scans'.[97] A Biometrics Standards Committee reported in December 2009. For its work, the opinion says, more than 250,000 fingerprint images had been gathered from 25,000 people in districts of Delhi, Uttar Pradesh, Bihar and Orissa (Odisha since 2011), nearly all in rural areas, using different devices and different agencies. Chandrachud observed that the report did not say on what basis those fingerprints had been collected, and that this raised concerns about privacy.[98]</w:t>
      </w:r>
    </w:p>
    <w:p>
      <w:pPr>
        <w:pStyle w:val="BodyText"/>
      </w:pPr>
      <w:r>
        <w:t xml:space="preserve">The first numbers were issued in September 2010. According to the Comptroller and Auditor General (CAG), the government's auditor, the scheme was launched on 29 September 2010 at Tembhli, a village in Nandurbar district of Maharashtra, 'from where first Aadhaar was issued'.[99]</w:t>
      </w:r>
    </w:p>
    <w:p>
      <w:pPr>
        <w:pStyle w:val="BodyText"/>
      </w:pPr>
      <w:r>
        <w:t xml:space="preserve">The scale grew quickly. The National Identification Authority of India Bill, meant to give the agency a statutory basis, was introduced in the Rajya Sabha, the upper house of Parliament, on 3 December 2010. On 13 February 2011 the one millionth Aadhaar card was delivered.[100] 'On 29 September 2011, the Aadhaar project completed one year. An announcement was made of the generation of ten crore enrolments and of more than 3.75 crore Aadhaar numbers', that is, 100 million enrolments and 37.5 million numbers.[101] For seven years the project rested on the Planning Commission's notification of 2009, which, Chandrachud pointed out, made no reference to biometrics at all.[102] The Aadhaar Act came only in 2016. It was introduced in the Lok Sabha, the lower house, as Bill No. 47 of 2016 and passed as a Money Bill, a category of legislation tied to taxation and public spending under Article 110 of the Constitution, in which the Rajya Sabha's part is limited. The petitioners argued that it was not a Money Bill at all.[103] By the time the Act was notified, according to the Press Information Bureau as cited by Chandrachud, UIDAI had generated about 100 crore (one billion) Aadhaar numbers.[104]</w:t>
      </w:r>
    </w:p>
    <w:p>
      <w:pPr>
        <w:pStyle w:val="BodyText"/>
      </w:pPr>
      <w:r>
        <w:t xml:space="preserve">By then Aadhaar held records of about a billion people, and the agency's first chairman was a man who had spent his career building an export software company. The sources in hand for this chapter do not say who else came from the private industry to UIDAI, what the engineers who built the system were paid, or how the enrolment operators who took fingerprints in villages were trained and employed. Nilekani's own account, written with Viral Shah, has not been read for this book.[105] The CAG's audit of 2021 gives one fact about the agency itself. At the end of March 2021 UIDAI had 130 staff at its Delhi headquarters and 219 at its regional headquarters, and the work 'was being carried out by officers and staffs mostly either on deputation or from outsourced agencies'.[106] What the record does show is the shape of the transfer. The industry had learned to run very large projects to specification for foreign clients. In 2009 the state asked one of its founders to run a very large project for Indian residents.</w:t>
      </w:r>
    </w:p>
    <w:bookmarkEnd w:id="236"/>
    <w:bookmarkStart w:id="237" w:name="the-right-to-privacy"/>
    <w:p>
      <w:pPr>
        <w:pStyle w:val="Heading2"/>
      </w:pPr>
      <w:r>
        <w:t xml:space="preserve">The right to privacy</w:t>
      </w:r>
    </w:p>
    <w:p>
      <w:pPr>
        <w:pStyle w:val="FirstParagraph"/>
      </w:pPr>
      <w:r>
        <w:t xml:space="preserve">The challenge came early. In 2012, while Aadhaar still rested only on an executive notification, Justice K.S. Puttaswamy, a retired judge, and Pravesh Khanna filed Writ Petition (Civil) No. 494 of 2012 in the Supreme Court. They argued that the scheme violated the right to privacy of 'innumerable citizens' under Article 21 of the Constitution, which protects life and personal liberty.[107] Two older decisions of the Court,</w:t>
      </w:r>
      <w:r>
        <w:t xml:space="preserve"> </w:t>
      </w:r>
      <w:r>
        <w:rPr>
          <w:iCs/>
          <w:i/>
        </w:rPr>
        <w:t xml:space="preserve">M P Sharma</w:t>
      </w:r>
      <w:r>
        <w:t xml:space="preserve"> </w:t>
      </w:r>
      <w:r>
        <w:t xml:space="preserve">and</w:t>
      </w:r>
      <w:r>
        <w:t xml:space="preserve"> </w:t>
      </w:r>
      <w:r>
        <w:rPr>
          <w:iCs/>
          <w:i/>
        </w:rPr>
        <w:t xml:space="preserve">Kharak Singh</w:t>
      </w:r>
      <w:r>
        <w:t xml:space="preserve">, had been read as holding that the Constitution did not protect a right to privacy, and the question was referred to a bench of nine judges.[108]</w:t>
      </w:r>
    </w:p>
    <w:p>
      <w:pPr>
        <w:pStyle w:val="BodyText"/>
      </w:pPr>
      <w:r>
        <w:t xml:space="preserve">On 24 August 2017 the nine judges answered it unanimously. Chandrachud wrote the lead judgment for Chief Justice J.S. Khehar, Justice R.K. Agrawal, Justice S. Abdul Nazeer and himself; Justices J. Chelameswar, S.A. Bobde, Abhay Manohar Sapre, Rohinton Fali Nariman and Sanjay Kishan Kaul each wrote separately.[109] The order of the Court, signed by all nine, overruled</w:t>
      </w:r>
      <w:r>
        <w:t xml:space="preserve"> </w:t>
      </w:r>
      <w:r>
        <w:rPr>
          <w:iCs/>
          <w:i/>
        </w:rPr>
        <w:t xml:space="preserve">M P Sharma</w:t>
      </w:r>
      <w:r>
        <w:t xml:space="preserve"> </w:t>
      </w:r>
      <w:r>
        <w:t xml:space="preserve">and, to the same extent,</w:t>
      </w:r>
      <w:r>
        <w:t xml:space="preserve"> </w:t>
      </w:r>
      <w:r>
        <w:rPr>
          <w:iCs/>
          <w:i/>
        </w:rPr>
        <w:t xml:space="preserve">Kharak Singh</w:t>
      </w:r>
      <w:r>
        <w:t xml:space="preserve">, and declared: 'The right to privacy is protected as an intrinsic part of the right to life and personal liberty under Article 21 and as a part of the freedoms guaranteed by Part III of the Constitution.'[110]</w:t>
      </w:r>
    </w:p>
    <w:p>
      <w:pPr>
        <w:pStyle w:val="BodyText"/>
      </w:pPr>
      <w:r>
        <w:t xml:space="preserve">The judgment did not decide whether Aadhaar was lawful. It set the test that Aadhaar, and any later system that collected and processed Indians' data, would have to pass.</w:t>
      </w:r>
    </w:p>
    <w:bookmarkEnd w:id="237"/>
    <w:bookmarkStart w:id="238" w:name="twenty-sixth-of-september-2018"/>
    <w:p>
      <w:pPr>
        <w:pStyle w:val="Heading2"/>
      </w:pPr>
      <w:r>
        <w:t xml:space="preserve">Twenty-sixth of September, 2018</w:t>
      </w:r>
    </w:p>
    <w:p>
      <w:pPr>
        <w:pStyle w:val="FirstParagraph"/>
      </w:pPr>
      <w:r>
        <w:t xml:space="preserve">The Aadhaar case itself was decided on 26 September 2018 by five judges. Sikri wrote for Chief Justice Dipak Misra, Justice A.M. Khanwilkar and himself. Justice Ashok Bhushan wrote a separate concurring judgment. Chandrachud dissented.[111]</w:t>
      </w:r>
    </w:p>
    <w:p>
      <w:pPr>
        <w:pStyle w:val="BodyText"/>
      </w:pPr>
      <w:r>
        <w:t xml:space="preserve">During the hearings the agency had explained its own engineering to the judges. Dr Ajay Bhushan Pandey, UIDAI's chief executive, gave a PowerPoint presentation in court.[112] The Authority claimed that within a few seconds of collection, biometric data were sent in encrypted form to its central repository and passed 'out of the reach of the enrolling agency'; that authentication was 'purpose blind', returning only a yes or a no to the agency asking; and that the biometric system 'provides high accuracy of over 99.86%'.[113] In answer to written questions from the petitioners' lawyers, UIDAI gave national figures. Of about 616 million Aadhaar numbers that had been used for fingerprint authentication, about 37 million, or 6.00 per cent, were recorded as failed; for iris authentication the figure was 8.54 per cent. It added that 'authentication failures do not mean exclusion or denial from subsidies, benefits or services', because agencies were obliged by law to provide other ways of establishing identity.[114] These were the claims of the system's builder, made in its own defence.</w:t>
      </w:r>
    </w:p>
    <w:p>
      <w:pPr>
        <w:pStyle w:val="BodyText"/>
      </w:pPr>
      <w:r>
        <w:t xml:space="preserve">The CAG later tested the promise at the root of the system, that each resident would have one number. Its audit, covering the years 2014-15 to 2018-19, found that 'nearly 4.75 Lakh duplicate Aadhaar numbers were cancelled as of November 2019', about 475,000, which it worked out as 'no less than 145 Aadhaars generated in a day during the period of nine years since 2010'.[115] It also found 'instances of issue of Aadhaars with the same biometric data to different residents indicating flaws in the de-duplication process'.[116] Against the 1.29 billion numbers generated by March 2021 the share was small; it was still a failure of the matching on which that promise rested.[117]</w:t>
      </w:r>
    </w:p>
    <w:p>
      <w:pPr>
        <w:pStyle w:val="BodyText"/>
      </w:pPr>
      <w:r>
        <w:t xml:space="preserve">The majority upheld the Act and its central purpose, the use of Aadhaar to deliver subsidies and benefits paid for from the Consolidated Fund of India. It held that the Act had been validly passed as a Money Bill.[118]</w:t>
      </w:r>
    </w:p>
    <w:p>
      <w:pPr>
        <w:pStyle w:val="BodyText"/>
      </w:pPr>
      <w:r>
        <w:t xml:space="preserve">The judgment's first limits concerned children and education. Children could be enrolled only with their parents' consent, and could opt out at adulthood. School admission could not require Aadhaar, because education for children aged six to fourteen was a fundamental right and not a 'benefit'.[119] And the examination and education bodies could not demand it either: 'CBSE, NEET, JEE, UGC etc. cannot make the requirement of Aadhaar mandatory as they are outside the purview of Section 7 and are not backed by any law.'[120] JEE is the Joint Entrance Examination for the engineering colleges, the gate through which much of the profession described in this book passed. The Court had drawn a line between the identity system and the machinery of selection for engineering school.</w:t>
      </w:r>
    </w:p>
    <w:p>
      <w:pPr>
        <w:pStyle w:val="BodyText"/>
      </w:pPr>
      <w:r>
        <w:t xml:space="preserve">Beyond education, it cut the system back in ways that mattered to anyone who would write software against it. It struck down the regulation that allowed authentication records to be archived for five years: 'Retention of data beyond the period of six months is impermissible.'[121] It struck down section 33(2), which allowed disclosure of information in the interest of national security on the order of a joint secretary, leaving Parliament free to enact a provision with a judicial officer involved.[122]</w:t>
      </w:r>
    </w:p>
    <w:p>
      <w:pPr>
        <w:pStyle w:val="BodyText"/>
      </w:pPr>
      <w:r>
        <w:t xml:space="preserve">It also struck down the part of section 57 that had allowed 'any body corporate or person' to use Aadhaar to establish identity under 'any contract'. A contract was not a law, the judges reasoned. The effect of the provision, they wrote, would be 'to enable commercial exploitation of an individual biometric and demographic information by the private entities'.[123] The rule requiring every bank account to be linked to Aadhaar 'does not meet the test of proportionality and is also violative of right to privacy of a person which extends to banking details'.[124] The telecommunications department's circular of 23 March 2017 requiring mobile numbers to be linked to Aadhaar was 'held to be illegal and unconstitutional as it is not backed by any law and is hereby quashed'.[125]</w:t>
      </w:r>
    </w:p>
    <w:p>
      <w:pPr>
        <w:pStyle w:val="BodyText"/>
      </w:pPr>
      <w:r>
        <w:t xml:space="preserve">Chandrachud would have struck the Act down. He held that a bill containing provisions outside the subjects listed in Article 110 'is not a Money Bill', and that the programme violated 'essential norms pertaining to informational privacy, self-determination and data protection'.[126] Much of his opinion is about people the system failed. He collected reports of authentication failures in which, he wrote, eligible people were denied rations, pensions and other benefits for no fault of their own. 'For persons, who are engaged in manual labour, and persons who are disabled or aged, fingerprints actually cannot be captured by biometric devices.'[127] 'Should the scholarship of a girl child or a mid- day meal for the young be made to depend on the uncertainties of biometric matches?' He concluded: 'Dignity and rights of individuals cannot be based on algorithms or probabilities. Constitutional guarantees cannot be subject to the vicissitudes of technology.'[128]</w:t>
      </w:r>
    </w:p>
    <w:p>
      <w:pPr>
        <w:pStyle w:val="BodyText"/>
      </w:pPr>
      <w:r>
        <w:t xml:space="preserve">The majority took a different view of the same evidence. It recorded the government's statement on affidavit that no eligible person would be deprived of a benefit because a fingerprint or iris failed to match, and that the project, being ongoing, might have 'some glitches' that would be corrected until 'it becomes foolproof over a period of time'. It treated such arguments as matters of the system's working rather than its constitutional validity.[129] It directed that no child be denied a benefit for lack of an Aadhaar number if identity could be shown by other documents.[130] Both sides accepted that the system made mistakes. They differed over whether a constitutional system could rest on a machine that was right most of the time.</w:t>
      </w:r>
    </w:p>
    <w:bookmarkEnd w:id="238"/>
    <w:bookmarkStart w:id="240" w:name="two-lessons"/>
    <w:p>
      <w:pPr>
        <w:pStyle w:val="Heading2"/>
      </w:pPr>
      <w:r>
        <w:t xml:space="preserve">Two lessons</w:t>
      </w:r>
    </w:p>
    <w:p>
      <w:pPr>
        <w:pStyle w:val="FirstParagraph"/>
      </w:pPr>
      <w:r>
        <w:t xml:space="preserve">The two halves of this chapter look unconnected: a private fraud in Hyderabad, a public database in New Delhi. They are connected by what the Indian software industry had become by 2009. It was large enough that its largest failure needed the state to rescue it, and capable enough that the state turned to it for a project of national scale.</w:t>
      </w:r>
    </w:p>
    <w:p>
      <w:pPr>
        <w:pStyle w:val="BodyText"/>
      </w:pPr>
      <w:r>
        <w:t xml:space="preserve">Satyam showed where the industry's value lay. The books were false, but the work was not; clients stayed, a rival bid Rs 58 a share within three months, and engineers like Mastanamma expected to go on servicing the accounts.[131] What failed was oversight: promoters who controlled a company in which they held little equity, an internal auditor who, SEBI found, had to close his findings on the managing director's instructions, and outside auditors who let the client handle the bank confirmations.[132] Raju's letter claimed that every attempt had been made to pay salaries promptly. SEBI's 2018 summary of the tribunal's findings listed 'the need to show inflated results to attract customers/employees' among the matters the officials had discussed with the Raju brothers. That suggests at least one thing the fiction was for.[133]</w:t>
      </w:r>
    </w:p>
    <w:p>
      <w:pPr>
        <w:pStyle w:val="BodyText"/>
      </w:pPr>
      <w:r>
        <w:t xml:space="preserve">Aadhaar showed something different. For thirty years Indian programmers had built systems for foreign companies, under foreign contracts and foreign law. Here was a system built in India, by Indians, for the Indian state, applied to every Indian. The Supreme Court's judgments of 2017 and 2018 were the first time Indian institutions had to decide, in detail, what Indian software could be made to do to Indian citizens: how long it could keep their data, which companies could use it, and whether a failed fingerprint match could cost someone their rations.</w:t>
      </w:r>
    </w:p>
    <w:p>
      <w:pPr>
        <w:pStyle w:val="BodyText"/>
      </w:pPr>
      <w:r>
        <w:t xml:space="preserve">The two stories also touched this book's other subject, the making of engineers. Satyam recruited from India's colleges, which its filing counted at 'over 1,500', and put each new technical recruit through twelve weeks of its own training.[134] The Court, ruling on the state's own system, kept Aadhaar out of the JEE, the examination through which students entered engineering college.[135] The firms trained what the colleges supplied, and the Court left the gate to those colleges outside the identity system.</w:t>
      </w:r>
    </w:p>
    <w:p>
      <w:pPr>
        <w:pStyle w:val="BodyText"/>
      </w:pPr>
      <w:r>
        <w:t xml:space="preserve">The question the next chapter takes up follows from both. An industry that could run a client's systems so reliably that a fraud at the top did not stop them, and that could lend a founder to build a national identity platform, had still produced very few software products of its own. Aadhaar was built on the state's account. Chapter 17 asks why Indian firms so rarely built on their own.</w:t>
      </w:r>
    </w:p>
    <w:bookmarkStart w:id="239" w:name="Xdcfc28a24bf76b3d2a53a0006833cfd4aca63ba"/>
    <w:p>
      <w:pPr>
        <w:pStyle w:val="Heading3"/>
      </w:pPr>
      <w:r>
        <w:t xml:space="preserve">Notes to Chapter 16. Fraud and foundation (2008-2018)</w:t>
      </w:r>
    </w:p>
    <w:p>
      <w:pPr>
        <w:pStyle w:val="FirstParagraph"/>
      </w:pPr>
      <w:r>
        <w:t xml:space="preserve">[1] Raju, letter to the Satyam board (2009).</w:t>
      </w:r>
    </w:p>
    <w:p>
      <w:pPr>
        <w:pStyle w:val="BodyText"/>
      </w:pPr>
      <w:r>
        <w:t xml:space="preserve">[2] Raju, letter to the Satyam board (2009); Reserve Bank of India,</w:t>
      </w:r>
      <w:r>
        <w:t xml:space="preserve"> </w:t>
      </w:r>
      <w:r>
        <w:rPr>
          <w:iCs/>
          <w:i/>
        </w:rPr>
        <w:t xml:space="preserve">Handbook of Statistics on Indian Economy</w:t>
      </w:r>
      <w:r>
        <w:t xml:space="preserve"> </w:t>
      </w:r>
      <w:r>
        <w:t xml:space="preserve">(calendar-year 2008 average, Rs 43.50 per US dollar).</w:t>
      </w:r>
    </w:p>
    <w:p>
      <w:pPr>
        <w:pStyle w:val="BodyText"/>
      </w:pPr>
      <w:r>
        <w:t xml:space="preserve">[3] Raju, letter to the Satyam board (2009); Satyam Computer Services, 6-K of 7 January 2009; 6-K of 9 January 2009, Ex. 99.3 (NYSE: SAY).</w:t>
      </w:r>
    </w:p>
    <w:p>
      <w:pPr>
        <w:pStyle w:val="BodyText"/>
      </w:pPr>
      <w:r>
        <w:t xml:space="preserve">[4] Satyam Computer Services, 6-K of 9 January 2009, Ex. 99.4.</w:t>
      </w:r>
    </w:p>
    <w:p>
      <w:pPr>
        <w:pStyle w:val="BodyText"/>
      </w:pPr>
      <w:r>
        <w:t xml:space="preserve">[5] Satyam Computer Services, Form 20-F FY2008, p. 19.</w:t>
      </w:r>
    </w:p>
    <w:p>
      <w:pPr>
        <w:pStyle w:val="BodyText"/>
      </w:pPr>
      <w:r>
        <w:t xml:space="preserve">[6]</w:t>
      </w:r>
      <w:r>
        <w:t xml:space="preserve"> </w:t>
      </w:r>
      <w:r>
        <w:rPr>
          <w:iCs/>
          <w:i/>
        </w:rPr>
        <w:t xml:space="preserve">Justice K.S. Puttaswamy (Retd.) v. Union of India</w:t>
      </w:r>
      <w:r>
        <w:t xml:space="preserve"> </w:t>
      </w:r>
      <w:r>
        <w:t xml:space="preserve">(2018), Sikri J., pp. 11, 13; Infosys, prospectus (Form 424B4, 1999), p. 55.</w:t>
      </w:r>
    </w:p>
    <w:p>
      <w:pPr>
        <w:pStyle w:val="BodyText"/>
      </w:pPr>
      <w:r>
        <w:t xml:space="preserve">[7] Satyam Computer Services, Form 20-F FY2008, p. 6.</w:t>
      </w:r>
    </w:p>
    <w:p>
      <w:pPr>
        <w:pStyle w:val="BodyText"/>
      </w:pPr>
      <w:r>
        <w:t xml:space="preserve">[8] Satyam Computer Services, Form 20-F FY2008, p. 19.</w:t>
      </w:r>
    </w:p>
    <w:p>
      <w:pPr>
        <w:pStyle w:val="BodyText"/>
      </w:pPr>
      <w:r>
        <w:t xml:space="preserve">[9] Satyam Computer Services, Form 20-F FY2008, p. 19.</w:t>
      </w:r>
    </w:p>
    <w:p>
      <w:pPr>
        <w:pStyle w:val="BodyText"/>
      </w:pPr>
      <w:r>
        <w:t xml:space="preserve">[10] Satyam Computer Services, Form 20-F FY2008, p. 32.</w:t>
      </w:r>
    </w:p>
    <w:p>
      <w:pPr>
        <w:pStyle w:val="BodyText"/>
      </w:pPr>
      <w:r>
        <w:t xml:space="preserve">[11] Satyam Computer Services, Form 20-F FY2008, p. 24.</w:t>
      </w:r>
    </w:p>
    <w:p>
      <w:pPr>
        <w:pStyle w:val="BodyText"/>
      </w:pPr>
      <w:r>
        <w:t xml:space="preserve">[12] Satyam Computer Services, Form 20-F FY2008, p. 32.</w:t>
      </w:r>
    </w:p>
    <w:p>
      <w:pPr>
        <w:pStyle w:val="BodyText"/>
      </w:pPr>
      <w:r>
        <w:t xml:space="preserve">[13] Satyam Computer Services, Form 20-F FY2008, p. 32.</w:t>
      </w:r>
    </w:p>
    <w:p>
      <w:pPr>
        <w:pStyle w:val="BodyText"/>
      </w:pPr>
      <w:r>
        <w:t xml:space="preserve">[14] Satyam Computer Services, Form 20-F FY2008, p. 44.</w:t>
      </w:r>
    </w:p>
    <w:p>
      <w:pPr>
        <w:pStyle w:val="BodyText"/>
      </w:pPr>
      <w:r>
        <w:t xml:space="preserve">[15] Satyam Computer Services, Form 20-F FY2008, p. 32.</w:t>
      </w:r>
    </w:p>
    <w:p>
      <w:pPr>
        <w:pStyle w:val="BodyText"/>
      </w:pPr>
      <w:r>
        <w:t xml:space="preserve">[16] Satyam Computer Services, Form 20-F FY2008, p. 48.</w:t>
      </w:r>
    </w:p>
    <w:p>
      <w:pPr>
        <w:pStyle w:val="BodyText"/>
      </w:pPr>
      <w:r>
        <w:t xml:space="preserve">[17] Raju, letter to the Satyam board (2009).</w:t>
      </w:r>
    </w:p>
    <w:p>
      <w:pPr>
        <w:pStyle w:val="BodyText"/>
      </w:pPr>
      <w:r>
        <w:t xml:space="preserve">[18] Raju, letter to the Satyam board (2009).</w:t>
      </w:r>
    </w:p>
    <w:p>
      <w:pPr>
        <w:pStyle w:val="BodyText"/>
      </w:pPr>
      <w:r>
        <w:t xml:space="preserve">[19] Raju, letter to the Satyam board (2009).</w:t>
      </w:r>
    </w:p>
    <w:p>
      <w:pPr>
        <w:pStyle w:val="BodyText"/>
      </w:pPr>
      <w:r>
        <w:t xml:space="preserve">[20] Raju, letter to the Satyam board (2009).</w:t>
      </w:r>
    </w:p>
    <w:p>
      <w:pPr>
        <w:pStyle w:val="BodyText"/>
      </w:pPr>
      <w:r>
        <w:t xml:space="preserve">[21] Raju, letter to the Satyam board (2009).</w:t>
      </w:r>
    </w:p>
    <w:p>
      <w:pPr>
        <w:pStyle w:val="BodyText"/>
      </w:pPr>
      <w:r>
        <w:t xml:space="preserve">[22] Raju, letter to the Satyam board (2009).</w:t>
      </w:r>
    </w:p>
    <w:p>
      <w:pPr>
        <w:pStyle w:val="BodyText"/>
      </w:pPr>
      <w:r>
        <w:t xml:space="preserve">[23] Satyam Computer Services, 6-K of 9 January 2009, Ex. 99.4.</w:t>
      </w:r>
    </w:p>
    <w:p>
      <w:pPr>
        <w:pStyle w:val="BodyText"/>
      </w:pPr>
      <w:r>
        <w:t xml:space="preserve">[24] Raju, letter to the Satyam board (2009).</w:t>
      </w:r>
    </w:p>
    <w:p>
      <w:pPr>
        <w:pStyle w:val="BodyText"/>
      </w:pPr>
      <w:r>
        <w:t xml:space="preserve">[25] Sharma, 'When Your Boss Does You In' (2009).</w:t>
      </w:r>
    </w:p>
    <w:p>
      <w:pPr>
        <w:pStyle w:val="BodyText"/>
      </w:pPr>
      <w:r>
        <w:t xml:space="preserve">[26] Raju, letter to the Satyam board (2009).</w:t>
      </w:r>
    </w:p>
    <w:p>
      <w:pPr>
        <w:pStyle w:val="BodyText"/>
      </w:pPr>
      <w:r>
        <w:t xml:space="preserve">[27] SEBI, final order in the matter of Satyam Computer Services (2014-2018), pp. 1-2, 14.</w:t>
      </w:r>
    </w:p>
    <w:p>
      <w:pPr>
        <w:pStyle w:val="BodyText"/>
      </w:pPr>
      <w:r>
        <w:t xml:space="preserve">[28] Raju, letter to the Satyam board (2009).</w:t>
      </w:r>
    </w:p>
    <w:p>
      <w:pPr>
        <w:pStyle w:val="BodyText"/>
      </w:pPr>
      <w:r>
        <w:t xml:space="preserve">[29] Raju, letter to the Satyam board (2009).</w:t>
      </w:r>
    </w:p>
    <w:p>
      <w:pPr>
        <w:pStyle w:val="BodyText"/>
      </w:pPr>
      <w:r>
        <w:t xml:space="preserve">[30] Satyam Computer Services, 6-K of 7 January 2009, Ex. 99.3.</w:t>
      </w:r>
    </w:p>
    <w:p>
      <w:pPr>
        <w:pStyle w:val="BodyText"/>
      </w:pPr>
      <w:r>
        <w:t xml:space="preserve">[31] Satyam Computer Services, 6-K of 7 January 2009, Ex. 99.1.</w:t>
      </w:r>
    </w:p>
    <w:p>
      <w:pPr>
        <w:pStyle w:val="BodyText"/>
      </w:pPr>
      <w:r>
        <w:t xml:space="preserve">[32] Satyam Computer Services, 6-K of 9 January 2009, Ex. 99.1.</w:t>
      </w:r>
    </w:p>
    <w:p>
      <w:pPr>
        <w:pStyle w:val="BodyText"/>
      </w:pPr>
      <w:r>
        <w:t xml:space="preserve">[33] Satyam Computer Services, 6-K of 9 January 2009, Ex. 99.2.</w:t>
      </w:r>
    </w:p>
    <w:p>
      <w:pPr>
        <w:pStyle w:val="BodyText"/>
      </w:pPr>
      <w:r>
        <w:t xml:space="preserve">[34] Satyam Computer Services, 6-K of 9 January 2009, Ex. 99.4.</w:t>
      </w:r>
    </w:p>
    <w:p>
      <w:pPr>
        <w:pStyle w:val="BodyText"/>
      </w:pPr>
      <w:r>
        <w:t xml:space="preserve">[35] Satyam Computer Services, 6-K of 9 January 2009, Ex. 99.4.</w:t>
      </w:r>
    </w:p>
    <w:p>
      <w:pPr>
        <w:pStyle w:val="BodyText"/>
      </w:pPr>
      <w:r>
        <w:t xml:space="preserve">[36] Satyam Computer Services, 6-K of 9 January 2009, Ex. 99.4.</w:t>
      </w:r>
    </w:p>
    <w:p>
      <w:pPr>
        <w:pStyle w:val="BodyText"/>
      </w:pPr>
      <w:r>
        <w:t xml:space="preserve">[37] Satyam Computer Services, 6-K of 9 January 2009, Ex. 99.3.</w:t>
      </w:r>
    </w:p>
    <w:p>
      <w:pPr>
        <w:pStyle w:val="BodyText"/>
      </w:pPr>
      <w:r>
        <w:t xml:space="preserve">[38] SEC, press release 2011-82 (2011).</w:t>
      </w:r>
    </w:p>
    <w:p>
      <w:pPr>
        <w:pStyle w:val="BodyText"/>
      </w:pPr>
      <w:r>
        <w:t xml:space="preserve">[39] Satyam Computer Services, 6-K of 9 January 2009, Ex. 99.4.</w:t>
      </w:r>
    </w:p>
    <w:p>
      <w:pPr>
        <w:pStyle w:val="BodyText"/>
      </w:pPr>
      <w:r>
        <w:t xml:space="preserve">[40] Sharma, 'When Your Boss Does You In' (2009).</w:t>
      </w:r>
    </w:p>
    <w:p>
      <w:pPr>
        <w:pStyle w:val="BodyText"/>
      </w:pPr>
      <w:r>
        <w:t xml:space="preserve">[41] Sharma, 'When Your Boss Does You In' (2009).</w:t>
      </w:r>
    </w:p>
    <w:p>
      <w:pPr>
        <w:pStyle w:val="BodyText"/>
      </w:pPr>
      <w:r>
        <w:t xml:space="preserve">[42] Sharma, 'When Your Boss Does You In' (2009).</w:t>
      </w:r>
    </w:p>
    <w:p>
      <w:pPr>
        <w:pStyle w:val="BodyText"/>
      </w:pPr>
      <w:r>
        <w:t xml:space="preserve">[43] Sharma, 'When Your Boss Does You In' (2009).</w:t>
      </w:r>
    </w:p>
    <w:p>
      <w:pPr>
        <w:pStyle w:val="BodyText"/>
      </w:pPr>
      <w:r>
        <w:t xml:space="preserve">[44] Sharma, 'When Your Boss Does You In' (2009).</w:t>
      </w:r>
    </w:p>
    <w:p>
      <w:pPr>
        <w:pStyle w:val="BodyText"/>
      </w:pPr>
      <w:r>
        <w:t xml:space="preserve">[45] Sharma, 'When Your Boss Does You In' (2009).</w:t>
      </w:r>
    </w:p>
    <w:p>
      <w:pPr>
        <w:pStyle w:val="BodyText"/>
      </w:pPr>
      <w:r>
        <w:t xml:space="preserve">[46] Sharma, 'When Your Boss Does You In' (2009).</w:t>
      </w:r>
    </w:p>
    <w:p>
      <w:pPr>
        <w:pStyle w:val="BodyText"/>
      </w:pPr>
      <w:r>
        <w:t xml:space="preserve">[47] Sharma, 'When Your Boss Does You In' (2009).</w:t>
      </w:r>
    </w:p>
    <w:p>
      <w:pPr>
        <w:pStyle w:val="BodyText"/>
      </w:pPr>
      <w:r>
        <w:t xml:space="preserve">[48] Sharma, 'When Your Boss Does You In' (2009).</w:t>
      </w:r>
    </w:p>
    <w:p>
      <w:pPr>
        <w:pStyle w:val="BodyText"/>
      </w:pPr>
      <w:r>
        <w:t xml:space="preserve">[49] Sharma, 'When Your Boss Does You In' (2009).</w:t>
      </w:r>
    </w:p>
    <w:p>
      <w:pPr>
        <w:pStyle w:val="BodyText"/>
      </w:pPr>
      <w:r>
        <w:t xml:space="preserve">[50] Sharma, 'When Your Boss Does You In' (2009).</w:t>
      </w:r>
    </w:p>
    <w:p>
      <w:pPr>
        <w:pStyle w:val="BodyText"/>
      </w:pPr>
      <w:r>
        <w:t xml:space="preserve">[51] Sharma, 'When Your Boss Does You In' (2009).</w:t>
      </w:r>
    </w:p>
    <w:p>
      <w:pPr>
        <w:pStyle w:val="BodyText"/>
      </w:pPr>
      <w:r>
        <w:t xml:space="preserve">[52] Sharma, 'When Your Boss Does You In' (2009).</w:t>
      </w:r>
    </w:p>
    <w:p>
      <w:pPr>
        <w:pStyle w:val="BodyText"/>
      </w:pPr>
      <w:r>
        <w:t xml:space="preserve">[53] Sharma, 'When Your Boss Does You In' (2009).</w:t>
      </w:r>
    </w:p>
    <w:p>
      <w:pPr>
        <w:pStyle w:val="BodyText"/>
      </w:pPr>
      <w:r>
        <w:t xml:space="preserve">[54] Sharma, 'Operation Satyam' (2009) (factual news note only; the article is a declared composite and nothing in it is quoted or attributed to a person).</w:t>
      </w:r>
    </w:p>
    <w:p>
      <w:pPr>
        <w:pStyle w:val="BodyText"/>
      </w:pPr>
      <w:r>
        <w:t xml:space="preserve">[55] Satyam Computer Services, 6-K of 13 April 2009, Ex. 99.2.</w:t>
      </w:r>
    </w:p>
    <w:p>
      <w:pPr>
        <w:pStyle w:val="BodyText"/>
      </w:pPr>
      <w:r>
        <w:t xml:space="preserve">[56] Sharma, 'When Your Boss Does You In' (2009); Satyam Computer Services, 6-K of 13 April 2009, Ex. 99.1.</w:t>
      </w:r>
    </w:p>
    <w:p>
      <w:pPr>
        <w:pStyle w:val="BodyText"/>
      </w:pPr>
      <w:r>
        <w:t xml:space="preserve">[57] Satyam Computer Services, 6-K of 13 April 2009, Ex. 99.1.</w:t>
      </w:r>
    </w:p>
    <w:p>
      <w:pPr>
        <w:pStyle w:val="BodyText"/>
      </w:pPr>
      <w:r>
        <w:t xml:space="preserve">[58] Satyam Computer Services, 6-K of 13 April 2009, Ex. 99.2.</w:t>
      </w:r>
    </w:p>
    <w:p>
      <w:pPr>
        <w:pStyle w:val="BodyText"/>
      </w:pPr>
      <w:r>
        <w:t xml:space="preserve">[59] Satyam Computer Services, 6-K of 13 April 2009, Ex. 99.1.</w:t>
      </w:r>
    </w:p>
    <w:p>
      <w:pPr>
        <w:pStyle w:val="BodyText"/>
      </w:pPr>
      <w:r>
        <w:t xml:space="preserve">[60] Satyam Computer Services, 6-K of 13 April 2009, Ex. 99.1.</w:t>
      </w:r>
    </w:p>
    <w:p>
      <w:pPr>
        <w:pStyle w:val="BodyText"/>
      </w:pPr>
      <w:r>
        <w:t xml:space="preserve">[61] Satyam Computer Services, 6-K of 13 April 2009, Ex. 99.1.</w:t>
      </w:r>
    </w:p>
    <w:p>
      <w:pPr>
        <w:pStyle w:val="BodyText"/>
      </w:pPr>
      <w:r>
        <w:t xml:space="preserve">[62] Satyam Computer Services, 6-K of 13 April 2009, Ex. 99.1.</w:t>
      </w:r>
    </w:p>
    <w:p>
      <w:pPr>
        <w:pStyle w:val="BodyText"/>
      </w:pPr>
      <w:r>
        <w:t xml:space="preserve">[63] SEBI, final order in the matter of Satyam Computer Services (2014-2018), p. 24.</w:t>
      </w:r>
    </w:p>
    <w:p>
      <w:pPr>
        <w:pStyle w:val="BodyText"/>
      </w:pPr>
      <w:r>
        <w:t xml:space="preserve">[64] Satyam Computer Services, 6-K of 13 April 2009, Ex. 99.2.</w:t>
      </w:r>
    </w:p>
    <w:p>
      <w:pPr>
        <w:pStyle w:val="BodyText"/>
      </w:pPr>
      <w:r>
        <w:t xml:space="preserve">[65] Satyam Computer Services, Form 20-F FY2008, p. 2 (exhibit list, Ex. 15.1).</w:t>
      </w:r>
    </w:p>
    <w:p>
      <w:pPr>
        <w:pStyle w:val="BodyText"/>
      </w:pPr>
      <w:r>
        <w:t xml:space="preserve">[66] SEC, press release 2011-82 (2011).</w:t>
      </w:r>
    </w:p>
    <w:p>
      <w:pPr>
        <w:pStyle w:val="BodyText"/>
      </w:pPr>
      <w:r>
        <w:t xml:space="preserve">[67] SEC, press release 2011-82 (2011).</w:t>
      </w:r>
    </w:p>
    <w:p>
      <w:pPr>
        <w:pStyle w:val="BodyText"/>
      </w:pPr>
      <w:r>
        <w:t xml:space="preserve">[68] SEC, press release 2011-82 (2011).</w:t>
      </w:r>
    </w:p>
    <w:p>
      <w:pPr>
        <w:pStyle w:val="BodyText"/>
      </w:pPr>
      <w:r>
        <w:t xml:space="preserve">[69] SEC, press release 2011-82 (2011).</w:t>
      </w:r>
    </w:p>
    <w:p>
      <w:pPr>
        <w:pStyle w:val="BodyText"/>
      </w:pPr>
      <w:r>
        <w:t xml:space="preserve">[70] SEC, press release 2011-82 (2011).</w:t>
      </w:r>
    </w:p>
    <w:p>
      <w:pPr>
        <w:pStyle w:val="BodyText"/>
      </w:pPr>
      <w:r>
        <w:t xml:space="preserve">[71] SEC, press release 2011-82 (2011).</w:t>
      </w:r>
    </w:p>
    <w:p>
      <w:pPr>
        <w:pStyle w:val="BodyText"/>
      </w:pPr>
      <w:r>
        <w:t xml:space="preserve">[72] SEC, press release 2011-82 (2011).</w:t>
      </w:r>
    </w:p>
    <w:p>
      <w:pPr>
        <w:pStyle w:val="BodyText"/>
      </w:pPr>
      <w:r>
        <w:t xml:space="preserve">[73] SEC, press release 2011-82 (2011).</w:t>
      </w:r>
    </w:p>
    <w:p>
      <w:pPr>
        <w:pStyle w:val="BodyText"/>
      </w:pPr>
      <w:r>
        <w:t xml:space="preserve">[74] SEC, press release 2011-82 (2011).</w:t>
      </w:r>
    </w:p>
    <w:p>
      <w:pPr>
        <w:pStyle w:val="BodyText"/>
      </w:pPr>
      <w:r>
        <w:t xml:space="preserve">[75] SEBI, final order in the matter of Satyam Computer Services (2014-2018), pp. 1-2.</w:t>
      </w:r>
    </w:p>
    <w:p>
      <w:pPr>
        <w:pStyle w:val="BodyText"/>
      </w:pPr>
      <w:r>
        <w:t xml:space="preserve">[76] SEBI, final order in the matter of Satyam Computer Services (2014-2018), p. 1.</w:t>
      </w:r>
    </w:p>
    <w:p>
      <w:pPr>
        <w:pStyle w:val="BodyText"/>
      </w:pPr>
      <w:r>
        <w:t xml:space="preserve">[77] SEBI, final order in the matter of Satyam Computer Services (2014-2018), p. 2.</w:t>
      </w:r>
    </w:p>
    <w:p>
      <w:pPr>
        <w:pStyle w:val="BodyText"/>
      </w:pPr>
      <w:r>
        <w:t xml:space="preserve">[78] SEBI, final order in the matter of Satyam Computer Services (2014-2018), p. 15.</w:t>
      </w:r>
    </w:p>
    <w:p>
      <w:pPr>
        <w:pStyle w:val="BodyText"/>
      </w:pPr>
      <w:r>
        <w:t xml:space="preserve">[79] SEBI, final order in the matter of Satyam Computer Services (2014-2018), pp. 3-4.</w:t>
      </w:r>
    </w:p>
    <w:p>
      <w:pPr>
        <w:pStyle w:val="BodyText"/>
      </w:pPr>
      <w:r>
        <w:t xml:space="preserve">[80] SEBI, final order in the matter of Satyam Computer Services (2014-2018), p. 26.</w:t>
      </w:r>
    </w:p>
    <w:p>
      <w:pPr>
        <w:pStyle w:val="BodyText"/>
      </w:pPr>
      <w:r>
        <w:t xml:space="preserve">[81] SEBI, final order in the matter of Satyam Computer Services (2014-2018), pp. 26-27.</w:t>
      </w:r>
    </w:p>
    <w:p>
      <w:pPr>
        <w:pStyle w:val="BodyText"/>
      </w:pPr>
      <w:r>
        <w:t xml:space="preserve">[82] SEBI, final order in the matter of Satyam Computer Services (2014-2018), p. 24.</w:t>
      </w:r>
    </w:p>
    <w:p>
      <w:pPr>
        <w:pStyle w:val="BodyText"/>
      </w:pPr>
      <w:r>
        <w:t xml:space="preserve">[83] Telangana High Court, Satyam-related orders (2022) (Telangana High Court, Crl. P. No. 13332 of 2011, order of 7 January 2022, para. 2, the petitioners' own account: three charge-sheets, joint trial as C.C. Nos. 1, 2 and 3 of 2010; W.P. No. 12595 of 2019, order of 6 June 2022, para. 3: 'The XXI ACMM-cum-Special Sessions Judge Nampally convicted the accused in the above case and sentenced them to imprisonment on 09.04.2015'). Checked against the Indian Kanoon texts on 15 October 2026.</w:t>
      </w:r>
    </w:p>
    <w:p>
      <w:pPr>
        <w:pStyle w:val="BodyText"/>
      </w:pPr>
      <w:r>
        <w:t xml:space="preserve">[84] Securities Appellate Tribunal,</w:t>
      </w:r>
      <w:r>
        <w:t xml:space="preserve"> </w:t>
      </w:r>
      <w:r>
        <w:rPr>
          <w:iCs/>
          <w:i/>
        </w:rPr>
        <w:t xml:space="preserve">B. Appalanarasamma v. SEBI</w:t>
      </w:r>
      <w:r>
        <w:t xml:space="preserve"> </w:t>
      </w:r>
      <w:r>
        <w:t xml:space="preserve">(2017), minority view (Jog Singh), paras. 76-77. The member's summary of the CBI report and the trial judgment, not the judgment's text, which has not been read.</w:t>
      </w:r>
    </w:p>
    <w:p>
      <w:pPr>
        <w:pStyle w:val="BodyText"/>
      </w:pPr>
      <w:r>
        <w:t xml:space="preserve">[85]</w:t>
      </w:r>
      <w:r>
        <w:t xml:space="preserve"> </w:t>
      </w:r>
      <w:r>
        <w:rPr>
          <w:iCs/>
          <w:i/>
        </w:rPr>
        <w:t xml:space="preserve">Business Today</w:t>
      </w:r>
      <w:r>
        <w:t xml:space="preserve">, 'B Ramalinga Raju Found Guilty' (2015) (Rs 5 crore each for Ramalinga Raju and Rama Raju; Rs 25 lakh each for the other eight); Associated Press (</w:t>
      </w:r>
      <w:r>
        <w:rPr>
          <w:iCs/>
          <w:i/>
        </w:rPr>
        <w:t xml:space="preserve">Al Jazeera</w:t>
      </w:r>
      <w:r>
        <w:t xml:space="preserve">) and</w:t>
      </w:r>
      <w:r>
        <w:t xml:space="preserve"> </w:t>
      </w:r>
      <w:r>
        <w:rPr>
          <w:iCs/>
          <w:i/>
        </w:rPr>
        <w:t xml:space="preserve">The Quint</w:t>
      </w:r>
      <w:r>
        <w:t xml:space="preserve"> </w:t>
      </w:r>
      <w:r>
        <w:t xml:space="preserve">on the Satyam verdict (2015) (Associated Press via</w:t>
      </w:r>
      <w:r>
        <w:t xml:space="preserve"> </w:t>
      </w:r>
      <w:r>
        <w:rPr>
          <w:iCs/>
          <w:i/>
        </w:rPr>
        <w:t xml:space="preserve">Al Jazeera</w:t>
      </w:r>
      <w:r>
        <w:t xml:space="preserve">, 9 April 2015: ten convicted, seven years each, judge B.V.L.N. Chakravarthy, 'The judge also fined Raju $806,000';</w:t>
      </w:r>
      <w:r>
        <w:t xml:space="preserve"> </w:t>
      </w:r>
      <w:r>
        <w:rPr>
          <w:iCs/>
          <w:i/>
        </w:rPr>
        <w:t xml:space="preserve">The Quint</w:t>
      </w:r>
      <w:r>
        <w:t xml:space="preserve">, 14 April 2015: 'a Rs 5.5-crore fine'). Fines conflict across reports; the judgment (C.C. Nos. 1-3 of 2010) was not found online.</w:t>
      </w:r>
    </w:p>
    <w:p>
      <w:pPr>
        <w:pStyle w:val="BodyText"/>
      </w:pPr>
      <w:r>
        <w:t xml:space="preserve">[86] Associated Press (</w:t>
      </w:r>
      <w:r>
        <w:rPr>
          <w:iCs/>
          <w:i/>
        </w:rPr>
        <w:t xml:space="preserve">Al Jazeera</w:t>
      </w:r>
      <w:r>
        <w:t xml:space="preserve">) and</w:t>
      </w:r>
      <w:r>
        <w:t xml:space="preserve"> </w:t>
      </w:r>
      <w:r>
        <w:rPr>
          <w:iCs/>
          <w:i/>
        </w:rPr>
        <w:t xml:space="preserve">The Quint</w:t>
      </w:r>
      <w:r>
        <w:t xml:space="preserve"> </w:t>
      </w:r>
      <w:r>
        <w:t xml:space="preserve">on the Satyam verdict (2015) (</w:t>
      </w:r>
      <w:r>
        <w:rPr>
          <w:iCs/>
          <w:i/>
        </w:rPr>
        <w:t xml:space="preserve">The Quint</w:t>
      </w:r>
      <w:r>
        <w:t xml:space="preserve">, 14 April 2015: Raju 'along with seven others, filed the appeal in the Metropolitan Sessions Court'); Telangana High Court, Satyam-related orders (2022) (W.P. No. 12595 of 2019, 6 June 2022, para. 6, CBI's submission: 'The CBI filed appeal for enhancement of the sentence. The accused Nos.1 and 2 also filed appeal against the conviction', pending before the Metropolitan Sessions Judge, Nampally). Later status not checked.</w:t>
      </w:r>
    </w:p>
    <w:p>
      <w:pPr>
        <w:pStyle w:val="BodyText"/>
      </w:pPr>
      <w:r>
        <w:t xml:space="preserve">[87] SEC, press release 2011-82 (2011).</w:t>
      </w:r>
    </w:p>
    <w:p>
      <w:pPr>
        <w:pStyle w:val="BodyText"/>
      </w:pPr>
      <w:r>
        <w:t xml:space="preserve">[88] Satyam Computer Services, 6-K of 9 January 2009, Ex. 99.4.</w:t>
      </w:r>
    </w:p>
    <w:p>
      <w:pPr>
        <w:pStyle w:val="BodyText"/>
      </w:pPr>
      <w:r>
        <w:t xml:space="preserve">[89]</w:t>
      </w:r>
      <w:r>
        <w:t xml:space="preserve"> </w:t>
      </w:r>
      <w:r>
        <w:rPr>
          <w:iCs/>
          <w:i/>
        </w:rPr>
        <w:t xml:space="preserve">Justice K.S. Puttaswamy (Retd.) v. Union of India</w:t>
      </w:r>
      <w:r>
        <w:t xml:space="preserve"> </w:t>
      </w:r>
      <w:r>
        <w:t xml:space="preserve">(2018), Sikri J., pp. 11, 25; Comptroller and Auditor General,</w:t>
      </w:r>
      <w:r>
        <w:t xml:space="preserve"> </w:t>
      </w:r>
      <w:r>
        <w:rPr>
          <w:iCs/>
          <w:i/>
        </w:rPr>
        <w:t xml:space="preserve">Performance Audit on Functioning of UIDAI</w:t>
      </w:r>
      <w:r>
        <w:t xml:space="preserve">, Report No. 24 (2021), p. 1 (creation on 28 January 2009 as an attached office of the Planning Commission).</w:t>
      </w:r>
    </w:p>
    <w:p>
      <w:pPr>
        <w:pStyle w:val="BodyText"/>
      </w:pPr>
      <w:r>
        <w:t xml:space="preserve">[90]</w:t>
      </w:r>
      <w:r>
        <w:t xml:space="preserve"> </w:t>
      </w:r>
      <w:r>
        <w:rPr>
          <w:iCs/>
          <w:i/>
        </w:rPr>
        <w:t xml:space="preserve">Justice K.S. Puttaswamy (Retd.) v. Union of India</w:t>
      </w:r>
      <w:r>
        <w:t xml:space="preserve"> </w:t>
      </w:r>
      <w:r>
        <w:t xml:space="preserve">(2018), Sikri J., p. 8.</w:t>
      </w:r>
    </w:p>
    <w:p>
      <w:pPr>
        <w:pStyle w:val="BodyText"/>
      </w:pPr>
      <w:r>
        <w:t xml:space="preserve">[91]</w:t>
      </w:r>
      <w:r>
        <w:t xml:space="preserve"> </w:t>
      </w:r>
      <w:r>
        <w:rPr>
          <w:iCs/>
          <w:i/>
        </w:rPr>
        <w:t xml:space="preserve">Justice K.S. Puttaswamy (Retd.) v. Union of India</w:t>
      </w:r>
      <w:r>
        <w:t xml:space="preserve"> </w:t>
      </w:r>
      <w:r>
        <w:t xml:space="preserve">(2018), Sikri J., pp. 8-10.</w:t>
      </w:r>
    </w:p>
    <w:p>
      <w:pPr>
        <w:pStyle w:val="BodyText"/>
      </w:pPr>
      <w:r>
        <w:t xml:space="preserve">[92]</w:t>
      </w:r>
      <w:r>
        <w:t xml:space="preserve"> </w:t>
      </w:r>
      <w:r>
        <w:rPr>
          <w:iCs/>
          <w:i/>
        </w:rPr>
        <w:t xml:space="preserve">Justice K.S. Puttaswamy (Retd.) v. Union of India</w:t>
      </w:r>
      <w:r>
        <w:t xml:space="preserve"> </w:t>
      </w:r>
      <w:r>
        <w:t xml:space="preserve">(2018), Sikri J., pp. 11-12.</w:t>
      </w:r>
    </w:p>
    <w:p>
      <w:pPr>
        <w:pStyle w:val="BodyText"/>
      </w:pPr>
      <w:r>
        <w:t xml:space="preserve">[93]</w:t>
      </w:r>
      <w:r>
        <w:t xml:space="preserve"> </w:t>
      </w:r>
      <w:r>
        <w:rPr>
          <w:iCs/>
          <w:i/>
        </w:rPr>
        <w:t xml:space="preserve">Justice K.S. Puttaswamy (Retd.) v. Union of India</w:t>
      </w:r>
      <w:r>
        <w:t xml:space="preserve"> </w:t>
      </w:r>
      <w:r>
        <w:t xml:space="preserve">(2018), Sikri J., p. 13.</w:t>
      </w:r>
    </w:p>
    <w:p>
      <w:pPr>
        <w:pStyle w:val="BodyText"/>
      </w:pPr>
      <w:r>
        <w:t xml:space="preserve">[94] Infosys, prospectus (Form 424B4, 1999), p. 55.</w:t>
      </w:r>
    </w:p>
    <w:p>
      <w:pPr>
        <w:pStyle w:val="BodyText"/>
      </w:pPr>
      <w:r>
        <w:t xml:space="preserve">[95]</w:t>
      </w:r>
      <w:r>
        <w:t xml:space="preserve"> </w:t>
      </w:r>
      <w:r>
        <w:rPr>
          <w:iCs/>
          <w:i/>
        </w:rPr>
        <w:t xml:space="preserve">Justice K.S. Puttaswamy (Retd.) v. Union of India</w:t>
      </w:r>
      <w:r>
        <w:t xml:space="preserve"> </w:t>
      </w:r>
      <w:r>
        <w:t xml:space="preserve">(2018), Sikri J., p. 13.</w:t>
      </w:r>
    </w:p>
    <w:p>
      <w:pPr>
        <w:pStyle w:val="BodyText"/>
      </w:pPr>
      <w:r>
        <w:t xml:space="preserve">[96]</w:t>
      </w:r>
      <w:r>
        <w:t xml:space="preserve"> </w:t>
      </w:r>
      <w:r>
        <w:rPr>
          <w:iCs/>
          <w:i/>
        </w:rPr>
        <w:t xml:space="preserve">Justice K.S. Puttaswamy (Retd.) v. Union of India</w:t>
      </w:r>
      <w:r>
        <w:t xml:space="preserve"> </w:t>
      </w:r>
      <w:r>
        <w:t xml:space="preserve">(2018), Sikri J., p. 3.</w:t>
      </w:r>
    </w:p>
    <w:p>
      <w:pPr>
        <w:pStyle w:val="BodyText"/>
      </w:pPr>
      <w:r>
        <w:t xml:space="preserve">[97]</w:t>
      </w:r>
      <w:r>
        <w:t xml:space="preserve"> </w:t>
      </w:r>
      <w:r>
        <w:rPr>
          <w:iCs/>
          <w:i/>
        </w:rPr>
        <w:t xml:space="preserve">Justice K.S. Puttaswamy (Retd.) v. Union of India</w:t>
      </w:r>
      <w:r>
        <w:t xml:space="preserve"> </w:t>
      </w:r>
      <w:r>
        <w:t xml:space="preserve">(2018), Chandrachud J., p. 198.</w:t>
      </w:r>
    </w:p>
    <w:p>
      <w:pPr>
        <w:pStyle w:val="BodyText"/>
      </w:pPr>
      <w:r>
        <w:t xml:space="preserve">[98]</w:t>
      </w:r>
      <w:r>
        <w:t xml:space="preserve"> </w:t>
      </w:r>
      <w:r>
        <w:rPr>
          <w:iCs/>
          <w:i/>
        </w:rPr>
        <w:t xml:space="preserve">Justice K.S. Puttaswamy (Retd.) v. Union of India</w:t>
      </w:r>
      <w:r>
        <w:t xml:space="preserve"> </w:t>
      </w:r>
      <w:r>
        <w:t xml:space="preserve">(2018), Chandrachud J., p. 199.</w:t>
      </w:r>
    </w:p>
    <w:p>
      <w:pPr>
        <w:pStyle w:val="BodyText"/>
      </w:pPr>
      <w:r>
        <w:t xml:space="preserve">[99] Comptroller and Auditor General,</w:t>
      </w:r>
      <w:r>
        <w:t xml:space="preserve"> </w:t>
      </w:r>
      <w:r>
        <w:rPr>
          <w:iCs/>
          <w:i/>
        </w:rPr>
        <w:t xml:space="preserve">Performance Audit on Functioning of UIDAI</w:t>
      </w:r>
      <w:r>
        <w:t xml:space="preserve">, Report No. 24 (2021), p. 2.</w:t>
      </w:r>
    </w:p>
    <w:p>
      <w:pPr>
        <w:pStyle w:val="BodyText"/>
      </w:pPr>
      <w:r>
        <w:t xml:space="preserve">[100]</w:t>
      </w:r>
      <w:r>
        <w:t xml:space="preserve"> </w:t>
      </w:r>
      <w:r>
        <w:rPr>
          <w:iCs/>
          <w:i/>
        </w:rPr>
        <w:t xml:space="preserve">Justice K.S. Puttaswamy (Retd.) v. Union of India</w:t>
      </w:r>
      <w:r>
        <w:t xml:space="preserve"> </w:t>
      </w:r>
      <w:r>
        <w:t xml:space="preserve">(2018), Chandrachud J., p. 198.</w:t>
      </w:r>
    </w:p>
    <w:p>
      <w:pPr>
        <w:pStyle w:val="BodyText"/>
      </w:pPr>
      <w:r>
        <w:t xml:space="preserve">[101]</w:t>
      </w:r>
      <w:r>
        <w:t xml:space="preserve"> </w:t>
      </w:r>
      <w:r>
        <w:rPr>
          <w:iCs/>
          <w:i/>
        </w:rPr>
        <w:t xml:space="preserve">Justice K.S. Puttaswamy (Retd.) v. Union of India</w:t>
      </w:r>
      <w:r>
        <w:t xml:space="preserve"> </w:t>
      </w:r>
      <w:r>
        <w:t xml:space="preserve">(2018), Chandrachud J., p. 199.</w:t>
      </w:r>
    </w:p>
    <w:p>
      <w:pPr>
        <w:pStyle w:val="BodyText"/>
      </w:pPr>
      <w:r>
        <w:t xml:space="preserve">[102]</w:t>
      </w:r>
      <w:r>
        <w:t xml:space="preserve"> </w:t>
      </w:r>
      <w:r>
        <w:rPr>
          <w:iCs/>
          <w:i/>
        </w:rPr>
        <w:t xml:space="preserve">Justice K.S. Puttaswamy (Retd.) v. Union of India</w:t>
      </w:r>
      <w:r>
        <w:t xml:space="preserve"> </w:t>
      </w:r>
      <w:r>
        <w:t xml:space="preserve">(2018), Chandrachud J., p. 415.</w:t>
      </w:r>
    </w:p>
    <w:p>
      <w:pPr>
        <w:pStyle w:val="BodyText"/>
      </w:pPr>
      <w:r>
        <w:t xml:space="preserve">[103]</w:t>
      </w:r>
      <w:r>
        <w:t xml:space="preserve"> </w:t>
      </w:r>
      <w:r>
        <w:rPr>
          <w:iCs/>
          <w:i/>
        </w:rPr>
        <w:t xml:space="preserve">Justice K.S. Puttaswamy (Retd.) v. Union of India</w:t>
      </w:r>
      <w:r>
        <w:t xml:space="preserve"> </w:t>
      </w:r>
      <w:r>
        <w:t xml:space="preserve">(2018), Sikri J., p. 94; Chandrachud J., p. 100.</w:t>
      </w:r>
    </w:p>
    <w:p>
      <w:pPr>
        <w:pStyle w:val="BodyText"/>
      </w:pPr>
      <w:r>
        <w:t xml:space="preserve">[104]</w:t>
      </w:r>
      <w:r>
        <w:t xml:space="preserve"> </w:t>
      </w:r>
      <w:r>
        <w:rPr>
          <w:iCs/>
          <w:i/>
        </w:rPr>
        <w:t xml:space="preserve">Justice K.S. Puttaswamy (Retd.) v. Union of India</w:t>
      </w:r>
      <w:r>
        <w:t xml:space="preserve"> </w:t>
      </w:r>
      <w:r>
        <w:t xml:space="preserve">(2018), Chandrachud J., p. 416.</w:t>
      </w:r>
    </w:p>
    <w:p>
      <w:pPr>
        <w:pStyle w:val="BodyText"/>
      </w:pPr>
      <w:r>
        <w:t xml:space="preserve">[105] Nilekani and Shah,</w:t>
      </w:r>
      <w:r>
        <w:t xml:space="preserve"> </w:t>
      </w:r>
      <w:r>
        <w:rPr>
          <w:iCs/>
          <w:i/>
        </w:rPr>
        <w:t xml:space="preserve">Rebooting India</w:t>
      </w:r>
      <w:r>
        <w:t xml:space="preserve"> </w:t>
      </w:r>
      <w:r>
        <w:t xml:space="preserve">(2015) (not read; cited only to record the gap).</w:t>
      </w:r>
    </w:p>
    <w:p>
      <w:pPr>
        <w:pStyle w:val="BodyText"/>
      </w:pPr>
      <w:r>
        <w:t xml:space="preserve">[106] Comptroller and Auditor General,</w:t>
      </w:r>
      <w:r>
        <w:t xml:space="preserve"> </w:t>
      </w:r>
      <w:r>
        <w:rPr>
          <w:iCs/>
          <w:i/>
        </w:rPr>
        <w:t xml:space="preserve">Performance Audit on Functioning of UIDAI</w:t>
      </w:r>
      <w:r>
        <w:t xml:space="preserve">, Report No. 24 (2021), Executive Summary, p. v.</w:t>
      </w:r>
    </w:p>
    <w:p>
      <w:pPr>
        <w:pStyle w:val="BodyText"/>
      </w:pPr>
      <w:r>
        <w:t xml:space="preserve">[107]</w:t>
      </w:r>
      <w:r>
        <w:t xml:space="preserve"> </w:t>
      </w:r>
      <w:r>
        <w:rPr>
          <w:iCs/>
          <w:i/>
        </w:rPr>
        <w:t xml:space="preserve">Justice K.S. Puttaswamy (Retd.) v. Union of India</w:t>
      </w:r>
      <w:r>
        <w:t xml:space="preserve"> </w:t>
      </w:r>
      <w:r>
        <w:t xml:space="preserve">(2018), Sikri J., p. 7.</w:t>
      </w:r>
    </w:p>
    <w:p>
      <w:pPr>
        <w:pStyle w:val="BodyText"/>
      </w:pPr>
      <w:r>
        <w:t xml:space="preserve">[108]</w:t>
      </w:r>
      <w:r>
        <w:t xml:space="preserve"> </w:t>
      </w:r>
      <w:r>
        <w:rPr>
          <w:iCs/>
          <w:i/>
        </w:rPr>
        <w:t xml:space="preserve">Justice K.S. Puttaswamy (Retd.) v. Union of India</w:t>
      </w:r>
      <w:r>
        <w:t xml:space="preserve"> </w:t>
      </w:r>
      <w:r>
        <w:t xml:space="preserve">(2017), order of the Court, para. 2.</w:t>
      </w:r>
    </w:p>
    <w:p>
      <w:pPr>
        <w:pStyle w:val="BodyText"/>
      </w:pPr>
      <w:r>
        <w:t xml:space="preserve">[109]</w:t>
      </w:r>
      <w:r>
        <w:t xml:space="preserve"> </w:t>
      </w:r>
      <w:r>
        <w:rPr>
          <w:iCs/>
          <w:i/>
        </w:rPr>
        <w:t xml:space="preserve">Justice K.S. Puttaswamy (Retd.) v. Union of India</w:t>
      </w:r>
      <w:r>
        <w:t xml:space="preserve"> </w:t>
      </w:r>
      <w:r>
        <w:t xml:space="preserve">(2017), order of the Court, para. 1.</w:t>
      </w:r>
    </w:p>
    <w:p>
      <w:pPr>
        <w:pStyle w:val="BodyText"/>
      </w:pPr>
      <w:r>
        <w:t xml:space="preserve">[110]</w:t>
      </w:r>
      <w:r>
        <w:t xml:space="preserve"> </w:t>
      </w:r>
      <w:r>
        <w:rPr>
          <w:iCs/>
          <w:i/>
        </w:rPr>
        <w:t xml:space="preserve">Justice K.S. Puttaswamy (Retd.) v. Union of India</w:t>
      </w:r>
      <w:r>
        <w:t xml:space="preserve"> </w:t>
      </w:r>
      <w:r>
        <w:t xml:space="preserve">(2017), order of the Court, para. 2.</w:t>
      </w:r>
    </w:p>
    <w:p>
      <w:pPr>
        <w:pStyle w:val="BodyText"/>
      </w:pPr>
      <w:r>
        <w:t xml:space="preserve">[111]</w:t>
      </w:r>
      <w:r>
        <w:t xml:space="preserve"> </w:t>
      </w:r>
      <w:r>
        <w:rPr>
          <w:iCs/>
          <w:i/>
        </w:rPr>
        <w:t xml:space="preserve">Justice K.S. Puttaswamy (Retd.) v. Union of India</w:t>
      </w:r>
      <w:r>
        <w:t xml:space="preserve"> </w:t>
      </w:r>
      <w:r>
        <w:t xml:space="preserve">(2018), Sikri J., pp. 3, 567; Bhushan J., paras 392-393.</w:t>
      </w:r>
    </w:p>
    <w:p>
      <w:pPr>
        <w:pStyle w:val="BodyText"/>
      </w:pPr>
      <w:r>
        <w:t xml:space="preserve">[112]</w:t>
      </w:r>
      <w:r>
        <w:t xml:space="preserve"> </w:t>
      </w:r>
      <w:r>
        <w:rPr>
          <w:iCs/>
          <w:i/>
        </w:rPr>
        <w:t xml:space="preserve">Justice K.S. Puttaswamy (Retd.) v. Union of India</w:t>
      </w:r>
      <w:r>
        <w:t xml:space="preserve"> </w:t>
      </w:r>
      <w:r>
        <w:t xml:space="preserve">(2018), Sikri J., p. 56.</w:t>
      </w:r>
    </w:p>
    <w:p>
      <w:pPr>
        <w:pStyle w:val="BodyText"/>
      </w:pPr>
      <w:r>
        <w:t xml:space="preserve">[113]</w:t>
      </w:r>
      <w:r>
        <w:t xml:space="preserve"> </w:t>
      </w:r>
      <w:r>
        <w:rPr>
          <w:iCs/>
          <w:i/>
        </w:rPr>
        <w:t xml:space="preserve">Justice K.S. Puttaswamy (Retd.) v. Union of India</w:t>
      </w:r>
      <w:r>
        <w:t xml:space="preserve"> </w:t>
      </w:r>
      <w:r>
        <w:t xml:space="preserve">(2018), Sikri J., pp. 55, 57, 60.</w:t>
      </w:r>
    </w:p>
    <w:p>
      <w:pPr>
        <w:pStyle w:val="BodyText"/>
      </w:pPr>
      <w:r>
        <w:t xml:space="preserve">[114]</w:t>
      </w:r>
      <w:r>
        <w:t xml:space="preserve"> </w:t>
      </w:r>
      <w:r>
        <w:rPr>
          <w:iCs/>
          <w:i/>
        </w:rPr>
        <w:t xml:space="preserve">Justice K.S. Puttaswamy (Retd.) v. Union of India</w:t>
      </w:r>
      <w:r>
        <w:t xml:space="preserve"> </w:t>
      </w:r>
      <w:r>
        <w:t xml:space="preserve">(2018), Sikri J., p. 63.</w:t>
      </w:r>
    </w:p>
    <w:p>
      <w:pPr>
        <w:pStyle w:val="BodyText"/>
      </w:pPr>
      <w:r>
        <w:t xml:space="preserve">[115] Comptroller and Auditor General,</w:t>
      </w:r>
      <w:r>
        <w:t xml:space="preserve"> </w:t>
      </w:r>
      <w:r>
        <w:rPr>
          <w:iCs/>
          <w:i/>
        </w:rPr>
        <w:t xml:space="preserve">Performance Audit on Functioning of UIDAI</w:t>
      </w:r>
      <w:r>
        <w:t xml:space="preserve">, Report No. 24 (2021), p. 19, para. 3.2.2 (audit period 2014-15 to 2018-19, p. 7, para. 2.1). The figure is UIDAI's own, 'As per information provided by UIDAI Tech Centre'.</w:t>
      </w:r>
    </w:p>
    <w:p>
      <w:pPr>
        <w:pStyle w:val="BodyText"/>
      </w:pPr>
      <w:r>
        <w:t xml:space="preserve">[116] Comptroller and Auditor General,</w:t>
      </w:r>
      <w:r>
        <w:t xml:space="preserve"> </w:t>
      </w:r>
      <w:r>
        <w:rPr>
          <w:iCs/>
          <w:i/>
        </w:rPr>
        <w:t xml:space="preserve">Performance Audit on Functioning of UIDAI</w:t>
      </w:r>
      <w:r>
        <w:t xml:space="preserve">, Report No. 24 (2021), Executive Summary, p. vi.</w:t>
      </w:r>
    </w:p>
    <w:p>
      <w:pPr>
        <w:pStyle w:val="BodyText"/>
      </w:pPr>
      <w:r>
        <w:t xml:space="preserve">[117] Comptroller and Auditor General,</w:t>
      </w:r>
      <w:r>
        <w:t xml:space="preserve"> </w:t>
      </w:r>
      <w:r>
        <w:rPr>
          <w:iCs/>
          <w:i/>
        </w:rPr>
        <w:t xml:space="preserve">Performance Audit on Functioning of UIDAI</w:t>
      </w:r>
      <w:r>
        <w:t xml:space="preserve">, Report No. 24 (2021), p. 14, para. 3.1.2 ('129.04 Crore Aadhaar numbers as of March 2021'; also p. 2).</w:t>
      </w:r>
    </w:p>
    <w:p>
      <w:pPr>
        <w:pStyle w:val="BodyText"/>
      </w:pPr>
      <w:r>
        <w:t xml:space="preserve">[118]</w:t>
      </w:r>
      <w:r>
        <w:t xml:space="preserve"> </w:t>
      </w:r>
      <w:r>
        <w:rPr>
          <w:iCs/>
          <w:i/>
        </w:rPr>
        <w:t xml:space="preserve">Justice K.S. Puttaswamy (Retd.) v. Union of India</w:t>
      </w:r>
      <w:r>
        <w:t xml:space="preserve"> </w:t>
      </w:r>
      <w:r>
        <w:t xml:space="preserve">(2018), Sikri J., p. 565.</w:t>
      </w:r>
    </w:p>
    <w:p>
      <w:pPr>
        <w:pStyle w:val="BodyText"/>
      </w:pPr>
      <w:r>
        <w:t xml:space="preserve">[119]</w:t>
      </w:r>
      <w:r>
        <w:t xml:space="preserve"> </w:t>
      </w:r>
      <w:r>
        <w:rPr>
          <w:iCs/>
          <w:i/>
        </w:rPr>
        <w:t xml:space="preserve">Justice K.S. Puttaswamy (Retd.) v. Union of India</w:t>
      </w:r>
      <w:r>
        <w:t xml:space="preserve"> </w:t>
      </w:r>
      <w:r>
        <w:t xml:space="preserve">(2018), Sikri J., pp. 555-556.</w:t>
      </w:r>
    </w:p>
    <w:p>
      <w:pPr>
        <w:pStyle w:val="BodyText"/>
      </w:pPr>
      <w:r>
        <w:t xml:space="preserve">[120]</w:t>
      </w:r>
      <w:r>
        <w:t xml:space="preserve"> </w:t>
      </w:r>
      <w:r>
        <w:rPr>
          <w:iCs/>
          <w:i/>
        </w:rPr>
        <w:t xml:space="preserve">Justice K.S. Puttaswamy (Retd.) v. Union of India</w:t>
      </w:r>
      <w:r>
        <w:t xml:space="preserve"> </w:t>
      </w:r>
      <w:r>
        <w:t xml:space="preserve">(2018), Sikri J., p. 555.</w:t>
      </w:r>
    </w:p>
    <w:p>
      <w:pPr>
        <w:pStyle w:val="BodyText"/>
      </w:pPr>
      <w:r>
        <w:t xml:space="preserve">[121]</w:t>
      </w:r>
      <w:r>
        <w:t xml:space="preserve"> </w:t>
      </w:r>
      <w:r>
        <w:rPr>
          <w:iCs/>
          <w:i/>
        </w:rPr>
        <w:t xml:space="preserve">Justice K.S. Puttaswamy (Retd.) v. Union of India</w:t>
      </w:r>
      <w:r>
        <w:t xml:space="preserve"> </w:t>
      </w:r>
      <w:r>
        <w:t xml:space="preserve">(2018), Sikri J., p. 558.</w:t>
      </w:r>
    </w:p>
    <w:p>
      <w:pPr>
        <w:pStyle w:val="BodyText"/>
      </w:pPr>
      <w:r>
        <w:t xml:space="preserve">[122]</w:t>
      </w:r>
      <w:r>
        <w:t xml:space="preserve"> </w:t>
      </w:r>
      <w:r>
        <w:rPr>
          <w:iCs/>
          <w:i/>
        </w:rPr>
        <w:t xml:space="preserve">Justice K.S. Puttaswamy (Retd.) v. Union of India</w:t>
      </w:r>
      <w:r>
        <w:t xml:space="preserve"> </w:t>
      </w:r>
      <w:r>
        <w:t xml:space="preserve">(2018), Sikri J., p. 559.</w:t>
      </w:r>
    </w:p>
    <w:p>
      <w:pPr>
        <w:pStyle w:val="BodyText"/>
      </w:pPr>
      <w:r>
        <w:t xml:space="preserve">[123]</w:t>
      </w:r>
      <w:r>
        <w:t xml:space="preserve"> </w:t>
      </w:r>
      <w:r>
        <w:rPr>
          <w:iCs/>
          <w:i/>
        </w:rPr>
        <w:t xml:space="preserve">Justice K.S. Puttaswamy (Retd.) v. Union of India</w:t>
      </w:r>
      <w:r>
        <w:t xml:space="preserve"> </w:t>
      </w:r>
      <w:r>
        <w:t xml:space="preserve">(2018), Sikri J., pp. 559-560.</w:t>
      </w:r>
    </w:p>
    <w:p>
      <w:pPr>
        <w:pStyle w:val="BodyText"/>
      </w:pPr>
      <w:r>
        <w:t xml:space="preserve">[124]</w:t>
      </w:r>
      <w:r>
        <w:t xml:space="preserve"> </w:t>
      </w:r>
      <w:r>
        <w:rPr>
          <w:iCs/>
          <w:i/>
        </w:rPr>
        <w:t xml:space="preserve">Justice K.S. Puttaswamy (Retd.) v. Union of India</w:t>
      </w:r>
      <w:r>
        <w:t xml:space="preserve"> </w:t>
      </w:r>
      <w:r>
        <w:t xml:space="preserve">(2018), Sikri J., p. 512.</w:t>
      </w:r>
    </w:p>
    <w:p>
      <w:pPr>
        <w:pStyle w:val="BodyText"/>
      </w:pPr>
      <w:r>
        <w:t xml:space="preserve">[125]</w:t>
      </w:r>
      <w:r>
        <w:t xml:space="preserve"> </w:t>
      </w:r>
      <w:r>
        <w:rPr>
          <w:iCs/>
          <w:i/>
        </w:rPr>
        <w:t xml:space="preserve">Justice K.S. Puttaswamy (Retd.) v. Union of India</w:t>
      </w:r>
      <w:r>
        <w:t xml:space="preserve"> </w:t>
      </w:r>
      <w:r>
        <w:t xml:space="preserve">(2018), Sikri J., p. 567.</w:t>
      </w:r>
    </w:p>
    <w:p>
      <w:pPr>
        <w:pStyle w:val="BodyText"/>
      </w:pPr>
      <w:r>
        <w:t xml:space="preserve">[126]</w:t>
      </w:r>
      <w:r>
        <w:t xml:space="preserve"> </w:t>
      </w:r>
      <w:r>
        <w:rPr>
          <w:iCs/>
          <w:i/>
        </w:rPr>
        <w:t xml:space="preserve">Justice K.S. Puttaswamy (Retd.) v. Union of India</w:t>
      </w:r>
      <w:r>
        <w:t xml:space="preserve"> </w:t>
      </w:r>
      <w:r>
        <w:t xml:space="preserve">(2018), Chandrachud J., pp. 154, 469.</w:t>
      </w:r>
    </w:p>
    <w:p>
      <w:pPr>
        <w:pStyle w:val="BodyText"/>
      </w:pPr>
      <w:r>
        <w:t xml:space="preserve">[127]</w:t>
      </w:r>
      <w:r>
        <w:t xml:space="preserve"> </w:t>
      </w:r>
      <w:r>
        <w:rPr>
          <w:iCs/>
          <w:i/>
        </w:rPr>
        <w:t xml:space="preserve">Justice K.S. Puttaswamy (Retd.) v. Union of India</w:t>
      </w:r>
      <w:r>
        <w:t xml:space="preserve"> </w:t>
      </w:r>
      <w:r>
        <w:t xml:space="preserve">(2018), Chandrachud J., pp. 375-376, para. 269.</w:t>
      </w:r>
    </w:p>
    <w:p>
      <w:pPr>
        <w:pStyle w:val="BodyText"/>
      </w:pPr>
      <w:r>
        <w:t xml:space="preserve">[128]</w:t>
      </w:r>
      <w:r>
        <w:t xml:space="preserve"> </w:t>
      </w:r>
      <w:r>
        <w:rPr>
          <w:iCs/>
          <w:i/>
        </w:rPr>
        <w:t xml:space="preserve">Justice K.S. Puttaswamy (Retd.) v. Union of India</w:t>
      </w:r>
      <w:r>
        <w:t xml:space="preserve"> </w:t>
      </w:r>
      <w:r>
        <w:t xml:space="preserve">(2018), Chandrachud J., p. 376, para. 269.</w:t>
      </w:r>
    </w:p>
    <w:p>
      <w:pPr>
        <w:pStyle w:val="BodyText"/>
      </w:pPr>
      <w:r>
        <w:t xml:space="preserve">[129]</w:t>
      </w:r>
      <w:r>
        <w:t xml:space="preserve"> </w:t>
      </w:r>
      <w:r>
        <w:rPr>
          <w:iCs/>
          <w:i/>
        </w:rPr>
        <w:t xml:space="preserve">Justice K.S. Puttaswamy (Retd.) v. Union of India</w:t>
      </w:r>
      <w:r>
        <w:t xml:space="preserve"> </w:t>
      </w:r>
      <w:r>
        <w:t xml:space="preserve">(2018), Sikri J., pp. 105-106.</w:t>
      </w:r>
    </w:p>
    <w:p>
      <w:pPr>
        <w:pStyle w:val="BodyText"/>
      </w:pPr>
      <w:r>
        <w:t xml:space="preserve">[130]</w:t>
      </w:r>
      <w:r>
        <w:t xml:space="preserve"> </w:t>
      </w:r>
      <w:r>
        <w:rPr>
          <w:iCs/>
          <w:i/>
        </w:rPr>
        <w:t xml:space="preserve">Justice K.S. Puttaswamy (Retd.) v. Union of India</w:t>
      </w:r>
      <w:r>
        <w:t xml:space="preserve"> </w:t>
      </w:r>
      <w:r>
        <w:t xml:space="preserve">(2018), Sikri J., p. 556.</w:t>
      </w:r>
    </w:p>
    <w:p>
      <w:pPr>
        <w:pStyle w:val="BodyText"/>
      </w:pPr>
      <w:r>
        <w:t xml:space="preserve">[131] Satyam Computer Services, 6-K of 13 April 2009, Ex. 99.2; Sharma, 'When Your Boss Does You In' (2009).</w:t>
      </w:r>
    </w:p>
    <w:p>
      <w:pPr>
        <w:pStyle w:val="BodyText"/>
      </w:pPr>
      <w:r>
        <w:t xml:space="preserve">[132] Satyam Computer Services, 6-K of 9 January 2009, Ex. 99.4; SEBI, final order in the matter of Satyam Computer Services (2014-2018), p. 26; SEC, press release 2011-82 (2011).</w:t>
      </w:r>
    </w:p>
    <w:p>
      <w:pPr>
        <w:pStyle w:val="BodyText"/>
      </w:pPr>
      <w:r>
        <w:t xml:space="preserve">[133] Raju, letter to the Satyam board (2009); SEBI, final order in the matter of Satyam Computer Services (2014-2018), p. 15.</w:t>
      </w:r>
    </w:p>
    <w:p>
      <w:pPr>
        <w:pStyle w:val="BodyText"/>
      </w:pPr>
      <w:r>
        <w:t xml:space="preserve">[134] Satyam Computer Services, Form 20-F FY2008, pp. 24, 32.</w:t>
      </w:r>
    </w:p>
    <w:p>
      <w:pPr>
        <w:pStyle w:val="BodyText"/>
      </w:pPr>
      <w:r>
        <w:t xml:space="preserve">[135]</w:t>
      </w:r>
      <w:r>
        <w:t xml:space="preserve"> </w:t>
      </w:r>
      <w:r>
        <w:rPr>
          <w:iCs/>
          <w:i/>
        </w:rPr>
        <w:t xml:space="preserve">Justice K.S. Puttaswamy (Retd.) v. Union of India</w:t>
      </w:r>
      <w:r>
        <w:t xml:space="preserve"> </w:t>
      </w:r>
      <w:r>
        <w:t xml:space="preserve">(2018), Sikri J., p. 555.</w:t>
      </w:r>
    </w:p>
    <w:bookmarkEnd w:id="239"/>
    <w:bookmarkEnd w:id="240"/>
    <w:bookmarkEnd w:id="241"/>
    <w:bookmarkStart w:id="251" w:name="Xf8813f6f0a51425950dc6128d5badd8467c6554"/>
    <w:p>
      <w:pPr>
        <w:pStyle w:val="Heading1"/>
      </w:pPr>
      <w:r>
        <w:t xml:space="preserve">Chapter 17. The product question (1986-2024)</w:t>
      </w:r>
    </w:p>
    <w:p>
      <w:pPr>
        <w:pStyle w:val="FirstParagraph"/>
      </w:pPr>
      <w:r>
        <w:t xml:space="preserve">In 1992 Rajesh Hukku, then head of Citicorp Overseas Software, the bank's in-house programming unit in India, spun the unit off from the bank as a company of its own. Fifteen years later, in an interview with Ravi Aron of the Wharton School published in March 2007, he remembered one of the Citibank chiefs asking him, at the start, a blunt question: 'Why should I start the one-thousand-and-first software company in India?'[1] His answer, as he recalled it, was that the new firm would be the first to be wholly focused on understanding its customers' business, so that no banker could say of its staff, 'These guys are great techies, but they don't understand my business.'[2]</w:t>
      </w:r>
    </w:p>
    <w:p>
      <w:pPr>
        <w:pStyle w:val="BodyText"/>
      </w:pPr>
      <w:r>
        <w:t xml:space="preserve">In Hukku's account, Citi had decided that writing software for sale was not its business. It invested $400,000 in the venture anyway, and the unit became Citicorp Information Technology Industries Ltd. (CITIL), later renamed i-flex solutions.[3] Hukku described the bargain in two halves. 'We like you guys,' he recalled the bank saying, but it would not put in 'management mind-share' because selling software was not its core business. There was a second understanding: 'Please don't come back asking for business from Citibank.'[4] In hindsight, he said, it was the best combination, 'because you get the money and you don't get controlled'.[5]</w:t>
      </w:r>
    </w:p>
    <w:p>
      <w:pPr>
        <w:pStyle w:val="BodyText"/>
      </w:pPr>
      <w:r>
        <w:t xml:space="preserve">The question the Citibank chief put to Hukku is the question of this chapter, turned round. By 1992 India already had hundreds of software companies, and almost all of them sold the same thing: the time of Indian engineers, billed to foreign clients by the hour, the month or the project. A software product is something different. It is a program that a firm owns and sells many times over, so that the cost of writing it is paid once and the revenue keeps coming. The country that became the world's largest supplier of software labour built remarkably few products of its own. Why that happened, and what changed when it did, is the subject here.</w:t>
      </w:r>
    </w:p>
    <w:p>
      <w:pPr>
        <w:pStyle w:val="BodyText"/>
      </w:pPr>
      <w:r>
        <w:t xml:space="preserve">The question matters for this book beyond national pride. A firm that owns a product keeps the gains when its engineers become more productive. A firm that sells hours must negotiate with its clients over who keeps them. That difference decides how the tools of artificial intelligence, which make a programmer's hour more productive, land on the two kinds of firm. It is the subject of Chapter 19. The story of India's products begins earlier than Hukku's spin-off, in a family business in the 1980s, and runs through a foreign bank's captive, a product nested inside the largest services company, a quarrel inside the industry's lobby, a warehouse in Chennai and a state-built payments network.</w:t>
      </w:r>
    </w:p>
    <w:bookmarkStart w:id="242" w:name="an-accounting-package-for-small-business"/>
    <w:p>
      <w:pPr>
        <w:pStyle w:val="Heading2"/>
      </w:pPr>
      <w:r>
        <w:t xml:space="preserve">An accounting package for small business</w:t>
      </w:r>
    </w:p>
    <w:p>
      <w:pPr>
        <w:pStyle w:val="FirstParagraph"/>
      </w:pPr>
      <w:r>
        <w:t xml:space="preserve">The longest-lived Indian software product grew from the home market. According to the history page on its own website, Tally Solutions began in 1986 as 'Peutronics Financial Accountant', founded by Bharat Goenka, 'inspired by his father, Shyam Sundar Goenka's vision to simplify business operations'.[6] The company's profile of Bharat Goenka says he established the firm, then known as Peutronics, 'under the guidance of his father', and that it grew 'from an accounting package for SMEs', small and medium enterprises, into business software for firms of all sizes.[7]</w:t>
      </w:r>
    </w:p>
    <w:p>
      <w:pPr>
        <w:pStyle w:val="BodyText"/>
      </w:pPr>
      <w:r>
        <w:t xml:space="preserve">The company's timeline is short and is the only account of its early years in the sources read for this chapter. In 1988, it says, it 'Launched Tally 3.0, pioneering code-less accounting'. In 1991 'Tally Solutions Private Limited was officially established'.[8] No other source read for this book dates the incorporation; the Registrar of Companies record would confirm it.[9]</w:t>
      </w:r>
    </w:p>
    <w:p>
      <w:pPr>
        <w:pStyle w:val="BodyText"/>
      </w:pPr>
      <w:r>
        <w:t xml:space="preserve">What the timeline shows clearly is how closely the product followed the Indian state's tax law rather than any foreign client's needs. Tally 6.3, in 1999, added support for several currencies and more advanced inventory management. Tally 7.2, in 2005, 'introduced VAT compliance, aiding businesses with tax regulations'. In 2017 the company launched software compliant with the new Goods and Services Tax (GST), and in 2020 a new generation of the product, TallyPrime.[10] Its buyers were small and medium Indian businesses, and it reached them not through onsite consultants but through a network of partners that, the company says, provide sales, support and services.[11]</w:t>
      </w:r>
    </w:p>
    <w:p>
      <w:pPr>
        <w:pStyle w:val="BodyText"/>
      </w:pPr>
      <w:r>
        <w:t xml:space="preserve">The company's claims about its present size are large, and they are claims. Its website says it has helped 'millions across 100+ countries' for nearly four decades, that it is trusted by more than 2.5 million businesses, and that it is 'supported by 28,000+ partners'.[12] It also runs a training arm. Through TallyEducation, the company says, it has upskilled more than 800,000 learners with certifications and practical training in its software.[13] No independent figures for Tally's revenue or staff were found for this chapter.</w:t>
      </w:r>
    </w:p>
    <w:p>
      <w:pPr>
        <w:pStyle w:val="BodyText"/>
      </w:pPr>
      <w:r>
        <w:t xml:space="preserve">Tally's model was the opposite of the export firms' in almost every respect. It sold a packaged product, not people. Its customers were Indian, not American. It earned in rupees from small businesses rather than in dollars from large ones. Its survival over four decades is evidence that a domestic market for software existed through the years when the export industry was growing much faster. Its modest public profile beside Tata Consultancy Services (TCS) or Infosys is a sign of how small that market was. Goenka himself would become a public critic of how the industry's institutions favoured services, as a later section shows.</w:t>
      </w:r>
    </w:p>
    <w:bookmarkEnd w:id="242"/>
    <w:bookmarkStart w:id="243" w:name="selling-to-africa-first"/>
    <w:p>
      <w:pPr>
        <w:pStyle w:val="Heading2"/>
      </w:pPr>
      <w:r>
        <w:t xml:space="preserve">Selling to Africa first</w:t>
      </w:r>
    </w:p>
    <w:p>
      <w:pPr>
        <w:pStyle w:val="FirstParagraph"/>
      </w:pPr>
      <w:r>
        <w:t xml:space="preserve">i-flex took a different road, out of India and into the world, but not to the countries everyone else was going to. Hukku had studied electrical and electronics engineering at the Birla Institute of Technology and Science (BITS) at Pilani in Rajasthan, and had worked for TCS, the export firm F.C. Kohli built, before joining Citicorp's in-house unit.[14] In the 2007 interview he gave his college much of the credit for the habit of improvising. The campus was out in the desert, he said, with good laboratories and good professors and a village outside the gate, a bus stop, three tea shops and a small cinema. With no television, the students built their own radio station and a closed-circuit television system.[15]</w:t>
      </w:r>
    </w:p>
    <w:p>
      <w:pPr>
        <w:pStyle w:val="BodyText"/>
      </w:pPr>
      <w:r>
        <w:t xml:space="preserve">The new company began poor. 'On day one,' Hukku said, 'we were selling professional services, we were doing consulting, and we were also trying to survive by spending very little money.'[16] It could not afford to chase clients in Britain or America. 'We decided early on that we were not going to go to the U.K. or the U.S. because we couldn't even afford the airfare. We said, "Let's go to Africa. That's all we can handle right now."'[17] The firm took the rights to an older Citicorp banking program called MicroBanker, improved it and sold it to African banks. By 1995, by Hukku's account, MicroBanker was number one in the league tables, sold to 117 banks, most of them in Africa.[18] He remembered visiting Nairobi in those years and seeing a large billboard advertising for staff: 'Wanted. IT people, MicroBanker experience essential.' So many banks there ran the program, he said, that there were not enough people who knew it.[19]</w:t>
      </w:r>
    </w:p>
    <w:p>
      <w:pPr>
        <w:pStyle w:val="BodyText"/>
      </w:pPr>
      <w:r>
        <w:t xml:space="preserve">The services work and the old product paid for a new one. In Hukku's words, 'The money we were making on the services, consulting, MicroBanker, etc., was used to fund the creation of our dream product', which was FLEXCUBE, launched in 1997, an integrated banking package covering consumer, corporate, investment and internet banking and asset management.[20] This is the most important detail in his account for the argument of this chapter. India's best-known early global product was not built in spite of services. It was paid for by them.</w:t>
      </w:r>
    </w:p>
    <w:p>
      <w:pPr>
        <w:pStyle w:val="BodyText"/>
      </w:pPr>
      <w:r>
        <w:t xml:space="preserve">Hukku's way of teaching his engineers the business they were automating was itself unusual. 'Right from the beginning, we said 10% to 15% of the staff have to be bankers, because how else will I learn the domain?'[21] The bankers did not come from Wall Street. 'We did not have any American or European bankers when we started,' he said. 'We took all the bankers from Indian banks, from Bank of India, from Reserve Bank of India, from smaller financial institutions.'[22] Many were not computer science graduates but were, in his phrase, 'computer savvy', and the company offered them the role of teacher: 'You come teach us what you know about banking.'[23] By 2007, he claimed, at least a quarter of the firm's staff could walk onto a trading floor and talk to a trader without being dismissed as 'just a techie'.[24] In an industry whose training, as Chapter 12 showed, turned graduates into programmers for foreign clients' systems, i-flex was turning programmers into people who understood banking.</w:t>
      </w:r>
    </w:p>
    <w:p>
      <w:pPr>
        <w:pStyle w:val="BodyText"/>
      </w:pPr>
      <w:r>
        <w:t xml:space="preserve">Two of the company's choices ran against the industry as a whole. One concerned markets. Hukku saw that the services outsourcing business depended on America, 'and we said that's a very big limitation for the whole industry to be dependent on one country'.[25] By 2007 i-flex claimed customers in more than 125 countries, and Hukku put its market share in several African countries at between a quarter and nearly half of the banks.[26] The other choice concerned the Y2K boom, the rush to fix two-digit dates in old programs before the year 2000, which Chapter 11 showed bringing Infosys about a fifth of its revenue at its height. 'We're perhaps the only IT company from India who made $0 from Y2K,' Hukku said. 'We made a conscious decision to stick to the value-addition paradigm and the original principles.'[27] This is a founder's account, given years later. It is not confirmed by the company's accounts in the sources read here, and it should be read as his description of a choice rather than a verified figure.</w:t>
      </w:r>
    </w:p>
    <w:p>
      <w:pPr>
        <w:pStyle w:val="BodyText"/>
      </w:pPr>
      <w:r>
        <w:t xml:space="preserve">FLEXCUBE climbed quickly. Hukku cited an annual sales league table compiled by International Banking Systems, a British research firm. There were, he said, 60 or 70 such core banking products, mostly American and European. FLEXCUBE was 16th in 1997, ninth in its second year, second in 1999 and first 'since 2002'.[28] By early 2007 the firm had sold it to more than 300 banks in 120 countries.[29] i-flex went public in 2002 on the National Stock Exchange and the Bombay Stock Exchange, and in the December quarter of the year to March 2007 its revenue was Rs 5.5 billion ($126 million at the rate Wharton used).[30]</w:t>
      </w:r>
    </w:p>
    <w:p>
      <w:pPr>
        <w:pStyle w:val="BodyText"/>
      </w:pPr>
      <w:r>
        <w:t xml:space="preserve">The mix of products and services carried the firm through the crash that followed the dot-com boom. In the interview Aron put it to Hukku that i-flex's shares had doubled while almost every other technology stock fell, and that in 2003</w:t>
      </w:r>
      <w:r>
        <w:t xml:space="preserve"> </w:t>
      </w:r>
      <w:r>
        <w:rPr>
          <w:iCs/>
          <w:i/>
        </w:rPr>
        <w:t xml:space="preserve">Time</w:t>
      </w:r>
      <w:r>
        <w:t xml:space="preserve"> </w:t>
      </w:r>
      <w:r>
        <w:t xml:space="preserve">magazine had picked it as one of fifteen survivors of the crash. Hukku's explanation was the business model. 'We were a balanced product and services company with a globally hedged customer base,' he said. While the services firms slowed after Y2K and the dot-com boom, customers in Korea, Japan and elsewhere were still buying i-flex's packages.[31] The firm kept adding products. About three years before the interview, Hukku said, it had begun investing in software to help banks comply with new rules such as the Basel II capital standards, and he claimed that three of the five largest American banks had chosen its product, Reveleus, for that purpose.[32]</w:t>
      </w:r>
    </w:p>
    <w:p>
      <w:pPr>
        <w:pStyle w:val="BodyText"/>
      </w:pPr>
      <w:r>
        <w:t xml:space="preserve">The ending was a sale. In 2005, according to the Wharton account, Oracle bought Citicorp's 42 per cent stake for $592 million.[33] Oracle's own announcement of 2 August 2005 put the stake at 41 per cent, held by Citigroup Venture Capital International, without stating the price.[34] Either way, Hukku said, 'No one at the time, including me, ever dreamed that the $400,000 they put in would become almost $600 million in 13 years.'[35]</w:t>
      </w:r>
    </w:p>
    <w:p>
      <w:pPr>
        <w:pStyle w:val="BodyText"/>
      </w:pPr>
      <w:r>
        <w:t xml:space="preserve">Hukku was clear that i-flex had never been a pure product company. 'We are a product company. We're also a services company,' he said, listing technology deployment, consulting and specialist business process outsourcing.[36] The pattern fits Chapter 15. As with Cognizant, a foreign company's captive centre in India became an independent firm. The difference was that this one sold a product, and its largest exit was to an American buyer.</w:t>
      </w:r>
    </w:p>
    <w:bookmarkEnd w:id="243"/>
    <w:bookmarkStart w:id="244" w:name="a-product-inside-the-factory"/>
    <w:p>
      <w:pPr>
        <w:pStyle w:val="Heading2"/>
      </w:pPr>
      <w:r>
        <w:t xml:space="preserve">A product inside the factory</w:t>
      </w:r>
    </w:p>
    <w:p>
      <w:pPr>
        <w:pStyle w:val="FirstParagraph"/>
      </w:pPr>
      <w:r>
        <w:t xml:space="preserve">Infosys, the archetype of the services firm, built a banking product of its own. Its annual report to American investors for the year to March 2002 said that, besides its IT services, it marketed and licensed 'our own centralized bank automation software application, known as FINACLE(TM)'.[37] It described Finacle as 'a fully web-enabled, integrated core banking solution that addresses the retail, corporate and trade finance activities of a bank', sold alongside an internet banking program called BankAway.[38] How Finacle grew from an earlier product is told in a business school case that was not obtained for this chapter.</w:t>
      </w:r>
    </w:p>
    <w:p>
      <w:pPr>
        <w:pStyle w:val="BodyText"/>
      </w:pPr>
      <w:r>
        <w:t xml:space="preserve">The numbers show where the product sat in the firm. In the year to March 2009 Infosys told investors that it had earned 3.9 per cent of its total revenue from licensing software products, against 3.6 per cent the year before. 'The markets for our primary suite of software products which we call Finacle TM are competitive,' it added, and the costs of developing new products 'may not be recouped'.[39] Three years later the share was a little higher but still small: 4.6 per cent in the year to March 2012, 4.9 per cent in the year to March 2011 and 4.2 per cent in the year to March 2010.[40]</w:t>
      </w:r>
    </w:p>
    <w:p>
      <w:pPr>
        <w:pStyle w:val="BodyText"/>
      </w:pPr>
      <w:r>
        <w:t xml:space="preserve">The product was also sold with services wrapped round it. 'We also provide a core banking software solution, Finacle TM, for the banking industry and provide customization and implementation services around this solution,' the company said in 2009.[41] By March 2012, Infosys said, Finacle was used by 160 banks in 78 countries, powering operations across 48,500 branches.[42] In a reorganisation in 2011, when the company merged seven business units into four organised by client industry, it noted that 'India and Finacle TM business units continue to be organized as before'.[43]</w:t>
      </w:r>
    </w:p>
    <w:p>
      <w:pPr>
        <w:pStyle w:val="BodyText"/>
      </w:pPr>
      <w:r>
        <w:t xml:space="preserve">One detail of the 2009 report shows how a services firm thought about its product. The director responsible for Finacle, T.V. Mohandas Pai, who had been chief financial officer from 1994 to 2006, was listed as head of 'Administration, Education and Research, Finacle, Human Resources Development' and the Infosys Leadership Institute.[44] The banking product shared a portfolio with the training machine. Finacle, like FLEXCUBE, was never a pure product business. It was a product nested inside a services company, contributing less than a twentieth of revenue.</w:t>
      </w:r>
    </w:p>
    <w:bookmarkEnd w:id="244"/>
    <w:bookmarkStart w:id="245" w:name="thirty-firms-walk-out"/>
    <w:p>
      <w:pPr>
        <w:pStyle w:val="Heading2"/>
      </w:pPr>
      <w:r>
        <w:t xml:space="preserve">Thirty firms walk out</w:t>
      </w:r>
    </w:p>
    <w:p>
      <w:pPr>
        <w:pStyle w:val="FirstParagraph"/>
      </w:pPr>
      <w:r>
        <w:t xml:space="preserve">By 2013 the product companies had decided that the industry's lobby did not speak for them. The National Association of Software and Service Companies (Nasscom), the industry's lobby group, had represented the industry for about 25 years, as the industry grew, by Wharton's figures, from $100 million in 1992 to $108 billion in 2012.[45] In March 2013 Knowledge at Wharton reported that a group of 30 software product companies had recently come together to form the Indian Software Product Industry Round Table, known as iSPIRT, a think-tank for the products segment.[46]</w:t>
      </w:r>
    </w:p>
    <w:p>
      <w:pPr>
        <w:pStyle w:val="BodyText"/>
      </w:pPr>
      <w:r>
        <w:t xml:space="preserve">Bharat Goenka of Tally was a founder member. He told the business daily</w:t>
      </w:r>
      <w:r>
        <w:t xml:space="preserve"> </w:t>
      </w:r>
      <w:r>
        <w:rPr>
          <w:iCs/>
          <w:i/>
        </w:rPr>
        <w:t xml:space="preserve">Business Standard</w:t>
      </w:r>
      <w:r>
        <w:t xml:space="preserve">: 'At Nasscom, the product companies do not have the same weightage as the services companies. The policy interventions Nasscom is trying to make are more in favor of the services industry.'[47] Another founder member, Sharad Sharma, said: 'We believe that with this think-tank, we will get a louder voice in policy making and other initiatives.'[48]</w:t>
      </w:r>
    </w:p>
    <w:p>
      <w:pPr>
        <w:pStyle w:val="BodyText"/>
      </w:pPr>
      <w:r>
        <w:t xml:space="preserve">Nasscom played the split down. Its chairman, N. Chandrasekaran, who was also chief executive of TCS, told Wharton's India publication: 'When you are on a growth paradigm, you cannot do everything that you want to do. I don't see any conflict.'[49] The association had in fact set up an expert committee the previous July, chaired by N.R. Narayana Murthy, co-founder of Infosys, to chart a roadmap for the industry. Releasing its report, Murthy said the industry should aim to reach $300 billion by 2020, and that 'we need to look at new areas of growth like Internet and mobile content and commerce, software products and the domestic market'.[50]</w:t>
      </w:r>
    </w:p>
    <w:p>
      <w:pPr>
        <w:pStyle w:val="BodyText"/>
      </w:pPr>
      <w:r>
        <w:t xml:space="preserve">The committee's arithmetic shows the scale of priorities. By 2020, it suggested, the internet and mobile could account for $100 billion, the domestic market $75 billion, and software products 'around US$10 billion'.[51] Products were on the list, at about one-thirtieth of the target. Murthy also said it was imperative to rebrand India as 'a proactive solutions provider, instead of a reactive solutions developer'.[52]</w:t>
      </w:r>
    </w:p>
    <w:p>
      <w:pPr>
        <w:pStyle w:val="BodyText"/>
      </w:pPr>
      <w:r>
        <w:t xml:space="preserve">What iSPIRT did next, including the advocacy for public digital infrastructure with which it later became associated, is described in sources not read for this chapter. The break itself is documented. In 2013 some of the country's leading product founders said, in public, that the industry's main institution was built around selling services, and the institution's own plan gave products a small place in its future.</w:t>
      </w:r>
    </w:p>
    <w:bookmarkEnd w:id="245"/>
    <w:bookmarkStart w:id="246" w:name="the-warehouse-in-chennai"/>
    <w:p>
      <w:pPr>
        <w:pStyle w:val="Heading2"/>
      </w:pPr>
      <w:r>
        <w:t xml:space="preserve">The warehouse in Chennai</w:t>
      </w:r>
    </w:p>
    <w:p>
      <w:pPr>
        <w:pStyle w:val="FirstParagraph"/>
      </w:pPr>
      <w:r>
        <w:t xml:space="preserve">The next generation of Indian product companies did not sell boxes of software to shopkeepers or core banking systems to banks. They sold subscriptions over the internet, software as a service (SaaS), mostly to small businesses abroad. The best documented is Freshworks, because it listed its shares in the United States and had to explain itself to American investors.</w:t>
      </w:r>
    </w:p>
    <w:p>
      <w:pPr>
        <w:pStyle w:val="BodyText"/>
      </w:pPr>
      <w:r>
        <w:t xml:space="preserve">Its founder and chief executive, Girish Mathrubootham, began his letter in the 2021 registration statement with its origins: 'We started in a 700 square foot warehouse in Chennai in 2010. Our simple idea was to create a "fresh" helpdesk in response to a poor customer service experience I had.'[53] The dreams, he wrote, came in increments. In 2011 the big dream was to reach $1 million of revenue. In 2012 the company began planning a second product, Freshservice, before its first, Freshdesk, had reached that mark.[54] He listed the doubts he had heard along the way. Among them were 'You can't find talent in Chennai; you can't win unless you move to Bangalore' and 'You really can't build a global SaaS company from India.'[55]</w:t>
      </w:r>
    </w:p>
    <w:p>
      <w:pPr>
        <w:pStyle w:val="BodyText"/>
      </w:pPr>
      <w:r>
        <w:t xml:space="preserve">The company's model needed none of the apparatus of the services industry. 'Freshworks was global from "day one" with our first few customers coming from four different continents,' Mathrubootham wrote. 'Our initial sales came through search-driven online acquisition, powered by robust product-led growth.'[56] Customers found the software by searching the web, tried it and paid for it, without a salesman on a plane. There were no onsite engineers, no visas, no time sheets and no client billing by the hour. By mid-2021, the company said, businesses from more than 120 countries used its products, and it had about 52,500 paying customers.[57]</w:t>
      </w:r>
    </w:p>
    <w:p>
      <w:pPr>
        <w:pStyle w:val="BodyText"/>
      </w:pPr>
      <w:r>
        <w:t xml:space="preserve">It also lost money as it grew. Its revenue was $172.4 million in 2019 and $249.7 million in 2020, a rise of 45 per cent, and its net losses in those years were $31.1 million and $57.3 million.[58] The work was done in India. As of July 2021, Freshworks said, it had about 4,300 employees, and about 3,800 of them were in India, 'where most of engineering, product design, sales and marketing, customer support, and general and administrative personnel are located'. Its headquarters, where most of its executives sat, were in San Mateo, California.[59] Among its risk factors it told investors that 'a majority of our software engineering resources' were in India.[60]</w:t>
      </w:r>
    </w:p>
    <w:p>
      <w:pPr>
        <w:pStyle w:val="BodyText"/>
      </w:pPr>
      <w:r>
        <w:t xml:space="preserve">The rivalry among India's product firms reached an American court. The registration statement disclosed that on 17 March 2020 Zoho Corporation, an Indian software company, had sued Freshworks in the Northern District of California, alleging violations of federal and California trade-secret law and of the Computer Fraud and Abuse Act. Freshworks said it believed it had 'meritorious defenses'.[61] These were allegations, and the outcome of the case is not in the sources read for this chapter. Zoho's own history, as told by its founder Sridhar Vembu, could not be obtained.</w:t>
      </w:r>
    </w:p>
    <w:p>
      <w:pPr>
        <w:pStyle w:val="BodyText"/>
      </w:pPr>
      <w:r>
        <w:t xml:space="preserve">On 22 September 2021 the final prospectus fixed the price: 'The initial public offering price is $36.00 per share.' The company offered 28,500,000 shares of Class A common stock for listing on the Nasdaq Global Select Market.[62] At that price the shares on offer came to about $1.03 billion before any extra shares the underwriters might buy.[63]</w:t>
      </w:r>
    </w:p>
    <w:p>
      <w:pPr>
        <w:pStyle w:val="BodyText"/>
      </w:pPr>
      <w:r>
        <w:t xml:space="preserve">The listing settled something that the Chennai warehouse had left open. The most celebrated Indian software-as-a-service company was, legally and financially, an American one: incorporated in Delaware, headquartered in San Mateo and listed in New York, with its engineers in India.[64] The value it created was priced in dollars on an American exchange. Like i-flex's sale to Oracle, the reward for building a product in India was realised abroad.</w:t>
      </w:r>
    </w:p>
    <w:bookmarkEnd w:id="246"/>
    <w:bookmarkStart w:id="247" w:name="money-arrives-and-leaves"/>
    <w:p>
      <w:pPr>
        <w:pStyle w:val="Heading2"/>
      </w:pPr>
      <w:r>
        <w:t xml:space="preserve">Money arrives, and leaves</w:t>
      </w:r>
    </w:p>
    <w:p>
      <w:pPr>
        <w:pStyle w:val="FirstParagraph"/>
      </w:pPr>
      <w:r>
        <w:t xml:space="preserve">In Hukku's account, the shortage that had mattered most in 1992 was money. 'Even in 1992, there was not enough capital,' he said in 2007. By then, he believed, the position had reversed: if three people with Indian-sounding names came in with an IT business plan, there would be at least three financiers ready to back them. 'So capital is not a problem today.'[65]</w:t>
      </w:r>
    </w:p>
    <w:p>
      <w:pPr>
        <w:pStyle w:val="BodyText"/>
      </w:pPr>
      <w:r>
        <w:t xml:space="preserve">Fourteen years later capital arrived on a scale far beyond anything he described, and much of it went to consumer internet businesses rather than to software products in his sense. How large it was depends on whose count is used. According to figures from Tracxn, a data firm, reported by</w:t>
      </w:r>
      <w:r>
        <w:t xml:space="preserve"> </w:t>
      </w:r>
      <w:r>
        <w:rPr>
          <w:iCs/>
          <w:i/>
        </w:rPr>
        <w:t xml:space="preserve">The Week</w:t>
      </w:r>
      <w:r>
        <w:t xml:space="preserve"> </w:t>
      </w:r>
      <w:r>
        <w:t xml:space="preserve">in January 2025, Indian start-ups raised $25.7 billion in 2022, a fall of 31 per cent on the year before, which implies about $37 billion in 2021.[66] Other trackers put the 2021 total higher, at about $42 billion or more.[67] Each defines a 'start-up' differently, and their series cannot be joined. On Tracxn's count, funding then fell by close to 58 per cent in 2023, to $10.8 billion, and rose by about 2 per cent in 2024, to $11.1 billion. Six new 'unicorns', private firms valued at $1 billion or more, were created in 2024, against two in 2023.[68]</w:t>
      </w:r>
    </w:p>
    <w:p>
      <w:pPr>
        <w:pStyle w:val="BodyText"/>
      </w:pPr>
      <w:r>
        <w:t xml:space="preserve">The emblem of the bust was Byju's, an education technology company. Its fall is documented in this chapter only through press reports of court proceedings. According to those reports, in mid-2024 the National Company Law Tribunal admitted an insolvency petition from the Board of Control for Cricket in India over unpaid dues of about Rs 158.9 crore (Rs 1.59 billion, about $19 million at 2024's average rate). An appellate tribunal later closed the proceedings after a settlement, and on 23 October 2024 the Supreme Court set that order aside.[69] The primary court records were not read for this chapter.</w:t>
      </w:r>
    </w:p>
    <w:p>
      <w:pPr>
        <w:pStyle w:val="BodyText"/>
      </w:pPr>
      <w:r>
        <w:t xml:space="preserve">Byju's matters to this book less for its legal fate than as a marker. The boom moved Indian technology investment towards consumer services, many of them selling to Indians and employing engineers in large numbers before cutting them. Their engineers' accounts of those years, of joining and of being let go, are not in the sources gathered for this chapter, and the gap is a real one.</w:t>
      </w:r>
    </w:p>
    <w:bookmarkEnd w:id="247"/>
    <w:bookmarkStart w:id="248" w:name="X9361fce4f17c08b73d0253e079220c47cfec48f"/>
    <w:p>
      <w:pPr>
        <w:pStyle w:val="Heading2"/>
      </w:pPr>
      <w:r>
        <w:t xml:space="preserve">Sidebar: Why did India's biggest platforms come from the state?</w:t>
      </w:r>
    </w:p>
    <w:p>
      <w:pPr>
        <w:pStyle w:val="FirstParagraph"/>
      </w:pPr>
      <w:r>
        <w:t xml:space="preserve">By the measure of daily use, the most successful Indian software of the 2010s was not sold by a private firm at all. Chapter 16 told the story of Aadhaar, the biometric identity number. The other case is the Unified Payments Interface (UPI), a system run by the National Payments Corporation of India (NPCI) that lets a person pay another directly from a bank account using a phone.</w:t>
      </w:r>
    </w:p>
    <w:p>
      <w:pPr>
        <w:pStyle w:val="BodyText"/>
      </w:pPr>
      <w:r>
        <w:t xml:space="preserve">The Reserve Bank of India's statistics show how fast it grew. In the year to March 2017, the year in which UPI was introduced, it carried about 18 million transactions, worth about Rs 6,961 crore (Rs 69.6 billion).[70] Accounts differ on whether the launch came in April or August 2016.[71] Seven years later, in the year to March 2024, it carried 131.13 billion transactions, worth about Rs 199.95 lakh crore (Rs 199.95 trillion, roughly $2.4 trillion at that year's average rate).[72] All India Radio, reporting NPCI's figures, said that in December 2024 alone UPI processed about 16.73 billion transactions worth around Rs 23.25 lakh crore (Rs 23.25 trillion), with the number of transactions about 39 per cent higher than a year earlier.[73]</w:t>
      </w:r>
    </w:p>
    <w:p>
      <w:pPr>
        <w:pStyle w:val="BodyText"/>
      </w:pPr>
      <w:r>
        <w:t xml:space="preserve">No private Indian software product in this chapter came near that scale of use. Tally counts its users in millions of businesses, by its own claim; Freshworks counted its paying customers in tens of thousands.[74] UPI counts its transactions in billions each month.</w:t>
      </w:r>
    </w:p>
    <w:p>
      <w:pPr>
        <w:pStyle w:val="BodyText"/>
      </w:pPr>
      <w:r>
        <w:t xml:space="preserve">The sources gathered for this chapter document the scale. They do not explain it, and the question in this sidebar's title cannot yet be answered from them. Several explanations suggest themselves, none of them tested here: that a payments network is public infrastructure, which a private firm would have charged for or kept closed to rivals; that only the state could bring the banks in; and that it drew on engineers the services industry had trained, some of whom moved from private firms into public projects, as Nilekani did (Chapter 16). The role of the product founders' round table, iSPIRT, in arguing for such public platforms is reported in sources not read here, and is left out for that reason.</w:t>
      </w:r>
    </w:p>
    <w:p>
      <w:pPr>
        <w:pStyle w:val="BodyText"/>
      </w:pPr>
      <w:r>
        <w:t xml:space="preserve">What the comparison does show is a different answer to the product question. Where private Indian firms built products, they either sold them to small Indian businesses, as Tally did, or sold them abroad and realised their value abroad, as i-flex and Freshworks did. UPI was built for Indians, used at home, and run as infrastructure rather than sold as a product. The comparison the outline of this book first proposed, with China's domestic platforms, would set this against a country whose private firms built their platforms behind a protected home market. That comparison needs sources this chapter does not have.</w:t>
      </w:r>
    </w:p>
    <w:bookmarkEnd w:id="248"/>
    <w:bookmarkStart w:id="250" w:name="products-and-people"/>
    <w:p>
      <w:pPr>
        <w:pStyle w:val="Heading2"/>
      </w:pPr>
      <w:r>
        <w:t xml:space="preserve">Products and people</w:t>
      </w:r>
    </w:p>
    <w:p>
      <w:pPr>
        <w:pStyle w:val="FirstParagraph"/>
      </w:pPr>
      <w:r>
        <w:t xml:space="preserve">The 'services mindset' is the most common explanation in India for why the country built so few products. It is the participants' own. Hukku said Indian software companies had followed the model F.C. Kohli pioneered at TCS in the 1970s, 'of exporting the Indian brain, or doing software services projects offshore'. Kohli had worked very hard to make it succeed, Hukku said. 'The not-so-great news was that hundreds of companies that came after copied him. Basically it is a human tendency to take the route which is already a proven success.'[75] When Aron asked whether i-flex was 'Made in Spite of India', he replied: 'It's not in spite of India, but it's in spite of whatever was successful when we came into existence.'[76] Goenka's complaint about Nasscom, and Nasscom's own roadmap, said the same thing about the industry's institutions.[77]</w:t>
      </w:r>
    </w:p>
    <w:p>
      <w:pPr>
        <w:pStyle w:val="BodyText"/>
      </w:pPr>
      <w:r>
        <w:t xml:space="preserve">These are explanations from people with a stake in them, and they have not been tested. Several structural explanations fit the same facts. One is capital, which Hukku himself named: there was not enough of it in 1992, and venture funding at scale came only in the following decades.[78] A second is the market. Tally's history suggests that small Indian businesses would pay for software when the state's tax rules required it, but no measure of Indian spending on software over the period was found for this chapter.[79] Building a product for India was no guarantee of success either. The Simputer, a low-cost multilingual hand-held computer designed in 2000 by a group from the Indian Institute of Science and Encore Software in Bangalore (Bengaluru since 2014), received worldwide attention but was, in the words of V. Rajaraman, the historian of Indian computing, 'not a commercial success'.[80] A third is talent. As Chapter 12 showed, the services firms offered graduates secure, well-paid jobs with training attached, and a young product firm had to compete with that. Talent also meant knowledge of the customer's trade. i-flex's answer was a school of its own: from the start, by Hukku's account, it hired bankers from Indian banks and the Reserve Bank of India and asked them to teach programmers banking.[81] A fourth is the exit. The largest rewards for building products in India were realised through a foreign buyer, as with Oracle and i-flex, or a foreign listing, as with Freshworks.[82] A 'mindset' may be the participants' name for these conditions rather than a separate cause. Deciding between the explanations would need comparative evidence on capital, on domestic software spending and on where engineers chose to work, and this chapter does not have it. The question stays open.</w:t>
      </w:r>
    </w:p>
    <w:p>
      <w:pPr>
        <w:pStyle w:val="BodyText"/>
      </w:pPr>
      <w:r>
        <w:t xml:space="preserve">What can be measured is the difference in scale, and it cuts both ways. At the end of 2024 Freshworks had about 4,400 employees, and approximately 3,700 of them, 83 per cent, lived in India.[83] That was slightly fewer people in India than the 3,800 it had reported at the time of its listing, and 53 per cent of its 2024 revenue came from customers outside North America. The company said more than 72,000 companies used its products.[84] Its revenue that year was $720.4 million, up from $596.4 million in 2023 and $498.0 million in 2022.[85] In the same year Cognizant, the American services firm born from a captive centre in India, had about 336,800 employees, 241,500 of them in India.[86] TCS reported 607,979 employees in its fact sheet for the quarter to March 2025.[87] Infosys had about 150,000 as early as March 2012 (Chapter 12).[88] The figures come from different years and are given only to show orders of magnitude. Freshworks earned its revenue with a workforce less than a fiftieth the size of Cognizant's in India.</w:t>
      </w:r>
    </w:p>
    <w:p>
      <w:pPr>
        <w:pStyle w:val="BodyText"/>
      </w:pPr>
      <w:r>
        <w:t xml:space="preserve">The debate in India treated products as the higher path, and on revenue per engineer they were. But the engineer factory described in Chapter 12 was turning out graduates in the hundreds of thousands each year. No set of product companies of the size documented here could have employed them. The services model was not only a habit of mind. It was the model in which the industry's growth turned into mass employment.</w:t>
      </w:r>
    </w:p>
    <w:p>
      <w:pPr>
        <w:pStyle w:val="BodyText"/>
      </w:pPr>
      <w:r>
        <w:t xml:space="preserve">Freshworks's annual report for 2024 shows what happened when the product side met the new technology. On 5 November 2024, the company said, it had committed to a plan to realign its workforce 'that resulted in a 13% reduction in force', at a cost of about $9.7 million.[89] The same report described its generative AI offerings. 'Freddy AI Agent offers always-on, autonomous, personalized resolutions to customer and employee queries,' the company told investors, while Freddy AI Copilot provided 'always-on contextual assistance' for support, marketing and sales staff, 'designed to boost productivity'.[90] Among its risks it listed the chance that competitors 'may be able to develop new AI offerings that disrupt our customers' needs and negatively impact demand for our products'.[91]</w:t>
      </w:r>
    </w:p>
    <w:p>
      <w:pPr>
        <w:pStyle w:val="BodyText"/>
      </w:pPr>
      <w:r>
        <w:t xml:space="preserve">Read beside Chapter 14, the description is pointed. An Indian-built product company was selling software designed to answer customers' and employees' questions without a person, which is much of what India's call centres and IT help desks had been paid by the hour to do. The same filing that put 83 per cent of its staff in India recorded its own exposure to disruption by AI. Products had not escaped the AI question. They met it from the other side, as sellers of the automation that the services firms would have to absorb.</w:t>
      </w:r>
    </w:p>
    <w:p>
      <w:pPr>
        <w:pStyle w:val="BodyText"/>
      </w:pPr>
      <w:r>
        <w:t xml:space="preserve">Hukku had made a prediction in 2007: 'I can guarantee you that five years from now, there will be many famous product companies growing out of India.'[92] By the early 2020s there were some, and a flood of venture money that peaked in 2021. Yet in those same pandemic years the old model did not shrink. The firms that sold engineers' hours went on hiring, in numbers that no product company could match, and it was their boom, and what it did to the people hired in it, that shaped the lives of most young Indian engineers. That is the subject of the next chapter.</w:t>
      </w:r>
    </w:p>
    <w:bookmarkStart w:id="249" w:name="Xc2b3d233dfd5fd351153f6966f89a3196b1821f"/>
    <w:p>
      <w:pPr>
        <w:pStyle w:val="Heading3"/>
      </w:pPr>
      <w:r>
        <w:t xml:space="preserve">Notes to Chapter 17. The product question (1986-2024)</w:t>
      </w:r>
    </w:p>
    <w:p>
      <w:pPr>
        <w:pStyle w:val="FirstParagraph"/>
      </w:pPr>
      <w:r>
        <w:t xml:space="preserve">[1] Knowledge at Wharton, interview with Rajesh Hukku (Knowledge at Wharton interview, 23 March 2007; founder's own account; web page, unpaginated).</w:t>
      </w:r>
    </w:p>
    <w:p>
      <w:pPr>
        <w:pStyle w:val="BodyText"/>
      </w:pPr>
      <w:r>
        <w:t xml:space="preserve">[2] Knowledge at Wharton, interview with Rajesh Hukku.</w:t>
      </w:r>
    </w:p>
    <w:p>
      <w:pPr>
        <w:pStyle w:val="BodyText"/>
      </w:pPr>
      <w:r>
        <w:t xml:space="preserve">[3] Knowledge at Wharton, interview with Rajesh Hukku.</w:t>
      </w:r>
    </w:p>
    <w:p>
      <w:pPr>
        <w:pStyle w:val="BodyText"/>
      </w:pPr>
      <w:r>
        <w:t xml:space="preserve">[4] Knowledge at Wharton, interview with Rajesh Hukku.</w:t>
      </w:r>
    </w:p>
    <w:p>
      <w:pPr>
        <w:pStyle w:val="BodyText"/>
      </w:pPr>
      <w:r>
        <w:t xml:space="preserve">[5] Knowledge at Wharton, interview with Rajesh Hukku.</w:t>
      </w:r>
    </w:p>
    <w:p>
      <w:pPr>
        <w:pStyle w:val="BodyText"/>
      </w:pPr>
      <w:r>
        <w:t xml:space="preserve">[6] Tally Solutions, 'About Us' (Tally Solutions 'About us' page; company self-description; consulted 2026-10-12).</w:t>
      </w:r>
    </w:p>
    <w:p>
      <w:pPr>
        <w:pStyle w:val="BodyText"/>
      </w:pPr>
      <w:r>
        <w:t xml:space="preserve">[7] Tally Solutions, 'About Us' (Tally Solutions 'About us' page; company self-description; consulted 2026-10-12).</w:t>
      </w:r>
    </w:p>
    <w:p>
      <w:pPr>
        <w:pStyle w:val="BodyText"/>
      </w:pPr>
      <w:r>
        <w:t xml:space="preserve">[8] Tally Solutions, 'About Us' (Tally Solutions 'About us' page; company self-description; consulted 2026-10-12).</w:t>
      </w:r>
    </w:p>
    <w:p>
      <w:pPr>
        <w:pStyle w:val="BodyText"/>
      </w:pPr>
      <w:r>
        <w:t xml:space="preserve">[9] Tally Solutions, 'About Us'.</w:t>
      </w:r>
    </w:p>
    <w:p>
      <w:pPr>
        <w:pStyle w:val="BodyText"/>
      </w:pPr>
      <w:r>
        <w:t xml:space="preserve">[10] Tally Solutions, 'About Us' (Tally Solutions 'About us' page; company self-description; consulted 2026-10-12).</w:t>
      </w:r>
    </w:p>
    <w:p>
      <w:pPr>
        <w:pStyle w:val="BodyText"/>
      </w:pPr>
      <w:r>
        <w:t xml:space="preserve">[11] Tally Solutions, 'About Us' (Tally Solutions 'About us' page; company self-description; consulted 2026-10-12).</w:t>
      </w:r>
    </w:p>
    <w:p>
      <w:pPr>
        <w:pStyle w:val="BodyText"/>
      </w:pPr>
      <w:r>
        <w:t xml:space="preserve">[12] Tally Solutions, 'About Us' (Tally Solutions 'About us' page; company self-description; consulted 2026-10-12).</w:t>
      </w:r>
    </w:p>
    <w:p>
      <w:pPr>
        <w:pStyle w:val="BodyText"/>
      </w:pPr>
      <w:r>
        <w:t xml:space="preserve">[13] Tally Solutions, 'About Us' (Tally Solutions 'About us' page; company self-description; consulted 2026-10-12).</w:t>
      </w:r>
    </w:p>
    <w:p>
      <w:pPr>
        <w:pStyle w:val="BodyText"/>
      </w:pPr>
      <w:r>
        <w:t xml:space="preserve">[14] Knowledge at Wharton, interview with Rajesh Hukku.</w:t>
      </w:r>
    </w:p>
    <w:p>
      <w:pPr>
        <w:pStyle w:val="BodyText"/>
      </w:pPr>
      <w:r>
        <w:t xml:space="preserve">[15] Knowledge at Wharton, interview with Rajesh Hukku.</w:t>
      </w:r>
    </w:p>
    <w:p>
      <w:pPr>
        <w:pStyle w:val="BodyText"/>
      </w:pPr>
      <w:r>
        <w:t xml:space="preserve">[16] Knowledge at Wharton, interview with Rajesh Hukku.</w:t>
      </w:r>
    </w:p>
    <w:p>
      <w:pPr>
        <w:pStyle w:val="BodyText"/>
      </w:pPr>
      <w:r>
        <w:t xml:space="preserve">[17] Knowledge at Wharton, interview with Rajesh Hukku.</w:t>
      </w:r>
    </w:p>
    <w:p>
      <w:pPr>
        <w:pStyle w:val="BodyText"/>
      </w:pPr>
      <w:r>
        <w:t xml:space="preserve">[18] Knowledge at Wharton, interview with Rajesh Hukku (founder's account; league table not named for 1995).</w:t>
      </w:r>
    </w:p>
    <w:p>
      <w:pPr>
        <w:pStyle w:val="BodyText"/>
      </w:pPr>
      <w:r>
        <w:t xml:space="preserve">[19] Knowledge at Wharton, interview with Rajesh Hukku.</w:t>
      </w:r>
    </w:p>
    <w:p>
      <w:pPr>
        <w:pStyle w:val="BodyText"/>
      </w:pPr>
      <w:r>
        <w:t xml:space="preserve">[20] Knowledge at Wharton, interview with Rajesh Hukku.</w:t>
      </w:r>
    </w:p>
    <w:p>
      <w:pPr>
        <w:pStyle w:val="BodyText"/>
      </w:pPr>
      <w:r>
        <w:t xml:space="preserve">[21] Knowledge at Wharton, interview with Rajesh Hukku.</w:t>
      </w:r>
    </w:p>
    <w:p>
      <w:pPr>
        <w:pStyle w:val="BodyText"/>
      </w:pPr>
      <w:r>
        <w:t xml:space="preserve">[22] Knowledge at Wharton, interview with Rajesh Hukku.</w:t>
      </w:r>
    </w:p>
    <w:p>
      <w:pPr>
        <w:pStyle w:val="BodyText"/>
      </w:pPr>
      <w:r>
        <w:t xml:space="preserve">[23] Knowledge at Wharton, interview with Rajesh Hukku.</w:t>
      </w:r>
    </w:p>
    <w:p>
      <w:pPr>
        <w:pStyle w:val="BodyText"/>
      </w:pPr>
      <w:r>
        <w:t xml:space="preserve">[24] Knowledge at Wharton, interview with Rajesh Hukku.</w:t>
      </w:r>
    </w:p>
    <w:p>
      <w:pPr>
        <w:pStyle w:val="BodyText"/>
      </w:pPr>
      <w:r>
        <w:t xml:space="preserve">[25] Knowledge at Wharton, interview with Rajesh Hukku.</w:t>
      </w:r>
    </w:p>
    <w:p>
      <w:pPr>
        <w:pStyle w:val="BodyText"/>
      </w:pPr>
      <w:r>
        <w:t xml:space="preserve">[26] Knowledge at Wharton, interview with Rajesh Hukku (company claim as stated by its founder).</w:t>
      </w:r>
    </w:p>
    <w:p>
      <w:pPr>
        <w:pStyle w:val="BodyText"/>
      </w:pPr>
      <w:r>
        <w:t xml:space="preserve">[27] Knowledge at Wharton, interview with Rajesh Hukku (founder's retrospective claim; not checked against i-flex accounts).</w:t>
      </w:r>
    </w:p>
    <w:p>
      <w:pPr>
        <w:pStyle w:val="BodyText"/>
      </w:pPr>
      <w:r>
        <w:t xml:space="preserve">[28] Knowledge at Wharton, interview with Rajesh Hukku (International Banking Systems league table as reported by Hukku).</w:t>
      </w:r>
    </w:p>
    <w:p>
      <w:pPr>
        <w:pStyle w:val="BodyText"/>
      </w:pPr>
      <w:r>
        <w:t xml:space="preserve">[29] Knowledge at Wharton, interview with Rajesh Hukku (Wharton's introduction to the interview).</w:t>
      </w:r>
    </w:p>
    <w:p>
      <w:pPr>
        <w:pStyle w:val="BodyText"/>
      </w:pPr>
      <w:r>
        <w:t xml:space="preserve">[30] Knowledge at Wharton, interview with Rajesh Hukku (Wharton's introduction; rupee-dollar conversion as given by the source).</w:t>
      </w:r>
    </w:p>
    <w:p>
      <w:pPr>
        <w:pStyle w:val="BodyText"/>
      </w:pPr>
      <w:r>
        <w:t xml:space="preserve">[31] Knowledge at Wharton, interview with Rajesh Hukku (interviewer's statements and founder's account).</w:t>
      </w:r>
    </w:p>
    <w:p>
      <w:pPr>
        <w:pStyle w:val="BodyText"/>
      </w:pPr>
      <w:r>
        <w:t xml:space="preserve">[32] Knowledge at Wharton, interview with Rajesh Hukku (founder's claim).</w:t>
      </w:r>
    </w:p>
    <w:p>
      <w:pPr>
        <w:pStyle w:val="BodyText"/>
      </w:pPr>
      <w:r>
        <w:t xml:space="preserve">[33] Knowledge at Wharton, interview with Rajesh Hukku (Wharton's introduction).</w:t>
      </w:r>
    </w:p>
    <w:p>
      <w:pPr>
        <w:pStyle w:val="BodyText"/>
      </w:pPr>
      <w:r>
        <w:t xml:space="preserve">[34] Oracle, press release on i-flex solutions (2005) (41 per cent, Citigroup Venture Capital International; no price stated; consulted 2026-10-14).</w:t>
      </w:r>
    </w:p>
    <w:p>
      <w:pPr>
        <w:pStyle w:val="BodyText"/>
      </w:pPr>
      <w:r>
        <w:t xml:space="preserve">[35] Knowledge at Wharton, interview with Rajesh Hukku.</w:t>
      </w:r>
    </w:p>
    <w:p>
      <w:pPr>
        <w:pStyle w:val="BodyText"/>
      </w:pPr>
      <w:r>
        <w:t xml:space="preserve">[36] Knowledge at Wharton, interview with Rajesh Hukku.</w:t>
      </w:r>
    </w:p>
    <w:p>
      <w:pPr>
        <w:pStyle w:val="BodyText"/>
      </w:pPr>
      <w:r>
        <w:t xml:space="preserve">[37] Infosys, Form 20-F FY2002, Item 4 (Infosys 20-F for the year to March 2002).</w:t>
      </w:r>
    </w:p>
    <w:p>
      <w:pPr>
        <w:pStyle w:val="BodyText"/>
      </w:pPr>
      <w:r>
        <w:t xml:space="preserve">[38] Infosys, Form 20-F FY2002, Item 4.</w:t>
      </w:r>
    </w:p>
    <w:p>
      <w:pPr>
        <w:pStyle w:val="BodyText"/>
      </w:pPr>
      <w:r>
        <w:t xml:space="preserve">[39] Infosys, Form 20-F FY2009, Item 3.D (Infosys 20-F for the year to March 2009, risk factors).</w:t>
      </w:r>
    </w:p>
    <w:p>
      <w:pPr>
        <w:pStyle w:val="BodyText"/>
      </w:pPr>
      <w:r>
        <w:t xml:space="preserve">[40] Infosys, Form 20-F FY2012, Item 3.D (Infosys 20-F for the year to March 2012, risk factors).</w:t>
      </w:r>
    </w:p>
    <w:p>
      <w:pPr>
        <w:pStyle w:val="BodyText"/>
      </w:pPr>
      <w:r>
        <w:t xml:space="preserve">[41] Infosys, Form 20-F FY2009, Item 4.</w:t>
      </w:r>
    </w:p>
    <w:p>
      <w:pPr>
        <w:pStyle w:val="BodyText"/>
      </w:pPr>
      <w:r>
        <w:t xml:space="preserve">[42] Infosys, Form 20-F FY2012, Item 4 (company claim).</w:t>
      </w:r>
    </w:p>
    <w:p>
      <w:pPr>
        <w:pStyle w:val="BodyText"/>
      </w:pPr>
      <w:r>
        <w:t xml:space="preserve">[43] Infosys, Form 20-F FY2012, Item 4 (reorganisation of 2011).</w:t>
      </w:r>
    </w:p>
    <w:p>
      <w:pPr>
        <w:pStyle w:val="BodyText"/>
      </w:pPr>
      <w:r>
        <w:t xml:space="preserve">[44] Infosys, Form 20-F FY2009, Item 6 (directors and senior management).</w:t>
      </w:r>
    </w:p>
    <w:p>
      <w:pPr>
        <w:pStyle w:val="BodyText"/>
      </w:pPr>
      <w:r>
        <w:t xml:space="preserve">[45] Press reports on the formation of iSPIRT (2013-2014) (Knowledge at Wharton, 14 March 2013; figures unattributed in the source; web page, unpaginated).</w:t>
      </w:r>
    </w:p>
    <w:p>
      <w:pPr>
        <w:pStyle w:val="BodyText"/>
      </w:pPr>
      <w:r>
        <w:t xml:space="preserve">[46] Press reports on the formation of iSPIRT (2013-2014) (Knowledge at Wharton, 14 March 2013; web page, unpaginated).</w:t>
      </w:r>
    </w:p>
    <w:p>
      <w:pPr>
        <w:pStyle w:val="BodyText"/>
      </w:pPr>
      <w:r>
        <w:t xml:space="preserve">[47] Press reports on the formation of iSPIRT (2013-2014) (quoting Business Standard).</w:t>
      </w:r>
    </w:p>
    <w:p>
      <w:pPr>
        <w:pStyle w:val="BodyText"/>
      </w:pPr>
      <w:r>
        <w:t xml:space="preserve">[48] Press reports on the formation of iSPIRT (2013-2014) (quoting Business Standard).</w:t>
      </w:r>
    </w:p>
    <w:p>
      <w:pPr>
        <w:pStyle w:val="BodyText"/>
      </w:pPr>
      <w:r>
        <w:t xml:space="preserve">[49] Press reports on the formation of iSPIRT (2013-2014) (Knowledge at Wharton, 14 March 2013; web page, unpaginated).</w:t>
      </w:r>
    </w:p>
    <w:p>
      <w:pPr>
        <w:pStyle w:val="BodyText"/>
      </w:pPr>
      <w:r>
        <w:t xml:space="preserve">[50] Press reports on the formation of iSPIRT (2013-2014) (Knowledge at Wharton, 14 March 2013; web page, unpaginated).</w:t>
      </w:r>
    </w:p>
    <w:p>
      <w:pPr>
        <w:pStyle w:val="BodyText"/>
      </w:pPr>
      <w:r>
        <w:t xml:space="preserve">[51] Press reports on the formation of iSPIRT (2013-2014) (Knowledge at Wharton, 14 March 2013; web page, unpaginated).</w:t>
      </w:r>
    </w:p>
    <w:p>
      <w:pPr>
        <w:pStyle w:val="BodyText"/>
      </w:pPr>
      <w:r>
        <w:t xml:space="preserve">[52] Press reports on the formation of iSPIRT (2013-2014) (Knowledge at Wharton, 14 March 2013; web page, unpaginated).</w:t>
      </w:r>
    </w:p>
    <w:p>
      <w:pPr>
        <w:pStyle w:val="BodyText"/>
      </w:pPr>
      <w:r>
        <w:t xml:space="preserve">[53] Freshworks, Form S-1 (2021), letter from the founder (Girish Mathrubootham).</w:t>
      </w:r>
    </w:p>
    <w:p>
      <w:pPr>
        <w:pStyle w:val="BodyText"/>
      </w:pPr>
      <w:r>
        <w:t xml:space="preserve">[54] Freshworks, Form S-1 (2021), letter from the founder.</w:t>
      </w:r>
    </w:p>
    <w:p>
      <w:pPr>
        <w:pStyle w:val="BodyText"/>
      </w:pPr>
      <w:r>
        <w:t xml:space="preserve">[55] Freshworks, Form S-1 (2021), letter from the founder.</w:t>
      </w:r>
    </w:p>
    <w:p>
      <w:pPr>
        <w:pStyle w:val="BodyText"/>
      </w:pPr>
      <w:r>
        <w:t xml:space="preserve">[56] Freshworks, Form S-1 (2021), letter from the founder.</w:t>
      </w:r>
    </w:p>
    <w:p>
      <w:pPr>
        <w:pStyle w:val="BodyText"/>
      </w:pPr>
      <w:r>
        <w:t xml:space="preserve">[57] Freshworks, Form S-1 (2021), prospectus summary and business sections (company figures).</w:t>
      </w:r>
    </w:p>
    <w:p>
      <w:pPr>
        <w:pStyle w:val="BodyText"/>
      </w:pPr>
      <w:r>
        <w:t xml:space="preserve">[58] Freshworks, Form S-1 (2021), prospectus summary.</w:t>
      </w:r>
    </w:p>
    <w:p>
      <w:pPr>
        <w:pStyle w:val="BodyText"/>
      </w:pPr>
      <w:r>
        <w:t xml:space="preserve">[59] Freshworks, Form S-1 (2021), Business, 'Our Culture and Employees'.</w:t>
      </w:r>
    </w:p>
    <w:p>
      <w:pPr>
        <w:pStyle w:val="BodyText"/>
      </w:pPr>
      <w:r>
        <w:t xml:space="preserve">[60] Freshworks, Form S-1 (2021), Risk Factors.</w:t>
      </w:r>
    </w:p>
    <w:p>
      <w:pPr>
        <w:pStyle w:val="BodyText"/>
      </w:pPr>
      <w:r>
        <w:t xml:space="preserve">[61] Freshworks, Form S-1 (2021), Risk Factors.</w:t>
      </w:r>
    </w:p>
    <w:p>
      <w:pPr>
        <w:pStyle w:val="BodyText"/>
      </w:pPr>
      <w:r>
        <w:t xml:space="preserve">[62] Freshworks, prospectus (Form 424B4, 2021), cover page.</w:t>
      </w:r>
    </w:p>
    <w:p>
      <w:pPr>
        <w:pStyle w:val="BodyText"/>
      </w:pPr>
      <w:r>
        <w:t xml:space="preserve">[63] Freshworks, prospectus (Form 424B4, 2021), cover page (28,500,000 shares at $36.00; gross figure computed by the author: $1,026 million).</w:t>
      </w:r>
    </w:p>
    <w:p>
      <w:pPr>
        <w:pStyle w:val="BodyText"/>
      </w:pPr>
      <w:r>
        <w:t xml:space="preserve">[64] Freshworks, Form 10-K FY2024, cover page and Item 1.</w:t>
      </w:r>
    </w:p>
    <w:p>
      <w:pPr>
        <w:pStyle w:val="BodyText"/>
      </w:pPr>
      <w:r>
        <w:t xml:space="preserve">[65] Knowledge at Wharton, interview with Rajesh Hukku.</w:t>
      </w:r>
    </w:p>
    <w:p>
      <w:pPr>
        <w:pStyle w:val="BodyText"/>
      </w:pPr>
      <w:r>
        <w:t xml:space="preserve">[66] Tracxn and Inc42 startup funding data, as reported (2021-2025) (Tracxn data as reported by The Week, Nachiket Kelkar, 14 January 2025; live-checked 2026-10-14).</w:t>
      </w:r>
    </w:p>
    <w:p>
      <w:pPr>
        <w:pStyle w:val="BodyText"/>
      </w:pPr>
      <w:r>
        <w:t xml:space="preserve">[67] Tracxn and Inc42 startup funding data, as reported (2021-2025) (Inc42 and other data vendors).</w:t>
      </w:r>
    </w:p>
    <w:p>
      <w:pPr>
        <w:pStyle w:val="BodyText"/>
      </w:pPr>
      <w:r>
        <w:t xml:space="preserve">[68] Tracxn and Inc42 startup funding data, as reported (2021-2025) (Tracxn data as reported by The Week, 14 January 2025; live-checked 2026-10-14).</w:t>
      </w:r>
    </w:p>
    <w:p>
      <w:pPr>
        <w:pStyle w:val="BodyText"/>
      </w:pPr>
      <w:r>
        <w:t xml:space="preserve">[69] Byju's insolvency proceedings, as reported (2024-2026) (LiveLaw, 22 October 2024, and The Week, 23 October 2024, both live-checked 2026-10-14; both give the NCLT admission as 16 June 2024; primary orders not read; dollar conversion at the 2024 calendar-year average rate, Rs 83.67, Reserve Bank of India,</w:t>
      </w:r>
      <w:r>
        <w:t xml:space="preserve"> </w:t>
      </w:r>
      <w:r>
        <w:rPr>
          <w:iCs/>
          <w:i/>
        </w:rPr>
        <w:t xml:space="preserve">Handbook of Statistics on Indian Economy</w:t>
      </w:r>
      <w:r>
        <w:t xml:space="preserve">).</w:t>
      </w:r>
    </w:p>
    <w:p>
      <w:pPr>
        <w:pStyle w:val="BodyText"/>
      </w:pPr>
      <w:r>
        <w:t xml:space="preserve">[70] Reserve Bank of India,</w:t>
      </w:r>
      <w:r>
        <w:t xml:space="preserve"> </w:t>
      </w:r>
      <w:r>
        <w:rPr>
          <w:iCs/>
          <w:i/>
        </w:rPr>
        <w:t xml:space="preserve">Handbook of Statistics on Indian Economy</w:t>
      </w:r>
      <w:r>
        <w:t xml:space="preserve">, 2021 ed., Table 63.</w:t>
      </w:r>
    </w:p>
    <w:p>
      <w:pPr>
        <w:pStyle w:val="BodyText"/>
      </w:pPr>
      <w:r>
        <w:t xml:space="preserve">[71] NPCI, UPI product statistics (NPCI statistics page; launch date not confirmed in the original).</w:t>
      </w:r>
    </w:p>
    <w:p>
      <w:pPr>
        <w:pStyle w:val="BodyText"/>
      </w:pPr>
      <w:r>
        <w:t xml:space="preserve">[72] Reserve Bank of India,</w:t>
      </w:r>
      <w:r>
        <w:t xml:space="preserve"> </w:t>
      </w:r>
      <w:r>
        <w:rPr>
          <w:iCs/>
          <w:i/>
        </w:rPr>
        <w:t xml:space="preserve">Handbook of Statistics on Indian Economy</w:t>
      </w:r>
      <w:r>
        <w:t xml:space="preserve">, 2026 ed., Table 58; dollar conversion at the FY2023-24 average rate, Rs 82.79, Reserve Bank of India,</w:t>
      </w:r>
      <w:r>
        <w:t xml:space="preserve"> </w:t>
      </w:r>
      <w:r>
        <w:rPr>
          <w:iCs/>
          <w:i/>
        </w:rPr>
        <w:t xml:space="preserve">Handbook of Statistics on Indian Economy</w:t>
      </w:r>
      <w:r>
        <w:t xml:space="preserve">.</w:t>
      </w:r>
    </w:p>
    <w:p>
      <w:pPr>
        <w:pStyle w:val="BodyText"/>
      </w:pPr>
      <w:r>
        <w:t xml:space="preserve">[73] All India Radio News, 'UPI Transactions Surge to Record' (2025) (All India Radio, 2 January 2025, reporting NPCI data; live-checked 2026-10-14).</w:t>
      </w:r>
    </w:p>
    <w:p>
      <w:pPr>
        <w:pStyle w:val="BodyText"/>
      </w:pPr>
      <w:r>
        <w:t xml:space="preserve">[74] Tally Solutions, 'About Us' (company claim); Freshworks, Form S-1 (2021), prospectus summary.</w:t>
      </w:r>
    </w:p>
    <w:p>
      <w:pPr>
        <w:pStyle w:val="BodyText"/>
      </w:pPr>
      <w:r>
        <w:t xml:space="preserve">[75] Knowledge at Wharton, interview with Rajesh Hukku.</w:t>
      </w:r>
    </w:p>
    <w:p>
      <w:pPr>
        <w:pStyle w:val="BodyText"/>
      </w:pPr>
      <w:r>
        <w:t xml:space="preserve">[76] Knowledge at Wharton, interview with Rajesh Hukku.</w:t>
      </w:r>
    </w:p>
    <w:p>
      <w:pPr>
        <w:pStyle w:val="BodyText"/>
      </w:pPr>
      <w:r>
        <w:t xml:space="preserve">[77] Press reports on the formation of iSPIRT (2013-2014) (Knowledge at Wharton, 14 March 2013; web page, unpaginated).</w:t>
      </w:r>
    </w:p>
    <w:p>
      <w:pPr>
        <w:pStyle w:val="BodyText"/>
      </w:pPr>
      <w:r>
        <w:t xml:space="preserve">[78] Knowledge at Wharton, interview with Rajesh Hukku; Tracxn and Inc42 startup funding data, as reported (2021-2025) (Tracxn via The Week; live-checked 2026-10-14).</w:t>
      </w:r>
    </w:p>
    <w:p>
      <w:pPr>
        <w:pStyle w:val="BodyText"/>
      </w:pPr>
      <w:r>
        <w:t xml:space="preserve">[79] Tally Solutions, 'About Us' (company self-description).</w:t>
      </w:r>
    </w:p>
    <w:p>
      <w:pPr>
        <w:pStyle w:val="BodyText"/>
      </w:pPr>
      <w:r>
        <w:t xml:space="preserve">[80] Rajaraman,</w:t>
      </w:r>
      <w:r>
        <w:t xml:space="preserve"> </w:t>
      </w:r>
      <w:r>
        <w:rPr>
          <w:iCs/>
          <w:i/>
        </w:rPr>
        <w:t xml:space="preserve">History of Computing in India</w:t>
      </w:r>
      <w:r>
        <w:t xml:space="preserve"> </w:t>
      </w:r>
      <w:r>
        <w:t xml:space="preserve">(2012), p. 55 (Rajaraman; Simputer designed 2000 by IISc and Encore Software, Bangalore; 'not a commercial success').</w:t>
      </w:r>
    </w:p>
    <w:p>
      <w:pPr>
        <w:pStyle w:val="BodyText"/>
      </w:pPr>
      <w:r>
        <w:t xml:space="preserve">[81] Knowledge at Wharton, interview with Rajesh Hukku (founder's account; see notes 21-23).</w:t>
      </w:r>
    </w:p>
    <w:p>
      <w:pPr>
        <w:pStyle w:val="BodyText"/>
      </w:pPr>
      <w:r>
        <w:t xml:space="preserve">[82] Knowledge at Wharton, interview with Rajesh Hukku; Freshworks, prospectus (Form 424B4, 2021), cover page.</w:t>
      </w:r>
    </w:p>
    <w:p>
      <w:pPr>
        <w:pStyle w:val="BodyText"/>
      </w:pPr>
      <w:r>
        <w:t xml:space="preserve">[83] Freshworks, Form 10-K FY2024, Item 1A (and Item 1 for the total of about 4,400).</w:t>
      </w:r>
    </w:p>
    <w:p>
      <w:pPr>
        <w:pStyle w:val="BodyText"/>
      </w:pPr>
      <w:r>
        <w:t xml:space="preserve">[84] Freshworks, Form 10-K FY2024, Items 1 and 1A (company figures); Freshworks, Form S-1 (2021), Business.</w:t>
      </w:r>
    </w:p>
    <w:p>
      <w:pPr>
        <w:pStyle w:val="BodyText"/>
      </w:pPr>
      <w:r>
        <w:t xml:space="preserve">[85] Freshworks, Form 10-K FY2024, Item 7.</w:t>
      </w:r>
    </w:p>
    <w:p>
      <w:pPr>
        <w:pStyle w:val="BodyText"/>
      </w:pPr>
      <w:r>
        <w:t xml:space="preserve">[86] Cognizant, Form 10-K FY2024, Item 1 (human capital).</w:t>
      </w:r>
    </w:p>
    <w:p>
      <w:pPr>
        <w:pStyle w:val="BodyText"/>
      </w:pPr>
      <w:r>
        <w:t xml:space="preserve">[87] Tata Consultancy Services, fact sheets and annual reports (Q4 FY2024-25 fact sheet); figure confirmed in TCS's Q4 FY2025 results press release as reprinted by CXOToday, consulted 2026-10-14: 'workforce stood at 607,979 as on March 31st'.</w:t>
      </w:r>
    </w:p>
    <w:p>
      <w:pPr>
        <w:pStyle w:val="BodyText"/>
      </w:pPr>
      <w:r>
        <w:t xml:space="preserve">[88] Infosys, Form 20-F FY2012 (statement of employees as of 31 March 2012).</w:t>
      </w:r>
    </w:p>
    <w:p>
      <w:pPr>
        <w:pStyle w:val="BodyText"/>
      </w:pPr>
      <w:r>
        <w:t xml:space="preserve">[89] Freshworks, Form 10-K FY2024, Item 1A.</w:t>
      </w:r>
    </w:p>
    <w:p>
      <w:pPr>
        <w:pStyle w:val="BodyText"/>
      </w:pPr>
      <w:r>
        <w:t xml:space="preserve">[90] Freshworks, Form 10-K FY2024, Item 1.</w:t>
      </w:r>
    </w:p>
    <w:p>
      <w:pPr>
        <w:pStyle w:val="BodyText"/>
      </w:pPr>
      <w:r>
        <w:t xml:space="preserve">[91] Freshworks, Form 10-K FY2024, Item 1A.</w:t>
      </w:r>
    </w:p>
    <w:p>
      <w:pPr>
        <w:pStyle w:val="BodyText"/>
      </w:pPr>
      <w:r>
        <w:t xml:space="preserve">[92] Knowledge at Wharton, interview with Rajesh Hukku.</w:t>
      </w:r>
    </w:p>
    <w:bookmarkEnd w:id="249"/>
    <w:bookmarkEnd w:id="250"/>
    <w:bookmarkEnd w:id="251"/>
    <w:bookmarkStart w:id="262" w:name="chapter-18.-the-pandemic-boom-2020-2023"/>
    <w:p>
      <w:pPr>
        <w:pStyle w:val="Heading1"/>
      </w:pPr>
      <w:r>
        <w:t xml:space="preserve">Chapter 18. The pandemic boom (2020-2023)</w:t>
      </w:r>
    </w:p>
    <w:p>
      <w:pPr>
        <w:pStyle w:val="FirstParagraph"/>
      </w:pPr>
      <w:r>
        <w:t xml:space="preserve">On 21 September 2022 Rishad Premji, the chairman of Wipro, spoke at the convention of the All India Management Association. 'The reality is that there are people today working for Wipro and working directly for one of our competitors and we have actually discovered 300 people in the last few months who are doing exactly that,' he said.[1] Wipro had dismissed them.[2] The practice he described, working for two employers at once, depended on something that had changed two and a half years earlier, when the industry's engineers left their offices.</w:t>
      </w:r>
    </w:p>
    <w:p>
      <w:pPr>
        <w:pStyle w:val="BodyText"/>
      </w:pPr>
      <w:r>
        <w:t xml:space="preserve">For thirty years the Indian services firm had sold its clients a place as well as people: secure floors, dedicated links and guarded campuses (Chapters 11 and 12). In a few weeks of 2020 the place went away and the work carried on. This chapter follows what came next. Demand for the industry's services surged, and the firms hired on a scale they had never attempted. Engineers left their jobs at rates the companies called unprecedented, and some took second jobs on the side. Then demand turned, and campus recruits found their joining dates pushed back by months and years. The workers who complained began, for the first time in large numbers, to do so through unions. By the end of the period, one sentence in a company filing showed that something new had entered the terms on which India sold its engineers' time.</w:t>
      </w:r>
    </w:p>
    <w:bookmarkStart w:id="252" w:name="the-factory-goes-home"/>
    <w:p>
      <w:pPr>
        <w:pStyle w:val="Heading2"/>
      </w:pPr>
      <w:r>
        <w:t xml:space="preserve">The factory goes home</w:t>
      </w:r>
    </w:p>
    <w:p>
      <w:pPr>
        <w:pStyle w:val="FirstParagraph"/>
      </w:pPr>
      <w:r>
        <w:t xml:space="preserve">On 25 March 2020 the Indian government put the country under lockdown.[3] Infosys, the second-largest of the Indian software services firms, had moved first.[4] In the annual report it filed with the United States Securities and Exchange Commission two months later, the company wrote: 'By March 20, 2020, we had enabled 93% of our employees to be able to work remotely.'[5] The company had 242,371 employees at the end of that month.[6] By the date of filing the figure was 98 per cent, and the campuses in India were, on the company's figures, nearly empty. 'Only essential and critical services for our clients and our own operations are being supported from our campuses in India,' the filing said.[7]</w:t>
      </w:r>
    </w:p>
    <w:p>
      <w:pPr>
        <w:pStyle w:val="BodyText"/>
      </w:pPr>
      <w:r>
        <w:t xml:space="preserve">The same report listed what else had changed. The company had enabled remote working on secure laptops and desktops, increased the bandwidth of its data networks, published guidelines on confidentiality for staff working at home, and 'Implemented information security controls for remote working and activity monitoring.'[8] It would 'Continue to monitor the productivity of employees as they work remotely'.[9] Even the training school moved. Infosys's next annual report recorded that 'The early days of the COVID-19 pandemic saw us relocate trainees from Mysuru and continue their training without missing a beat', using an in-house learning platform called Lex.[10] Mysuru (Mysore until 2014) was where, as Chapter 12 described, the company trained its new graduates before they were placed on projects. Now the trainees were sent away and taught on screens.</w:t>
      </w:r>
    </w:p>
    <w:p>
      <w:pPr>
        <w:pStyle w:val="BodyText"/>
      </w:pPr>
      <w:r>
        <w:t xml:space="preserve">The move was not as smooth as the headline figure suggests. Many of the industry's contracts specified where the work would be done. Infosys's annual report for the year to March 2020 warned that its ability to deliver while employees worked from home was 'sometimes constrained by contractual terms with our clients'.[11] Some clients had refused permission, or had been slow to give it: 'Since few of our clients did not give us the required permissions, or there were delays in obtaining them, our service delivery was marginally disrupted'.[12] The company estimated that about a third of the pandemic's effect on the company in the last quarter of that fiscal year, which it called not significant, came from demand, partly because clients had not approved home working for the staff on their projects.[13]</w:t>
      </w:r>
    </w:p>
    <w:p>
      <w:pPr>
        <w:pStyle w:val="BodyText"/>
      </w:pPr>
      <w:r>
        <w:t xml:space="preserve">Within a year those doubts had mostly gone. 'As of March 31, 2021, we had enabled 99.3% of our employees with a secure remote working environment and 96.5% of our employees were working remotely,' Infosys reported.[14] Staff on critical client projects and on work involving sensitive data still went into the offices.[15] The next year's report summed up the first weeks in a single figure: 'we were able to transition 99% of employees globally to a work from home arrangement.'[16]</w:t>
      </w:r>
    </w:p>
    <w:p>
      <w:pPr>
        <w:pStyle w:val="BodyText"/>
      </w:pPr>
      <w:r>
        <w:t xml:space="preserve">The filings also recorded what home working cost the people doing it, in the language of risk. 'The productivity of our employees may be negatively impacted due to isolated remote working from home, quarantine requirements, negative social sentiment and personal anxiety,' Infosys wrote in 2020 and repeated in 2021.[17] The sources in hand do not record how individual engineers lived through those months: who worked from a parents' house in a small town, who shared a rented room in Bengaluru, how the hours changed. That evidence would have to come from surveys and personal accounts not yet gathered for this book.</w:t>
      </w:r>
    </w:p>
    <w:p>
      <w:pPr>
        <w:pStyle w:val="BodyText"/>
      </w:pPr>
      <w:r>
        <w:t xml:space="preserve">What the filings do show is the factory's front door changing. Infosys's recruiters had tested and interviewed candidates in person. In the year to March 2021, the company said, 'All interviews across the Globe in fiscal 2021 were conducted virtually', and the process from application to offer was digitised.[18] The training that followed was online too. The company's Foundation Program for new graduates, run by its Global Education Center, had a curriculum of more than 46 variants of technology streams, behavioural competencies and niche skills, and Lex carried over 1,800 courses.[19] Infosys said it had also 'repurposed Lex for over a million college students in India via our InfyTQ app', a platform that, in the company's words a year later, 'brings the best of our Mysuru training to the hands of the learners across the country'.[20] Students who passed its assessments could earn an Infosys certification.[21] The firm's training school, which had once been a campus that graduates travelled to after they were hired, was now partly a phone app that students used before.</w:t>
      </w:r>
    </w:p>
    <w:p>
      <w:pPr>
        <w:pStyle w:val="BodyText"/>
      </w:pPr>
      <w:r>
        <w:t xml:space="preserve">These are the company's own descriptions, and they say nothing about how well remote training worked for a twenty-two-year-old learning to program in a crowded home. They do establish the point that matters for the rest of the book. The work of the Indian services firm, and the teaching that prepared people for it, could be done almost anywhere. That opened a door the industry had kept shut: an engineer working at home could work for two employers at once.</w:t>
      </w:r>
    </w:p>
    <w:bookmarkEnd w:id="252"/>
    <w:bookmarkStart w:id="253" w:name="five-million-applications"/>
    <w:p>
      <w:pPr>
        <w:pStyle w:val="Heading2"/>
      </w:pPr>
      <w:r>
        <w:t xml:space="preserve">Five million applications</w:t>
      </w:r>
    </w:p>
    <w:p>
      <w:pPr>
        <w:pStyle w:val="FirstParagraph"/>
      </w:pPr>
      <w:r>
        <w:t xml:space="preserve">Demand came back faster than the firms had planned for, and the clearest record of it is in the recruiting figures.</w:t>
      </w:r>
    </w:p>
    <w:p>
      <w:pPr>
        <w:pStyle w:val="BodyText"/>
      </w:pPr>
      <w:r>
        <w:t xml:space="preserve">Infosys publishes its recruitment funnel every year. In the year to March 2020 (FY2019-20) it received 2,141,373 applications, interviewed 150,130 people and made 83,319 offers of employment. In FY2020-21, the first pandemic year, the offers fell to 48,029.[22] Then came the surge. In FY2021-22 Infosys received 5,866,636 applications, interviewed 523,385 applicants and made 222,500 offers.[23] The offers figure counts experienced recruits as well as new graduates, so it is not a count of freshers. It is still the largest annual figure in any year for which this book has the company's numbers.[24] Offers rose about four and a half times in a single year.</w:t>
      </w:r>
    </w:p>
    <w:p>
      <w:pPr>
        <w:pStyle w:val="BodyText"/>
      </w:pPr>
      <w:r>
        <w:t xml:space="preserve">Headcount followed. Infosys added about 100,000 people in three years, from 242,371 employees in March 2020 to 343,234 in March 2023.[25] The other large firms grew in step. Wipro's rounded totals rose by about a quarter between March 2021 and March 2023.[26] Cognizant Technology Solutions, registered in the United States but with most of its staff in India (Chapter 15), added about 66,000 people in the two years to the end of 2022, when 258,500 of its 355,300 employees were in India.[27]</w:t>
      </w:r>
    </w:p>
    <w:p>
      <w:pPr>
        <w:pStyle w:val="BodyText"/>
      </w:pPr>
      <w:r>
        <w:t xml:space="preserve">Most of the new hires came from the same colleges that had fed the factory for two decades (Chapter 12). A smaller stream came from elsewhere. Infosys said it had 'recruited over 7,280 employees locally in our markets' in FY2020-21, of whom 1,941 were fresh graduates, and that this hiring 'significantly de-risks our operations from regulatory changes related to immigration'.[28] The figures for the next two years were 14,805 local hires (3,650 fresh graduates) and 10,169 (2,216 fresh graduates).[29] The company ran versions of its foundation training in Mexico, Britain, Germany, Australia, Singapore and Japan, and a training centre in Indianapolis.[30] Beside the hundreds of thousands hired in India these numbers are small. They show the firms insuring themselves against the visa politics of Chapter 13 by training some of their recruits in the client's own country.</w:t>
      </w:r>
    </w:p>
    <w:bookmarkEnd w:id="253"/>
    <w:bookmarkStart w:id="254" w:name="a-third-of-the-workforce-every-year"/>
    <w:p>
      <w:pPr>
        <w:pStyle w:val="Heading2"/>
      </w:pPr>
      <w:r>
        <w:t xml:space="preserve">A third of the workforce, every year</w:t>
      </w:r>
    </w:p>
    <w:p>
      <w:pPr>
        <w:pStyle w:val="FirstParagraph"/>
      </w:pPr>
      <w:r>
        <w:t xml:space="preserve">The boom was a labour-market event as much as a demand event. Engineers could leave, and they did.</w:t>
      </w:r>
    </w:p>
    <w:p>
      <w:pPr>
        <w:pStyle w:val="BodyText"/>
      </w:pPr>
      <w:r>
        <w:t xml:space="preserve">Cognizant gives the clearest numbers, because, as an American company, it reports attrition (the share of staff who leave in a year) in its annual 10-K filing. Counting both resignations and dismissals, its attrition was 20.6 per cent in 2020, 30.8 per cent in 2021 and 31.7 per cent in 2022. In the last quarter of 2021, on an annualised basis, it reached 34.6 per cent.[31] 'In 2021, we experienced unprecedented attrition, which was considered industry-wide,' the company wrote. 'As a result, we hired over a hundred thousand new employees'.[32] It hired more than a hundred thousand again in 2022.[33] The departures were concentrated at the bottom of the pyramid. 'Our attrition is weighted towards our more junior employees,' Cognizant said, and in 2021 'voluntary attrition constituted the vast majority' of the total. In 2020, by contrast, only about half had been voluntary, because the company's own restructuring programme had raised the number of people it let go while the pandemic held down resignations.[34]</w:t>
      </w:r>
    </w:p>
    <w:p>
      <w:pPr>
        <w:pStyle w:val="BodyText"/>
      </w:pPr>
      <w:r>
        <w:t xml:space="preserve">At those rates a large firm had to refill its pyramid almost from scratch every three years. Every departure meant another recruit to find, test, train and place on a project, and every replacement had to be paid more to stay. Cognizant's risk factors put the problem in the plainest terms of the business model: 'While we strive to adjust pricing to reduce the impact of compensation increases on our operating margin, we may not be successful in recovering these increases'.[35] Wipro's filing for FY2021-22 listed the same pressures on its margins: 'strong demand for digital and other niche skills are expected to result in wage inflation', 'Increased hiring and training costs due to higher attrition rates', and a 'Limited ability of the market to accept increase in prices for our offerings'.[36] This was the time-and-materials model under stress (Chapters 9 and 11). A firm that sells hours at an agreed rate makes money only while the hours cost it less than the rate. When engineers' pay rose faster than clients would pay, the margin was squeezed from both sides.</w:t>
      </w:r>
    </w:p>
    <w:p>
      <w:pPr>
        <w:pStyle w:val="BodyText"/>
      </w:pPr>
      <w:r>
        <w:t xml:space="preserve">Infosys gave its rates to investors on its quarterly results calls, whose transcripts it filed with the SEC, and they tell the same story with one caution: the company changed its measure partway through. In the quarter to March 2020 its executives reported voluntary attrition of 15.1 per cent, or 18.2 per cent counting dismissals. A year later voluntary attrition, 'calculated on annualized basis', was 15.2 per cent, and had risen, they said, 'as demand for talent increased'.[37] From FY2021-22 the company reported voluntary attrition over the previous twelve months instead, a measure that moves more slowly. On that basis it was 27.7 per cent in the year to March 2022, 20.9 per cent in the year to March 2023 and 12.6 per cent in the year to March 2024.[38] The first two figures are not strictly comparable with the last three, but the peak is not in doubt: in the year to March 2022 more than one Infosys employee in four chose to leave. The equivalent rates for Tata Consultancy Services (TCS) appear in its quarterly fact sheets, which could not be obtained for this book.[39] Both firms' series are their own, with their own definitions.</w:t>
      </w:r>
    </w:p>
    <w:p>
      <w:pPr>
        <w:pStyle w:val="BodyText"/>
      </w:pPr>
      <w:r>
        <w:t xml:space="preserve">The gains were not evenly shared. The demand for talent after the pandemic,</w:t>
      </w:r>
      <w:r>
        <w:t xml:space="preserve"> </w:t>
      </w:r>
      <w:r>
        <w:rPr>
          <w:iCs/>
          <w:i/>
        </w:rPr>
        <w:t xml:space="preserve">HR Katha</w:t>
      </w:r>
      <w:r>
        <w:t xml:space="preserve"> </w:t>
      </w:r>
      <w:r>
        <w:t xml:space="preserve">observed, had firms luring people with attractive packages and perks. Starting pay was another matter. A study by the business website Moneycontrol, relayed by the trade site</w:t>
      </w:r>
      <w:r>
        <w:t xml:space="preserve"> </w:t>
      </w:r>
      <w:r>
        <w:rPr>
          <w:iCs/>
          <w:i/>
        </w:rPr>
        <w:t xml:space="preserve">HR Katha</w:t>
      </w:r>
      <w:r>
        <w:t xml:space="preserve">, put the median annual pay of freshers at large IT firms at about Rs 245,000 in 2012 and Rs 355,000 in 2022, a rise of 45 per cent in ten years.[40] At each year's average exchange rate that is about $4,600 and $4,500.[41] Adjusted for Indian consumer prices, the 2022 figure was worth nearly a fifth less than the 2012 one.[42] The same report noted that the median pay of chief executives at the large firms had risen by 835 per cent over the same decade.[43] Whatever the boom did for engineers who changed jobs, on these figures it did not raise the real price of a new one.</w:t>
      </w:r>
    </w:p>
    <w:p>
      <w:pPr>
        <w:pStyle w:val="BodyText"/>
      </w:pPr>
      <w:r>
        <w:t xml:space="preserve">Women's share of the workforce held steady through the churn, at least at the firms that report it. Cognizant said women made up 36 per cent of its workforce at the end of 2020 and 38 per cent at the end of 2021, the share it reported again for 2023.[44] Infosys said in its annual report for FY2023-24 that women made up 'nearly 40% of our workforce'.[45] Neither firm's filings, as read for this chapter, say whether women left or returned at different rates from men during the pandemic.</w:t>
      </w:r>
    </w:p>
    <w:bookmarkEnd w:id="254"/>
    <w:bookmarkStart w:id="255" w:name="two-employers-one-laptop"/>
    <w:p>
      <w:pPr>
        <w:pStyle w:val="Heading2"/>
      </w:pPr>
      <w:r>
        <w:t xml:space="preserve">Two employers, one laptop</w:t>
      </w:r>
    </w:p>
    <w:p>
      <w:pPr>
        <w:pStyle w:val="FirstParagraph"/>
      </w:pPr>
      <w:r>
        <w:t xml:space="preserve">Home working made a second job easy to hide. An engineer whose office was a bedroom, and whose manager saw her only on a video call, could in principle work for two companies at once. In 2022 the practice, known as moonlighting, became the subject of a public argument among the industry's leaders.</w:t>
      </w:r>
    </w:p>
    <w:p>
      <w:pPr>
        <w:pStyle w:val="BodyText"/>
      </w:pPr>
      <w:r>
        <w:t xml:space="preserve">In August 2022 Premji wrote on Twitter that there was a lot of 'chatter about people moonlighting in the tech industry', and that 'it is cheating- plain and simple.'[46] His speech to the management association the next month, quoted at the start of this chapter, turned the complaint into dismissals.</w:t>
      </w:r>
      <w:r>
        <w:t xml:space="preserve"> </w:t>
      </w:r>
      <w:r>
        <w:rPr>
          <w:iCs/>
          <w:i/>
        </w:rPr>
        <w:t xml:space="preserve">Business Today</w:t>
      </w:r>
      <w:r>
        <w:t xml:space="preserve"> </w:t>
      </w:r>
      <w:r>
        <w:t xml:space="preserve">reported that Premji regarded the practice as a 'complete violation of integrity in its deepest form'.[2]</w:t>
      </w:r>
    </w:p>
    <w:p>
      <w:pPr>
        <w:pStyle w:val="BodyText"/>
      </w:pPr>
      <w:r>
        <w:t xml:space="preserve">The industry did not speak with one voice. Infosys, the magazine reported, had told its staff the week before, in 'a strong and firm message', that moonlighting was not allowed. N. Ganapathy Subramaniam, the chief operating officer of TCS, had warned that employees chasing short-term gains in this way 'might lose out in the long term'.[47] T.V. Mohandas Pai, a former Infosys director, took the other side. 'No, moonlighting is not cheating,' he told the magazine. 'Employment is a contract between an employer who pays me for working for them for 'n' number of hours a day.' During those hours, he said, he was bound by the employer's conditions, including client confidentiality. 'Now what I do after that time is my freedom'.[48]</w:t>
      </w:r>
    </w:p>
    <w:p>
      <w:pPr>
        <w:pStyle w:val="BodyText"/>
      </w:pPr>
      <w:r>
        <w:t xml:space="preserve">Infosys then wrote the problem into its annual report. From FY2022-23 its risk factors included a new line: 'Continued remote working exposes the company to the risk of some employees working for multiple employers simultaneously (moonlighting) without obtaining required prior approvals and this may result in potential conflict of interests, confidentiality breach, and reduced productivity.'[49]</w:t>
      </w:r>
    </w:p>
    <w:p>
      <w:pPr>
        <w:pStyle w:val="BodyText"/>
      </w:pPr>
      <w:r>
        <w:t xml:space="preserve">The quarrel looks like one about loyalty. It was also about the unit in which the industry sold its work. The services firms billed their clients by the hour or the person-month. Pai's defence turned the same logic around: the employer bought a fixed number of hours, and the rest belonged to the worker. Premji's answer was that an engineer working directly for a competitor was breaking faith whatever the hours. When the work was done on a client's secure floor, the question did not arise, because the office day bounded what an engineer could do. At home that boundary was gone, and both sides found how much of the employment relationship had depended on it. The firms' answer, in the end, was to bring people back. Infosys described 2022 as the year it 'transitioned into a hybrid model of work for our employees and service providers following an extended period of remote work', and from FY2022-23 listed 'Our transition to a hybrid working model' among its risks.[50]</w:t>
      </w:r>
    </w:p>
    <w:bookmarkEnd w:id="255"/>
    <w:bookmarkStart w:id="256" w:name="packed-bags"/>
    <w:p>
      <w:pPr>
        <w:pStyle w:val="Heading2"/>
      </w:pPr>
      <w:r>
        <w:t xml:space="preserve">Packed bags</w:t>
      </w:r>
    </w:p>
    <w:p>
      <w:pPr>
        <w:pStyle w:val="FirstParagraph"/>
      </w:pPr>
      <w:r>
        <w:t xml:space="preserve">The turn in demand came in the second half of 2022. Cognizant dated it precisely: 'The rate of attrition began to decrease in the second half of 2022'.[51] For the engineers already employed, that meant fewer outside offers. For the graduates who had been promised jobs during the boom, it meant waiting.</w:t>
      </w:r>
    </w:p>
    <w:p>
      <w:pPr>
        <w:pStyle w:val="BodyText"/>
      </w:pPr>
      <w:r>
        <w:t xml:space="preserve">On 5 October 2022</w:t>
      </w:r>
      <w:r>
        <w:t xml:space="preserve"> </w:t>
      </w:r>
      <w:r>
        <w:rPr>
          <w:iCs/>
          <w:i/>
        </w:rPr>
        <w:t xml:space="preserve">Business Today</w:t>
      </w:r>
      <w:r>
        <w:t xml:space="preserve"> </w:t>
      </w:r>
      <w:r>
        <w:t xml:space="preserve">published complaints from new graduates whose start dates at Accenture kept moving. The magazine had already reported similar delays at Wipro, Infosys, HCLTech, Tech Mahindra and Capgemini.[52] The graduates it quoted were not named. One said: 'I was placed in Accenture as Associate Software Engineer (ASE) via campus placement in November 2021. I received my offer letter in the last week of April this year.' Since then, the start date had been 'pushed time after time'; the latest, 30 September, had now become 'somewhere in 2023'.[53] Another described a postponement two days before the joining date: 'I had packed my bags and booked all tickets to move to the new city, just two days before joining, they postponed the date again. When will they finally make me join, who will pay for my expenses in the meanwhile?'[54] A third had turned down other employers: 'I am riddled with depressive feelings because I rejected TCS, Wipro, and HCL for a job in Accenture.'[55] Others worried about the record it would leave: 'It's a year since I have been waiting to get onboarded. It is going to reflect as a gap year in my CV.'[56]</w:t>
      </w:r>
    </w:p>
    <w:p>
      <w:pPr>
        <w:pStyle w:val="BodyText"/>
      </w:pPr>
      <w:r>
        <w:t xml:space="preserve">The graduates also blamed their colleges. The placement cell, the office that had invited the companies to campus and organised the tests, was the link between the college and the factory (Chapter 12). 'The college placement cell should have helped us in this tough time,' said a graduate of CV Raman Global University in Bhubaneswar. A graduate of Galgotias University in Greater Noida said the placement office had stopped answering once students had graduated: 'they don't care for me anymore.'[57] For the colleges, a campus offer was a result to be counted at the end of the year. What happened after graduation was no longer their business.</w:t>
      </w:r>
    </w:p>
    <w:p>
      <w:pPr>
        <w:pStyle w:val="BodyText"/>
      </w:pPr>
      <w:r>
        <w:t xml:space="preserve">None of this was new. The bust of 2001-02 had left recruits at Anna University waiting for deferred joining dates (Chapter 11), and the collapse of Satyam in 2009 had stranded a batch of its campus hires (Chapter 16). This was the third time in about twenty years that the factory's newest products took the first shock of a turn in demand.</w:t>
      </w:r>
    </w:p>
    <w:p>
      <w:pPr>
        <w:pStyle w:val="BodyText"/>
      </w:pPr>
      <w:r>
        <w:t xml:space="preserve">At Infosys the numbers turned with unusual speed. Offers of employment fell from 222,500 in FY2021-22 to 114,374 in FY2022-23, and to 26,975 in FY2023-24, a fall of about 88 per cent in two years. Applications fell from 5.9 million to 2.4 million.[58] Headcount, which had peaked at 343,234 in March 2023, fell to 317,240 a year later.[59] Wipro's rounded total fell from more than 250,000 to more than 234,000 over the same year.[60] Cognizant ended 2023 with about 347,700 employees, 7,600 fewer than a year before, and with 254,000 in India.[61] Its own measure of voluntary attrition in its technology services business fell from 25.6 per cent in 2022 to 13.8 per cent in 2023.[62] The engineers who had changed jobs freely in 2021 now stayed put.</w:t>
      </w:r>
    </w:p>
    <w:bookmarkEnd w:id="256"/>
    <w:bookmarkStart w:id="257" w:name="outside-the-factory-laws"/>
    <w:p>
      <w:pPr>
        <w:pStyle w:val="Heading2"/>
      </w:pPr>
      <w:r>
        <w:t xml:space="preserve">Outside the factory laws</w:t>
      </w:r>
    </w:p>
    <w:p>
      <w:pPr>
        <w:pStyle w:val="FirstParagraph"/>
      </w:pPr>
      <w:r>
        <w:t xml:space="preserve">The people who took the delayed recruits' complaints to the government belonged to organisations that had barely existed a few years earlier. The industry had grown without unions, and partly under exemptions from the labour laws that governed factories.</w:t>
      </w:r>
    </w:p>
    <w:p>
      <w:pPr>
        <w:pStyle w:val="BodyText"/>
      </w:pPr>
      <w:r>
        <w:t xml:space="preserve">A note published in November 2017 by Arvind Gurumurthy of the law firm Kochhar &amp; Co. set out the position. The Industrial Disputes Act of 1947 required employers with more than 100 workers to get the labour commissioner's approval before retrenching staff, 'but this does not cover IT industry'.[63] The Industrial Employment (Standing Orders) Act of 1946 required industrial employers to publish certified terms of employment covering hours, shifts, leave and dismissal. 'However, by a notification published on January 25, 2014 the Karnataka government exempted IT companies from applicability of Standing Orders Act for a period of five years.'[64] Some provisions of the state's shops and establishments law, on holidays and hours of work, had also been relaxed for IT companies in Karnataka and in some other states.[65] The engineer factory, in other words, was not in law a factory. The note suggested that the exemptions might have been meant to help the industry grow, and recorded that many employees' leaders saw them as giving firms room to treat layoffs as they liked.[66]</w:t>
      </w:r>
    </w:p>
    <w:p>
      <w:pPr>
        <w:pStyle w:val="BodyText"/>
      </w:pPr>
      <w:r>
        <w:t xml:space="preserve">On Sunday 20 August 2017 close to 200 IT workers gathered at the YWCA Hall in Koramangala, Bengaluru, to found the Karnataka State IT/ITeS Employees Union (ITeS stands for IT-enabled services), known as KITU.</w:t>
      </w:r>
      <w:r>
        <w:t xml:space="preserve"> </w:t>
      </w:r>
      <w:r>
        <w:rPr>
          <w:iCs/>
          <w:i/>
        </w:rPr>
        <w:t xml:space="preserve">The News Minute</w:t>
      </w:r>
      <w:r>
        <w:t xml:space="preserve"> </w:t>
      </w:r>
      <w:r>
        <w:t xml:space="preserve">reported that the meeting came amid 'reports of large-scale layoffs in the IT sector'.[67] The union's general secretary was Vineeth, a testing lead at the Bengaluru software firm MindTree. He was also part of the IT Employees Centre, an association that had worked for IT employees' rights in Bengaluru for eight years and had received complaints about layoffs and maternity leave, but had never been registered as a union. 'What is currently happening is that if an employee is facing a problem, they have to fight in their individual capacity and the companies may not listen to them,' he told the reporter. 'The trade union will help them negotiate and bargain with the management, and even fight.'[68]</w:t>
      </w:r>
    </w:p>
    <w:p>
      <w:pPr>
        <w:pStyle w:val="BodyText"/>
      </w:pPr>
      <w:r>
        <w:t xml:space="preserve">Others at the meeting spoke in the same terms. Sethumadhavan, a Wipro employee, said: 'As per our Constitution, we have the right to join a union.' The industry, he said, was facing many challenges, among them layoffs and automation, and 'This is the right time to form an organisation'.[69] Akshaya, an IBM employee on the union's executive committee, described the hours: 'sometimes we are given a project that requires us to work 15 hours a day and we are paid just Rs 25 per extra hour.'[70] The union's president, Amanullah Khan, answered the charge that unions held the country back: 'Trade unions are generally seen as anti-social or anti-national.' He said that neither the National Association of Software and Service Companies (Nasscom), the industry's lobby group, nor the government would be pleased. 'But we are not individuals anymore.'[71] The report noted that Mohandas Pai, among others, had opposed unions in the IT sector, on the grounds that they would harm a service industry.[72] It added that the Forum for IT Employees in Chennai had also applied to form a union.[73]</w:t>
      </w:r>
    </w:p>
    <w:p>
      <w:pPr>
        <w:pStyle w:val="BodyText"/>
      </w:pPr>
      <w:r>
        <w:t xml:space="preserve">On 7 November 2017 the Karnataka labour commissioner certified KITU's formation under the Trade Unions Act of 1926.[74] Kochhar &amp; Co. called it 'the first trade union in India, officially registered and recognised by the labour department, which is dedicated to the information technology ("IT") sector', with about 250 members by its own claim.[75] The word 'first' needs care. The same note acknowledged that 'unrecognised groups' had already existed, and the IT Employees Centre had been working for eight years before KITU was founded.[76] What is documented is narrower: KITU was the first IT employees' union registered in Karnataka, home to the city the reporter called India's Silicon Valley.</w:t>
      </w:r>
    </w:p>
    <w:p>
      <w:pPr>
        <w:pStyle w:val="BodyText"/>
      </w:pPr>
      <w:r>
        <w:t xml:space="preserve">The pandemic gave such organisations work: a second body, the Nascent Information Technology Employees Senate (NITES), based in Pune, took up the cause of more than 2,000 graduates whom Infosys had recruited on campus in 2022 but not yet brought in, and, as the prologue describes, complained to the Union Ministry of Labour and Employment on 20 August 2024, after which the ministry wrote to the Karnataka government on 3 September and, by the union's account, Infosys issued about 2,000 offer letters with October joining dates on 2 and 3 September.[77]</w:t>
      </w:r>
      <w:r>
        <w:t xml:space="preserve"> </w:t>
      </w:r>
      <w:r>
        <w:rPr>
          <w:iCs/>
          <w:i/>
        </w:rPr>
        <w:t xml:space="preserve">The News Minute</w:t>
      </w:r>
      <w:r>
        <w:t xml:space="preserve">'s report on the August complaints put the number still waiting for joining dates at about 700, and by the start of October</w:t>
      </w:r>
      <w:r>
        <w:t xml:space="preserve"> </w:t>
      </w:r>
      <w:r>
        <w:rPr>
          <w:iCs/>
          <w:i/>
        </w:rPr>
        <w:t xml:space="preserve">Deccan Herald</w:t>
      </w:r>
      <w:r>
        <w:t xml:space="preserve"> </w:t>
      </w:r>
      <w:r>
        <w:t xml:space="preserve">put it at about 500.[78]</w:t>
      </w:r>
    </w:p>
    <w:p>
      <w:pPr>
        <w:pStyle w:val="BodyText"/>
      </w:pPr>
      <w:r>
        <w:t xml:space="preserve">Neither union's membership in these years is documented in the sources used for this chapter. Their influence is easier to see than their size: complaints that would once have been one graduate's grievance against one company were now reaching a ministry in Delhi.</w:t>
      </w:r>
    </w:p>
    <w:bookmarkEnd w:id="257"/>
    <w:bookmarkStart w:id="258" w:name="the-gate-at-mysuru"/>
    <w:p>
      <w:pPr>
        <w:pStyle w:val="Heading2"/>
      </w:pPr>
      <w:r>
        <w:t xml:space="preserve">The gate at Mysuru</w:t>
      </w:r>
    </w:p>
    <w:p>
      <w:pPr>
        <w:pStyle w:val="FirstParagraph"/>
      </w:pPr>
      <w:r>
        <w:t xml:space="preserve">Recruits who did join went where Infosys recruits had always gone, to the training campus at Mysuru. In February 2025 several hundred of the delayed 2022 batch were let go there: over 300 by Infosys's count, 700 by NITES's.[79] The prologue tells that story, with the company's account, the union's and the dispute over the numbers. Recruits who had waited two years, while the market that had hired them disappeared, met the old gate at a moment when the company needed fewer of them. The training campus had been built to turn graduates into billable engineers. In 2025 it also served as the way out.</w:t>
      </w:r>
    </w:p>
    <w:bookmarkEnd w:id="258"/>
    <w:bookmarkStart w:id="259" w:name="offices-and-the-people-in-them"/>
    <w:p>
      <w:pPr>
        <w:pStyle w:val="Heading2"/>
      </w:pPr>
      <w:r>
        <w:t xml:space="preserve">Offices, and the people in them</w:t>
      </w:r>
    </w:p>
    <w:p>
      <w:pPr>
        <w:pStyle w:val="FirstParagraph"/>
      </w:pPr>
      <w:r>
        <w:t xml:space="preserve">The bust brought restructuring as well as slower hiring. In the second quarter of 2023 Cognizant began what it called its NextGen programme, 'aimed at simplifying our operating model, optimizing corporate functions and consolidating and realigning office space to reflect the post-pandemic hybrid work environment'.[80] In 2023 the programme cost $115 million in employee separation costs and $114 million in facility exit and other costs, $229 million in all.[81] The company warned that 'Our NextGen program and the associated reductions in headcount and consolidation of office space could disrupt our business'.[82]</w:t>
      </w:r>
    </w:p>
    <w:p>
      <w:pPr>
        <w:pStyle w:val="BodyText"/>
      </w:pPr>
      <w:r>
        <w:t xml:space="preserve">The pandemic's lesson about place had come round again. In 2020 the firms had learned that the work could leave the campus. In 2023 one of them was giving up offices because hybrid working meant it needed fewer of them, and was cutting staff in the same programme. Infosys, for its part, listed among the risks of its own hybrid model the costs of keeping offices 'safe and hygienic' for those who came back.[83]</w:t>
      </w:r>
    </w:p>
    <w:bookmarkEnd w:id="259"/>
    <w:bookmarkStart w:id="261" w:name="the-sentence-in-the-risk-factors"/>
    <w:p>
      <w:pPr>
        <w:pStyle w:val="Heading2"/>
      </w:pPr>
      <w:r>
        <w:t xml:space="preserve">The sentence in the risk factors</w:t>
      </w:r>
    </w:p>
    <w:p>
      <w:pPr>
        <w:pStyle w:val="FirstParagraph"/>
      </w:pPr>
      <w:r>
        <w:t xml:space="preserve">The most important single sentence of these years for the rest of this book appeared in Infosys's annual report for FY2023-24, filed in June 2024. In its risk factors, among the familiar warnings about competition and pricing, the company repeated a line it had carried in each annual report since 2020: 'due to competitive market conditions and pricing pressures, we are committing to higher productivity improvements in our contracts with our clients.' Then it added a new one: 'Due to the attention created by the code generation capabilities of AI technologies, clients have demanded higher commitments around productivity improvements.'[84] If those promised gains did not materialise, the filing said, the company's profitability could suffer.[85]</w:t>
      </w:r>
    </w:p>
    <w:p>
      <w:pPr>
        <w:pStyle w:val="BodyText"/>
      </w:pPr>
      <w:r>
        <w:t xml:space="preserve">The sentence is short, and it is easy to read too much into it. It does not say that artificial intelligence had cut Infosys's hiring, and the same filing pointed elsewhere when it described pressure on demand, warning that clients 'may become cautious and reduce their discretionary spending in the short term or delay their decision-making process'.[86] Whether the fall in offers from 222,500 to 26,975 owed anything to AI is weighed in Chapter 19, which also follows how the sentence changed in later reports.</w:t>
      </w:r>
    </w:p>
    <w:p>
      <w:pPr>
        <w:pStyle w:val="BodyText"/>
      </w:pPr>
      <w:r>
        <w:t xml:space="preserve">What the sentence does show is narrower and, for the book's argument, sharper. Clients had read about software that writes code. They had asked their Indian suppliers to commit, in contract, to doing the same work with less effort, and the supplier bore the risk if the gains did not come. Under time-and-materials billing, a productivity gain that the client captures means fewer billable hours. Under a fixed-price contract, it means a lower price for the same result. Either way the first share of the gain goes to the client, and the firm keeps something only if it beats its own promise. The same filing said that Infosys had 'made significant investments in building our capabilities and training our employees in emerging technologies like Artificial Intelligence (AI), generative AI and cloud technologies', and noted that many larger competitors had done the same.[87]</w:t>
      </w:r>
    </w:p>
    <w:p>
      <w:pPr>
        <w:pStyle w:val="BodyText"/>
      </w:pPr>
      <w:r>
        <w:t xml:space="preserve">The pandemic years had shown three things about the engineer factory. Its intake was set by clients' discretionary spending, not by the number of graduates: offers at one firm had risen four and a half times in a year and then fallen by nearly nine-tenths in two. Its workers, for a brief period, had the upper hand, and used it by leaving, by moonlighting and, in small numbers, by organising. And its work no longer needed a particular place. By 2024 the clients were asking whether it needed the same number of hours. For forty years the Indian services firms had grown by selling their engineers' time. Now they were being asked, in writing, to promise that the time would shrink.</w:t>
      </w:r>
    </w:p>
    <w:bookmarkStart w:id="260" w:name="X96965a62e381c62e0c9da44207f9c1418c121d4"/>
    <w:p>
      <w:pPr>
        <w:pStyle w:val="Heading3"/>
      </w:pPr>
      <w:r>
        <w:t xml:space="preserve">Notes to Chapter 18. The pandemic boom (2020-2023)</w:t>
      </w:r>
    </w:p>
    <w:p>
      <w:pPr>
        <w:pStyle w:val="FirstParagraph"/>
      </w:pPr>
      <w:r>
        <w:t xml:space="preserve">[1]</w:t>
      </w:r>
      <w:r>
        <w:t xml:space="preserve"> </w:t>
      </w:r>
      <w:r>
        <w:rPr>
          <w:iCs/>
          <w:i/>
        </w:rPr>
        <w:t xml:space="preserve">Business Today</w:t>
      </w:r>
      <w:r>
        <w:t xml:space="preserve">, 'Wipro Fires 300 Employees' (2022).</w:t>
      </w:r>
    </w:p>
    <w:p>
      <w:pPr>
        <w:pStyle w:val="BodyText"/>
      </w:pPr>
      <w:r>
        <w:t xml:space="preserve">[2]</w:t>
      </w:r>
      <w:r>
        <w:t xml:space="preserve"> </w:t>
      </w:r>
      <w:r>
        <w:rPr>
          <w:iCs/>
          <w:i/>
        </w:rPr>
        <w:t xml:space="preserve">Business Today</w:t>
      </w:r>
      <w:r>
        <w:t xml:space="preserve">, 'Wipro Fires 300 Employees' (2022) (dismissals and 'complete violation' as reported by</w:t>
      </w:r>
      <w:r>
        <w:t xml:space="preserve"> </w:t>
      </w:r>
      <w:r>
        <w:rPr>
          <w:iCs/>
          <w:i/>
        </w:rPr>
        <w:t xml:space="preserve">Business Today</w:t>
      </w:r>
      <w:r>
        <w:t xml:space="preserve">).</w:t>
      </w:r>
    </w:p>
    <w:p>
      <w:pPr>
        <w:pStyle w:val="BodyText"/>
      </w:pPr>
      <w:r>
        <w:t xml:space="preserve">[3] Infosys, Form 20-F FY2020, Item 5.</w:t>
      </w:r>
    </w:p>
    <w:p>
      <w:pPr>
        <w:pStyle w:val="BodyText"/>
      </w:pPr>
      <w:r>
        <w:t xml:space="preserve">[4]</w:t>
      </w:r>
      <w:r>
        <w:t xml:space="preserve"> </w:t>
      </w:r>
      <w:r>
        <w:rPr>
          <w:iCs/>
          <w:i/>
        </w:rPr>
        <w:t xml:space="preserve">Business Today</w:t>
      </w:r>
      <w:r>
        <w:t xml:space="preserve">, 'Wipro Fires 300 Employees' (2022); Infosys, Form 20-F FY2020, Item 5.</w:t>
      </w:r>
    </w:p>
    <w:p>
      <w:pPr>
        <w:pStyle w:val="BodyText"/>
      </w:pPr>
      <w:r>
        <w:t xml:space="preserve">[5] Infosys, Form 20-F FY2020, Item 5.</w:t>
      </w:r>
    </w:p>
    <w:p>
      <w:pPr>
        <w:pStyle w:val="BodyText"/>
      </w:pPr>
      <w:r>
        <w:t xml:space="preserve">[6] Infosys, Form 20-F FY2020, Items 4 and 6.</w:t>
      </w:r>
    </w:p>
    <w:p>
      <w:pPr>
        <w:pStyle w:val="BodyText"/>
      </w:pPr>
      <w:r>
        <w:t xml:space="preserve">[7] Infosys, Form 20-F FY2020, Item 5.</w:t>
      </w:r>
    </w:p>
    <w:p>
      <w:pPr>
        <w:pStyle w:val="BodyText"/>
      </w:pPr>
      <w:r>
        <w:t xml:space="preserve">[8] Infosys, Form 20-F FY2020, Item 5.</w:t>
      </w:r>
    </w:p>
    <w:p>
      <w:pPr>
        <w:pStyle w:val="BodyText"/>
      </w:pPr>
      <w:r>
        <w:t xml:space="preserve">[9] Infosys, Form 20-F FY2020, Item 5.</w:t>
      </w:r>
    </w:p>
    <w:p>
      <w:pPr>
        <w:pStyle w:val="BodyText"/>
      </w:pPr>
      <w:r>
        <w:t xml:space="preserve">[10] Infosys, Form 20-F FY2021, Item 6.</w:t>
      </w:r>
    </w:p>
    <w:p>
      <w:pPr>
        <w:pStyle w:val="BodyText"/>
      </w:pPr>
      <w:r>
        <w:t xml:space="preserve">[11] Infosys, Form 20-F FY2020, Item 3.</w:t>
      </w:r>
    </w:p>
    <w:p>
      <w:pPr>
        <w:pStyle w:val="BodyText"/>
      </w:pPr>
      <w:r>
        <w:t xml:space="preserve">[12] Infosys, Form 20-F FY2020, Item 3.</w:t>
      </w:r>
    </w:p>
    <w:p>
      <w:pPr>
        <w:pStyle w:val="BodyText"/>
      </w:pPr>
      <w:r>
        <w:t xml:space="preserve">[13] Infosys, Form 20-F FY2020, Item 5.</w:t>
      </w:r>
    </w:p>
    <w:p>
      <w:pPr>
        <w:pStyle w:val="BodyText"/>
      </w:pPr>
      <w:r>
        <w:t xml:space="preserve">[14] Infosys, Form 20-F FY2021, Item 5.</w:t>
      </w:r>
    </w:p>
    <w:p>
      <w:pPr>
        <w:pStyle w:val="BodyText"/>
      </w:pPr>
      <w:r>
        <w:t xml:space="preserve">[15] Infosys, Form 20-F FY2021, Item 5.</w:t>
      </w:r>
    </w:p>
    <w:p>
      <w:pPr>
        <w:pStyle w:val="BodyText"/>
      </w:pPr>
      <w:r>
        <w:t xml:space="preserve">[16] Infosys, Form 20-F FY2022, Item 6.</w:t>
      </w:r>
    </w:p>
    <w:p>
      <w:pPr>
        <w:pStyle w:val="BodyText"/>
      </w:pPr>
      <w:r>
        <w:t xml:space="preserve">[17] Infosys, Form 20-F FY2020, Item 3; Infosys, Form 20-F FY2021, Item 3.</w:t>
      </w:r>
    </w:p>
    <w:p>
      <w:pPr>
        <w:pStyle w:val="BodyText"/>
      </w:pPr>
      <w:r>
        <w:t xml:space="preserve">[18] Infosys, Form 20-F FY2021, Item 6.</w:t>
      </w:r>
    </w:p>
    <w:p>
      <w:pPr>
        <w:pStyle w:val="BodyText"/>
      </w:pPr>
      <w:r>
        <w:t xml:space="preserve">[19] Infosys, Form 20-F FY2021, Item 6.</w:t>
      </w:r>
    </w:p>
    <w:p>
      <w:pPr>
        <w:pStyle w:val="BodyText"/>
      </w:pPr>
      <w:r>
        <w:t xml:space="preserve">[20] Infosys, Form 20-F FY2021, Item 6; Infosys, Form 20-F FY2022, Item 6.</w:t>
      </w:r>
    </w:p>
    <w:p>
      <w:pPr>
        <w:pStyle w:val="BodyText"/>
      </w:pPr>
      <w:r>
        <w:t xml:space="preserve">[21] Infosys, Form 20-F FY2022, Item 6.</w:t>
      </w:r>
    </w:p>
    <w:p>
      <w:pPr>
        <w:pStyle w:val="BodyText"/>
      </w:pPr>
      <w:r>
        <w:t xml:space="preserve">[22] Infosys, Form 20-F FY2020, Items 4 and 6; Infosys, Form 20-F FY2021, Items 4 and 6.</w:t>
      </w:r>
    </w:p>
    <w:p>
      <w:pPr>
        <w:pStyle w:val="BodyText"/>
      </w:pPr>
      <w:r>
        <w:t xml:space="preserve">[23] Infosys, Form 20-F FY2022, Items 4 and 6.</w:t>
      </w:r>
    </w:p>
    <w:p>
      <w:pPr>
        <w:pStyle w:val="BodyText"/>
      </w:pPr>
      <w:r>
        <w:t xml:space="preserve">[24] Infosys, Form 20-F FY2022, Item 6; the comparison is with the company's figures in its SEC filings from 1999 (Infosys, prospectus (Form 424B4, 1999)) to 2026 (Infosys, Form 20-F FY2026).</w:t>
      </w:r>
    </w:p>
    <w:p>
      <w:pPr>
        <w:pStyle w:val="BodyText"/>
      </w:pPr>
      <w:r>
        <w:t xml:space="preserve">[25] Infosys, Form 20-F FY2020, Item 6; Infosys, Form 20-F FY2021, Item 6; Infosys, Form 20-F FY2023, Item 6 (242,371 in March 2020; 259,619 in 2021; 314,015 in 2022; 343,234 in 2023).</w:t>
      </w:r>
    </w:p>
    <w:p>
      <w:pPr>
        <w:pStyle w:val="BodyText"/>
      </w:pPr>
      <w:r>
        <w:t xml:space="preserve">[26] Wipro, 20-F FY2023, Item 6 (more than 200,000 employees in March 2021, 240,000 in 2022, 250,000 in 2023).</w:t>
      </w:r>
    </w:p>
    <w:p>
      <w:pPr>
        <w:pStyle w:val="BodyText"/>
      </w:pPr>
      <w:r>
        <w:t xml:space="preserve">[27] Cognizant, 10-K FY2021, Item 7; 10-K FY2022, Item 1 (about 289,500 at the end of 2020; 355,300 at the end of 2022, 258,500 of them in India).</w:t>
      </w:r>
    </w:p>
    <w:p>
      <w:pPr>
        <w:pStyle w:val="BodyText"/>
      </w:pPr>
      <w:r>
        <w:t xml:space="preserve">[28] Infosys, Form 20-F FY2021, Item 4.</w:t>
      </w:r>
    </w:p>
    <w:p>
      <w:pPr>
        <w:pStyle w:val="BodyText"/>
      </w:pPr>
      <w:r>
        <w:t xml:space="preserve">[29] Infosys, Form 20-F FY2022, Item 4; Infosys, Form 20-F FY2023, Item 4.</w:t>
      </w:r>
    </w:p>
    <w:p>
      <w:pPr>
        <w:pStyle w:val="BodyText"/>
      </w:pPr>
      <w:r>
        <w:t xml:space="preserve">[30] Infosys, Form 20-F FY2022, Item 6.</w:t>
      </w:r>
    </w:p>
    <w:p>
      <w:pPr>
        <w:pStyle w:val="BodyText"/>
      </w:pPr>
      <w:r>
        <w:t xml:space="preserve">[31] Cognizant, 10-K FY2021, Item 1; 10-K FY2022, Item 1.</w:t>
      </w:r>
    </w:p>
    <w:p>
      <w:pPr>
        <w:pStyle w:val="BodyText"/>
      </w:pPr>
      <w:r>
        <w:t xml:space="preserve">[32] Cognizant, 10-K FY2021, Item 1A.</w:t>
      </w:r>
    </w:p>
    <w:p>
      <w:pPr>
        <w:pStyle w:val="BodyText"/>
      </w:pPr>
      <w:r>
        <w:t xml:space="preserve">[33] Cognizant, 10-K FY2022, Item 1A.</w:t>
      </w:r>
    </w:p>
    <w:p>
      <w:pPr>
        <w:pStyle w:val="BodyText"/>
      </w:pPr>
      <w:r>
        <w:t xml:space="preserve">[34] Cognizant, 10-K FY2021, Item 1.</w:t>
      </w:r>
    </w:p>
    <w:p>
      <w:pPr>
        <w:pStyle w:val="BodyText"/>
      </w:pPr>
      <w:r>
        <w:t xml:space="preserve">[35] Cognizant, 10-K FY2021, Item 1A.</w:t>
      </w:r>
    </w:p>
    <w:p>
      <w:pPr>
        <w:pStyle w:val="BodyText"/>
      </w:pPr>
      <w:r>
        <w:t xml:space="preserve">[36] Wipro, 20-F FY2022, Item 5.</w:t>
      </w:r>
    </w:p>
    <w:p>
      <w:pPr>
        <w:pStyle w:val="BodyText"/>
      </w:pPr>
      <w:r>
        <w:t xml:space="preserve">[37] Infosys, Forms 6-K, Q4 results filings (2020-2024), Form 6-K, Ex. 99.5, transcript of the Q4 FY2020 earnings call, 20 April 2020 (accession 0001067491-20-000029): 'Attrition on a standalone basis was slightly higher at 18.2%; however, voluntary attrition reduced further to 15.1% from 15.6% last quarter'; Ex. 99.5, Q4 FY2021 call, 14 April 2021 (0001067491-21-000030): 'Voluntary attrition for IT services calculated on annualized basis increased to 15.2% as demand for talent increased.' Company statements to investors; transcripts unpaginated.</w:t>
      </w:r>
    </w:p>
    <w:p>
      <w:pPr>
        <w:pStyle w:val="BodyText"/>
      </w:pPr>
      <w:r>
        <w:t xml:space="preserve">[38] Infosys, Forms 6-K, Q4 results filings (2020-2024), Ex. 99.5, Q4 FY2022 call, 13 April 2022 (0001067491-22-000020): 'Voluntary LTM attrition increased to 27.7%'; Ex. 99.5, Q4 FY2023 call, 13 April 2023 (0001067491-23-000027): 'LTM voluntary attrition declined to 20.9%'; Ex. 99.4, Fact Sheet Q4 FY2024, 18 April 2024 (0001067491-24-000016), row 'Voluntary Attrition % (LTM - IT Services)': 12.6% (March 2024), 20.9% (March 2023). LTM = last twelve months. The basis changes between FY2021 (quarterly, annualised) and FY2022 (LTM). Earlier fact sheets are filed as images only. The series is in the data appendix.</w:t>
      </w:r>
    </w:p>
    <w:p>
      <w:pPr>
        <w:pStyle w:val="BodyText"/>
      </w:pPr>
      <w:r>
        <w:t xml:space="preserve">[39] Tata Consultancy Services, fact sheets and annual reports (TCS quarterly fact sheets for FY2019-20 to FY2023-24 not obtained).</w:t>
      </w:r>
    </w:p>
    <w:p>
      <w:pPr>
        <w:pStyle w:val="BodyText"/>
      </w:pPr>
      <w:r>
        <w:t xml:space="preserve">[40]</w:t>
      </w:r>
      <w:r>
        <w:t xml:space="preserve"> </w:t>
      </w:r>
      <w:r>
        <w:rPr>
          <w:iCs/>
          <w:i/>
        </w:rPr>
        <w:t xml:space="preserve">HR Katha</w:t>
      </w:r>
      <w:r>
        <w:t xml:space="preserve">, 'IT-Sector CEOs' Median Annual Salaries' (2022) (pandemic demand for talent; Moneycontrol study as relayed by</w:t>
      </w:r>
      <w:r>
        <w:t xml:space="preserve"> </w:t>
      </w:r>
      <w:r>
        <w:rPr>
          <w:iCs/>
          <w:i/>
        </w:rPr>
        <w:t xml:space="preserve">HR Katha</w:t>
      </w:r>
      <w:r>
        <w:t xml:space="preserve">, 1 June 2022; study method not read).</w:t>
      </w:r>
    </w:p>
    <w:p>
      <w:pPr>
        <w:pStyle w:val="BodyText"/>
      </w:pPr>
      <w:r>
        <w:t xml:space="preserve">[41]</w:t>
      </w:r>
      <w:r>
        <w:t xml:space="preserve"> </w:t>
      </w:r>
      <w:r>
        <w:rPr>
          <w:iCs/>
          <w:i/>
        </w:rPr>
        <w:t xml:space="preserve">HR Katha</w:t>
      </w:r>
      <w:r>
        <w:t xml:space="preserve">, 'IT-Sector CEOs' Median Annual Salaries' (2022); Reserve Bank of India,</w:t>
      </w:r>
      <w:r>
        <w:t xml:space="preserve"> </w:t>
      </w:r>
      <w:r>
        <w:rPr>
          <w:iCs/>
          <w:i/>
        </w:rPr>
        <w:t xml:space="preserve">Handbook of Statistics on Indian Economy</w:t>
      </w:r>
      <w:r>
        <w:t xml:space="preserve"> </w:t>
      </w:r>
      <w:r>
        <w:t xml:space="preserve">(conversion at calendar-year average rates, Rs 53.44 per dollar in 2012 and Rs 78.60 in 2022).</w:t>
      </w:r>
    </w:p>
    <w:p>
      <w:pPr>
        <w:pStyle w:val="BodyText"/>
      </w:pPr>
      <w:r>
        <w:t xml:space="preserve">[42]</w:t>
      </w:r>
      <w:r>
        <w:t xml:space="preserve"> </w:t>
      </w:r>
      <w:r>
        <w:rPr>
          <w:iCs/>
          <w:i/>
        </w:rPr>
        <w:t xml:space="preserve">HR Katha</w:t>
      </w:r>
      <w:r>
        <w:t xml:space="preserve">, 'IT-Sector CEOs' Median Annual Salaries' (2022); OECD, Consumer Price Indices, India (deflated by the India CPI series: Rs 4.77 lakh and Rs 3.89 lakh in 2024 rupees; calculation by the author).</w:t>
      </w:r>
    </w:p>
    <w:p>
      <w:pPr>
        <w:pStyle w:val="BodyText"/>
      </w:pPr>
      <w:r>
        <w:t xml:space="preserve">[43]</w:t>
      </w:r>
      <w:r>
        <w:t xml:space="preserve"> </w:t>
      </w:r>
      <w:r>
        <w:rPr>
          <w:iCs/>
          <w:i/>
        </w:rPr>
        <w:t xml:space="preserve">HR Katha</w:t>
      </w:r>
      <w:r>
        <w:t xml:space="preserve">, 'IT-Sector CEOs' Median Annual Salaries' (2022) (Moneycontrol study as relayed by</w:t>
      </w:r>
      <w:r>
        <w:t xml:space="preserve"> </w:t>
      </w:r>
      <w:r>
        <w:rPr>
          <w:iCs/>
          <w:i/>
        </w:rPr>
        <w:t xml:space="preserve">HR Katha</w:t>
      </w:r>
      <w:r>
        <w:t xml:space="preserve">, 1 June 2022; study method not read).</w:t>
      </w:r>
    </w:p>
    <w:p>
      <w:pPr>
        <w:pStyle w:val="BodyText"/>
      </w:pPr>
      <w:r>
        <w:t xml:space="preserve">[44] Cognizant, 10-K FY2021, Item 1; 10-K FY2023, Item 1.</w:t>
      </w:r>
    </w:p>
    <w:p>
      <w:pPr>
        <w:pStyle w:val="BodyText"/>
      </w:pPr>
      <w:r>
        <w:t xml:space="preserve">[45] Infosys, Form 20-F FY2024, Item 6.</w:t>
      </w:r>
    </w:p>
    <w:p>
      <w:pPr>
        <w:pStyle w:val="BodyText"/>
      </w:pPr>
      <w:r>
        <w:t xml:space="preserve">[46]</w:t>
      </w:r>
      <w:r>
        <w:t xml:space="preserve"> </w:t>
      </w:r>
      <w:r>
        <w:rPr>
          <w:iCs/>
          <w:i/>
        </w:rPr>
        <w:t xml:space="preserve">Business Today</w:t>
      </w:r>
      <w:r>
        <w:t xml:space="preserve">, 'Wipro Fires 300 Employees' (2022).</w:t>
      </w:r>
    </w:p>
    <w:p>
      <w:pPr>
        <w:pStyle w:val="BodyText"/>
      </w:pPr>
      <w:r>
        <w:t xml:space="preserve">[47]</w:t>
      </w:r>
      <w:r>
        <w:t xml:space="preserve"> </w:t>
      </w:r>
      <w:r>
        <w:rPr>
          <w:iCs/>
          <w:i/>
        </w:rPr>
        <w:t xml:space="preserve">Business Today</w:t>
      </w:r>
      <w:r>
        <w:t xml:space="preserve">, 'Wipro Fires 300 Employees' (2022).</w:t>
      </w:r>
    </w:p>
    <w:p>
      <w:pPr>
        <w:pStyle w:val="BodyText"/>
      </w:pPr>
      <w:r>
        <w:t xml:space="preserve">[48]</w:t>
      </w:r>
      <w:r>
        <w:t xml:space="preserve"> </w:t>
      </w:r>
      <w:r>
        <w:rPr>
          <w:iCs/>
          <w:i/>
        </w:rPr>
        <w:t xml:space="preserve">Business Today</w:t>
      </w:r>
      <w:r>
        <w:t xml:space="preserve">, 'Wipro Fires 300 Employees' (2022).</w:t>
      </w:r>
    </w:p>
    <w:p>
      <w:pPr>
        <w:pStyle w:val="BodyText"/>
      </w:pPr>
      <w:r>
        <w:t xml:space="preserve">[49] Infosys, Form 20-F FY2023, Item 3; Infosys, Form 20-F FY2024, Item 3.</w:t>
      </w:r>
    </w:p>
    <w:p>
      <w:pPr>
        <w:pStyle w:val="BodyText"/>
      </w:pPr>
      <w:r>
        <w:t xml:space="preserve">[50] Infosys, Form 20-F FY2023, Item 3; Infosys, Form 20-F FY2024, Item 3.</w:t>
      </w:r>
    </w:p>
    <w:p>
      <w:pPr>
        <w:pStyle w:val="BodyText"/>
      </w:pPr>
      <w:r>
        <w:t xml:space="preserve">[51] Cognizant, 10-K FY2022, Item 1A.</w:t>
      </w:r>
    </w:p>
    <w:p>
      <w:pPr>
        <w:pStyle w:val="BodyText"/>
      </w:pPr>
      <w:r>
        <w:t xml:space="preserve">[52] Press reports on delayed onboarding of graduates (2022) (A. Chaturvedi,</w:t>
      </w:r>
      <w:r>
        <w:t xml:space="preserve"> </w:t>
      </w:r>
      <w:r>
        <w:rPr>
          <w:iCs/>
          <w:i/>
        </w:rPr>
        <w:t xml:space="preserve">Business Today</w:t>
      </w:r>
      <w:r>
        <w:t xml:space="preserve">, 5 October 2022; speakers anonymous in the original).</w:t>
      </w:r>
    </w:p>
    <w:p>
      <w:pPr>
        <w:pStyle w:val="BodyText"/>
      </w:pPr>
      <w:r>
        <w:t xml:space="preserve">[53] Press reports on delayed onboarding of graduates (2022) (A. Chaturvedi,</w:t>
      </w:r>
      <w:r>
        <w:t xml:space="preserve"> </w:t>
      </w:r>
      <w:r>
        <w:rPr>
          <w:iCs/>
          <w:i/>
        </w:rPr>
        <w:t xml:space="preserve">Business Today</w:t>
      </w:r>
      <w:r>
        <w:t xml:space="preserve">, 5 October 2022; speakers anonymous in the original).</w:t>
      </w:r>
    </w:p>
    <w:p>
      <w:pPr>
        <w:pStyle w:val="BodyText"/>
      </w:pPr>
      <w:r>
        <w:t xml:space="preserve">[54] Press reports on delayed onboarding of graduates (2022) (A. Chaturvedi,</w:t>
      </w:r>
      <w:r>
        <w:t xml:space="preserve"> </w:t>
      </w:r>
      <w:r>
        <w:rPr>
          <w:iCs/>
          <w:i/>
        </w:rPr>
        <w:t xml:space="preserve">Business Today</w:t>
      </w:r>
      <w:r>
        <w:t xml:space="preserve">, 5 October 2022; speakers anonymous in the original).</w:t>
      </w:r>
    </w:p>
    <w:p>
      <w:pPr>
        <w:pStyle w:val="BodyText"/>
      </w:pPr>
      <w:r>
        <w:t xml:space="preserve">[55] Press reports on delayed onboarding of graduates (2022) (A. Chaturvedi,</w:t>
      </w:r>
      <w:r>
        <w:t xml:space="preserve"> </w:t>
      </w:r>
      <w:r>
        <w:rPr>
          <w:iCs/>
          <w:i/>
        </w:rPr>
        <w:t xml:space="preserve">Business Today</w:t>
      </w:r>
      <w:r>
        <w:t xml:space="preserve">, 5 October 2022; speakers anonymous in the original).</w:t>
      </w:r>
    </w:p>
    <w:p>
      <w:pPr>
        <w:pStyle w:val="BodyText"/>
      </w:pPr>
      <w:r>
        <w:t xml:space="preserve">[56] Press reports on delayed onboarding of graduates (2022) (A. Chaturvedi,</w:t>
      </w:r>
      <w:r>
        <w:t xml:space="preserve"> </w:t>
      </w:r>
      <w:r>
        <w:rPr>
          <w:iCs/>
          <w:i/>
        </w:rPr>
        <w:t xml:space="preserve">Business Today</w:t>
      </w:r>
      <w:r>
        <w:t xml:space="preserve">, 5 October 2022; speakers anonymous in the original).</w:t>
      </w:r>
    </w:p>
    <w:p>
      <w:pPr>
        <w:pStyle w:val="BodyText"/>
      </w:pPr>
      <w:r>
        <w:t xml:space="preserve">[57] Press reports on delayed onboarding of graduates (2022) (A. Chaturvedi,</w:t>
      </w:r>
      <w:r>
        <w:t xml:space="preserve"> </w:t>
      </w:r>
      <w:r>
        <w:rPr>
          <w:iCs/>
          <w:i/>
        </w:rPr>
        <w:t xml:space="preserve">Business Today</w:t>
      </w:r>
      <w:r>
        <w:t xml:space="preserve">, 5 October 2022; speakers anonymous in the original).</w:t>
      </w:r>
    </w:p>
    <w:p>
      <w:pPr>
        <w:pStyle w:val="BodyText"/>
      </w:pPr>
      <w:r>
        <w:t xml:space="preserve">[58] Infosys, Form 20-F FY2022, Item 6; Infosys, Form 20-F FY2023, Item 6; Infosys, Form 20-F FY2024, Items 4 and 6.</w:t>
      </w:r>
    </w:p>
    <w:p>
      <w:pPr>
        <w:pStyle w:val="BodyText"/>
      </w:pPr>
      <w:r>
        <w:t xml:space="preserve">[59] Infosys, Form 20-F FY2024, Item 6.</w:t>
      </w:r>
    </w:p>
    <w:p>
      <w:pPr>
        <w:pStyle w:val="BodyText"/>
      </w:pPr>
      <w:r>
        <w:t xml:space="preserve">[60] Wipro, 20-F FY2024, Item 6.</w:t>
      </w:r>
    </w:p>
    <w:p>
      <w:pPr>
        <w:pStyle w:val="BodyText"/>
      </w:pPr>
      <w:r>
        <w:t xml:space="preserve">[61] Cognizant, 10-K FY2023, Item 1.</w:t>
      </w:r>
    </w:p>
    <w:p>
      <w:pPr>
        <w:pStyle w:val="BodyText"/>
      </w:pPr>
      <w:r>
        <w:t xml:space="preserve">[62] Cognizant, 10-K FY2023, Item 7.</w:t>
      </w:r>
    </w:p>
    <w:p>
      <w:pPr>
        <w:pStyle w:val="BodyText"/>
      </w:pPr>
      <w:r>
        <w:t xml:space="preserve">[63] Mondaq and</w:t>
      </w:r>
      <w:r>
        <w:t xml:space="preserve"> </w:t>
      </w:r>
      <w:r>
        <w:rPr>
          <w:iCs/>
          <w:i/>
        </w:rPr>
        <w:t xml:space="preserve">The News Minute</w:t>
      </w:r>
      <w:r>
        <w:t xml:space="preserve">, reports on the Karnataka IT union (2017-2024).</w:t>
      </w:r>
    </w:p>
    <w:p>
      <w:pPr>
        <w:pStyle w:val="BodyText"/>
      </w:pPr>
      <w:r>
        <w:t xml:space="preserve">[64] Mondaq and</w:t>
      </w:r>
      <w:r>
        <w:t xml:space="preserve"> </w:t>
      </w:r>
      <w:r>
        <w:rPr>
          <w:iCs/>
          <w:i/>
        </w:rPr>
        <w:t xml:space="preserve">The News Minute</w:t>
      </w:r>
      <w:r>
        <w:t xml:space="preserve">, reports on the Karnataka IT union (2017-2024).</w:t>
      </w:r>
    </w:p>
    <w:p>
      <w:pPr>
        <w:pStyle w:val="BodyText"/>
      </w:pPr>
      <w:r>
        <w:t xml:space="preserve">[65] Mondaq and</w:t>
      </w:r>
      <w:r>
        <w:t xml:space="preserve"> </w:t>
      </w:r>
      <w:r>
        <w:rPr>
          <w:iCs/>
          <w:i/>
        </w:rPr>
        <w:t xml:space="preserve">The News Minute</w:t>
      </w:r>
      <w:r>
        <w:t xml:space="preserve">, reports on the Karnataka IT union (2017-2024).</w:t>
      </w:r>
    </w:p>
    <w:p>
      <w:pPr>
        <w:pStyle w:val="BodyText"/>
      </w:pPr>
      <w:r>
        <w:t xml:space="preserve">[66] Mondaq and</w:t>
      </w:r>
      <w:r>
        <w:t xml:space="preserve"> </w:t>
      </w:r>
      <w:r>
        <w:rPr>
          <w:iCs/>
          <w:i/>
        </w:rPr>
        <w:t xml:space="preserve">The News Minute</w:t>
      </w:r>
      <w:r>
        <w:t xml:space="preserve">, reports on the Karnataka IT union (2017-2024).</w:t>
      </w:r>
    </w:p>
    <w:p>
      <w:pPr>
        <w:pStyle w:val="BodyText"/>
      </w:pPr>
      <w:r>
        <w:t xml:space="preserve">[67] Das, 'Nearly 200 IT Employees Gather to Form a Trade Union' (2017).</w:t>
      </w:r>
    </w:p>
    <w:p>
      <w:pPr>
        <w:pStyle w:val="BodyText"/>
      </w:pPr>
      <w:r>
        <w:t xml:space="preserve">[68] Das, 'Nearly 200 IT Employees Gather to Form a Trade Union' (2017).</w:t>
      </w:r>
    </w:p>
    <w:p>
      <w:pPr>
        <w:pStyle w:val="BodyText"/>
      </w:pPr>
      <w:r>
        <w:t xml:space="preserve">[69] Das, 'Nearly 200 IT Employees Gather to Form a Trade Union' (2017).</w:t>
      </w:r>
    </w:p>
    <w:p>
      <w:pPr>
        <w:pStyle w:val="BodyText"/>
      </w:pPr>
      <w:r>
        <w:t xml:space="preserve">[70] Das, 'Nearly 200 IT Employees Gather to Form a Trade Union' (2017).</w:t>
      </w:r>
    </w:p>
    <w:p>
      <w:pPr>
        <w:pStyle w:val="BodyText"/>
      </w:pPr>
      <w:r>
        <w:t xml:space="preserve">[71] Das, 'Nearly 200 IT Employees Gather to Form a Trade Union' (2017); Hanna,</w:t>
      </w:r>
      <w:r>
        <w:t xml:space="preserve"> </w:t>
      </w:r>
      <w:r>
        <w:rPr>
          <w:iCs/>
          <w:i/>
        </w:rPr>
        <w:t xml:space="preserve">Exploiting Information Technology for Development</w:t>
      </w:r>
      <w:r>
        <w:t xml:space="preserve"> </w:t>
      </w:r>
      <w:r>
        <w:t xml:space="preserve">(1994), p. 105 (Nasscom's full name).</w:t>
      </w:r>
    </w:p>
    <w:p>
      <w:pPr>
        <w:pStyle w:val="BodyText"/>
      </w:pPr>
      <w:r>
        <w:t xml:space="preserve">[72] Das, 'Nearly 200 IT Employees Gather to Form a Trade Union' (2017).</w:t>
      </w:r>
    </w:p>
    <w:p>
      <w:pPr>
        <w:pStyle w:val="BodyText"/>
      </w:pPr>
      <w:r>
        <w:t xml:space="preserve">[73] Das, 'Nearly 200 IT Employees Gather to Form a Trade Union' (2017).</w:t>
      </w:r>
    </w:p>
    <w:p>
      <w:pPr>
        <w:pStyle w:val="BodyText"/>
      </w:pPr>
      <w:r>
        <w:t xml:space="preserve">[74] Mondaq and</w:t>
      </w:r>
      <w:r>
        <w:t xml:space="preserve"> </w:t>
      </w:r>
      <w:r>
        <w:rPr>
          <w:iCs/>
          <w:i/>
        </w:rPr>
        <w:t xml:space="preserve">The News Minute</w:t>
      </w:r>
      <w:r>
        <w:t xml:space="preserve">, reports on the Karnataka IT union (2017-2024).</w:t>
      </w:r>
    </w:p>
    <w:p>
      <w:pPr>
        <w:pStyle w:val="BodyText"/>
      </w:pPr>
      <w:r>
        <w:t xml:space="preserve">[75] Mondaq and</w:t>
      </w:r>
      <w:r>
        <w:t xml:space="preserve"> </w:t>
      </w:r>
      <w:r>
        <w:rPr>
          <w:iCs/>
          <w:i/>
        </w:rPr>
        <w:t xml:space="preserve">The News Minute</w:t>
      </w:r>
      <w:r>
        <w:t xml:space="preserve">, reports on the Karnataka IT union (2017-2024).</w:t>
      </w:r>
    </w:p>
    <w:p>
      <w:pPr>
        <w:pStyle w:val="BodyText"/>
      </w:pPr>
      <w:r>
        <w:t xml:space="preserve">[76] Mondaq and</w:t>
      </w:r>
      <w:r>
        <w:t xml:space="preserve"> </w:t>
      </w:r>
      <w:r>
        <w:rPr>
          <w:iCs/>
          <w:i/>
        </w:rPr>
        <w:t xml:space="preserve">The News Minute</w:t>
      </w:r>
      <w:r>
        <w:t xml:space="preserve">, reports on the Karnataka IT union (2017-2024); Das, 'Nearly 200 IT Employees Gather to Form a Trade Union' (2017) (IT Employees Centre; 'India's Silicon Valley').</w:t>
      </w:r>
    </w:p>
    <w:p>
      <w:pPr>
        <w:pStyle w:val="BodyText"/>
      </w:pPr>
      <w:r>
        <w:t xml:space="preserve">[77]</w:t>
      </w:r>
      <w:r>
        <w:t xml:space="preserve"> </w:t>
      </w:r>
      <w:r>
        <w:rPr>
          <w:iCs/>
          <w:i/>
        </w:rPr>
        <w:t xml:space="preserve">The News Minute</w:t>
      </w:r>
      <w:r>
        <w:t xml:space="preserve">, 'Infosys to Face Govt Probe over Delayed Recruitment' (2024) (</w:t>
      </w:r>
      <w:r>
        <w:rPr>
          <w:iCs/>
          <w:i/>
        </w:rPr>
        <w:t xml:space="preserve">The News Minute</w:t>
      </w:r>
      <w:r>
        <w:t xml:space="preserve">, 6 September 2024: complaints of 20 August, ministry directive of 3 September); Ganeshan, '"Thrown on the Road"' (2025) (offer letters on 2 and 3 September 2024, according to NITES).</w:t>
      </w:r>
    </w:p>
    <w:p>
      <w:pPr>
        <w:pStyle w:val="BodyText"/>
      </w:pPr>
      <w:r>
        <w:t xml:space="preserve">[78]</w:t>
      </w:r>
      <w:r>
        <w:t xml:space="preserve"> </w:t>
      </w:r>
      <w:r>
        <w:rPr>
          <w:iCs/>
          <w:i/>
        </w:rPr>
        <w:t xml:space="preserve">The News Minute</w:t>
      </w:r>
      <w:r>
        <w:t xml:space="preserve">, 'Infosys to Face Govt Probe over Delayed Recruitment' (2024) (about 700 still waiting); Choudhary, 'IT Professionals' Union Accuses Karnataka Govt of Bias' (2024) (</w:t>
      </w:r>
      <w:r>
        <w:rPr>
          <w:iCs/>
          <w:i/>
        </w:rPr>
        <w:t xml:space="preserve">Deccan Herald</w:t>
      </w:r>
      <w:r>
        <w:t xml:space="preserve">, 2 October 2024: 'the remaining 500').</w:t>
      </w:r>
    </w:p>
    <w:p>
      <w:pPr>
        <w:pStyle w:val="BodyText"/>
      </w:pPr>
      <w:r>
        <w:t xml:space="preserve">[79] Press reports on the NITES complaint against Infosys (2024-2025) (</w:t>
      </w:r>
      <w:r>
        <w:rPr>
          <w:iCs/>
          <w:i/>
        </w:rPr>
        <w:t xml:space="preserve">Deccan Herald</w:t>
      </w:r>
      <w:r>
        <w:t xml:space="preserve">, February 2025: Infosys's 'over 300', NITES's 700).</w:t>
      </w:r>
    </w:p>
    <w:p>
      <w:pPr>
        <w:pStyle w:val="BodyText"/>
      </w:pPr>
      <w:r>
        <w:t xml:space="preserve">[80] Cognizant, 10-K FY2023, Item 1A.</w:t>
      </w:r>
    </w:p>
    <w:p>
      <w:pPr>
        <w:pStyle w:val="BodyText"/>
      </w:pPr>
      <w:r>
        <w:t xml:space="preserve">[81] Cognizant, 10-K FY2023, Items 1A and 7.</w:t>
      </w:r>
    </w:p>
    <w:p>
      <w:pPr>
        <w:pStyle w:val="BodyText"/>
      </w:pPr>
      <w:r>
        <w:t xml:space="preserve">[82] Cognizant, 10-K FY2023, Item 1A.</w:t>
      </w:r>
    </w:p>
    <w:p>
      <w:pPr>
        <w:pStyle w:val="BodyText"/>
      </w:pPr>
      <w:r>
        <w:t xml:space="preserve">[83] Infosys, Form 20-F FY2023, Item 3.</w:t>
      </w:r>
    </w:p>
    <w:p>
      <w:pPr>
        <w:pStyle w:val="BodyText"/>
      </w:pPr>
      <w:r>
        <w:t xml:space="preserve">[84] Infosys, Form 20-F FY2024, Item 3; Infosys, Form 20-F FY2020, Item 3; Infosys, Form 20-F FY2021, Item 3; Infosys, Form 20-F FY2022, Item 3; Infosys, Form 20-F FY2023, Item 3 (earlier appearances of the 'committing to higher productivity improvements' sentence).</w:t>
      </w:r>
    </w:p>
    <w:p>
      <w:pPr>
        <w:pStyle w:val="BodyText"/>
      </w:pPr>
      <w:r>
        <w:t xml:space="preserve">[85] Infosys, Form 20-F FY2024, Item 3.</w:t>
      </w:r>
    </w:p>
    <w:p>
      <w:pPr>
        <w:pStyle w:val="BodyText"/>
      </w:pPr>
      <w:r>
        <w:t xml:space="preserve">[86] Infosys, Form 20-F FY2024, Item 3; Infosys, Form 20-F FY2023, Item 3 (the same risk, there following a passage on clients' Russian operations and the conflict in Eastern Europe).</w:t>
      </w:r>
    </w:p>
    <w:p>
      <w:pPr>
        <w:pStyle w:val="BodyText"/>
      </w:pPr>
      <w:r>
        <w:t xml:space="preserve">[87] Infosys, Form 20-F FY2024, Item 3.</w:t>
      </w:r>
    </w:p>
    <w:bookmarkEnd w:id="260"/>
    <w:bookmarkEnd w:id="261"/>
    <w:bookmarkEnd w:id="262"/>
    <w:bookmarkStart w:id="263" w:name="part-v-the-break-2022-2026"/>
    <w:p>
      <w:pPr>
        <w:pStyle w:val="Heading1"/>
      </w:pPr>
      <w:r>
        <w:t xml:space="preserve">Part V: The break (2022-2026)</w:t>
      </w:r>
    </w:p>
    <w:bookmarkEnd w:id="263"/>
    <w:bookmarkStart w:id="276" w:name="X39d206bec69b4e4895e0c084949cea426fa9454"/>
    <w:p>
      <w:pPr>
        <w:pStyle w:val="Heading1"/>
      </w:pPr>
      <w:r>
        <w:t xml:space="preserve">Chapter 19. The machines learn to code (2022-2026)</w:t>
      </w:r>
    </w:p>
    <w:p>
      <w:pPr>
        <w:pStyle w:val="FirstParagraph"/>
      </w:pPr>
      <w:r>
        <w:t xml:space="preserve">On Wednesday 6 August 2025 two managers from Tata Consultancy Services (TCS) sat down at the Labour Office in Bengaluru (Bangalore until 2014) across from three officials of a trade union. TCS sent Boban Varghese Thomas, a general manager in human resources, and Mahesh G.K., an assistant manager. The Karnataka State IT/ITeS Employees Union (KITU) sent its general secretary Suhas Adiga, its president V.J.K. Nair and its secretary Sooraj Nidiyanga. Presiding as conciliation officer was G. Manjunath, Additional Labour Commissioner of Karnataka.[1] The meeting had been called because KITU had filed an industrial dispute on 29 July, two days after TCS announced internally that it would shrink. The union accused the company of illegal mass retrenchment.[2] The meeting ended without agreement, and the next round was set for 8 September.[3] What happened after that has not been found in any source read for this book.</w:t>
      </w:r>
    </w:p>
    <w:p>
      <w:pPr>
        <w:pStyle w:val="BodyText"/>
      </w:pPr>
      <w:r>
        <w:t xml:space="preserve">The setting was ordinary for a labour dispute in India and unusual for this industry. Chapter 18 followed the first visible unions of software workers, KITU and the Nascent Information Technology Employees Senate (NITES), through the pandemic boom and its end. Now they were in a government office, contesting a cut announced by the country's largest software company. The question in the room was narrow. KITU said TCS was pushing people to resign so as to avoid the government approval that the Industrial Disputes Act requires before a firm with more than 100 employees retrenches workers.[4] The question outside the room was much larger. TCS had described its restructuring as part of a plan to 'deploy artificial intelligence at scale'.[5] Its chief executive said the cut was not caused by AI, seeking, in the words of Reuters Breakingviews, to play down fears of an 'AI-induced jobs armageddon'.[6]</w:t>
      </w:r>
    </w:p>
    <w:p>
      <w:pPr>
        <w:pStyle w:val="BodyText"/>
      </w:pPr>
      <w:r>
        <w:t xml:space="preserve">This chapter covers the years in which machines learned to write usable code, from 2022, when the pandemic hiring boom ended, to the autumn of 2026, when this book was being finished. For forty years the Indian software industry had sold the time of people who write code. Chapter 6 showed how the firms learned to price that time by the hour and the head. Chapter 12 showed how the colleges grew to supply the heads. When code became cheap to produce, both halves of the arrangement were exposed at once. The evidence for what happened is recent everywhere, thin in places and contested on the point that matters most, which is cause. Most of it postdates the training of the AI model that helped to research this book. It rests on documents read in October 2026, not on that model's memory. The chapter tries to say what the documents show and to stop where they stop.</w:t>
      </w:r>
    </w:p>
    <w:bookmarkStart w:id="264" w:name="one-sentence-three-years"/>
    <w:p>
      <w:pPr>
        <w:pStyle w:val="Heading2"/>
      </w:pPr>
      <w:r>
        <w:t xml:space="preserve">One sentence, three years</w:t>
      </w:r>
    </w:p>
    <w:p>
      <w:pPr>
        <w:pStyle w:val="FirstParagraph"/>
      </w:pPr>
      <w:r>
        <w:t xml:space="preserve">The most careful record of how the Indian service companies understood AI is not in their speeches. It is in their annual filings with the US Securities and Exchange Commission, where a misleading statement carries legal risk. Infosys files an annual report on Form 20-F. One risk factor in that report, about wages and productivity, changed in small ways between 2024 and 2026, and the changes trace the arrival of the problem.</w:t>
      </w:r>
    </w:p>
    <w:p>
      <w:pPr>
        <w:pStyle w:val="BodyText"/>
      </w:pPr>
      <w:r>
        <w:t xml:space="preserve">In the report for the year to March 2024, filed in June 2024, Infosys wrote: 'Due to the attention created by the code generation capabilities of AI technologies, clients have demanded higher commitments around productivity improvements.'[7] In the report for the following year, filed on 1 July 2025, one phrase changed: clients 'have started demanding higher commitments around productivity improvements'.[8] In the report for the year to March 2026, filed on 15 June 2026, the cause was widened. The sentence now began 'Due to the attention created by evolving AI technologies', and the clients were still demanding.[9]</w:t>
      </w:r>
    </w:p>
    <w:p>
      <w:pPr>
        <w:pStyle w:val="BodyText"/>
      </w:pPr>
      <w:r>
        <w:t xml:space="preserve">The sentences on either side explain what the demand meant. Before it, in both later reports, Infosys said that 'due to competitive market conditions and pricing pressures, we are committing to higher productivity improvements in our contracts with our clients'. After it, the company warned that failing to deliver those improvements 'may impact our profitability'.[10] Read together, the three sentences describe a mechanism. Clients hear that machines can write code. They ask for contracts that assume fewer hours of human work. The vendor promises the savings in advance and carries the loss if they do not arrive. By 2026 the business press had a name for this. Infosys had set it out for its investors two years earlier.</w:t>
      </w:r>
    </w:p>
    <w:p>
      <w:pPr>
        <w:pStyle w:val="BodyText"/>
      </w:pPr>
      <w:r>
        <w:t xml:space="preserve">The 2026 report added a passage that had not appeared before. In its review of operations, Infosys described what its clients were doing: 'large technology platforms continue to expand their service layers, while clients themselves are selectively insourcing capabilities as AI improves productivity and reduces dependency on external labor-based models'.[11] An 'external labor-based model' is a fair description of what Infosys had sold since its founding in 1981. Here the company named, in a regulatory filing, the threat this chapter is about.</w:t>
      </w:r>
    </w:p>
    <w:p>
      <w:pPr>
        <w:pStyle w:val="BodyText"/>
      </w:pPr>
      <w:r>
        <w:t xml:space="preserve">Wipro's filings moved the same way. Its report for the year to March 2026 added a risk factor: 'AI-driven automation, efficiency gains and increased client self-service may reduce demand for certain services we provide and may adversely affect pricing, margins, service levels or the mix of services delivered.'[12] In its outlook for the industry, Wipro listed 'outcome-based pricing' among the strategies firms were likely to adopt. Outcome-based pricing means charging for a result delivered rather than for the hours spent on it. The same page predicted that 'Hiring will shift from volume to skills, emphasizing AI fluency, domain expertise, and productivity-based workforce models'.[13] The review of operations warned that 'elevated customer expectations on productivity due to AI advancements can potentially put pressure on our current revenue base'.[14]</w:t>
      </w:r>
    </w:p>
    <w:p>
      <w:pPr>
        <w:pStyle w:val="BodyText"/>
      </w:pPr>
      <w:r>
        <w:t xml:space="preserve">Cognizant, which is registered in the United States but employs most of its staff in India (Chapter 15), said much the same in its annual report on Form 10-K for 2025, filed on 12 February 2026. 'As AI-based technologies or other forms of automation evolve,' it wrote, 'demand for some services that we currently perform for our clients may be reduced.'[15] A second risk factor admitted that the company might fail to recoup its spending on AI if clients did 'not accept new pricing models that reflect the value of our AI-enabled solutions'.[16]</w:t>
      </w:r>
    </w:p>
    <w:p>
      <w:pPr>
        <w:pStyle w:val="BodyText"/>
      </w:pPr>
      <w:r>
        <w:t xml:space="preserve">All three companies also told investors that AI would help them, by creating new kinds of work, and the filings make that case at length. Risk factors are written for lawyers rather than customers, which is why they are useful here. They show that by 2026 three of the largest employers of Indian software engineers had told an American regulator that the machines threatened the volume of work they sold.</w:t>
      </w:r>
    </w:p>
    <w:bookmarkEnd w:id="264"/>
    <w:bookmarkStart w:id="265" w:name="the-tools-on-the-desk"/>
    <w:p>
      <w:pPr>
        <w:pStyle w:val="Heading2"/>
      </w:pPr>
      <w:r>
        <w:t xml:space="preserve">The tools on the desk</w:t>
      </w:r>
    </w:p>
    <w:p>
      <w:pPr>
        <w:pStyle w:val="FirstParagraph"/>
      </w:pPr>
      <w:r>
        <w:t xml:space="preserve">The same filings record which tools the engineers were given. Infosys's report for the year to March 2025 said: 'We also utilize leading technology solutions like GitHub Copilot, where we are among the top GSIs in adoption.'[17] A GSI is a global systems integrator, and the ranking is the company's own claim. A year later the list was longer: 'We utilize leading AI solutions like Github Copilot, Cursor, Claude Code and Devin to name a few.'[18] All four are commercial products that use AI models to write or change code. Claude Code is made by Anthropic, which also makes the AI model that assisted with the research and drafting of this book. The reader should weigh this chapter with that in mind. Here the product is treated like the other three on the list, as a tool that a company reported using. Infosys said it had 'infused AI throughout our software development lifecycle', and said it used its own platforms to meet the challenges of what it called 'Agentic software engineering', meaning software agents that carry out programming tasks over several steps.[19]</w:t>
      </w:r>
    </w:p>
    <w:p>
      <w:pPr>
        <w:pStyle w:val="BodyText"/>
      </w:pPr>
      <w:r>
        <w:t xml:space="preserve">Wipro gave a count. In the year to March 2025, 'over 20,000 associates' in its delivery teams were 'leveraging AI developer tools, boosting our overall productivity'.[20] A year later the same sentence said 'over 60,000'.[21] Wipro reported more than 240,000 employees at 31 March 2026, of whom about 38,000 were outside India, so on the company's own figures about a quarter of its workforce was using such tools.[22] The productivity claim is Wipro's. The filing does not say how it was measured.</w:t>
      </w:r>
    </w:p>
    <w:p>
      <w:pPr>
        <w:pStyle w:val="BodyText"/>
      </w:pPr>
      <w:r>
        <w:t xml:space="preserve">Cognizant said it gave staff 'access to leading AI tools, including Microsoft Copilot, GitHub CoPilot, Google Gemini Code Assist and Windsurf'. It also described a training exercise: 'Associates were given access to leading vibe coding tools to sharpen their AI skills, producing more than 30,000 prototypes.'[23] 'Vibe coding' means describing a program in ordinary language and letting a model write it. The phrase thus entered an American annual report as a way of training a workforce of whom about 256,900, out of roughly 351,600 at the end of 2025, were in India.[24]</w:t>
      </w:r>
    </w:p>
    <w:p>
      <w:pPr>
        <w:pStyle w:val="BodyText"/>
      </w:pPr>
      <w:r>
        <w:t xml:space="preserve">Every report claimed that the workforce was being trained, and none defined what training meant. The largest claim came from the National Association of Software and Service Companies (Nasscom), the industry's lobby group, which said that 2 million of the industry's 5.95 million direct employees had been 'upskilled in AI'.[25] Each company counted in its own way. Infosys said in 2025 that more than 275,000 of its people were 'trained on AI at different levels of proficiency', and Cognizant that it had trained more than 330,000 of its staff in generative AI; the counts for TCS, and the different measure Infosys used a year later, are given in the notes.[26] These are claims by interested parties. They show what the companies wanted investors and clients to believe, which was that their workforces were being remade rather than replaced.</w:t>
      </w:r>
    </w:p>
    <w:bookmarkEnd w:id="265"/>
    <w:bookmarkStart w:id="266" w:name="a-stall-not-a-collapse"/>
    <w:p>
      <w:pPr>
        <w:pStyle w:val="Heading2"/>
      </w:pPr>
      <w:r>
        <w:t xml:space="preserve">A stall, not a collapse</w:t>
      </w:r>
    </w:p>
    <w:p>
      <w:pPr>
        <w:pStyle w:val="FirstParagraph"/>
      </w:pPr>
      <w:r>
        <w:t xml:space="preserve">The fear in 2025 and 2026 was that the machines would empty the offices. The headcount figures do not show that, at least not yet. They show a stall after the boom and bust that Chapter 18 describes.</w:t>
      </w:r>
    </w:p>
    <w:p>
      <w:pPr>
        <w:pStyle w:val="BodyText"/>
      </w:pPr>
      <w:r>
        <w:t xml:space="preserve">Infosys had 317,240 employees at 31 March 2024, 323,578 a year later and 328,594 at 31 March 2026.[27] Its offers of employment, which include experienced hires as well as graduates, recovered from a trough of 26,975 in the year to March 2024 to 83,207 and then 87,286.[28] Applications rose to 4,457,748 in the year to March 2025 and 5,884,480 in the year to March 2026.[29] On the book's calculation that is about 54 applications for each offer in the first year and 67 in the second, fewer than the roughly 90 of the trough year to March 2024, when 2,436,929 applications produced 26,975 offers.</w:t>
      </w:r>
    </w:p>
    <w:p>
      <w:pPr>
        <w:pStyle w:val="BodyText"/>
      </w:pPr>
      <w:r>
        <w:t xml:space="preserve">Wipro reported 'more than' 232,000, 230,000 and 240,000 employees at 31 March 2024, 2025 and 2026.[30] At Cognizant, voluntary attrition in technology services, the share of staff who chose to leave in a year, fell to 13.9 per cent in 2025 from 15.9 per cent in 2024.[31] In 2022 it had been 25.6 per cent.[32] The figures are consistent with fewer outside offers.</w:t>
      </w:r>
    </w:p>
    <w:p>
      <w:pPr>
        <w:pStyle w:val="BodyText"/>
      </w:pPr>
      <w:r>
        <w:t xml:space="preserve">TCS was the exception. Avik Das of</w:t>
      </w:r>
      <w:r>
        <w:t xml:space="preserve"> </w:t>
      </w:r>
      <w:r>
        <w:rPr>
          <w:iCs/>
          <w:i/>
        </w:rPr>
        <w:t xml:space="preserve">Business Standard</w:t>
      </w:r>
      <w:r>
        <w:t xml:space="preserve">, compiling the companies' results in April 2026, reported that the five largest firms' combined headcount fell by 6,981 in the year to March 2026, after rising by 12,718 the year before. TCS's net headcount fell by 23,460 and Tech Mahindra's by 1,108, while Infosys, Wipro and HCL Technologies (HCLTech) added people.[33] These are the companies' reported figures as compiled by the newspaper. TCS's own fact sheets could not be read for this book.</w:t>
      </w:r>
    </w:p>
    <w:p>
      <w:pPr>
        <w:pStyle w:val="BodyText"/>
      </w:pPr>
      <w:r>
        <w:t xml:space="preserve">Nasscom's industry totals tell the same story at a larger scale. In February 2025 it estimated that the industry had added 126,000 people in the year to March 2025, taking its workforce to 5.8 million.[34] A year later it reported 135,000 net additions in the year to March 2026, taking direct employees to 5.95 million.[35] Revenue was estimated at $315 billion, up 6.1 per cent.[36] Its president, Rajesh Nambiar, spoke of what the Press Trust of India paraphrased as 'a non-linearity' between job growth of 2.3 per cent and revenue growth of 6.1 per cent.[37] For thirty years the industry's revenue and its headcount had risen together, because revenue was, roughly, heads multiplied by a billing rate. A gap opening between the two lines is the change this chapter is about. Nasscom's figures are an industry body's estimates and are revised. Its estimate of revenue for the year to March 2025 was raised a year later from $282.6 billion to $297 billion; the report of the revision does not give the reason.[38]</w:t>
      </w:r>
    </w:p>
    <w:p>
      <w:pPr>
        <w:pStyle w:val="BodyText"/>
      </w:pPr>
      <w:r>
        <w:t xml:space="preserve">Those foreign-owned centres were where much of the growth now lay. Global capability centres (GCCs), the Indian offices that multinational companies own and staff themselves, had a long history, as Chapter 15 showed. In 2024 Nasscom and the consultancy Zinnov projected the centres' revenue for 2030, in figures that Chapter 15 sets out.[39] By the year to March 2026, on their next count, the centres employed about 2.36 million people and their revenue was already close to that projection.[40] These figures come from an industry body and from a consultancy that sells its services to GCCs, and they are not measured on the same basis as Nasscom's totals for the whole industry, so the two should not be added or subtracted. What they suggest is a shift in who employed India's engineers. The client was moving its work in house, and the house was often in Bengaluru or Hyderabad. That was the 'selectively insourcing' of which Infosys had warned, seen from the other side. And, as Chapter 15 argued, a parent company that does the work in its own centre keeps whatever saving the tools produce, where the client of a services firm has to bargain for it.</w:t>
      </w:r>
    </w:p>
    <w:bookmarkEnd w:id="266"/>
    <w:bookmarkStart w:id="267" w:name="july-2025"/>
    <w:p>
      <w:pPr>
        <w:pStyle w:val="Heading2"/>
      </w:pPr>
      <w:r>
        <w:t xml:space="preserve">July 2025</w:t>
      </w:r>
    </w:p>
    <w:p>
      <w:pPr>
        <w:pStyle w:val="FirstParagraph"/>
      </w:pPr>
      <w:r>
        <w:t xml:space="preserve">On Sunday 27 July 2025 TCS said it would reduce its workforce by 2 per cent during the financial year, mainly at the middle and senior levels. Reuters put the cut at roughly 12,200 jobs out of more than 613,000.[41] The company said the move was part of a strategy to invest in new technologies, enter new markets, 'deploy artificial intelligence at scale, and realign its workforce model'.[42] TCS's own statement could not be read for this book, because the company's website was blocked to the research tools used.</w:t>
      </w:r>
    </w:p>
    <w:p>
      <w:pPr>
        <w:pStyle w:val="BodyText"/>
      </w:pPr>
      <w:r>
        <w:t xml:space="preserve">The chief executive, K. Krithivasan, explained the decision to the business website Moneycontrol. Reuters quoted him: 'This is not because of AI giving some 20% productivity gains. We are not doing that. This is driven by where there is a skill mismatch, or, where we think that we have not been able to deploy someone.'[43]</w:t>
      </w:r>
      <w:r>
        <w:t xml:space="preserve"> </w:t>
      </w:r>
      <w:r>
        <w:rPr>
          <w:iCs/>
          <w:i/>
        </w:rPr>
        <w:t xml:space="preserve">Outlook Business</w:t>
      </w:r>
      <w:r>
        <w:t xml:space="preserve">, relaying the same interview, reported him saying that 'Some people, especially at senior levels, find it difficult to transition to tech-heavy roles', and that 'This is not a question of demand. It is about us being future-ready.'[44] He described a move away from 'waterfall' project management, in which a project passes through fixed stages under layers of managers, towards agile methods that needed fewer such layers.[45]</w:t>
      </w:r>
    </w:p>
    <w:p>
      <w:pPr>
        <w:pStyle w:val="BodyText"/>
      </w:pPr>
      <w:r>
        <w:t xml:space="preserve">That was the company's explanation, and it was disputed at once. Shritama Bose and Ujjaini Dutta of Reuters Breakingviews pointed out that TCS's headcount had risen 36 per cent since 2020. Revenue per employee had risen 20 per cent over the same period, but costs per employee had risen by a quarter.[46] Piyush Pandey, an analyst at Centrum Broking, estimated that the cut would trim employee costs by up to 4 per cent.[47] Kamal Karanth of the staffing firm Xpheno told Breakingviews that the industry's old pyramid, with many low-cost employees at the bottom, was giving way to a diamond, with a big middle layer.[48] On this reading the cut was about cost after the pandemic over-hiring that Chapter 18 documents.</w:t>
      </w:r>
    </w:p>
    <w:p>
      <w:pPr>
        <w:pStyle w:val="BodyText"/>
      </w:pPr>
      <w:r>
        <w:t xml:space="preserve">The unions offered a third reading. The IT &amp; ITES Democratic Employees Association (IIDEA) said: 'What we are witnessing is not transformation but cost-cutting masquerading as future-readiness.'[49] It accused TCS of targeting experienced, better-paid staff.[50] On this view the company was replacing expensive people with cheaper ones.</w:t>
      </w:r>
    </w:p>
    <w:p>
      <w:pPr>
        <w:pStyle w:val="BodyText"/>
      </w:pPr>
      <w:r>
        <w:t xml:space="preserve">So there are three explanations: the company's (skills that no longer matched the work, and people who could not be redeployed), the analysts' (cost after over-hiring) and the unions' (cheaper labour). They are not exclusive, and AI could sit behind any of them. A skill mismatch can arise because clients want AI work; costs can matter more when clients demand AI-driven discounts. But no document read for this book shows which roles were cut, or why, in enough detail to decide between them. Whether AI caused the TCS cuts remains, on present evidence, an open question.</w:t>
      </w:r>
    </w:p>
    <w:bookmarkEnd w:id="267"/>
    <w:bookmarkStart w:id="268" w:name="the-bench"/>
    <w:p>
      <w:pPr>
        <w:pStyle w:val="Heading2"/>
      </w:pPr>
      <w:r>
        <w:t xml:space="preserve">The bench</w:t>
      </w:r>
    </w:p>
    <w:p>
      <w:pPr>
        <w:pStyle w:val="FirstParagraph"/>
      </w:pPr>
      <w:r>
        <w:t xml:space="preserve">What the cut felt like is known from reporting in Bengaluru, almost entirely through employees who would not give their names. Anisha Reddy of</w:t>
      </w:r>
      <w:r>
        <w:t xml:space="preserve"> </w:t>
      </w:r>
      <w:r>
        <w:rPr>
          <w:iCs/>
          <w:i/>
        </w:rPr>
        <w:t xml:space="preserve">South First</w:t>
      </w:r>
      <w:r>
        <w:t xml:space="preserve"> </w:t>
      </w:r>
      <w:r>
        <w:t xml:space="preserve">reported on 2 August 2025 that more than 100 TCS employees had approached unions in the previous week.[51] KITU's secretary, Lenil Babu, told her: 'So far, we have filed complaints with the Additional Labour Commissioner of Karnataka on behalf of 15 employees who were already let go. But another 100 have approached us after being put on the bench.'[52]</w:t>
      </w:r>
    </w:p>
    <w:p>
      <w:pPr>
        <w:pStyle w:val="BodyText"/>
      </w:pPr>
      <w:r>
        <w:t xml:space="preserve">The bench is where an engineer waits, still employed and paid, between projects. In the industry's long boom, time on the bench was a normal part of a career and a cost the firms absorbed.</w:t>
      </w:r>
      <w:r>
        <w:t xml:space="preserve"> </w:t>
      </w:r>
      <w:r>
        <w:rPr>
          <w:iCs/>
          <w:i/>
        </w:rPr>
        <w:t xml:space="preserve">South First</w:t>
      </w:r>
      <w:r>
        <w:t xml:space="preserve"> </w:t>
      </w:r>
      <w:r>
        <w:t xml:space="preserve">reported that a new TCS policy, in force from 12 June 2025, allowed an employee at most 35 days a year without a project and required at least 225 billable days.[53] The reporter saw an email sent to one employee: 'Your prolonged un-allocation without any productive assignment is a matter of concern to the company and the company views this matter very seriously.'[54] NITES said in a statement that the policy 'frames lack of allocation as a personal failure of the employee'.[55] TCS told</w:t>
      </w:r>
      <w:r>
        <w:t xml:space="preserve"> </w:t>
      </w:r>
      <w:r>
        <w:rPr>
          <w:iCs/>
          <w:i/>
        </w:rPr>
        <w:t xml:space="preserve">South First</w:t>
      </w:r>
      <w:r>
        <w:t xml:space="preserve"> </w:t>
      </w:r>
      <w:r>
        <w:t xml:space="preserve">that the restructuring was being planned with due care so that service to clients would not be affected.[56]</w:t>
      </w:r>
    </w:p>
    <w:p>
      <w:pPr>
        <w:pStyle w:val="BodyText"/>
      </w:pPr>
      <w:r>
        <w:t xml:space="preserve">Korah Abraham of</w:t>
      </w:r>
      <w:r>
        <w:t xml:space="preserve"> </w:t>
      </w:r>
      <w:r>
        <w:rPr>
          <w:iCs/>
          <w:i/>
        </w:rPr>
        <w:t xml:space="preserve">The News Minute</w:t>
      </w:r>
      <w:r>
        <w:t xml:space="preserve"> </w:t>
      </w:r>
      <w:r>
        <w:t xml:space="preserve">reported on 7 August 2025 how the resignation meetings worked, again from anonymous accounts. A Bengaluru employee in middle management said: 'They offered three months' pay as an incentive to resign. But if someone refuses, they're told they'll be terminated without compensation, and won't receive a relieving letter.'[57] A relieving letter is the document an Indian employer gives a departing employee, and the next employer usually asks to see it. Two employees said they had been asked to switch off their phones and leave them on the table before meeting human resources staff.[58] A woman who had resigned said she would have fought the case if she could have afforded to: 'I come from a financially poor background.'[59] One employee alleged that more than 300 people had been made to resign from a single Bengaluru campus in a week.[60] That is one person's estimate, and the book cannot check it.</w:t>
      </w:r>
    </w:p>
    <w:p>
      <w:pPr>
        <w:pStyle w:val="BodyText"/>
      </w:pPr>
      <w:r>
        <w:t xml:space="preserve">The two accounts of how people left are incompatible in tone, and neither can be settled here. TCS described a planned restructuring.[61] The unions and the anonymous employees described pressure to resign under threat.[62] Neither the outcome of the conciliation nor any finding by the Karnataka Labour Department was found.</w:t>
      </w:r>
      <w:r>
        <w:t xml:space="preserve"> </w:t>
      </w:r>
      <w:r>
        <w:rPr>
          <w:iCs/>
          <w:i/>
        </w:rPr>
        <w:t xml:space="preserve">The News Minute</w:t>
      </w:r>
      <w:r>
        <w:t xml:space="preserve"> </w:t>
      </w:r>
      <w:r>
        <w:t xml:space="preserve">also reported the union's complaint that hundreds of people who had been given TCS offer letters, many of whom had left previous jobs after being promised July 2025 joining dates, had heard nothing further.[63] That echoed the delayed joining of graduates that Chapter 18 records at several firms from 2022.[64]</w:t>
      </w:r>
    </w:p>
    <w:bookmarkEnd w:id="268"/>
    <w:bookmarkStart w:id="269" w:name="the-price-of-an-hour"/>
    <w:p>
      <w:pPr>
        <w:pStyle w:val="Heading2"/>
      </w:pPr>
      <w:r>
        <w:t xml:space="preserve">The price of an hour</w:t>
      </w:r>
    </w:p>
    <w:p>
      <w:pPr>
        <w:pStyle w:val="FirstParagraph"/>
      </w:pPr>
      <w:r>
        <w:t xml:space="preserve">By 2026 the industry had a phrase for what Infosys had described in 2024. Payal Ganguly's report for</w:t>
      </w:r>
      <w:r>
        <w:t xml:space="preserve"> </w:t>
      </w:r>
      <w:r>
        <w:rPr>
          <w:iCs/>
          <w:i/>
        </w:rPr>
        <w:t xml:space="preserve">Forbes India</w:t>
      </w:r>
      <w:r>
        <w:t xml:space="preserve"> </w:t>
      </w:r>
      <w:r>
        <w:t xml:space="preserve">on 11 May 2026 called it 'AI-led deflation, characterised by a productivity-based pricing structure demanded by customers and the passing on of productivity benefits to enterprises'.[65] The report linked to two other</w:t>
      </w:r>
      <w:r>
        <w:t xml:space="preserve"> </w:t>
      </w:r>
      <w:r>
        <w:rPr>
          <w:iCs/>
          <w:i/>
        </w:rPr>
        <w:t xml:space="preserve">Forbes India</w:t>
      </w:r>
      <w:r>
        <w:t xml:space="preserve"> </w:t>
      </w:r>
      <w:r>
        <w:t xml:space="preserve">articles whose headlines presented Claude Cowork, another Anthropic product, as a cause of worry for Indian IT firms. The same disclosure applies: Anthropic makes the model that assisted with this book.[66]</w:t>
      </w:r>
    </w:p>
    <w:p>
      <w:pPr>
        <w:pStyle w:val="BodyText"/>
      </w:pPr>
      <w:r>
        <w:t xml:space="preserve">Ganguly quoted HCLTech's chief executive, C. Vijayakumar, on his company's earnings call. 'A $100 million deal would be much less today,' he said, 'maybe $80 million, just on a rough ballpark.' He added that winning the same revenue took 'at least 25-30 percent more effort'.[67] He also spoke of a deflationary effect of 3 to 5 per cent on the company's guidance for the year to March 2027.[68] Krithivasan of TCS was more hopeful on his own call: 'Our expectation is AI will be net accretive.' He expected AI revenue to rise while some traditional revenue fell.[69] Salil Parekh, the chief executive of Infosys, said that his company was signing multi-year deals priced on productivity.[70]</w:t>
      </w:r>
    </w:p>
    <w:p>
      <w:pPr>
        <w:pStyle w:val="BodyText"/>
      </w:pPr>
      <w:r>
        <w:t xml:space="preserve">The analysts were blunter.</w:t>
      </w:r>
      <w:r>
        <w:t xml:space="preserve"> </w:t>
      </w:r>
      <w:r>
        <w:rPr>
          <w:iCs/>
          <w:i/>
        </w:rPr>
        <w:t xml:space="preserve">Forbes India</w:t>
      </w:r>
      <w:r>
        <w:t xml:space="preserve"> </w:t>
      </w:r>
      <w:r>
        <w:t xml:space="preserve">cited a report by Motilal Oswal Financial Services, dated 4 May 2026, which estimated that 12-15 per cent of the sector's revenue faced 'direct AI-driven displacement risk'. The report said: 'The cost of delivering an outcome has fallen sharply; these savings are currently being extracted almost entirely by enterprise buyers through productivity demands and vendor price pressure.'[71] A Kotak Securities report expected the industry's revenue growth to stay 'range-bound at 3 percent' because of AI deflation.[72] The broker reports themselves were not read.</w:t>
      </w:r>
    </w:p>
    <w:p>
      <w:pPr>
        <w:pStyle w:val="BodyText"/>
      </w:pPr>
      <w:r>
        <w:t xml:space="preserve">The headline numbers fit this account without proving it. According to</w:t>
      </w:r>
      <w:r>
        <w:t xml:space="preserve"> </w:t>
      </w:r>
      <w:r>
        <w:rPr>
          <w:iCs/>
          <w:i/>
        </w:rPr>
        <w:t xml:space="preserve">Forbes India</w:t>
      </w:r>
      <w:r>
        <w:t xml:space="preserve">, TCS's revenue fell 0.5 per cent in US dollar terms in the year to March 2026, and Wipro's fell 0.32 per cent.[73] At the same time the companies reported growing AI revenue: TCS an annualised figure above $2.3 billion by the end of that year, HCLTech $620 million of what it called 'Advanced AI' revenue for the year, and Infosys $275 million in a single quarter.[74] Nasscom made its first estimate of the industry's AI revenue, at $10-12 billion for the year.[75] Gaurav Vasu of the research firm UnearthInsight told</w:t>
      </w:r>
      <w:r>
        <w:t xml:space="preserve"> </w:t>
      </w:r>
      <w:r>
        <w:rPr>
          <w:iCs/>
          <w:i/>
        </w:rPr>
        <w:t xml:space="preserve">Business Standard</w:t>
      </w:r>
      <w:r>
        <w:t xml:space="preserve"> </w:t>
      </w:r>
      <w:r>
        <w:t xml:space="preserve">that AI revenue was still under 5-7 per cent of the top five firms' revenue.[76] Each company defines AI revenue its own way, so these figures cannot be added up or compared.</w:t>
      </w:r>
    </w:p>
    <w:p>
      <w:pPr>
        <w:pStyle w:val="BodyText"/>
      </w:pPr>
      <w:r>
        <w:t xml:space="preserve">This is where the chapter meets the argument of the whole book. Chapter 6 showed how the Indian firms learned to sell engineers' time by the hour, often at the client's site. Chapter 11 showed how the fixed-price contracts of the Y2K years first rewarded the firms that could do the same work with fewer hours, and Chapter 13 set out the difference between the two forms: a time-and-materials contract names the people and their rates, a fixed-price contract names only the price. Under the first, a saving in hours passes to the client. Under the second, the vendor keeps it. The evidence from 2026 suggests that both were being squeezed. Clients would not pay for hours that a machine could save, and in the productivity commitments Infosys described, the vendors had to promise the savings before they had made them.</w:t>
      </w:r>
    </w:p>
    <w:p>
      <w:pPr>
        <w:pStyle w:val="BodyText"/>
      </w:pPr>
      <w:r>
        <w:t xml:space="preserve">Chapter 14 set out the test that the economist Alan Blinder proposed in 2006: if a task can be sent down a wire without losing quality, it is exposed, however skilled the person who does it. Writing and testing code had passed that test early, which is how so much of it came to India. The filings of 2024 to 2026 show the same work being repriced in the light of what machines could do.</w:t>
      </w:r>
    </w:p>
    <w:bookmarkEnd w:id="269"/>
    <w:bookmarkStart w:id="270" w:name="the-class-of-2026"/>
    <w:p>
      <w:pPr>
        <w:pStyle w:val="Heading2"/>
      </w:pPr>
      <w:r>
        <w:t xml:space="preserve">The class of 2026</w:t>
      </w:r>
    </w:p>
    <w:p>
      <w:pPr>
        <w:pStyle w:val="FirstParagraph"/>
      </w:pPr>
      <w:r>
        <w:t xml:space="preserve">The colleges asked a simpler question: would the entry-level job survive? The evidence is mixed, and it is easy to read too much into it.</w:t>
      </w:r>
    </w:p>
    <w:p>
      <w:pPr>
        <w:pStyle w:val="BodyText"/>
      </w:pPr>
      <w:r>
        <w:t xml:space="preserve">In April 2026</w:t>
      </w:r>
      <w:r>
        <w:t xml:space="preserve"> </w:t>
      </w:r>
      <w:r>
        <w:rPr>
          <w:iCs/>
          <w:i/>
        </w:rPr>
        <w:t xml:space="preserve">Business Standard</w:t>
      </w:r>
      <w:r>
        <w:t xml:space="preserve"> </w:t>
      </w:r>
      <w:r>
        <w:t xml:space="preserve">reported that TCS had given 'a fresher hiring number of 25,000' for the year to March 2027, and set this against the roughly 40,000 that the paper said TCS usually took from engineering colleges.[77] Other reporting puts that figure in a different light. Krithivasan had told the Press Trust of India earlier in April: 'We have made 25,000 offers for freshers in FY27. Clarity on demand will lead to more hiring.'[78] On his account the 25,000 were offers already made by April, not a ceiling. The same report said TCS had 'reportedly' hired more than 44,000 freshers in the year to March 2026.[79] By October 2026, according to TCS's quarterly results as reported, about 14,000 freshers had joined in the April-June quarter and about 10,000 in the July-September quarter, and TCS's headcount had risen for three quarters in a row, to 598,056.[80] Its chief human resources officer, Sudeep Kunnumal, said: 'We are hiring for demand.'[81] The fair summary is that TCS's fresher hiring in 2026 was cautious and dependent on demand, not that it was cut to a fixed lower number.</w:t>
      </w:r>
    </w:p>
    <w:p>
      <w:pPr>
        <w:pStyle w:val="BodyText"/>
      </w:pPr>
      <w:r>
        <w:t xml:space="preserve">The other firms were uneven. Infosys said in April 2026 that it would add 20,000 freshers in the coming year, keeping its annual target.[82] That is a plan for graduate hires, and it measures something different from the 87,286 offers of all kinds in Infosys's annual report for the year before, so the two numbers should not be set against each other.[83] Wipro's chief human resources officer, Saurabh Govil, declined to give a figure: 'Hiring will be as per demand.'[84] HCLTech's chief people officer, Ramachandran Sundararajan, said: 'Given the current environment, it is difficult to provide a number.'[85] HCLTech had hired more than 11,000 graduates the year before.[86] Krithivasan added, in the newspaper's paraphrase, that freshers take 'up to nine months to come on the floor, while a lateral can deliver immediately'.[87] The complaint that graduates arrive unready is as old as the industry. Chapter 7 showed NIIT and Aptech building businesses on it. What may have changed was that some of the junior work a fresher used to learn on was the work for which the companies now described AI tools: Infosys's 2024 report spoke of 'a code assistant' for 'tasks like coding, testing, and documentation'.[88] Those are the stages of a project that Chapter 11 described being broken into documented steps that any trained graduate could follow. Chapter 11 also offered a reading, labelled there as this book's own, that documented, standardised work is the kind machines most easily learn to do. The Infosys sentence fits that reading without proving it: the filing says what the tool was for, not why it was built for those tasks.</w:t>
      </w:r>
    </w:p>
    <w:p>
      <w:pPr>
        <w:pStyle w:val="BodyText"/>
      </w:pPr>
      <w:r>
        <w:rPr>
          <w:iCs/>
          <w:i/>
        </w:rPr>
        <w:t xml:space="preserve">Business Standard</w:t>
      </w:r>
      <w:r>
        <w:t xml:space="preserve"> </w:t>
      </w:r>
      <w:r>
        <w:t xml:space="preserve">itself blamed something else for the gloomy outlook: 'The impact of the conflict in West Asia is most pronounced in the hiring outlook for this fiscal.'[89] The dates matter here. Infosys's offers had already collapsed in the year to March 2024, and the delayed joining dates began in 2022.[90] Yet the company's first annual report to mention the 'code generation capabilities of AI technologies' was the one filed in June 2024, which also said Infosys had 'generated 3 million lines of code using Generative AI'; the reports for the two years before it do not use the phrase.[91] The first coding tool Infosys named in a filing, GitHub Copilot, appeared in the report filed in July 2025, and Wipro's first count of staff using such tools covered the year to March 2025.[92] On the companies' own records, the slowdown in graduate hiring began before AI coding tools were a reported part of their work. The timing alone cannot show that AI caused the slowdown in graduate hiring. On the evidence available AI is at most one of several possible causes, alongside the end of the pandemic boom, weak demand from clients and geopolitics.</w:t>
      </w:r>
    </w:p>
    <w:p>
      <w:pPr>
        <w:pStyle w:val="BodyText"/>
      </w:pPr>
      <w:r>
        <w:t xml:space="preserve">What the slowdown felt like on a campus is documented by Yashraj Sharma of</w:t>
      </w:r>
      <w:r>
        <w:t xml:space="preserve"> </w:t>
      </w:r>
      <w:r>
        <w:rPr>
          <w:iCs/>
          <w:i/>
        </w:rPr>
        <w:t xml:space="preserve">Rest of World</w:t>
      </w:r>
      <w:r>
        <w:t xml:space="preserve">, in a report published on 9 December 2025. Rishabh Mishra joined the Indian Institute of Information Technology, Design and Manufacturing in Jabalpur in 2022 with what the reporter called 'the most predictable dream in global tech': to 'study computer science, write code, and one day make it to Silicon Valley'.[93] His course was due to end in May 2026. Among his 400 classmates, according to the article, fewer than 25 per cent had secured job offers; the article does not say where the figure came from.[94] 'It is really bad out there,' Mishra said.[95] Some of his classmates were thinking of further study before looking for work. He was doubtful: 'But after one year, if you return to the job market, your degree is even more irrelevant.'[96] Another student named in the report, Nishant Kaushik, who had studied computer science at a well-ranked college in eastern India, had decided to look for jobs in sales or marketing instead.[97]</w:t>
      </w:r>
      <w:r>
        <w:t xml:space="preserve"> </w:t>
      </w:r>
      <w:r>
        <w:rPr>
          <w:iCs/>
          <w:i/>
        </w:rPr>
        <w:t xml:space="preserve">Rest of World</w:t>
      </w:r>
      <w:r>
        <w:t xml:space="preserve"> </w:t>
      </w:r>
      <w:r>
        <w:t xml:space="preserve">framed its report around AI, and it cited a finding by the consultancy EY that Indian IT services firms had cut entry-level roles by 20-25 per cent because of automation and AI.[98] The EY study was not read for this book. One college's placement rate in one year is a single data point, and Mishra's experience should not be taken as typical. It is the experience of a real student, in his own words, at the moment the argument about AI reached the campuses.</w:t>
      </w:r>
    </w:p>
    <w:p>
      <w:pPr>
        <w:pStyle w:val="BodyText"/>
      </w:pPr>
      <w:r>
        <w:t xml:space="preserve">Those who did get jobs found that the starting salary had barely moved. Udit Hinduja of</w:t>
      </w:r>
      <w:r>
        <w:t xml:space="preserve"> </w:t>
      </w:r>
      <w:r>
        <w:rPr>
          <w:iCs/>
          <w:i/>
        </w:rPr>
        <w:t xml:space="preserve">ThePrint</w:t>
      </w:r>
      <w:r>
        <w:t xml:space="preserve"> </w:t>
      </w:r>
      <w:r>
        <w:t xml:space="preserve">reported in September 2025 on a TCS fresher in Ahmedabad who shared a room with three colleagues he had met in training, on a monthly salary of Rs 24,000 (about $270 at the year's average rate). 'I'm lucky that I had some savings to buy a bike, otherwise I would have to walk to work,' he said.[99] Neeti Sharma, chief executive of the staffing firm TeamLease Digital, told the same reporter that starting salaries for science and engineering graduates had been Rs 2-2.5 lakh a year in 2014 and were Rs 3-3.5 lakh (about $3,400-4,000) 'today', 'not even enough to cover inflation over the last decade'.[100] The fresher was not named, and the salary estimates are a staffing executive's. None of the sources read for this book says who the graduates hired or turned away in these years were, by region, caste, gender or kind of college, or who among the staff was let go, beyond the unions' claim that experienced, better-paid people were targeted.</w:t>
      </w:r>
    </w:p>
    <w:bookmarkEnd w:id="270"/>
    <w:bookmarkStart w:id="271" w:name="the-regulators-answer"/>
    <w:p>
      <w:pPr>
        <w:pStyle w:val="Heading2"/>
      </w:pPr>
      <w:r>
        <w:t xml:space="preserve">The regulator's answer</w:t>
      </w:r>
    </w:p>
    <w:p>
      <w:pPr>
        <w:pStyle w:val="FirstParagraph"/>
      </w:pPr>
      <w:r>
        <w:t xml:space="preserve">The All India Council for Technical Education (AICTE), the regulator that approves engineering colleges, responded with announcements. On 23 December 2024 it declared 2025 the 'Year of Artificial Intelligence', with initiatives to be carried out across more than 14,000 colleges with 40 million students.[101] They included a campaign called 'AI for All', AI laboratories, workshops for teachers and careers advice aimed at AI jobs.[102] On 6 June 2025 its chairman, T.G. Sitharam, told the Press Trust of India that AI would be brought into the model curricula of every branch of engineering, information technology and management. 'A committee of experts has been constituted to suggest necessary revisions in the model curriculums,' he said.[103] He noted that AICTE had introduced a B.Tech degree in AI and data science as early as 2017.[104]</w:t>
      </w:r>
    </w:p>
    <w:p>
      <w:pPr>
        <w:pStyle w:val="BodyText"/>
      </w:pPr>
      <w:r>
        <w:t xml:space="preserve">No circular making AI part of every branch, and no revised model curriculum, was found in the research for this book. The regulator announced the change; whether colleges carried it out is not documented here. Chapter 12 showed employers judging most graduates of the new colleges unready, and the regulator responding with accreditation. Whether the announcements about AI will reach the classroom is not yet on record. The figure of 40 million students is the regulator's own.</w:t>
      </w:r>
    </w:p>
    <w:bookmarkEnd w:id="271"/>
    <w:bookmarkStart w:id="272" w:name="washingtons-100000"/>
    <w:p>
      <w:pPr>
        <w:pStyle w:val="Heading2"/>
      </w:pPr>
      <w:r>
        <w:t xml:space="preserve">Washington's $100,000</w:t>
      </w:r>
    </w:p>
    <w:p>
      <w:pPr>
        <w:pStyle w:val="FirstParagraph"/>
      </w:pPr>
      <w:r>
        <w:t xml:space="preserve">The other door that had shaped the profession was the one to the United States. On 19 September 2025 President Donald Trump signed Proclamation 10973, 'Restriction on Entry of Certain Nonimmigrant Workers'.[105] Its opening said the H-1B programme, the American visa for skilled temporary workers that carried Indian engineers to client sites from the 1990s (Chapter 13), had been 'deliberately exploited to replace, rather than supplement, American workers'.[106] It singled out the industry this book is about: 'Information technology (IT) firms in particular have prominently manipulated the H-1B system.'[107] In support it cited a rise in the share of H-1B workers in IT from 32 per cent in the US fiscal year 2003 to an average of more than 65 per cent in the previous five years, and a study showing a '36 percent discount' for H-1B entry-level positions.[108] It also cited unemployment rates of 6.1 per cent and 7.5 per cent among recent graduates aged 22 to 27 in computer science and computer engineering.[109] Further on, it cited an unnamed 2017 study estimating that, without foreign workers, American computer scientists' wages would have been 2.6-5.1 per cent higher in 2001 and their employment 6.1-10.8 per cent higher.[110]</w:t>
      </w:r>
    </w:p>
    <w:p>
      <w:pPr>
        <w:pStyle w:val="BodyText"/>
      </w:pPr>
      <w:r>
        <w:t xml:space="preserve">The operative clause restricted the entry of H-1B workers except those whose petitions were 'accompanied or supplemented by a payment of $100,000', from 12:01 a.m. Eastern Daylight Time on 21 September 2025, for twelve months.[111] It applied only to entries after that date, and it ordered new rules on wages.[112]</w:t>
      </w:r>
    </w:p>
    <w:p>
      <w:pPr>
        <w:pStyle w:val="BodyText"/>
      </w:pPr>
      <w:r>
        <w:t xml:space="preserve">The traffic was already falling before the fee. The National Foundation for American Policy, a pro-immigration research group, counted 4,573 H-1B petitions approved for initial employment in the US fiscal year 2025 for the top seven Indian-based companies, 70 per cent fewer than in 2015 and 37 per cent fewer than in 2024.[113] TCS had 846 such approvals in 2025, against 1,452 the year before.[114]</w:t>
      </w:r>
    </w:p>
    <w:p>
      <w:pPr>
        <w:pStyle w:val="BodyText"/>
      </w:pPr>
      <w:r>
        <w:t xml:space="preserve">On 18 September 2026 a second proclamation, 11069, extended the restriction to 21 September 2027.[115] Its preamble gave the administration's account of the first year. The $100,000 payment had been made for 'over 700 petitions'.[116] A new rule had weighted the H-1B lottery towards higher-paid workers for the 2027 season.[117] And 'the largest IT staffing and outsourcing firms' had cut 'their combined H-1B registrations from 24,946 to 2,055, a 92 percent decrease'.[118] The firms were not named, and the years compared are not stated in that sentence; the next sentence, on a different measure, compares the 2025 and 2027 application seasons.[119] These are a party's figures, offered to justify the policy. If they are right, the route that carried Indian engineers to American client sites for three decades had nearly closed for the outsourcing firms within a year.</w:t>
      </w:r>
    </w:p>
    <w:p>
      <w:pPr>
        <w:pStyle w:val="BodyText"/>
      </w:pPr>
      <w:r>
        <w:t xml:space="preserve">Then the courts intervened. Early summaries by law firms disagreed about what the first ruling had done; the court orders themselves, checked for this book in October 2026, settle the point. On 8 June 2026 Judge Leo T. Sorokin of the US District Court for the District of Massachusetts decided a suit brought by twenty states against federal departments and officials 'for their role in implementing the Proclamation'.[120] He found that the agencies' policy 'imposes a tax on H-1B petitions without the requisite delegation by Congress', a breach of the separation of powers. He also found that it broke the Administrative Procedure Act (APA), the law that governs how federal agencies make rules, in three ways: it had been issued without public notice and comment, it exceeded the fee-setting authority Congress had given the agencies, and it was arbitrary and capricious.[121] His remedy was aimed at the agencies, not the President: 'The Policy implementing the Proclamation is declared unlawful and is VACATED in its entirety.'[122] The judgment listed ten agency documents, among them memoranda of 20 September 2025, the agencies' question-and-answer pages, a fee schedule and the website for paying the fee, each vacated 'insofar as they impose a $100,000 payment obligation on H-1B petitions'.[123] Proclamation 10973 itself was not vacated, and one early summary which said that it was, by the law firm Clark Hill, was wrong on that point.[124] The government appealed, and the Court of Appeals for the First Circuit refused its request to suspend the order in the meantime.[125]</w:t>
      </w:r>
    </w:p>
    <w:p>
      <w:pPr>
        <w:pStyle w:val="BodyText"/>
      </w:pPr>
      <w:r>
        <w:t xml:space="preserve">The courts did not all agree. In 2025 the federal district court in Washington, DC, in a case brought by the Chamber of Commerce, had upheld the proclamation and its fee, and that decision was itself on appeal.[126] On 30 September 2026, in</w:t>
      </w:r>
      <w:r>
        <w:t xml:space="preserve"> </w:t>
      </w:r>
      <w:r>
        <w:rPr>
          <w:iCs/>
          <w:i/>
        </w:rPr>
        <w:t xml:space="preserve">Global Nurse Force v. Trump</w:t>
      </w:r>
      <w:r>
        <w:t xml:space="preserve">, Judge Haywood S. Gilliam Jr. of the Northern District of California granted preliminary relief, the interim protection a court can give before a case is decided. He began by saying the case was 'not about whether the challenged Proclamation is good or bad'.[127] He found the challengers likely to show that the agency policies were arbitrary and capricious and had been adopted without notice and comment. He vacated the policies, sent them back to the agencies, and barred the agencies from enforcing policies made under Proclamations 10973 and 11069 'until notice-and-comment rulemaking under the APA and regulatory flexibility analyses' had been carried out. In his words, after the Massachusetts ruling 'the $100,000 fee is no longer in effect'.[128] The government appealed this order too, to the Ninth Circuit.[129] By mid-October 2026, then, the fee could not be collected, while both proclamations stood and three appeals were pending. Separately, according to the immigration law firm DiRaimondo &amp; Schroeder, the Department of Homeland Security had proposed a fee of about $103,000 for certain H-1B petitions, through the formal rule-making process that the courts said had been skipped.[130] The matter was unsettled when this chapter was written.</w:t>
      </w:r>
    </w:p>
    <w:bookmarkEnd w:id="272"/>
    <w:bookmarkStart w:id="273" w:name="the-state-builds-a-model"/>
    <w:p>
      <w:pPr>
        <w:pStyle w:val="Heading2"/>
      </w:pPr>
      <w:r>
        <w:t xml:space="preserve">The state builds a model</w:t>
      </w:r>
    </w:p>
    <w:p>
      <w:pPr>
        <w:pStyle w:val="FirstParagraph"/>
      </w:pPr>
      <w:r>
        <w:t xml:space="preserve">The Indian state answered the AI question as it had answered identity and payments (Chapters 16 and 17), by building. The IndiaAI Mission was launched in March 2024 with an outlay of Rs 10,372 crore (Rs 103.7 billion, about $1.25 billion at the year's average rate), for computing capacity, data, models and research.[131] It selected twelve organisations and consortia to build foundation models, the large general-purpose models on which applications are built.[132] The first was Sarvam AI, founded in August 2023 by Vivek Raghavan and Pratyush Kumar, both graduates of the IITs.[133] On 26 April 2025, according to the trade journal</w:t>
      </w:r>
      <w:r>
        <w:t xml:space="preserve"> </w:t>
      </w:r>
      <w:r>
        <w:rPr>
          <w:iCs/>
          <w:i/>
        </w:rPr>
        <w:t xml:space="preserve">tele.net</w:t>
      </w:r>
      <w:r>
        <w:t xml:space="preserve">, Sarvam was chosen to build 'an open source 120 billion parameter' model (parameters are the adjustable values in a model, a rough measure of its size), out of 506 proposals received by the end of that month; three more start-ups, Soket AI, Gnani AI and Gan AI, were chosen later.[134] The minister for electronics and information technology, Ashwini Vaishnaw, said: 'We are confident that Sarvam's models will be competitive with global models.'[135]</w:t>
      </w:r>
    </w:p>
    <w:p>
      <w:pPr>
        <w:pStyle w:val="BodyText"/>
      </w:pPr>
      <w:r>
        <w:t xml:space="preserve">At the India AI Impact Summit in February 2026 Sarvam unveiled two models, Sarvam-30B and Sarvam-105B.[136] The second is smaller than the 120 billion parameters announced in 2025, and the government's own release would be needed to know what was contracted. Debarghya Sil of</w:t>
      </w:r>
      <w:r>
        <w:t xml:space="preserve"> </w:t>
      </w:r>
      <w:r>
        <w:rPr>
          <w:iCs/>
          <w:i/>
        </w:rPr>
        <w:t xml:space="preserve">Inc42</w:t>
      </w:r>
      <w:r>
        <w:t xml:space="preserve"> </w:t>
      </w:r>
      <w:r>
        <w:t xml:space="preserve">judged the models competitive in their size class and strong on Indian languages, but behind the frontier models of OpenAI, Anthropic, Google and Meta in 'raw reasoning depth'.[137] Raghavan called the launches a 'significant first step'.[138] The state was not trying to replace the services industry with a model of its own. It was trying to make sure that the country that had supplied so much of the world's programming labour owned some of the machines that were starting to do it.</w:t>
      </w:r>
    </w:p>
    <w:bookmarkEnd w:id="273"/>
    <w:bookmarkStart w:id="275" w:name="more-coders-than-ever"/>
    <w:p>
      <w:pPr>
        <w:pStyle w:val="Heading2"/>
      </w:pPr>
      <w:r>
        <w:t xml:space="preserve">More coders than ever</w:t>
      </w:r>
    </w:p>
    <w:p>
      <w:pPr>
        <w:pStyle w:val="FirstParagraph"/>
      </w:pPr>
      <w:r>
        <w:t xml:space="preserve">In October 2025 GitHub, the code-hosting service, published its annual</w:t>
      </w:r>
      <w:r>
        <w:t xml:space="preserve"> </w:t>
      </w:r>
      <w:r>
        <w:rPr>
          <w:iCs/>
          <w:i/>
        </w:rPr>
        <w:t xml:space="preserve">Octoverse</w:t>
      </w:r>
      <w:r>
        <w:t xml:space="preserve"> </w:t>
      </w:r>
      <w:r>
        <w:t xml:space="preserve">report. As reported by Joe Fay in</w:t>
      </w:r>
      <w:r>
        <w:t xml:space="preserve"> </w:t>
      </w:r>
      <w:r>
        <w:rPr>
          <w:iCs/>
          <w:i/>
        </w:rPr>
        <w:t xml:space="preserve">The Register</w:t>
      </w:r>
      <w:r>
        <w:t xml:space="preserve">, it projected that India would add more than 35.6 million developers on the platform by 2030, reaching 57.5 million or more and overtaking the United States, projected at 54.7 million.[139] It also said that 80 per cent of new users began using its AI coding assistant, Copilot, in their first week, which GitHub described as 'part of the default developer experience'.[140] These are a company's figures about its own platform. A GitHub account is not a job, and the projection is not a count of engineers.</w:t>
      </w:r>
    </w:p>
    <w:p>
      <w:pPr>
        <w:pStyle w:val="BodyText"/>
      </w:pPr>
      <w:r>
        <w:t xml:space="preserve">Even so, the two numbers belong together. More Indians were writing code than at any point in the history this book has traced, and most of the newest of them were writing it with a machine at their elbow. The industry that had been built on selling their hours was telling its regulators that clients would buy fewer of them. The colleges were still producing graduates on the scale set in Chapter 12, and the regulator was promising to teach them AI. Washington had tried to price the old route to America out of reach, and the courts had so far stopped it. The state was building models of its own. None of these lines had reached an end by the autumn of 2026. Where they might lead by 2035 is not a matter of record, and the epilogue sets out several possible answers as scenarios, each tied to the evidence of the chapters before it.</w:t>
      </w:r>
    </w:p>
    <w:bookmarkStart w:id="274" w:name="X3797a15f8c1d82931cff0ca8d5639b1c4e6f476"/>
    <w:p>
      <w:pPr>
        <w:pStyle w:val="Heading3"/>
      </w:pPr>
      <w:r>
        <w:t xml:space="preserve">Notes to Chapter 19. The machines learn to code (2022-2026)</w:t>
      </w:r>
    </w:p>
    <w:p>
      <w:pPr>
        <w:pStyle w:val="FirstParagraph"/>
      </w:pPr>
      <w:r>
        <w:t xml:space="preserve">[1] Abraham, 'TCS Employees Allege Forced Resignations' (2025); consulted 2026-10-12; post-cutoff material; live-checked 2026-10-14.</w:t>
      </w:r>
    </w:p>
    <w:p>
      <w:pPr>
        <w:pStyle w:val="BodyText"/>
      </w:pPr>
      <w:r>
        <w:t xml:space="preserve">[2] Abraham, 'TCS Employees Allege Forced Resignations' (2025); consulted 2026-10-12; post-cutoff material; live-checked 2026-10-14.</w:t>
      </w:r>
    </w:p>
    <w:p>
      <w:pPr>
        <w:pStyle w:val="BodyText"/>
      </w:pPr>
      <w:r>
        <w:t xml:space="preserve">[3] Abraham, 'TCS Employees Allege Forced Resignations' (2025); consulted 2026-10-12; post-cutoff material; live-checked 2026-10-14.</w:t>
      </w:r>
    </w:p>
    <w:p>
      <w:pPr>
        <w:pStyle w:val="BodyText"/>
      </w:pPr>
      <w:r>
        <w:t xml:space="preserve">[4] Abraham, 'TCS Employees Allege Forced Resignations' (2025) (KITU's claim); consulted 2026-10-12; post-cutoff material; live-checked 2026-10-14.</w:t>
      </w:r>
    </w:p>
    <w:p>
      <w:pPr>
        <w:pStyle w:val="BodyText"/>
      </w:pPr>
      <w:r>
        <w:t xml:space="preserve">[5] Bose and Dutta, 'India's New IT Playbook Begins with Layoffs' (2025) (Reuters' paraphrase of the company); consulted 2026-10-12; post-cutoff material; live-checked 2026-10-14.</w:t>
      </w:r>
    </w:p>
    <w:p>
      <w:pPr>
        <w:pStyle w:val="BodyText"/>
      </w:pPr>
      <w:r>
        <w:t xml:space="preserve">[6] Bose and Dutta, 'India's New IT Playbook Begins with Layoffs' (2025); consulted 2026-10-12; post-cutoff material; live-checked 2026-10-14.</w:t>
      </w:r>
    </w:p>
    <w:p>
      <w:pPr>
        <w:pStyle w:val="BodyText"/>
      </w:pPr>
      <w:r>
        <w:t xml:space="preserve">[7] Infosys, Form 20-F FY2024, Item 3.D.</w:t>
      </w:r>
    </w:p>
    <w:p>
      <w:pPr>
        <w:pStyle w:val="BodyText"/>
      </w:pPr>
      <w:r>
        <w:t xml:space="preserve">[8] Infosys, Form 20-F FY2025, Item 3.D, HTML p. 15; consulted 2026-10-12; post-cutoff material; live-checked 2026-10-14.</w:t>
      </w:r>
    </w:p>
    <w:p>
      <w:pPr>
        <w:pStyle w:val="BodyText"/>
      </w:pPr>
      <w:r>
        <w:t xml:space="preserve">[9] Infosys, Form 20-F FY2026, Item 3.D, HTML p. 15; consulted 2026-10-12; post-cutoff material; live-checked 2026-10-14.</w:t>
      </w:r>
    </w:p>
    <w:p>
      <w:pPr>
        <w:pStyle w:val="BodyText"/>
      </w:pPr>
      <w:r>
        <w:t xml:space="preserve">[10] Infosys, Form 20-F FY2025, Item 3.D, HTML p. 15; Infosys, Form 20-F FY2026, Item 3.D, HTML p. 15; consulted 2026-10-12; post-cutoff material; live-checked 2026-10-14.</w:t>
      </w:r>
    </w:p>
    <w:p>
      <w:pPr>
        <w:pStyle w:val="BodyText"/>
      </w:pPr>
      <w:r>
        <w:t xml:space="preserve">[11] Infosys, Form 20-F FY2026, Item 5, HTML p. 61; consulted 2026-10-12; post-cutoff material; live-checked 2026-10-14.</w:t>
      </w:r>
    </w:p>
    <w:p>
      <w:pPr>
        <w:pStyle w:val="BodyText"/>
      </w:pPr>
      <w:r>
        <w:t xml:space="preserve">[12] Wipro, Form 20-F, FY2026, p. 11; consulted 2026-10-12; post-cutoff material; live-checked 2026-10-14.</w:t>
      </w:r>
    </w:p>
    <w:p>
      <w:pPr>
        <w:pStyle w:val="BodyText"/>
      </w:pPr>
      <w:r>
        <w:t xml:space="preserve">[13] Wipro, Form 20-F, FY2026, p. 33; consulted 2026-10-12; post-cutoff material; live-checked 2026-10-14.</w:t>
      </w:r>
    </w:p>
    <w:p>
      <w:pPr>
        <w:pStyle w:val="BodyText"/>
      </w:pPr>
      <w:r>
        <w:t xml:space="preserve">[14] Wipro, Form 20-F, FY2026, p. 47; consulted 2026-10-12; post-cutoff material; live-checked 2026-10-14.</w:t>
      </w:r>
    </w:p>
    <w:p>
      <w:pPr>
        <w:pStyle w:val="BodyText"/>
      </w:pPr>
      <w:r>
        <w:t xml:space="preserve">[15] Cognizant, Form 10-K 2025, p. 29; consulted 2026-10-12; post-cutoff material; live-checked 2026-10-14.</w:t>
      </w:r>
    </w:p>
    <w:p>
      <w:pPr>
        <w:pStyle w:val="BodyText"/>
      </w:pPr>
      <w:r>
        <w:t xml:space="preserve">[16] Cognizant, Form 10-K 2025, p. 16; consulted 2026-10-12; post-cutoff material; live-checked 2026-10-14.</w:t>
      </w:r>
    </w:p>
    <w:p>
      <w:pPr>
        <w:pStyle w:val="BodyText"/>
      </w:pPr>
      <w:r>
        <w:t xml:space="preserve">[17] Infosys, Form 20-F FY2025, Item 4, HTML p. 47; consulted 2026-10-12; post-cutoff material; live-checked 2026-10-14.</w:t>
      </w:r>
    </w:p>
    <w:p>
      <w:pPr>
        <w:pStyle w:val="BodyText"/>
      </w:pPr>
      <w:r>
        <w:t xml:space="preserve">[18] Infosys, Form 20-F FY2026, Item 4, HTML p. 48; consulted 2026-10-12; post-cutoff material; live-checked 2026-10-14.</w:t>
      </w:r>
    </w:p>
    <w:p>
      <w:pPr>
        <w:pStyle w:val="BodyText"/>
      </w:pPr>
      <w:r>
        <w:t xml:space="preserve">[19] Infosys, Form 20-F FY2026, Item 4, HTML p. 48; consulted 2026-10-12; post-cutoff material; live-checked 2026-10-14.</w:t>
      </w:r>
    </w:p>
    <w:p>
      <w:pPr>
        <w:pStyle w:val="BodyText"/>
      </w:pPr>
      <w:r>
        <w:t xml:space="preserve">[20] Wipro, Form 20-F, FY2025, p. 33; consulted 2026-10-12; post-cutoff material; live-checked 2026-10-14.</w:t>
      </w:r>
    </w:p>
    <w:p>
      <w:pPr>
        <w:pStyle w:val="BodyText"/>
      </w:pPr>
      <w:r>
        <w:t xml:space="preserve">[21] Wipro, Form 20-F, FY2026, p. 36; consulted 2026-10-12; post-cutoff material; live-checked 2026-10-14.</w:t>
      </w:r>
    </w:p>
    <w:p>
      <w:pPr>
        <w:pStyle w:val="BodyText"/>
      </w:pPr>
      <w:r>
        <w:t xml:space="preserve">[22] Wipro, Form 20-F, FY2026, p. 73; consulted 2026-10-12; post-cutoff material; live-checked 2026-10-14.</w:t>
      </w:r>
    </w:p>
    <w:p>
      <w:pPr>
        <w:pStyle w:val="BodyText"/>
      </w:pPr>
      <w:r>
        <w:t xml:space="preserve">[23] Cognizant, Form 10-K 2025, p. 10; consulted 2026-10-12; post-cutoff material; live-checked 2026-10-14.</w:t>
      </w:r>
    </w:p>
    <w:p>
      <w:pPr>
        <w:pStyle w:val="BodyText"/>
      </w:pPr>
      <w:r>
        <w:t xml:space="preserve">[24] Cognizant, Form 10-K 2025, p. 10; consulted 2026-10-12; post-cutoff material; live-checked 2026-10-14.</w:t>
      </w:r>
    </w:p>
    <w:p>
      <w:pPr>
        <w:pStyle w:val="BodyText"/>
      </w:pPr>
      <w:r>
        <w:t xml:space="preserve">[25] PTI, 'India FY26 Tech Revenues Seen 6.1 Pc Up' (2026); consulted 2026-10-12; post-cutoff material; live-checked 2026-10-14.</w:t>
      </w:r>
    </w:p>
    <w:p>
      <w:pPr>
        <w:pStyle w:val="BodyText"/>
      </w:pPr>
      <w:r>
        <w:t xml:space="preserve">[26] Infosys, Form 20-F FY2025, HTML p. 52 (Infosys: 'Over 2,75,000 of our people are trained on AI at different levels of proficiency', in Indian digit grouping); Cognizant, Form 10-K 2025, p. 10 (Cognizant: 'upskilled more than 330,000 associates on GenAI' between July 2023 and the end of 2025); Infosys, Form 20-F FY2026, HTML p. 118 (Infosys, 2026: 84 per cent of its workforce 'now AI-aware'); Press reports on TCS job cuts (2025) (Outlook Business, 30 July 2025, relaying TCS: more than 550,000 employees trained in basic AI and more than 100,000 in advanced skills); consulted 2026-10-12; post-cutoff material; live-checked 2026-10-14.</w:t>
      </w:r>
    </w:p>
    <w:p>
      <w:pPr>
        <w:pStyle w:val="BodyText"/>
      </w:pPr>
      <w:r>
        <w:t xml:space="preserve">[27] Infosys, Form 20-F FY2024, Item 6.D; Infosys, Form 20-F FY2025, Item 6.D; Infosys, Form 20-F FY2026, Item 6.D; consulted 2026-10-12; post-cutoff material; live-checked 2026-10-14.</w:t>
      </w:r>
    </w:p>
    <w:p>
      <w:pPr>
        <w:pStyle w:val="BodyText"/>
      </w:pPr>
      <w:r>
        <w:t xml:space="preserve">[28] Infosys, Form 20-F FY2024, Item 6.D; Infosys, Form 20-F FY2025, Item 6.D; Infosys, Form 20-F FY2026, Item 6.D; consulted 2026-10-12; post-cutoff material; live-checked 2026-10-14.</w:t>
      </w:r>
    </w:p>
    <w:p>
      <w:pPr>
        <w:pStyle w:val="BodyText"/>
      </w:pPr>
      <w:r>
        <w:t xml:space="preserve">[29] Infosys, Form 20-F FY2025, Item 6.D; Infosys, Form 20-F FY2026, Item 6.D; Infosys, Form 20-F FY2024, Item 6.D; consulted 2026-10-12; post-cutoff material; live-checked 2026-10-14.</w:t>
      </w:r>
    </w:p>
    <w:p>
      <w:pPr>
        <w:pStyle w:val="BodyText"/>
      </w:pPr>
      <w:r>
        <w:t xml:space="preserve">[30] Wipro, Form 20-F, FY2026, p. 73; consulted 2026-10-12; post-cutoff material; live-checked 2026-10-14. The FY2026 report restates the March 2024 figure; Wipro's FY2024 report (Wipro, 20-F FY2024) gave 'more than 234,000' for that date, the figure used in Chapter 18.</w:t>
      </w:r>
    </w:p>
    <w:p>
      <w:pPr>
        <w:pStyle w:val="BodyText"/>
      </w:pPr>
      <w:r>
        <w:t xml:space="preserve">[31] Cognizant, Form 10-K 2025, p. 11; consulted 2026-10-12; post-cutoff material; live-checked 2026-10-14.</w:t>
      </w:r>
    </w:p>
    <w:p>
      <w:pPr>
        <w:pStyle w:val="BodyText"/>
      </w:pPr>
      <w:r>
        <w:t xml:space="preserve">[32] Cognizant (10-K for 2023), p. 10.</w:t>
      </w:r>
    </w:p>
    <w:p>
      <w:pPr>
        <w:pStyle w:val="BodyText"/>
      </w:pPr>
      <w:r>
        <w:t xml:space="preserve">[33] Das, 'Top 5 IT Cos' Net Hiring Down for FY26' (2026); consulted 2026-10-12; post-cutoff material; live-checked 2026-10-14.</w:t>
      </w:r>
    </w:p>
    <w:p>
      <w:pPr>
        <w:pStyle w:val="BodyText"/>
      </w:pPr>
      <w:r>
        <w:t xml:space="preserve">[34] Nasscom, Strategic Review 2025 press release (2025).</w:t>
      </w:r>
    </w:p>
    <w:p>
      <w:pPr>
        <w:pStyle w:val="BodyText"/>
      </w:pPr>
      <w:r>
        <w:t xml:space="preserve">[35] PTI, 'India FY26 Tech Revenues Seen 6.1 Pc Up' (2026); consulted 2026-10-12; post-cutoff material; live-checked 2026-10-14.</w:t>
      </w:r>
    </w:p>
    <w:p>
      <w:pPr>
        <w:pStyle w:val="BodyText"/>
      </w:pPr>
      <w:r>
        <w:t xml:space="preserve">[36] PTI, 'India FY26 Tech Revenues Seen 6.1 Pc Up' (2026); consulted 2026-10-12; post-cutoff material; live-checked 2026-10-14.</w:t>
      </w:r>
    </w:p>
    <w:p>
      <w:pPr>
        <w:pStyle w:val="BodyText"/>
      </w:pPr>
      <w:r>
        <w:t xml:space="preserve">[37] PTI, 'India FY26 Tech Revenues Seen 6.1 Pc Up' (2026); consulted 2026-10-12; post-cutoff material; live-checked 2026-10-14.</w:t>
      </w:r>
    </w:p>
    <w:p>
      <w:pPr>
        <w:pStyle w:val="BodyText"/>
      </w:pPr>
      <w:r>
        <w:t xml:space="preserve">[38] Nasscom, Strategic Review 2025 press release (2025); PTI, 'India FY26 Tech Revenues Seen 6.1 Pc Up' (2026); consulted 2026-10-12; post-cutoff material; live-checked 2026-10-14.</w:t>
      </w:r>
    </w:p>
    <w:p>
      <w:pPr>
        <w:pStyle w:val="BodyText"/>
      </w:pPr>
      <w:r>
        <w:t xml:space="preserve">[39] Suresh, 'India's Global Centre Market to Grow to $105 Billion by 2030' (2024).</w:t>
      </w:r>
    </w:p>
    <w:p>
      <w:pPr>
        <w:pStyle w:val="BodyText"/>
      </w:pPr>
      <w:r>
        <w:t xml:space="preserve">[40] Agarwal, 'The Big Boom' (2026); consulted 2026-10-12; post-cutoff material; live-checked 2026-10-14.</w:t>
      </w:r>
    </w:p>
    <w:p>
      <w:pPr>
        <w:pStyle w:val="BodyText"/>
      </w:pPr>
      <w:r>
        <w:t xml:space="preserve">[41] Bose and Dutta, 'India's New IT Playbook Begins with Layoffs' (2025); consulted 2026-10-12; post-cutoff material; live-checked 2026-10-14.</w:t>
      </w:r>
    </w:p>
    <w:p>
      <w:pPr>
        <w:pStyle w:val="BodyText"/>
      </w:pPr>
      <w:r>
        <w:t xml:space="preserve">[42] Bose and Dutta, 'India's New IT Playbook Begins with Layoffs' (2025) (Reuters' paraphrase of the company); consulted 2026-10-12; post-cutoff material; live-checked 2026-10-14.</w:t>
      </w:r>
    </w:p>
    <w:p>
      <w:pPr>
        <w:pStyle w:val="BodyText"/>
      </w:pPr>
      <w:r>
        <w:t xml:space="preserve">[43] Bose and Dutta, 'India's New IT Playbook Begins with Layoffs' (2025); consulted 2026-10-12; post-cutoff material; live-checked 2026-10-14.</w:t>
      </w:r>
    </w:p>
    <w:p>
      <w:pPr>
        <w:pStyle w:val="BodyText"/>
      </w:pPr>
      <w:r>
        <w:t xml:space="preserve">[44] Press reports on TCS job cuts (2025); consulted 2026-10-12; post-cutoff material; live-checked 2026-10-14.</w:t>
      </w:r>
    </w:p>
    <w:p>
      <w:pPr>
        <w:pStyle w:val="BodyText"/>
      </w:pPr>
      <w:r>
        <w:t xml:space="preserve">[45] Press reports on TCS job cuts (2025); consulted 2026-10-12; post-cutoff material; live-checked 2026-10-14.</w:t>
      </w:r>
    </w:p>
    <w:p>
      <w:pPr>
        <w:pStyle w:val="BodyText"/>
      </w:pPr>
      <w:r>
        <w:t xml:space="preserve">[46] Bose and Dutta, 'India's New IT Playbook Begins with Layoffs' (2025); consulted 2026-10-12; post-cutoff material; live-checked 2026-10-14.</w:t>
      </w:r>
    </w:p>
    <w:p>
      <w:pPr>
        <w:pStyle w:val="BodyText"/>
      </w:pPr>
      <w:r>
        <w:t xml:space="preserve">[47] Bose and Dutta, 'India's New IT Playbook Begins with Layoffs' (2025); consulted 2026-10-12; post-cutoff material; live-checked 2026-10-14.</w:t>
      </w:r>
    </w:p>
    <w:p>
      <w:pPr>
        <w:pStyle w:val="BodyText"/>
      </w:pPr>
      <w:r>
        <w:t xml:space="preserve">[48] Bose and Dutta, 'India's New IT Playbook Begins with Layoffs' (2025) (paraphrase); consulted 2026-10-12; post-cutoff material; live-checked 2026-10-14.</w:t>
      </w:r>
    </w:p>
    <w:p>
      <w:pPr>
        <w:pStyle w:val="BodyText"/>
      </w:pPr>
      <w:r>
        <w:t xml:space="preserve">[49] Abraham, 'TCS Employees Allege Forced Resignations' (2025); consulted 2026-10-12; post-cutoff material; live-checked 2026-10-14.</w:t>
      </w:r>
    </w:p>
    <w:p>
      <w:pPr>
        <w:pStyle w:val="BodyText"/>
      </w:pPr>
      <w:r>
        <w:t xml:space="preserve">[50] Abraham, 'TCS Employees Allege Forced Resignations' (2025) (IIDEA's claim); consulted 2026-10-12; post-cutoff material; live-checked 2026-10-14.</w:t>
      </w:r>
    </w:p>
    <w:p>
      <w:pPr>
        <w:pStyle w:val="BodyText"/>
      </w:pPr>
      <w:r>
        <w:t xml:space="preserve">[51] Reddy, 'Forced Resignations, Unfair Bench Policy' (2025); consulted 2026-10-12; post-cutoff material; live-checked 2026-10-14.</w:t>
      </w:r>
    </w:p>
    <w:p>
      <w:pPr>
        <w:pStyle w:val="BodyText"/>
      </w:pPr>
      <w:r>
        <w:t xml:space="preserve">[52] Reddy, 'Forced Resignations, Unfair Bench Policy' (2025); consulted 2026-10-12; post-cutoff material; live-checked 2026-10-14.</w:t>
      </w:r>
    </w:p>
    <w:p>
      <w:pPr>
        <w:pStyle w:val="BodyText"/>
      </w:pPr>
      <w:r>
        <w:t xml:space="preserve">[53] Reddy, 'Forced Resignations, Unfair Bench Policy' (2025); consulted 2026-10-12; post-cutoff material; live-checked 2026-10-14.</w:t>
      </w:r>
    </w:p>
    <w:p>
      <w:pPr>
        <w:pStyle w:val="BodyText"/>
      </w:pPr>
      <w:r>
        <w:t xml:space="preserve">[54] Reddy, 'Forced Resignations, Unfair Bench Policy' (2025); consulted 2026-10-12; post-cutoff material; live-checked 2026-10-14.</w:t>
      </w:r>
    </w:p>
    <w:p>
      <w:pPr>
        <w:pStyle w:val="BodyText"/>
      </w:pPr>
      <w:r>
        <w:t xml:space="preserve">[55] Reddy, 'Forced Resignations, Unfair Bench Policy' (2025); consulted 2026-10-12; post-cutoff material; live-checked 2026-10-14.</w:t>
      </w:r>
    </w:p>
    <w:p>
      <w:pPr>
        <w:pStyle w:val="BodyText"/>
      </w:pPr>
      <w:r>
        <w:t xml:space="preserve">[56] Reddy, 'Forced Resignations, Unfair Bench Policy' (2025); consulted 2026-10-12; post-cutoff material; live-checked 2026-10-14.</w:t>
      </w:r>
    </w:p>
    <w:p>
      <w:pPr>
        <w:pStyle w:val="BodyText"/>
      </w:pPr>
      <w:r>
        <w:t xml:space="preserve">[57] Abraham, 'TCS Employees Allege Forced Resignations' (2025); consulted 2026-10-12; post-cutoff material; live-checked 2026-10-14.</w:t>
      </w:r>
    </w:p>
    <w:p>
      <w:pPr>
        <w:pStyle w:val="BodyText"/>
      </w:pPr>
      <w:r>
        <w:t xml:space="preserve">[58] Abraham, 'TCS Employees Allege Forced Resignations' (2025); consulted 2026-10-12; post-cutoff material; live-checked 2026-10-14.</w:t>
      </w:r>
    </w:p>
    <w:p>
      <w:pPr>
        <w:pStyle w:val="BodyText"/>
      </w:pPr>
      <w:r>
        <w:t xml:space="preserve">[59] Abraham, 'TCS Employees Allege Forced Resignations' (2025); consulted 2026-10-12; post-cutoff material; live-checked 2026-10-14.</w:t>
      </w:r>
    </w:p>
    <w:p>
      <w:pPr>
        <w:pStyle w:val="BodyText"/>
      </w:pPr>
      <w:r>
        <w:t xml:space="preserve">[60] Abraham, 'TCS Employees Allege Forced Resignations' (2025) (a single employee's estimate); consulted 2026-10-12; post-cutoff material; live-checked 2026-10-14.</w:t>
      </w:r>
    </w:p>
    <w:p>
      <w:pPr>
        <w:pStyle w:val="BodyText"/>
      </w:pPr>
      <w:r>
        <w:t xml:space="preserve">[61] Press reports on TCS job cuts (2025); Reddy, 'Forced Resignations, Unfair Bench Policy' (2025); consulted 2026-10-12; post-cutoff material; live-checked 2026-10-14.</w:t>
      </w:r>
    </w:p>
    <w:p>
      <w:pPr>
        <w:pStyle w:val="BodyText"/>
      </w:pPr>
      <w:r>
        <w:t xml:space="preserve">[62] Reddy, 'Forced Resignations, Unfair Bench Policy' (2025); Abraham, 'TCS Employees Allege Forced Resignations' (2025); consulted 2026-10-12; post-cutoff material; live-checked 2026-10-14.</w:t>
      </w:r>
    </w:p>
    <w:p>
      <w:pPr>
        <w:pStyle w:val="BodyText"/>
      </w:pPr>
      <w:r>
        <w:t xml:space="preserve">[63] Abraham, 'TCS Employees Allege Forced Resignations' (2025) (IIDEA's statement); consulted 2026-10-12; post-cutoff material; live-checked 2026-10-14.</w:t>
      </w:r>
    </w:p>
    <w:p>
      <w:pPr>
        <w:pStyle w:val="BodyText"/>
      </w:pPr>
      <w:r>
        <w:t xml:space="preserve">[64] Press reports on delayed onboarding of graduates (2022).</w:t>
      </w:r>
    </w:p>
    <w:p>
      <w:pPr>
        <w:pStyle w:val="BodyText"/>
      </w:pPr>
      <w:r>
        <w:t xml:space="preserve">[65] Ganguly, 'Indian IT Braces for AI-Deflation' (2026); consulted 2026-10-12; post-cutoff material; live-checked 2026-10-14.</w:t>
      </w:r>
    </w:p>
    <w:p>
      <w:pPr>
        <w:pStyle w:val="BodyText"/>
      </w:pPr>
      <w:r>
        <w:t xml:space="preserve">[66] Ganguly, 'Indian IT Braces for AI-Deflation' (2026); consulted 2026-10-12; post-cutoff material; live-checked 2026-10-14.</w:t>
      </w:r>
    </w:p>
    <w:p>
      <w:pPr>
        <w:pStyle w:val="BodyText"/>
      </w:pPr>
      <w:r>
        <w:t xml:space="preserve">[67] Ganguly, 'Indian IT Braces for AI-Deflation' (2026); consulted 2026-10-12; post-cutoff material; live-checked 2026-10-14.</w:t>
      </w:r>
    </w:p>
    <w:p>
      <w:pPr>
        <w:pStyle w:val="BodyText"/>
      </w:pPr>
      <w:r>
        <w:t xml:space="preserve">[68] Ganguly, 'Indian IT Braces for AI-Deflation' (2026) (paraphrase); consulted 2026-10-12; post-cutoff material; live-checked 2026-10-14.</w:t>
      </w:r>
    </w:p>
    <w:p>
      <w:pPr>
        <w:pStyle w:val="BodyText"/>
      </w:pPr>
      <w:r>
        <w:t xml:space="preserve">[69] Ganguly, 'Indian IT Braces for AI-Deflation' (2026); consulted 2026-10-12; post-cutoff material; live-checked 2026-10-14.</w:t>
      </w:r>
    </w:p>
    <w:p>
      <w:pPr>
        <w:pStyle w:val="BodyText"/>
      </w:pPr>
      <w:r>
        <w:t xml:space="preserve">[70] Ganguly, 'Indian IT Braces for AI-Deflation' (2026) (paraphrase); consulted 2026-10-12; post-cutoff material; live-checked 2026-10-14.</w:t>
      </w:r>
    </w:p>
    <w:p>
      <w:pPr>
        <w:pStyle w:val="BodyText"/>
      </w:pPr>
      <w:r>
        <w:t xml:space="preserve">[71] Ganguly, 'Indian IT Braces for AI-Deflation' (2026); consulted 2026-10-12; post-cutoff material; live-checked 2026-10-14.</w:t>
      </w:r>
    </w:p>
    <w:p>
      <w:pPr>
        <w:pStyle w:val="BodyText"/>
      </w:pPr>
      <w:r>
        <w:t xml:space="preserve">[72] Ganguly, 'Indian IT Braces for AI-Deflation' (2026); consulted 2026-10-12; post-cutoff material; live-checked 2026-10-14.</w:t>
      </w:r>
    </w:p>
    <w:p>
      <w:pPr>
        <w:pStyle w:val="BodyText"/>
      </w:pPr>
      <w:r>
        <w:t xml:space="preserve">[73] Ganguly, 'Indian IT Braces for AI-Deflation' (2026); consulted 2026-10-12; post-cutoff material; live-checked 2026-10-14.</w:t>
      </w:r>
    </w:p>
    <w:p>
      <w:pPr>
        <w:pStyle w:val="BodyText"/>
      </w:pPr>
      <w:r>
        <w:t xml:space="preserve">[74] Ganguly, 'Indian IT Braces for AI-Deflation' (2026) (company figures); consulted 2026-10-12; post-cutoff material; live-checked 2026-10-14.</w:t>
      </w:r>
    </w:p>
    <w:p>
      <w:pPr>
        <w:pStyle w:val="BodyText"/>
      </w:pPr>
      <w:r>
        <w:t xml:space="preserve">[75] PTI, 'India FY26 Tech Revenues Seen 6.1 Pc Up' (2026); consulted 2026-10-12; post-cutoff material; live-checked 2026-10-14.</w:t>
      </w:r>
    </w:p>
    <w:p>
      <w:pPr>
        <w:pStyle w:val="BodyText"/>
      </w:pPr>
      <w:r>
        <w:t xml:space="preserve">[76] Das, 'Top 5 IT Cos' Net Hiring Down for FY26' (2026); consulted 2026-10-12; post-cutoff material; live-checked 2026-10-14.</w:t>
      </w:r>
    </w:p>
    <w:p>
      <w:pPr>
        <w:pStyle w:val="BodyText"/>
      </w:pPr>
      <w:r>
        <w:t xml:space="preserve">[77] Das, 'Top 5 IT Cos' Net Hiring Down for FY26' (2026); consulted 2026-10-12; post-cutoff material; live-checked 2026-10-14.</w:t>
      </w:r>
    </w:p>
    <w:p>
      <w:pPr>
        <w:pStyle w:val="BodyText"/>
      </w:pPr>
      <w:r>
        <w:t xml:space="preserve">[78]</w:t>
      </w:r>
      <w:r>
        <w:t xml:space="preserve"> </w:t>
      </w:r>
      <w:r>
        <w:rPr>
          <w:iCs/>
          <w:i/>
        </w:rPr>
        <w:t xml:space="preserve">Business Today</w:t>
      </w:r>
      <w:r>
        <w:t xml:space="preserve">, 'TCS Fresher Hiring Hits 25,000 in FY27' (2026); consulted 2026-10-12; post-cutoff material; live-checked 2026-10-14.</w:t>
      </w:r>
    </w:p>
    <w:p>
      <w:pPr>
        <w:pStyle w:val="BodyText"/>
      </w:pPr>
      <w:r>
        <w:t xml:space="preserve">[79]</w:t>
      </w:r>
      <w:r>
        <w:t xml:space="preserve"> </w:t>
      </w:r>
      <w:r>
        <w:rPr>
          <w:iCs/>
          <w:i/>
        </w:rPr>
        <w:t xml:space="preserve">Business Today</w:t>
      </w:r>
      <w:r>
        <w:t xml:space="preserve">, 'TCS Fresher Hiring Hits 25,000 in FY27' (2026); consulted 2026-10-12; post-cutoff material; live-checked 2026-10-14.</w:t>
      </w:r>
    </w:p>
    <w:p>
      <w:pPr>
        <w:pStyle w:val="BodyText"/>
      </w:pPr>
      <w:r>
        <w:t xml:space="preserve">[80] Thapliyal, 'TCS Adds 4,258 Employees in Q2' (2026); Shinde, 'TCS Onboards 10,000 Freshers in Q2 FY27' (2026); consulted 2026-10-12; post-cutoff material; live-checked 2026-10-14.</w:t>
      </w:r>
    </w:p>
    <w:p>
      <w:pPr>
        <w:pStyle w:val="BodyText"/>
      </w:pPr>
      <w:r>
        <w:t xml:space="preserve">[81] Shinde, 'TCS Onboards 10,000 Freshers in Q2 FY27' (2026); consulted 2026-10-12; post-cutoff material; live-checked 2026-10-14.</w:t>
      </w:r>
    </w:p>
    <w:p>
      <w:pPr>
        <w:pStyle w:val="BodyText"/>
      </w:pPr>
      <w:r>
        <w:t xml:space="preserve">[82] Das, 'Top 5 IT Cos' Net Hiring Down for FY26' (2026); consulted 2026-10-12; post-cutoff material; live-checked 2026-10-14.</w:t>
      </w:r>
    </w:p>
    <w:p>
      <w:pPr>
        <w:pStyle w:val="BodyText"/>
      </w:pPr>
      <w:r>
        <w:t xml:space="preserve">[83] Das, 'Top 5 IT Cos' Net Hiring Down for FY26' (2026); Infosys, Form 20-F FY2026, Item 6.D; consulted 2026-10-12; post-cutoff material; live-checked 2026-10-14.</w:t>
      </w:r>
    </w:p>
    <w:p>
      <w:pPr>
        <w:pStyle w:val="BodyText"/>
      </w:pPr>
      <w:r>
        <w:t xml:space="preserve">[84] Das, 'Top 5 IT Cos' Net Hiring Down for FY26' (2026); consulted 2026-10-12; post-cutoff material; live-checked 2026-10-14.</w:t>
      </w:r>
    </w:p>
    <w:p>
      <w:pPr>
        <w:pStyle w:val="BodyText"/>
      </w:pPr>
      <w:r>
        <w:t xml:space="preserve">[85] Das, 'Top 5 IT Cos' Net Hiring Down for FY26' (2026); consulted 2026-10-12; post-cutoff material; live-checked 2026-10-14.</w:t>
      </w:r>
    </w:p>
    <w:p>
      <w:pPr>
        <w:pStyle w:val="BodyText"/>
      </w:pPr>
      <w:r>
        <w:t xml:space="preserve">[86] Das, 'Top 5 IT Cos' Net Hiring Down for FY26' (2026); consulted 2026-10-12; post-cutoff material; live-checked 2026-10-14.</w:t>
      </w:r>
    </w:p>
    <w:p>
      <w:pPr>
        <w:pStyle w:val="BodyText"/>
      </w:pPr>
      <w:r>
        <w:t xml:space="preserve">[87] Das, 'Top 5 IT Cos' Net Hiring Down for FY26' (2026); consulted 2026-10-12; post-cutoff material; live-checked 2026-10-14.</w:t>
      </w:r>
    </w:p>
    <w:p>
      <w:pPr>
        <w:pStyle w:val="BodyText"/>
      </w:pPr>
      <w:r>
        <w:t xml:space="preserve">[88] Infosys, Form 20-F FY2024, Item 4.</w:t>
      </w:r>
    </w:p>
    <w:p>
      <w:pPr>
        <w:pStyle w:val="BodyText"/>
      </w:pPr>
      <w:r>
        <w:t xml:space="preserve">[89] Das, 'Top 5 IT Cos' Net Hiring Down for FY26' (2026); consulted 2026-10-12; post-cutoff material; live-checked 2026-10-14.</w:t>
      </w:r>
    </w:p>
    <w:p>
      <w:pPr>
        <w:pStyle w:val="BodyText"/>
      </w:pPr>
      <w:r>
        <w:t xml:space="preserve">[90] Press reports on delayed onboarding of graduates (2022); Infosys, Form 20-F FY2024, Item 6.D.</w:t>
      </w:r>
    </w:p>
    <w:p>
      <w:pPr>
        <w:pStyle w:val="BodyText"/>
      </w:pPr>
      <w:r>
        <w:t xml:space="preserve">[91] Infosys, Form 20-F FY2024, Item 3.D and Item 4; Infosys, Form 20-F FY2023, Item 3.D; Infosys, Form 20-F FY2022, Item 3.D.</w:t>
      </w:r>
    </w:p>
    <w:p>
      <w:pPr>
        <w:pStyle w:val="BodyText"/>
      </w:pPr>
      <w:r>
        <w:t xml:space="preserve">[92] Infosys, Form 20-F FY2025, Item 4, HTML p. 47; Wipro, Form 20-F, FY2025, p. 33; consulted 2026-10-12; post-cutoff material; live-checked 2026-10-14.</w:t>
      </w:r>
    </w:p>
    <w:p>
      <w:pPr>
        <w:pStyle w:val="BodyText"/>
      </w:pPr>
      <w:r>
        <w:t xml:space="preserve">[93] Sharma, '"Everyone Is So Panicked"' (2025); consulted 2026-10-12; post-cutoff material; live-checked 2026-10-14.</w:t>
      </w:r>
    </w:p>
    <w:p>
      <w:pPr>
        <w:pStyle w:val="BodyText"/>
      </w:pPr>
      <w:r>
        <w:t xml:space="preserve">[94] Sharma, '"Everyone Is So Panicked"' (2025); consulted 2026-10-12; post-cutoff material; live-checked 2026-10-14.</w:t>
      </w:r>
    </w:p>
    <w:p>
      <w:pPr>
        <w:pStyle w:val="BodyText"/>
      </w:pPr>
      <w:r>
        <w:t xml:space="preserve">[95] Sharma, '"Everyone Is So Panicked"' (2025); consulted 2026-10-12; post-cutoff material; live-checked 2026-10-14.</w:t>
      </w:r>
    </w:p>
    <w:p>
      <w:pPr>
        <w:pStyle w:val="BodyText"/>
      </w:pPr>
      <w:r>
        <w:t xml:space="preserve">[96] Sharma, '"Everyone Is So Panicked"' (2025); consulted 2026-10-12; post-cutoff material; live-checked 2026-10-14.</w:t>
      </w:r>
    </w:p>
    <w:p>
      <w:pPr>
        <w:pStyle w:val="BodyText"/>
      </w:pPr>
      <w:r>
        <w:t xml:space="preserve">[97] Sharma, '"Everyone Is So Panicked"' (2025); consulted 2026-10-12; post-cutoff material; live-checked 2026-10-14.</w:t>
      </w:r>
    </w:p>
    <w:p>
      <w:pPr>
        <w:pStyle w:val="BodyText"/>
      </w:pPr>
      <w:r>
        <w:t xml:space="preserve">[98] Sharma, '"Everyone Is So Panicked"' (2025); consulted 2026-10-12; post-cutoff material; live-checked 2026-10-14.</w:t>
      </w:r>
    </w:p>
    <w:p>
      <w:pPr>
        <w:pStyle w:val="BodyText"/>
      </w:pPr>
      <w:r>
        <w:t xml:space="preserve">[99] Hinduja, 'India's IT Freshers Grapple with Stagnant Pay' (2025); Reserve Bank of India,</w:t>
      </w:r>
      <w:r>
        <w:t xml:space="preserve"> </w:t>
      </w:r>
      <w:r>
        <w:rPr>
          <w:iCs/>
          <w:i/>
        </w:rPr>
        <w:t xml:space="preserve">Handbook of Statistics on Indian Economy</w:t>
      </w:r>
      <w:r>
        <w:t xml:space="preserve"> </w:t>
      </w:r>
      <w:r>
        <w:t xml:space="preserve">(exchange rate at the financial year's average, RBI series); consulted 2026-10-12; post-cutoff material; live-checked 2026-10-14.</w:t>
      </w:r>
    </w:p>
    <w:p>
      <w:pPr>
        <w:pStyle w:val="BodyText"/>
      </w:pPr>
      <w:r>
        <w:t xml:space="preserve">[100] Hinduja, 'India's IT Freshers Grapple with Stagnant Pay' (2025); Reserve Bank of India,</w:t>
      </w:r>
      <w:r>
        <w:t xml:space="preserve"> </w:t>
      </w:r>
      <w:r>
        <w:rPr>
          <w:iCs/>
          <w:i/>
        </w:rPr>
        <w:t xml:space="preserve">Handbook of Statistics on Indian Economy</w:t>
      </w:r>
      <w:r>
        <w:t xml:space="preserve"> </w:t>
      </w:r>
      <w:r>
        <w:t xml:space="preserve">(exchange rate at the financial year's average, RBI series); consulted 2026-10-12; post-cutoff material; live-checked 2026-10-14.</w:t>
      </w:r>
    </w:p>
    <w:p>
      <w:pPr>
        <w:pStyle w:val="BodyText"/>
      </w:pPr>
      <w:r>
        <w:t xml:space="preserve">[101] AICTE, AI model curricula and 2025 announcements (Careers360, 23 December 2024).</w:t>
      </w:r>
    </w:p>
    <w:p>
      <w:pPr>
        <w:pStyle w:val="BodyText"/>
      </w:pPr>
      <w:r>
        <w:t xml:space="preserve">[102] AICTE, AI model curricula and 2025 announcements (Careers360, 23 December 2024).</w:t>
      </w:r>
    </w:p>
    <w:p>
      <w:pPr>
        <w:pStyle w:val="BodyText"/>
      </w:pPr>
      <w:r>
        <w:t xml:space="preserve">[103] AICTE, AI model curricula and 2025 announcements (PTI via Careers360, 6 June 2025).</w:t>
      </w:r>
    </w:p>
    <w:p>
      <w:pPr>
        <w:pStyle w:val="BodyText"/>
      </w:pPr>
      <w:r>
        <w:t xml:space="preserve">[104] AICTE, AI model curricula and 2025 announcements (PTI via Careers360, 6 June 2025).</w:t>
      </w:r>
    </w:p>
    <w:p>
      <w:pPr>
        <w:pStyle w:val="BodyText"/>
      </w:pPr>
      <w:r>
        <w:t xml:space="preserve">[105] Proclamation 10973 (2025), p. 46027; consulted 2026-10-12; post-cutoff material; live-checked 2026-10-14.</w:t>
      </w:r>
    </w:p>
    <w:p>
      <w:pPr>
        <w:pStyle w:val="BodyText"/>
      </w:pPr>
      <w:r>
        <w:t xml:space="preserve">[106] Proclamation 10973 (2025), p. 46027; consulted 2026-10-12; post-cutoff material; live-checked 2026-10-14.</w:t>
      </w:r>
    </w:p>
    <w:p>
      <w:pPr>
        <w:pStyle w:val="BodyText"/>
      </w:pPr>
      <w:r>
        <w:t xml:space="preserve">[107] Proclamation 10973 (2025), p. 46027; consulted 2026-10-12; post-cutoff material; live-checked 2026-10-14.</w:t>
      </w:r>
    </w:p>
    <w:p>
      <w:pPr>
        <w:pStyle w:val="BodyText"/>
      </w:pPr>
      <w:r>
        <w:t xml:space="preserve">[108] Proclamation 10973 (2025), p. 46027; consulted 2026-10-12; post-cutoff material; live-checked 2026-10-14.</w:t>
      </w:r>
    </w:p>
    <w:p>
      <w:pPr>
        <w:pStyle w:val="BodyText"/>
      </w:pPr>
      <w:r>
        <w:t xml:space="preserve">[109] Proclamation 10973 (2025), p. 46027; consulted 2026-10-12; post-cutoff material; live-checked 2026-10-14.</w:t>
      </w:r>
    </w:p>
    <w:p>
      <w:pPr>
        <w:pStyle w:val="BodyText"/>
      </w:pPr>
      <w:r>
        <w:t xml:space="preserve">[110] Proclamation 10973 (2025), p. 46028; consulted 2026-10-12; post-cutoff material; live-checked 2026-10-14.</w:t>
      </w:r>
    </w:p>
    <w:p>
      <w:pPr>
        <w:pStyle w:val="BodyText"/>
      </w:pPr>
      <w:r>
        <w:t xml:space="preserve">[111] Proclamation 10973 (2025), p. 46028; consulted 2026-10-12; post-cutoff material; live-checked 2026-10-14.</w:t>
      </w:r>
    </w:p>
    <w:p>
      <w:pPr>
        <w:pStyle w:val="BodyText"/>
      </w:pPr>
      <w:r>
        <w:t xml:space="preserve">[112] Proclamation 10973 (2025), p. 46029; consulted 2026-10-12; post-cutoff material; live-checked 2026-10-14.</w:t>
      </w:r>
    </w:p>
    <w:p>
      <w:pPr>
        <w:pStyle w:val="BodyText"/>
      </w:pPr>
      <w:r>
        <w:t xml:space="preserve">[113] NFAP, 'H-1B Petitions and Denial Rates in FY 2025' (2025), p. 6; consulted 2026-10-12; post-cutoff material; live-checked 2026-10-14.</w:t>
      </w:r>
    </w:p>
    <w:p>
      <w:pPr>
        <w:pStyle w:val="BodyText"/>
      </w:pPr>
      <w:r>
        <w:t xml:space="preserve">[114] NFAP, 'H-1B Petitions and Denial Rates in FY 2025' (2025), p. 5; consulted 2026-10-12; post-cutoff material; live-checked 2026-10-14.</w:t>
      </w:r>
    </w:p>
    <w:p>
      <w:pPr>
        <w:pStyle w:val="BodyText"/>
      </w:pPr>
      <w:r>
        <w:t xml:space="preserve">[115] Proclamation 11069 (2026), p. 60497; consulted 2026-10-12; post-cutoff material; live-checked 2026-10-14.</w:t>
      </w:r>
    </w:p>
    <w:p>
      <w:pPr>
        <w:pStyle w:val="BodyText"/>
      </w:pPr>
      <w:r>
        <w:t xml:space="preserve">[116] Proclamation 11069 (2026), p. 60497; consulted 2026-10-12; post-cutoff material; live-checked 2026-10-14.</w:t>
      </w:r>
    </w:p>
    <w:p>
      <w:pPr>
        <w:pStyle w:val="BodyText"/>
      </w:pPr>
      <w:r>
        <w:t xml:space="preserve">[117] Proclamation 11069 (2026), p. 60497; consulted 2026-10-12; post-cutoff material; live-checked 2026-10-14.</w:t>
      </w:r>
    </w:p>
    <w:p>
      <w:pPr>
        <w:pStyle w:val="BodyText"/>
      </w:pPr>
      <w:r>
        <w:t xml:space="preserve">[118] Proclamation 11069 (2026), p. 60498; consulted 2026-10-12; post-cutoff material; live-checked 2026-10-14.</w:t>
      </w:r>
    </w:p>
    <w:p>
      <w:pPr>
        <w:pStyle w:val="BodyText"/>
      </w:pPr>
      <w:r>
        <w:t xml:space="preserve">[119] Proclamation 11069 (2026), p. 60498; consulted 2026-10-12; post-cutoff material; live-checked 2026-10-14.</w:t>
      </w:r>
    </w:p>
    <w:p>
      <w:pPr>
        <w:pStyle w:val="BodyText"/>
      </w:pPr>
      <w:r>
        <w:t xml:space="preserve">[120]</w:t>
      </w:r>
      <w:r>
        <w:t xml:space="preserve"> </w:t>
      </w:r>
      <w:r>
        <w:rPr>
          <w:iCs/>
          <w:i/>
        </w:rPr>
        <w:t xml:space="preserve">California v. Mullin</w:t>
      </w:r>
      <w:r>
        <w:t xml:space="preserve">, D. Mass., Memorandum and Order (8 June 2026), p. 1 (</w:t>
      </w:r>
      <w:r>
        <w:rPr>
          <w:iCs/>
          <w:i/>
        </w:rPr>
        <w:t xml:space="preserve">State of California v. Mullin</w:t>
      </w:r>
      <w:r>
        <w:t xml:space="preserve">, Civ. No. 25-13829-LTS, D. Mass., Memorandum and Order, Doc. 106, 8 June 2026); checked against the court record on 15 October 2026; post-cutoff material.</w:t>
      </w:r>
    </w:p>
    <w:p>
      <w:pPr>
        <w:pStyle w:val="BodyText"/>
      </w:pPr>
      <w:r>
        <w:t xml:space="preserve">[121]</w:t>
      </w:r>
      <w:r>
        <w:t xml:space="preserve"> </w:t>
      </w:r>
      <w:r>
        <w:rPr>
          <w:iCs/>
          <w:i/>
        </w:rPr>
        <w:t xml:space="preserve">California v. Mullin</w:t>
      </w:r>
      <w:r>
        <w:t xml:space="preserve">, D. Mass., Memorandum and Order (8 June 2026), p. 26 (tax; separation of powers, Count IV), p. 32 (no notice and comment, Count I), p. 33 (excess of statutory authority, Count II), p. 36 (arbitrary and capricious, Count III); checked against the court record on 15 October 2026; post-cutoff material.</w:t>
      </w:r>
    </w:p>
    <w:p>
      <w:pPr>
        <w:pStyle w:val="BodyText"/>
      </w:pPr>
      <w:r>
        <w:t xml:space="preserve">[122]</w:t>
      </w:r>
      <w:r>
        <w:t xml:space="preserve"> </w:t>
      </w:r>
      <w:r>
        <w:rPr>
          <w:iCs/>
          <w:i/>
        </w:rPr>
        <w:t xml:space="preserve">California v. Mullin</w:t>
      </w:r>
      <w:r>
        <w:t xml:space="preserve">, D. Mass., Memorandum and Order (8 June 2026), p. 42; also p. 41 ('the Court VACATES the Policy materials implementing the Proclamation's $100,000 payment requirement'); checked against the court record on 15 October 2026; post-cutoff material.</w:t>
      </w:r>
    </w:p>
    <w:p>
      <w:pPr>
        <w:pStyle w:val="BodyText"/>
      </w:pPr>
      <w:r>
        <w:t xml:space="preserve">[123]</w:t>
      </w:r>
      <w:r>
        <w:t xml:space="preserve"> </w:t>
      </w:r>
      <w:r>
        <w:rPr>
          <w:iCs/>
          <w:i/>
        </w:rPr>
        <w:t xml:space="preserve">California v. Mullin</w:t>
      </w:r>
      <w:r>
        <w:t xml:space="preserve">, D. Mass., Judgment (8 June 2026), pp. 1-2 (Judgment, Doc. 107, 8 June 2026, para. 3, items (i)-(x));</w:t>
      </w:r>
      <w:r>
        <w:t xml:space="preserve"> </w:t>
      </w:r>
      <w:r>
        <w:rPr>
          <w:iCs/>
          <w:i/>
        </w:rPr>
        <w:t xml:space="preserve">California v. Mullin</w:t>
      </w:r>
      <w:r>
        <w:t xml:space="preserve">, D. Mass., Memorandum and Order (8 June 2026), p. 6 (the CBP and USCIS memoranda of 20 September 2025); checked against the court record on 15 October 2026; post-cutoff material.</w:t>
      </w:r>
    </w:p>
    <w:p>
      <w:pPr>
        <w:pStyle w:val="BodyText"/>
      </w:pPr>
      <w:r>
        <w:t xml:space="preserve">[124] Law-firm summaries of the H-1B fee litigation (2026) (Clark Hill, 9 June 2026); consulted 2026-10-12; post-cutoff material; live-checked 2026-10-14.</w:t>
      </w:r>
    </w:p>
    <w:p>
      <w:pPr>
        <w:pStyle w:val="BodyText"/>
      </w:pPr>
      <w:r>
        <w:t xml:space="preserve">[125]</w:t>
      </w:r>
      <w:r>
        <w:t xml:space="preserve"> </w:t>
      </w:r>
      <w:r>
        <w:rPr>
          <w:iCs/>
          <w:i/>
        </w:rPr>
        <w:t xml:space="preserve">Global Nurse Force v. Trump</w:t>
      </w:r>
      <w:r>
        <w:t xml:space="preserve">, N.D. Cal., Order (30 September 2026), p. 2 (</w:t>
      </w:r>
      <w:r>
        <w:rPr>
          <w:iCs/>
          <w:i/>
        </w:rPr>
        <w:t xml:space="preserve">Global Nurse Force v. Trump</w:t>
      </w:r>
      <w:r>
        <w:t xml:space="preserve">, No. 25-cv-08454-HSG, N.D. Cal., Order, Dkt. 130, 30 September 2026, citing</w:t>
      </w:r>
      <w:r>
        <w:t xml:space="preserve"> </w:t>
      </w:r>
      <w:r>
        <w:rPr>
          <w:iCs/>
          <w:i/>
        </w:rPr>
        <w:t xml:space="preserve">California v. Mullin</w:t>
      </w:r>
      <w:r>
        <w:t xml:space="preserve">, 183 F.4th 42, 46-52 (1st Cir. 2026), stay pending appeal denied); checked against the court record on 15 October 2026; post-cutoff material.</w:t>
      </w:r>
    </w:p>
    <w:p>
      <w:pPr>
        <w:pStyle w:val="BodyText"/>
      </w:pPr>
      <w:r>
        <w:t xml:space="preserve">[126]</w:t>
      </w:r>
      <w:r>
        <w:t xml:space="preserve"> </w:t>
      </w:r>
      <w:r>
        <w:rPr>
          <w:iCs/>
          <w:i/>
        </w:rPr>
        <w:t xml:space="preserve">Global Nurse Force v. Trump</w:t>
      </w:r>
      <w:r>
        <w:t xml:space="preserve">, N.D. Cal., Order (30 September 2026), p. 2 (citing</w:t>
      </w:r>
      <w:r>
        <w:t xml:space="preserve"> </w:t>
      </w:r>
      <w:r>
        <w:rPr>
          <w:iCs/>
          <w:i/>
        </w:rPr>
        <w:t xml:space="preserve">Chamber of Commerce v. DHS</w:t>
      </w:r>
      <w:r>
        <w:t xml:space="preserve">, 815 F. Supp. 3d 73, 79 (D.D.C. 2025), 'currently on appeal' in the D.C. Circuit); checked against the court record on 15 October 2026; post-cutoff material.</w:t>
      </w:r>
    </w:p>
    <w:p>
      <w:pPr>
        <w:pStyle w:val="BodyText"/>
      </w:pPr>
      <w:r>
        <w:t xml:space="preserve">[127]</w:t>
      </w:r>
      <w:r>
        <w:t xml:space="preserve"> </w:t>
      </w:r>
      <w:r>
        <w:rPr>
          <w:iCs/>
          <w:i/>
        </w:rPr>
        <w:t xml:space="preserve">Global Nurse Force v. Trump</w:t>
      </w:r>
      <w:r>
        <w:t xml:space="preserve">, N.D. Cal., Order (30 September 2026), pp. 2, 33 (preliminary injunction granted in part 'to the extent they seek vacatur of the Agency Policies'); checked against the court record on 15 October 2026; post-cutoff material.</w:t>
      </w:r>
    </w:p>
    <w:p>
      <w:pPr>
        <w:pStyle w:val="BodyText"/>
      </w:pPr>
      <w:r>
        <w:t xml:space="preserve">[128]</w:t>
      </w:r>
      <w:r>
        <w:t xml:space="preserve"> </w:t>
      </w:r>
      <w:r>
        <w:rPr>
          <w:iCs/>
          <w:i/>
        </w:rPr>
        <w:t xml:space="preserve">Global Nurse Force v. Trump</w:t>
      </w:r>
      <w:r>
        <w:t xml:space="preserve">, N.D. Cal., Order (30 September 2026), p. 34 (Conclusion; 'no longer in effect' in the class-certification ruling on the same page); merits at pp. 26-30 (arbitrary and capricious, p. 27; notice and comment, pp. 27-30); checked against the court record on 15 October 2026; post-cutoff material.</w:t>
      </w:r>
    </w:p>
    <w:p>
      <w:pPr>
        <w:pStyle w:val="BodyText"/>
      </w:pPr>
      <w:r>
        <w:t xml:space="preserve">[129]</w:t>
      </w:r>
      <w:r>
        <w:t xml:space="preserve"> </w:t>
      </w:r>
      <w:r>
        <w:rPr>
          <w:iCs/>
          <w:i/>
        </w:rPr>
        <w:t xml:space="preserve">Global Nurse Force v. Trump</w:t>
      </w:r>
      <w:r>
        <w:t xml:space="preserve">, N.D. Cal., Order (30 September 2026) (Ninth Circuit preliminary injunction time schedule notice, Dkt. 138, filed 9 October 2026: appeal no. 26-6667, Donald J. Trump et al. as appellants); checked against the court record on 15 October 2026; post-cutoff material.</w:t>
      </w:r>
    </w:p>
    <w:p>
      <w:pPr>
        <w:pStyle w:val="BodyText"/>
      </w:pPr>
      <w:r>
        <w:t xml:space="preserve">[130] Law-firm summaries of the H-1B fee litigation (2026) (DiRaimondo &amp; Schroeder, 5 October 2026); consulted 2026-10-12; post-cutoff material; live-checked 2026-10-14.</w:t>
      </w:r>
    </w:p>
    <w:p>
      <w:pPr>
        <w:pStyle w:val="BodyText"/>
      </w:pPr>
      <w:r>
        <w:t xml:space="preserve">[131] Sil, 'Sarvam and the Sovereign AI Dream' (2026); Reserve Bank of India,</w:t>
      </w:r>
      <w:r>
        <w:t xml:space="preserve"> </w:t>
      </w:r>
      <w:r>
        <w:rPr>
          <w:iCs/>
          <w:i/>
        </w:rPr>
        <w:t xml:space="preserve">Handbook of Statistics on Indian Economy</w:t>
      </w:r>
      <w:r>
        <w:t xml:space="preserve"> </w:t>
      </w:r>
      <w:r>
        <w:t xml:space="preserve">(exchange rate at the financial year's average, RBI series); consulted 2026-10-12; post-cutoff material; live-checked 2026-10-14.</w:t>
      </w:r>
    </w:p>
    <w:p>
      <w:pPr>
        <w:pStyle w:val="BodyText"/>
      </w:pPr>
      <w:r>
        <w:t xml:space="preserve">[132] Sil, 'Sarvam and the Sovereign AI Dream' (2026); consulted 2026-10-12; post-cutoff material; live-checked 2026-10-14.</w:t>
      </w:r>
    </w:p>
    <w:p>
      <w:pPr>
        <w:pStyle w:val="BodyText"/>
      </w:pPr>
      <w:r>
        <w:t xml:space="preserve">[133] Sil, 'Sarvam and the Sovereign AI Dream' (2026); tele.net, 'IndiaAI Mission Selects Three New Start-Ups' (2025); consulted 2026-10-12; post-cutoff material; live-checked 2026-10-14.</w:t>
      </w:r>
    </w:p>
    <w:p>
      <w:pPr>
        <w:pStyle w:val="BodyText"/>
      </w:pPr>
      <w:r>
        <w:t xml:space="preserve">[134] tele.net, 'IndiaAI Mission Selects Three New Start-Ups' (2025).</w:t>
      </w:r>
    </w:p>
    <w:p>
      <w:pPr>
        <w:pStyle w:val="BodyText"/>
      </w:pPr>
      <w:r>
        <w:t xml:space="preserve">[135]</w:t>
      </w:r>
      <w:r>
        <w:t xml:space="preserve"> </w:t>
      </w:r>
      <w:r>
        <w:rPr>
          <w:iCs/>
          <w:i/>
        </w:rPr>
        <w:t xml:space="preserve">Business Today</w:t>
      </w:r>
      <w:r>
        <w:t xml:space="preserve">, 'India Selects Sarvam to Build Sovereign AI Model' (2025).</w:t>
      </w:r>
    </w:p>
    <w:p>
      <w:pPr>
        <w:pStyle w:val="BodyText"/>
      </w:pPr>
      <w:r>
        <w:t xml:space="preserve">[136] Sil, 'Sarvam and the Sovereign AI Dream' (2026); consulted 2026-10-12; post-cutoff material; live-checked 2026-10-14.</w:t>
      </w:r>
    </w:p>
    <w:p>
      <w:pPr>
        <w:pStyle w:val="BodyText"/>
      </w:pPr>
      <w:r>
        <w:t xml:space="preserve">[137] Sil, 'Sarvam and the Sovereign AI Dream' (2026) (the magazine's assessment, based partly on the company's own evaluations); consulted 2026-10-12; post-cutoff material; live-checked 2026-10-14.</w:t>
      </w:r>
    </w:p>
    <w:p>
      <w:pPr>
        <w:pStyle w:val="BodyText"/>
      </w:pPr>
      <w:r>
        <w:t xml:space="preserve">[138] Sil, 'Sarvam and the Sovereign AI Dream' (2026) (as reported); consulted 2026-10-12; post-cutoff material; live-checked 2026-10-14.</w:t>
      </w:r>
    </w:p>
    <w:p>
      <w:pPr>
        <w:pStyle w:val="BodyText"/>
      </w:pPr>
      <w:r>
        <w:t xml:space="preserve">[139] GitHub,</w:t>
      </w:r>
      <w:r>
        <w:t xml:space="preserve"> </w:t>
      </w:r>
      <w:r>
        <w:rPr>
          <w:iCs/>
          <w:i/>
        </w:rPr>
        <w:t xml:space="preserve">Octoverse 2025</w:t>
      </w:r>
      <w:r>
        <w:t xml:space="preserve">; consulted 2026-10-12; post-cutoff material; live-checked 2026-10-14.</w:t>
      </w:r>
    </w:p>
    <w:p>
      <w:pPr>
        <w:pStyle w:val="BodyText"/>
      </w:pPr>
      <w:r>
        <w:t xml:space="preserve">[140] GitHub,</w:t>
      </w:r>
      <w:r>
        <w:t xml:space="preserve"> </w:t>
      </w:r>
      <w:r>
        <w:rPr>
          <w:iCs/>
          <w:i/>
        </w:rPr>
        <w:t xml:space="preserve">Octoverse 2025</w:t>
      </w:r>
      <w:r>
        <w:t xml:space="preserve">; consulted 2026-10-12; post-cutoff material; live-checked 2026-10-14.</w:t>
      </w:r>
    </w:p>
    <w:bookmarkEnd w:id="274"/>
    <w:bookmarkEnd w:id="275"/>
    <w:bookmarkEnd w:id="276"/>
    <w:bookmarkStart w:id="286" w:name="epilogue.-india-in-2035"/>
    <w:p>
      <w:pPr>
        <w:pStyle w:val="Heading1"/>
      </w:pPr>
      <w:r>
        <w:t xml:space="preserve">Epilogue. India in 2035</w:t>
      </w:r>
    </w:p>
    <w:p>
      <w:pPr>
        <w:pStyle w:val="FirstParagraph"/>
      </w:pPr>
      <w:r>
        <w:t xml:space="preserve">In October 2025 NITI Aayog, the Indian government's policy think-tank, published a 28-page report called</w:t>
      </w:r>
      <w:r>
        <w:t xml:space="preserve"> </w:t>
      </w:r>
      <w:r>
        <w:rPr>
          <w:iCs/>
          <w:i/>
        </w:rPr>
        <w:t xml:space="preserve">Roadmap for Job Creation in the AI Economy</w:t>
      </w:r>
      <w:r>
        <w:t xml:space="preserve">. It was prepared by NITI's Frontier Tech Hub with the partnership of the National Association of Software and Service Companies (Nasscom), the software industry's lobby group, and the consultancy BCG.[1] Two forewords open it. The second is signed by Debjani Ghosh, a Distinguished Fellow at NITI, and it puts the choice in one sentence: 'By 2031, India's technology sector stands at a crossroads: we could lose 1.5 million jobs or create up to 4 million new opportunities.'[2]</w:t>
      </w:r>
    </w:p>
    <w:p>
      <w:pPr>
        <w:pStyle w:val="BodyText"/>
      </w:pPr>
      <w:r>
        <w:t xml:space="preserve">The executive summary turns those words into two endpoints. In what it calls a business-as-usual case, 'the headcount in the tech services sector could go down from 7.5 to 8 million in 2023 to 6 million by 2031'. If India acted on the report's advice, the total 'could swell to 10 million'.[3] Between them lies a difference of four million working lives, and the report's case is that policy decides which way the country goes.</w:t>
      </w:r>
    </w:p>
    <w:p>
      <w:pPr>
        <w:pStyle w:val="BodyText"/>
      </w:pPr>
      <w:r>
        <w:t xml:space="preserve">The numbers need three cautions before they can be used. The first is the base. On one page the report calls the 7.5 to 8 million the employment of the tech services industry, but on another it explains that the figure is a 'total tech workforce' that includes 'tech jobs in other sectors', outside the software industry itself.[4] It is not the industry headcount that Nasscom publishes. Nasscom estimated the industry's workforce at 5.8 million for the year to March 2025, and the two figures are not measured on the same basis.[5] The second is consistency. On one page the report says that 'by 2030, we can add 2 million more new jobs'; in the foreword the upside is up to 4 million by 2031.[6] The third is interest. The report was written to argue for an 'India AI Talent Mission', a new national programme of AI teaching and retraining, and its two paths are framed to show the cost of not adopting it.[7] That does not make the numbers wrong. It makes them advocacy, published under a government's name and co-written by the industry that would benefit from the spending.</w:t>
      </w:r>
    </w:p>
    <w:p>
      <w:pPr>
        <w:pStyle w:val="BodyText"/>
      </w:pPr>
      <w:r>
        <w:t xml:space="preserve">The report also has characters. To show what AI does to ordinary jobs, it describes a junior quality-assurance engineer in Pune named Rekha, whose work is writing and running software tests, and a first-line support agent in Chennai named Aman, who sorts help-desk tickets.[8] They are illustrations invented by the report's authors, not reported people; the report gives no surnames and no sign that they are real. A document about millions of jobs presents its workers as examples it made up.</w:t>
      </w:r>
    </w:p>
    <w:p>
      <w:pPr>
        <w:pStyle w:val="BodyText"/>
      </w:pPr>
      <w:r>
        <w:t xml:space="preserve">This book looked for a forecast of Indian software employment in 2035 and did not find one. The furthest official projection is NITI's, to 2031. The only mention of 2035 in that report is a proposed vision statement for the talent mission: 'To position India as the global epicentre of AI talent by 2035'.[9] That is a goal, not an estimate. The 2035 in this epilogue's title is therefore the book's own horizon, about ten years from the time of writing. Four scenarios follow. They are this book's scenarios, not anyone's prediction. Each takes one force that earlier chapters documented and asks what India would look like if that force dominated for a decade, and each comes with signposts, things a reader could check in 2030, and with the evidence that cuts against it. Before them comes the book's own verdict on the argument it set out to test.</w:t>
      </w:r>
    </w:p>
    <w:bookmarkStart w:id="277" w:name="what-the-history-shows"/>
    <w:p>
      <w:pPr>
        <w:pStyle w:val="Heading2"/>
      </w:pPr>
      <w:r>
        <w:t xml:space="preserve">What the history shows</w:t>
      </w:r>
    </w:p>
    <w:p>
      <w:pPr>
        <w:pStyle w:val="FirstParagraph"/>
      </w:pPr>
      <w:r>
        <w:t xml:space="preserve">This book began with a working argument and promised to look as hard for evidence against it as for it. The argument was that India's software profession was shaped less by technology than by three constraints: scarce foreign exchange, a surplus of English-educated engineers, and an American labour market hungry for them. The result, it said, priced engineering by the hour and grew by adding people, and AI attacks exactly that model. What follows is this book's reading of the evidence its chapters set out. It adds no new facts.</w:t>
      </w:r>
    </w:p>
    <w:p>
      <w:pPr>
        <w:pStyle w:val="BodyText"/>
      </w:pPr>
      <w:r>
        <w:t xml:space="preserve">The first constraint holds best. In the 1970s, when computers were not considered a priority for scarce foreign exchange, the Department of Electronics allowed computers to be imported 'exclusively meant for software export', and the first policy paper on this appeared in 1974 (Chapter 3).[10] The policy of 1986 still required an importer to 'earn 250% of the cost of the imported computer within 4 years' (Chapter 8).[11] The budget of July 1991 extended a tax concession to software so that 'the exports of this industry should register rapid growth' (Chapter 9).[12] Selling programmers' time abroad was the export the rules made easiest. But the constraint worked in two directions. Chapter 5 recorded the argument of V. Rajaraman, the historian of Indian computing, that because software could not be imported, Indian hardware firms wrote their own, and that between 1978 and 1984 'a large number of systems programmers in India became experts in UNIX development and usage'. That rests on one participant's account.[13] Scarcity built skills as well as exporting labour. And a trade justified by dollars kept fewer of them than its headline figures suggested: the development scholar Richard Heeks put net earnings at around 40 per cent of the gross (Chapter 6).[14]</w:t>
      </w:r>
    </w:p>
    <w:p>
      <w:pPr>
        <w:pStyle w:val="BodyText"/>
      </w:pPr>
      <w:r>
        <w:t xml:space="preserve">The second constraint is where the book's strongest counter-evidence lies. In the early 1990s the World Bank's study found not a surplus but a shortage: 'the demand for trained software personnel far outstrips the supply, and the shortage is a major constraint to the industry's expansion' (Chapter 7).[15] Private training organisations were by then producing 'almost 85 percent of the programmers'.[16] The surplus came later, and it was built. On one reading in Chapter 10, the software industry of Bangalore (Bengaluru since 2014) was the delayed return on decades of public investment in defence, science and engineering education; the city's development, in one social scientist's words, 'was closely aligned with the development of the state sector' (Chapter 10).[17] The private colleges of Chapters 7 and 12 then multiplied the supply until it outran demand: by 2016-17, on an analysis of the regulator's data by the education charity Avanti Fellows, 49.5 per cent of approved undergraduate engineering seats had no student in them.[18] On this book's reading the surplus was less a starting condition than something the industry's demand called into being.</w:t>
      </w:r>
    </w:p>
    <w:p>
      <w:pPr>
        <w:pStyle w:val="BodyText"/>
      </w:pPr>
      <w:r>
        <w:t xml:space="preserve">The third constraint is real, but it did not stay a demand for people. Chapter 13 described the economists Gaurav Khanna and Nicolas Morales's model, which tests the hypothesis that Indian students 'enrolled in engineering schools to gain employment in the rapidly growing US IT industry via the H-1B visa program', and that those the visa cap kept out 'remained in India, enabling the growth of an Indian IT sector'.[19] If the model is right, the American labour market did not only absorb a surplus; it helped to create one. The same economists report that the share of work done at the client's site fell from 90 per cent in 1988 to 66 per cent in 1995 and 56 per cent in 2000, as satellite links let the work travel without the worker and, they argue, as the 1993 shift from business visitors' visas to the H-1B made on-site labour dearer (Chapters 9 and 13).[20] That is also the clearest evidence against 'less by technology'. The constraints set the price of the work; the wire decided how much of it could be done in India.</w:t>
      </w:r>
    </w:p>
    <w:p>
      <w:pPr>
        <w:pStyle w:val="BodyText"/>
      </w:pPr>
      <w:r>
        <w:t xml:space="preserve">The middle of the argument is the best supported. Heeks wrote in 1998 that in custom software services 'earnings are directly proportional to the number of people working in the industry' (Chapter 6), and the pyramid, the bench and the training campuses of Chapters 11 and 12 were built on that arithmetic.[21] Fixed-price work grew, but in the year to March 2008 fixed-price projects still brought Infosys only 31 per cent of its services revenue (Chapter 12).[22]</w:t>
      </w:r>
    </w:p>
    <w:p>
      <w:pPr>
        <w:pStyle w:val="BodyText"/>
      </w:pPr>
      <w:r>
        <w:t xml:space="preserve">The last clause is not settled. Chapter 19 found three of the largest employers telling an American regulator that AI threatened the volume of work they sold, and it also found that the slowdown in graduate hiring began before AI coding tools were a reported part of their work.[23] The verdict, then, is mixed. Foreign exchange explains why programmers' time became the export the state encouraged. The surplus of engineers followed a shortage and was as much a result of the trade as a cause of it. The American market pulled students into engineering, then bought more of their work over the wire than of their time on site. Whether AI ends the hourly model is the question the scenarios take up.</w:t>
      </w:r>
    </w:p>
    <w:bookmarkEnd w:id="277"/>
    <w:bookmarkStart w:id="278" w:name="the-present-in-brief"/>
    <w:p>
      <w:pPr>
        <w:pStyle w:val="Heading2"/>
      </w:pPr>
      <w:r>
        <w:t xml:space="preserve">The present, in brief</w:t>
      </w:r>
    </w:p>
    <w:p>
      <w:pPr>
        <w:pStyle w:val="FirstParagraph"/>
      </w:pPr>
      <w:r>
        <w:t xml:space="preserve">The prologue and Chapter 19 set out where things stood in 2026: Nasscom estimating that revenue was growing faster than jobs, the largest firms' combined headcount stalled, and their annual filings warning that clients wanted the savings from AI.[24] The supply side had been changing too, and earlier than the AI story suggests. According to the same Avanti Fellows analysis, the approved undergraduate intake of engineering colleges under the All India Council for Technical Education (AICTE) peaked at about 1.7 million seats in 2014-15 and fell to about 1.25 million by 2021-22, with roughly a third of those seats left empty.[25] The same analysis found AICTE's own data on graduates who were placed in jobs unusable.[26] The country that built an engineer factory cannot yet measure, from official figures, how many of its graduates find engineering work.</w:t>
      </w:r>
    </w:p>
    <w:p>
      <w:pPr>
        <w:pStyle w:val="BodyText"/>
      </w:pPr>
      <w:r>
        <w:t xml:space="preserve">Two people stand at the ends of this book's present. One is the trainee whom the reporter Balakrishna Ganeshan called Gayatri, a pseudonym his report marks as a changed name. The prologue told how she waited nearly two years for her joining date and was let go from Infosys's Mysuru training campus in February 2025, four months after joining. 'They wasted two and a half years of my career,' she told him.[27] The other is Rishabh Mishra, whose course at the Indian Institute of Information Technology, Design and Manufacturing in Jabalpur was due to end in May 2026;</w:t>
      </w:r>
      <w:r>
        <w:t xml:space="preserve"> </w:t>
      </w:r>
      <w:r>
        <w:rPr>
          <w:iCs/>
          <w:i/>
        </w:rPr>
        <w:t xml:space="preserve">Rest of World</w:t>
      </w:r>
      <w:r>
        <w:t xml:space="preserve"> </w:t>
      </w:r>
      <w:r>
        <w:t xml:space="preserve">reported that fewer than a quarter of his 400 classmates had job offers (Chapter 19).[28] The four scenarios are, among other things, four answers to what their degrees will be worth.</w:t>
      </w:r>
    </w:p>
    <w:bookmarkEnd w:id="278"/>
    <w:bookmarkStart w:id="279" w:name="the-thinning-pyramid"/>
    <w:p>
      <w:pPr>
        <w:pStyle w:val="Heading2"/>
      </w:pPr>
      <w:r>
        <w:t xml:space="preserve">The thinning pyramid</w:t>
      </w:r>
    </w:p>
    <w:p>
      <w:pPr>
        <w:pStyle w:val="FirstParagraph"/>
      </w:pPr>
      <w:r>
        <w:t xml:space="preserve">The first scenario supposes that clients stop paying for hours and keep the savings from AI for themselves.</w:t>
      </w:r>
    </w:p>
    <w:p>
      <w:pPr>
        <w:pStyle w:val="BodyText"/>
      </w:pPr>
      <w:r>
        <w:t xml:space="preserve">An Indian services firm has long been described as a pyramid: a wide base of junior engineers, a narrower band of team leads, and a few senior managers at the top. The base was where the money was made, because juniors were billed at rates well above their pay. In this scenario the base is what shrinks. The firms survive, smaller at the bottom and older on average, and the engineer factory turns out graduates whom the firms no longer need in volume.</w:t>
      </w:r>
    </w:p>
    <w:p>
      <w:pPr>
        <w:pStyle w:val="BodyText"/>
      </w:pPr>
      <w:r>
        <w:t xml:space="preserve">The evidence for it is in Chapter 19: the Infosys filings in which clients demand productivity commitments and begin 'selectively insourcing', and the reporting on what</w:t>
      </w:r>
      <w:r>
        <w:t xml:space="preserve"> </w:t>
      </w:r>
      <w:r>
        <w:rPr>
          <w:iCs/>
          <w:i/>
        </w:rPr>
        <w:t xml:space="preserve">Forbes India</w:t>
      </w:r>
      <w:r>
        <w:t xml:space="preserve"> </w:t>
      </w:r>
      <w:r>
        <w:t xml:space="preserve">called AI-led deflation, in which a deal for the same work was worth, by HCLTech's chief executive's rough estimate, a fifth less.[29] The</w:t>
      </w:r>
      <w:r>
        <w:t xml:space="preserve"> </w:t>
      </w:r>
      <w:r>
        <w:rPr>
          <w:iCs/>
          <w:i/>
        </w:rPr>
        <w:t xml:space="preserve">Forbes India</w:t>
      </w:r>
      <w:r>
        <w:t xml:space="preserve"> </w:t>
      </w:r>
      <w:r>
        <w:t xml:space="preserve">report also linked to coverage of Claude Cowork, a product of Anthropic, a point the closing pages of this epilogue return to. Chapter 19 also applied to this work the test that Alan Blinder proposed in 2006 (Chapter 14): what could be sent down a wire was what the filings now showed being repriced. The NITI report itself describes the mechanism. In an IT services company, it says, AI 'typically translates to a shrinking of entry-level roles involving QA and support'.[30]</w:t>
      </w:r>
    </w:p>
    <w:p>
      <w:pPr>
        <w:pStyle w:val="BodyText"/>
      </w:pPr>
      <w:r>
        <w:t xml:space="preserve">For education the consequence is stark. Colleges would keep producing graduates trained for the base of a pyramid that is narrowing. The prologue's waiting fresher would become the normal case, not the exception, and the joining date would stop being a date.</w:t>
      </w:r>
    </w:p>
    <w:p>
      <w:pPr>
        <w:pStyle w:val="BodyText"/>
      </w:pPr>
      <w:r>
        <w:t xml:space="preserve">The signposts are measurable. Fresher offers as a share of total headcount at the five largest firms would fall year after year. Revenue per employee would rise while headcount stayed flat or fell. Company filings would show more fixed-price and outcome-based contracts, in which the client pays for a result rather than for time. Engineering intake would stay high while the share of graduates in engineering jobs fell, which is why the missing placement data matters.</w:t>
      </w:r>
    </w:p>
    <w:p>
      <w:pPr>
        <w:pStyle w:val="BodyText"/>
      </w:pPr>
      <w:r>
        <w:t xml:space="preserve">The counter-evidence is just as concrete. As Chapter 19 records, Infosys's offers of employment had more than tripled from their trough in the year to March 2024, Tata Consultancy Services (TCS) was still taking freshers and said it would hire on demand, and Nasscom still reported net hiring.[31] And the delayed joining dates that left Gayatri waiting began in 2022, two years before Infosys's annual filings first mentioned AI code generation.[32] By 2026 the pyramid had not visibly thinned. The scenario supposes that it will.</w:t>
      </w:r>
    </w:p>
    <w:bookmarkEnd w:id="279"/>
    <w:bookmarkStart w:id="280" w:name="the-diamond"/>
    <w:p>
      <w:pPr>
        <w:pStyle w:val="Heading2"/>
      </w:pPr>
      <w:r>
        <w:t xml:space="preserve">The diamond</w:t>
      </w:r>
    </w:p>
    <w:p>
      <w:pPr>
        <w:pStyle w:val="FirstParagraph"/>
      </w:pPr>
      <w:r>
        <w:t xml:space="preserve">The second scenario supposes that AI creates new paid work, and that the price of each remaining engineer rises.</w:t>
      </w:r>
    </w:p>
    <w:p>
      <w:pPr>
        <w:pStyle w:val="BodyText"/>
      </w:pPr>
      <w:r>
        <w:t xml:space="preserve">In this version the shape changes from a pyramid to a diamond: fewer people at the bottom, a wide middle, and a narrow top. The image comes from the staffing executive Kamal Karanth, who, in a Reuters Breakingviews column's paraphrase, described a diamond with a big middle layer replacing the old pyramid (Chapter 19).[33] The people in the middle are paid for judgement, for knowledge of a client's business and for checking and directing what AI tools produce.</w:t>
      </w:r>
    </w:p>
    <w:p>
      <w:pPr>
        <w:pStyle w:val="BodyText"/>
      </w:pPr>
      <w:r>
        <w:t xml:space="preserve">The evidence comes partly from the companies, whose claims about AI revenue and their own optimism Chapter 19 sets out, and partly from the NITI report. 'We estimate the IT Services industry to grow 3-9% annually,' the roadmap says, and it expects 'the price-per-FTE for the industry to grow 5-8% annually over the next few years'.[34] FTE means full-time equivalent, one person's working time. On that view each engineer becomes more valuable, and the upside path to 10 million tech jobs opens.</w:t>
      </w:r>
    </w:p>
    <w:p>
      <w:pPr>
        <w:pStyle w:val="BodyText"/>
      </w:pPr>
      <w:r>
        <w:t xml:space="preserve">The book has one documented case of this pattern. In 1986, as Chapter 8 told, the computerised reservation system at the New Delhi railway booking office let any of its 50 counters sell a ticket for any train. In Rajaraman's account there was 'no reduction of staff; in fact there was an increase as more counters were operated with more clerks working simultaneously'.[35] On Chapter 8's reading, the machine raised each clerk's output and demand that the queues had held down absorbed it. The diamond scenario is a wager that the same is true of software: that demand for it, at a lower price, is large enough to employ more people than the tools displace. The railway case is one system in one city, told by one historian. It shows only that the pattern has happened in India before, not how much demand is waiting for software in the 2030s.</w:t>
      </w:r>
    </w:p>
    <w:p>
      <w:pPr>
        <w:pStyle w:val="BodyText"/>
      </w:pPr>
      <w:r>
        <w:t xml:space="preserve">For education this scenario is kinder but harder. It needs fewer graduates who can follow a specification and more who can judge whether a system is right. AICTE declared 2025 its 'Year of Artificial Intelligence' and its chairman said a committee of experts was revising the model curricula so that AI could be taught in all branches of engineering.[36] No revised curriculum had been found by the time of writing. Chapter 12 showed employers judging most graduates of the new colleges unready, and the regulator responding with accreditation.</w:t>
      </w:r>
    </w:p>
    <w:p>
      <w:pPr>
        <w:pStyle w:val="BodyText"/>
      </w:pPr>
      <w:r>
        <w:t xml:space="preserve">The signposts would be revenue per employee and average pay rising together, lateral hiring of experienced engineers outpacing campus hiring, and AI revenue growing faster than total revenue, reported on definitions that can be compared between firms. At present, as Chapter 19 found, they cannot be.[37]</w:t>
      </w:r>
    </w:p>
    <w:p>
      <w:pPr>
        <w:pStyle w:val="BodyText"/>
      </w:pPr>
      <w:r>
        <w:t xml:space="preserve">The counter-evidence is the first scenario's evidence. NITI's rising price per worker and the deflation reported seven months later measure different things, price per person and value per deal, but they point in opposite directions, and nothing published by 2026 settles which is right.[38]</w:t>
      </w:r>
    </w:p>
    <w:bookmarkEnd w:id="280"/>
    <w:bookmarkStart w:id="281" w:name="the-client-moves-in"/>
    <w:p>
      <w:pPr>
        <w:pStyle w:val="Heading2"/>
      </w:pPr>
      <w:r>
        <w:t xml:space="preserve">The client moves in</w:t>
      </w:r>
    </w:p>
    <w:p>
      <w:pPr>
        <w:pStyle w:val="FirstParagraph"/>
      </w:pPr>
      <w:r>
        <w:t xml:space="preserve">The third scenario supposes that multinationals stop buying Indian engineers' time from Indian vendors and employ the engineers themselves.</w:t>
      </w:r>
    </w:p>
    <w:p>
      <w:pPr>
        <w:pStyle w:val="BodyText"/>
      </w:pPr>
      <w:r>
        <w:t xml:space="preserve">This has a long history in the book. Texas Instruments, by its own account, began operating a software design centre in Bangalore in 1985, and Chapter 15 followed the foreign-owned engineering centres that came after it.[39] The industry now calls them global capability centres (GCCs): offices that a foreign company owns and staffs in India to do its own technology, research or back-office work. Chapters 15 and 19 give the counts by Nasscom and the consultancy Zinnov, which by the year to March 2026 put GCC revenue close to the level they had projected for 2030.[40] Namita Adavi of Zinnov said India's long history as an offshoring centre had 'created a flywheel effect in terms of the talent that is being churned out'.[41] Infosys listed the risk plainly in its report for the year to March 2025: clients might build their own technology capability 'by setting up or expanding their own GCC in India'.[42] Karnataka's state policy for 2024-29 set a target of attracting 500 new GCCs to the state by 2029.[43]</w:t>
      </w:r>
    </w:p>
    <w:p>
      <w:pPr>
        <w:pStyle w:val="BodyText"/>
      </w:pPr>
      <w:r>
        <w:t xml:space="preserve">In this scenario Indian engineers keep their jobs but change employers. The national champions that the book has followed since the 1970s, TCS, Infosys and Wipro, would matter less, and the Indian offices of foreign companies would matter more. It would bring back the question Chapter 5 asked about IBM's departure in 1978: who owns the capability that Indians build? For education it might change little. GCCs hire from the same colleges, though they may hire fewer people at higher pay.</w:t>
      </w:r>
    </w:p>
    <w:p>
      <w:pPr>
        <w:pStyle w:val="BodyText"/>
      </w:pPr>
      <w:r>
        <w:t xml:space="preserve">The signposts would be GCC headcount growing while the large services firms' headcount stayed flat; services firms earning more from building and running GCCs for clients; office leasing in Bengaluru and Hyderabad led by GCCs; and states beyond Karnataka adopting their own policies under the national framework for states that the 2025-26 Union Budget promised to formulate.[44]</w:t>
      </w:r>
    </w:p>
    <w:p>
      <w:pPr>
        <w:pStyle w:val="BodyText"/>
      </w:pPr>
      <w:r>
        <w:t xml:space="preserve">The counter-evidence is about the numbers themselves. Every GCC figure comes from Nasscom, the lobby group, and Zinnov, a consultancy that sells advice to GCCs. Both have an interest in a growing count. Definitions have shifted before: in September 2024 Nasscom restated its GCC revenue and headcount after one of its five-yearly surveys, and it later revised its estimate of the whole industry's revenue for the year to March 2025 without giving a reason.[45] No independent count of GCCs or their employees was found for this book.</w:t>
      </w:r>
    </w:p>
    <w:bookmarkEnd w:id="281"/>
    <w:bookmarkStart w:id="282" w:name="the-builder-state"/>
    <w:p>
      <w:pPr>
        <w:pStyle w:val="Heading2"/>
      </w:pPr>
      <w:r>
        <w:t xml:space="preserve">The builder state</w:t>
      </w:r>
    </w:p>
    <w:p>
      <w:pPr>
        <w:pStyle w:val="FirstParagraph"/>
      </w:pPr>
      <w:r>
        <w:t xml:space="preserve">The fourth scenario supposes that barriers abroad and ambitions at home turn the industry inward, with the Indian state as builder and buyer.</w:t>
      </w:r>
    </w:p>
    <w:p>
      <w:pPr>
        <w:pStyle w:val="BodyText"/>
      </w:pPr>
      <w:r>
        <w:t xml:space="preserve">The route that carried Indian engineers to American client sites since the 1990s was the H-1B visa, the subject of Chapter 13. Chapter 19 told how a presidential proclamation of September 2025 put a price of $100,000 on new petitions, how the administration claimed a 92 per cent fall in the largest outsourcing firms' registrations, and how by October 2026 two federal courts had vacated the agencies' policies for collecting the fee, though not the proclamations themselves, while a third court had upheld it, so that the route was contested rather than closed.[46] The Indian firms' approved petitions had begun to fall before the fee, by the count of the National Foundation for American Policy, a pro-immigration research group.[47]</w:t>
      </w:r>
    </w:p>
    <w:p>
      <w:pPr>
        <w:pStyle w:val="BodyText"/>
      </w:pPr>
      <w:r>
        <w:t xml:space="preserve">At home, the state has a record of building at population scale. Chapters 16 and 17 told how it built Aadhaar, the biometric identity system, and UPI, the payments network, and asked why India's largest platforms came from the state rather than from private product firms. Chapter 19 followed the IndiaAI Mission of 2024 and the start-up Sarvam's first foundation models, the large general-purpose AI systems on which applications are built.[48] The NITI roadmap proposes an 'India Open-Source AI Commons' and a 'federated national compute and innovation grid'.[49] Nasscom reported that domestic revenue was set to grow 7.9 per cent in the year to March 2026, faster than the industry as a whole.[50]</w:t>
      </w:r>
    </w:p>
    <w:p>
      <w:pPr>
        <w:pStyle w:val="BodyText"/>
      </w:pPr>
      <w:r>
        <w:t xml:space="preserve">In this scenario more Indian engineers work on Indian problems for Indian users, through the state, its contractors and domestic product firms. It is the scenario in which the book's first question, why India built services rather than products, might begin to get a different answer. For education it would mean colleges training engineers for a home market that has rarely been their main destination.</w:t>
      </w:r>
    </w:p>
    <w:p>
      <w:pPr>
        <w:pStyle w:val="BodyText"/>
      </w:pPr>
      <w:r>
        <w:t xml:space="preserve">The signposts would be government spending on AI and digital infrastructure sustained beyond one budget cycle; Indian-language models in use in state services; domestic revenue rising as a share of the industry's total; and a rising share of new graduates hired by domestic product firms and public bodies. GitHub's projection of Indian developers on its platform, given in Chapter 19, counts accounts on one company's service, not jobs, but a rising number of Indians writing code for Indian users would show up there first.[51]</w:t>
      </w:r>
    </w:p>
    <w:p>
      <w:pPr>
        <w:pStyle w:val="BodyText"/>
      </w:pPr>
      <w:r>
        <w:t xml:space="preserve">The counter-evidence is serious.</w:t>
      </w:r>
      <w:r>
        <w:t xml:space="preserve"> </w:t>
      </w:r>
      <w:r>
        <w:rPr>
          <w:iCs/>
          <w:i/>
        </w:rPr>
        <w:t xml:space="preserve">Inc42</w:t>
      </w:r>
      <w:r>
        <w:t xml:space="preserve"> </w:t>
      </w:r>
      <w:r>
        <w:t xml:space="preserve">judged that Sarvam's models, while competitive, typically trail the leading foreign models in 'raw reasoning depth'.[52] The NITI report itself records that India's share of granted AI patents fell from 8-10 per cent in 2010 to under 5 per cent in 2023, according to the 2025 AI Index, and that India loses more AI talent to migration than it gains.[53] Building identity and payments systems was a feat of engineering and organisation. Building frontier AI needs far more capital, and the state's record in the first may not carry over to the second.</w:t>
      </w:r>
    </w:p>
    <w:bookmarkEnd w:id="282"/>
    <w:bookmarkStart w:id="283" w:name="reading-the-signposts"/>
    <w:p>
      <w:pPr>
        <w:pStyle w:val="Heading2"/>
      </w:pPr>
      <w:r>
        <w:t xml:space="preserve">Reading the signposts</w:t>
      </w:r>
    </w:p>
    <w:p>
      <w:pPr>
        <w:pStyle w:val="FirstParagraph"/>
      </w:pPr>
      <w:r>
        <w:t xml:space="preserve">The four scenarios are not exclusive. The pyramid can thin at the base while the middle thickens; GCCs can grow while the state builds; visa barriers can push work offshore to the very GCCs that take it from Indian vendors. The likeliest India of 2035 combines them in proportions that no source available to this book can predict, and this book does not try.</w:t>
      </w:r>
    </w:p>
    <w:p>
      <w:pPr>
        <w:pStyle w:val="BodyText"/>
      </w:pPr>
      <w:r>
        <w:t xml:space="preserve">What it can say is where to look. Several of the signposts are numbers that India does not yet collect well. AICTE's placement data are unusable, as noted above.[54] Nasscom's headcount is an industry body's estimate, revised as definitions change. GCC counts come from parties that sell to GCCs. AI revenue has no common definition. The NITI roadmap's own base mixes the industry with every other employer of technical staff. A reader in 2030 who wants to know which future is arriving will need, first, better measures of the present: an independent count of software employment, a placement series for engineering graduates, and revenue per employee for the large firms, published on comparable terms.</w:t>
      </w:r>
    </w:p>
    <w:p>
      <w:pPr>
        <w:pStyle w:val="BodyText"/>
      </w:pPr>
      <w:r>
        <w:t xml:space="preserve">The book's history also suggests a caution about forecasts. In 2024 Nasscom and Zinnov projected GCC revenue for 2030, and on their own later count it was nearly reached by 2026.[55] In October 2025 NITI expected the price of each engineer to rise; by May 2026</w:t>
      </w:r>
      <w:r>
        <w:t xml:space="preserve"> </w:t>
      </w:r>
      <w:r>
        <w:rPr>
          <w:iCs/>
          <w:i/>
        </w:rPr>
        <w:t xml:space="preserve">Forbes India</w:t>
      </w:r>
      <w:r>
        <w:t xml:space="preserve"> </w:t>
      </w:r>
      <w:r>
        <w:t xml:space="preserve">was reporting AI deflation.[56] Projections in this industry have been overtaken or contradicted within a few years, and most of them were made by people with an interest in the answer.</w:t>
      </w:r>
    </w:p>
    <w:p>
      <w:pPr>
        <w:pStyle w:val="BodyText"/>
      </w:pPr>
      <w:r>
        <w:t xml:space="preserve">The machines have been forecast to take this work before. In 1994 the World Bank's study of the Indian industry, discussed in Chapter 6, listed among the weaknesses of sending programmers abroad that 'Demand for these skills is likely to be eroded by tools that automate many of these tasks', and added that 'a long-term decline in demand for routine or low-level programmers has been forecasted'.[57] Four years later Heeks named 'automation from new technology' among the risks to the trade, and saw a trap in it: clients let work go offshore only when it was tightly specified, and such projects were 'more amenable to automated software tools'.[58] The tools of the 1990s did not erode the demand for Indian programmers; exports kept growing fast (Chapter 6).[59] That does not mean the warning is wrong now. Heeks's trap describes the documented, specified work that Chapter 19's filings say the new tools are for. It means that a forecast of the end of this work has been made before, by careful people, and was wrong for thirty years.</w:t>
      </w:r>
    </w:p>
    <w:p>
      <w:pPr>
        <w:pStyle w:val="BodyText"/>
      </w:pPr>
      <w:r>
        <w:t xml:space="preserve">Readers should weigh what this book says about AI with one more fact in mind. This book was researched and drafted with the help of an AI model made by Anthropic, a company whose products, Claude Code and Claude Cowork, appear in sources discussed in Chapter 19.</w:t>
      </w:r>
    </w:p>
    <w:bookmarkEnd w:id="283"/>
    <w:bookmarkStart w:id="285" w:name="the-joining-date"/>
    <w:p>
      <w:pPr>
        <w:pStyle w:val="Heading2"/>
      </w:pPr>
      <w:r>
        <w:t xml:space="preserve">The joining date</w:t>
      </w:r>
    </w:p>
    <w:p>
      <w:pPr>
        <w:pStyle w:val="FirstParagraph"/>
      </w:pPr>
      <w:r>
        <w:t xml:space="preserve">The book began with a joining date that kept moving. For Gayatri the date came after nearly two years, and the job lasted four months. She told the reporter it had been her dream job.[60] For Rishabh Mishra and his classmates in Jabalpur, the reporting ends before any date. Some of them were thinking of further study instead. Mishra was doubtful: 'after one year, if you return to the job market, your degree is even more irrelevant'.[61]</w:t>
      </w:r>
    </w:p>
    <w:p>
      <w:pPr>
        <w:pStyle w:val="BodyText"/>
      </w:pPr>
      <w:r>
        <w:t xml:space="preserve">His sentence is about education as much as about jobs. For half a century the engineering degree in India was a ticket to a particular kind of work: billable hours, learned first on a company training campus and then sold to a client by the month. The colleges, the entrance examinations, the coaching towns and the company campuses were built around that ticket. Each of the four scenarios keeps some of that machinery and discards some. In the thinning pyramid the degree buys less. In the diamond it buys more, but only for those taught to judge as well as to code. In the third scenario it buys a job with a different employer. In the fourth it buys a place in building something for India itself.</w:t>
      </w:r>
    </w:p>
    <w:p>
      <w:pPr>
        <w:pStyle w:val="BodyText"/>
      </w:pPr>
      <w:r>
        <w:t xml:space="preserve">None of the evidence in this book says which future will come. It says that the engineer factory was built on purpose, by the state and the companies and millions of families, in answer to the questions of its time. The question for the next ten years is what a joining date means when the factory's product is no longer hours.</w:t>
      </w:r>
    </w:p>
    <w:bookmarkStart w:id="284" w:name="notes-to-epilogue.-india-in-2035"/>
    <w:p>
      <w:pPr>
        <w:pStyle w:val="Heading3"/>
      </w:pPr>
      <w:r>
        <w:t xml:space="preserve">Notes to Epilogue. India in 2035</w:t>
      </w:r>
    </w:p>
    <w:p>
      <w:pPr>
        <w:pStyle w:val="FirstParagraph"/>
      </w:pPr>
      <w:r>
        <w:t xml:space="preserve">[1] NITI Aayog,</w:t>
      </w:r>
      <w:r>
        <w:t xml:space="preserve"> </w:t>
      </w:r>
      <w:r>
        <w:rPr>
          <w:iCs/>
          <w:i/>
        </w:rPr>
        <w:t xml:space="preserve">Roadmap for Job Creation in the AI Economy</w:t>
      </w:r>
      <w:r>
        <w:t xml:space="preserve"> </w:t>
      </w:r>
      <w:r>
        <w:t xml:space="preserve">(2025), PDF pp. 1, 5; consulted 2026-10-12; post-cutoff material; live-checked 2026-10-14.</w:t>
      </w:r>
    </w:p>
    <w:p>
      <w:pPr>
        <w:pStyle w:val="BodyText"/>
      </w:pPr>
      <w:r>
        <w:t xml:space="preserve">[2] NITI Aayog,</w:t>
      </w:r>
      <w:r>
        <w:t xml:space="preserve"> </w:t>
      </w:r>
      <w:r>
        <w:rPr>
          <w:iCs/>
          <w:i/>
        </w:rPr>
        <w:t xml:space="preserve">Roadmap for Job Creation in the AI Economy</w:t>
      </w:r>
      <w:r>
        <w:t xml:space="preserve"> </w:t>
      </w:r>
      <w:r>
        <w:t xml:space="preserve">(2025), PDF p. 5; consulted 2026-10-12; post-cutoff material; live-checked 2026-10-14.</w:t>
      </w:r>
    </w:p>
    <w:p>
      <w:pPr>
        <w:pStyle w:val="BodyText"/>
      </w:pPr>
      <w:r>
        <w:t xml:space="preserve">[3] NITI Aayog,</w:t>
      </w:r>
      <w:r>
        <w:t xml:space="preserve"> </w:t>
      </w:r>
      <w:r>
        <w:rPr>
          <w:iCs/>
          <w:i/>
        </w:rPr>
        <w:t xml:space="preserve">Roadmap for Job Creation in the AI Economy</w:t>
      </w:r>
      <w:r>
        <w:t xml:space="preserve"> </w:t>
      </w:r>
      <w:r>
        <w:t xml:space="preserve">(2025), PDF p. 6; consulted 2026-10-12; post-cutoff material; live-checked 2026-10-14.</w:t>
      </w:r>
    </w:p>
    <w:p>
      <w:pPr>
        <w:pStyle w:val="BodyText"/>
      </w:pPr>
      <w:r>
        <w:t xml:space="preserve">[4] NITI Aayog,</w:t>
      </w:r>
      <w:r>
        <w:t xml:space="preserve"> </w:t>
      </w:r>
      <w:r>
        <w:rPr>
          <w:iCs/>
          <w:i/>
        </w:rPr>
        <w:t xml:space="preserve">Roadmap for Job Creation in the AI Economy</w:t>
      </w:r>
      <w:r>
        <w:t xml:space="preserve"> </w:t>
      </w:r>
      <w:r>
        <w:t xml:space="preserve">(2025), PDF p. 11, printed p. 12; consulted 2026-10-12; post-cutoff material; live-checked 2026-10-14.</w:t>
      </w:r>
    </w:p>
    <w:p>
      <w:pPr>
        <w:pStyle w:val="BodyText"/>
      </w:pPr>
      <w:r>
        <w:t xml:space="preserve">[5] Nasscom, Strategic Review 2025 press release (2025) (Nasscom estimate).</w:t>
      </w:r>
    </w:p>
    <w:p>
      <w:pPr>
        <w:pStyle w:val="BodyText"/>
      </w:pPr>
      <w:r>
        <w:t xml:space="preserve">[6] NITI Aayog,</w:t>
      </w:r>
      <w:r>
        <w:t xml:space="preserve"> </w:t>
      </w:r>
      <w:r>
        <w:rPr>
          <w:iCs/>
          <w:i/>
        </w:rPr>
        <w:t xml:space="preserve">Roadmap for Job Creation in the AI Economy</w:t>
      </w:r>
      <w:r>
        <w:t xml:space="preserve"> </w:t>
      </w:r>
      <w:r>
        <w:t xml:space="preserve">(2025), PDF pp. 5, 11 (printed p. 2); consulted 2026-10-12; post-cutoff material; live-checked 2026-10-14.</w:t>
      </w:r>
    </w:p>
    <w:p>
      <w:pPr>
        <w:pStyle w:val="BodyText"/>
      </w:pPr>
      <w:r>
        <w:t xml:space="preserve">[7] NITI Aayog,</w:t>
      </w:r>
      <w:r>
        <w:t xml:space="preserve"> </w:t>
      </w:r>
      <w:r>
        <w:rPr>
          <w:iCs/>
          <w:i/>
        </w:rPr>
        <w:t xml:space="preserve">Roadmap for Job Creation in the AI Economy</w:t>
      </w:r>
      <w:r>
        <w:t xml:space="preserve"> </w:t>
      </w:r>
      <w:r>
        <w:t xml:space="preserve">(2025), PDF p. 7; consulted 2026-10-12; post-cutoff material; live-checked 2026-10-14.</w:t>
      </w:r>
    </w:p>
    <w:p>
      <w:pPr>
        <w:pStyle w:val="BodyText"/>
      </w:pPr>
      <w:r>
        <w:t xml:space="preserve">[8] NITI Aayog,</w:t>
      </w:r>
      <w:r>
        <w:t xml:space="preserve"> </w:t>
      </w:r>
      <w:r>
        <w:rPr>
          <w:iCs/>
          <w:i/>
        </w:rPr>
        <w:t xml:space="preserve">Roadmap for Job Creation in the AI Economy</w:t>
      </w:r>
      <w:r>
        <w:t xml:space="preserve"> </w:t>
      </w:r>
      <w:r>
        <w:t xml:space="preserve">(2025), printed p. 7; consulted 2026-10-12; post-cutoff material; live-checked 2026-10-14.</w:t>
      </w:r>
    </w:p>
    <w:p>
      <w:pPr>
        <w:pStyle w:val="BodyText"/>
      </w:pPr>
      <w:r>
        <w:t xml:space="preserve">[9] NITI Aayog,</w:t>
      </w:r>
      <w:r>
        <w:t xml:space="preserve"> </w:t>
      </w:r>
      <w:r>
        <w:rPr>
          <w:iCs/>
          <w:i/>
        </w:rPr>
        <w:t xml:space="preserve">Roadmap for Job Creation in the AI Economy</w:t>
      </w:r>
      <w:r>
        <w:t xml:space="preserve"> </w:t>
      </w:r>
      <w:r>
        <w:t xml:space="preserve">(2025), printed p. 14; consulted 2026-10-12; post-cutoff material; live-checked 2026-10-14.</w:t>
      </w:r>
    </w:p>
    <w:p>
      <w:pPr>
        <w:pStyle w:val="BodyText"/>
      </w:pPr>
      <w:r>
        <w:t xml:space="preserve">[10] Rajaraman,</w:t>
      </w:r>
      <w:r>
        <w:t xml:space="preserve"> </w:t>
      </w:r>
      <w:r>
        <w:rPr>
          <w:iCs/>
          <w:i/>
        </w:rPr>
        <w:t xml:space="preserve">History of Computing in India</w:t>
      </w:r>
      <w:r>
        <w:t xml:space="preserve"> </w:t>
      </w:r>
      <w:r>
        <w:t xml:space="preserve">(2012), pp. 18, 28.</w:t>
      </w:r>
    </w:p>
    <w:p>
      <w:pPr>
        <w:pStyle w:val="BodyText"/>
      </w:pPr>
      <w:r>
        <w:t xml:space="preserve">[11] Rajaraman,</w:t>
      </w:r>
      <w:r>
        <w:t xml:space="preserve"> </w:t>
      </w:r>
      <w:r>
        <w:rPr>
          <w:iCs/>
          <w:i/>
        </w:rPr>
        <w:t xml:space="preserve">History of Computing in India</w:t>
      </w:r>
      <w:r>
        <w:t xml:space="preserve"> </w:t>
      </w:r>
      <w:r>
        <w:t xml:space="preserve">(2012), p. 32.</w:t>
      </w:r>
    </w:p>
    <w:p>
      <w:pPr>
        <w:pStyle w:val="BodyText"/>
      </w:pPr>
      <w:r>
        <w:t xml:space="preserve">[12] Singh,</w:t>
      </w:r>
      <w:r>
        <w:t xml:space="preserve"> </w:t>
      </w:r>
      <w:r>
        <w:rPr>
          <w:iCs/>
          <w:i/>
        </w:rPr>
        <w:t xml:space="preserve">Budget 1991-92</w:t>
      </w:r>
      <w:r>
        <w:t xml:space="preserve"> </w:t>
      </w:r>
      <w:r>
        <w:t xml:space="preserve">speech (1991), p. 20.</w:t>
      </w:r>
    </w:p>
    <w:p>
      <w:pPr>
        <w:pStyle w:val="BodyText"/>
      </w:pPr>
      <w:r>
        <w:t xml:space="preserve">[13] Rajaraman,</w:t>
      </w:r>
      <w:r>
        <w:t xml:space="preserve"> </w:t>
      </w:r>
      <w:r>
        <w:rPr>
          <w:iCs/>
          <w:i/>
        </w:rPr>
        <w:t xml:space="preserve">History of Computing in India</w:t>
      </w:r>
      <w:r>
        <w:t xml:space="preserve"> </w:t>
      </w:r>
      <w:r>
        <w:t xml:space="preserve">(2012), p. 40.</w:t>
      </w:r>
    </w:p>
    <w:p>
      <w:pPr>
        <w:pStyle w:val="BodyText"/>
      </w:pPr>
      <w:r>
        <w:t xml:space="preserve">[14] Heeks, 'The Uneven Profile of Indian Software Exports' (1998), p. 2.</w:t>
      </w:r>
    </w:p>
    <w:p>
      <w:pPr>
        <w:pStyle w:val="BodyText"/>
      </w:pPr>
      <w:r>
        <w:t xml:space="preserve">[15] Hanna,</w:t>
      </w:r>
      <w:r>
        <w:t xml:space="preserve"> </w:t>
      </w:r>
      <w:r>
        <w:rPr>
          <w:iCs/>
          <w:i/>
        </w:rPr>
        <w:t xml:space="preserve">Exploiting Information Technology for Development</w:t>
      </w:r>
      <w:r>
        <w:t xml:space="preserve"> </w:t>
      </w:r>
      <w:r>
        <w:t xml:space="preserve">(1994), p. 50.</w:t>
      </w:r>
    </w:p>
    <w:p>
      <w:pPr>
        <w:pStyle w:val="BodyText"/>
      </w:pPr>
      <w:r>
        <w:t xml:space="preserve">[16] Hanna,</w:t>
      </w:r>
      <w:r>
        <w:t xml:space="preserve"> </w:t>
      </w:r>
      <w:r>
        <w:rPr>
          <w:iCs/>
          <w:i/>
        </w:rPr>
        <w:t xml:space="preserve">Exploiting Information Technology for Development</w:t>
      </w:r>
      <w:r>
        <w:t xml:space="preserve"> </w:t>
      </w:r>
      <w:r>
        <w:t xml:space="preserve">(1994), p. 51.</w:t>
      </w:r>
    </w:p>
    <w:p>
      <w:pPr>
        <w:pStyle w:val="BodyText"/>
      </w:pPr>
      <w:r>
        <w:t xml:space="preserve">[17] RoyChowdhury, 'Livelihood and Income' (c. 2011), p. 1.</w:t>
      </w:r>
    </w:p>
    <w:p>
      <w:pPr>
        <w:pStyle w:val="BodyText"/>
      </w:pPr>
      <w:r>
        <w:t xml:space="preserve">[18] Avanti Fellows, 'Technical Seats' (2026); consulted 2026-10-12; post-cutoff material; live-checked 2026-10-14.</w:t>
      </w:r>
    </w:p>
    <w:p>
      <w:pPr>
        <w:pStyle w:val="BodyText"/>
      </w:pPr>
      <w:r>
        <w:t xml:space="preserve">[19] Khanna and Morales, 'The IT Boom and Other Unintended Consequences' (2016), abstract.</w:t>
      </w:r>
    </w:p>
    <w:p>
      <w:pPr>
        <w:pStyle w:val="BodyText"/>
      </w:pPr>
      <w:r>
        <w:t xml:space="preserve">[20] Khanna and Morales, 'The IT Boom and Other Unintended Consequences' (2016), p. 5.</w:t>
      </w:r>
    </w:p>
    <w:p>
      <w:pPr>
        <w:pStyle w:val="BodyText"/>
      </w:pPr>
      <w:r>
        <w:t xml:space="preserve">[21] Heeks, 'The Uneven Profile of Indian Software Exports' (1998), pp. 14-15.</w:t>
      </w:r>
    </w:p>
    <w:p>
      <w:pPr>
        <w:pStyle w:val="BodyText"/>
      </w:pPr>
      <w:r>
        <w:t xml:space="preserve">[22] Infosys, Form 20-F FY2008, Item 3.D.</w:t>
      </w:r>
    </w:p>
    <w:p>
      <w:pPr>
        <w:pStyle w:val="BodyText"/>
      </w:pPr>
      <w:r>
        <w:t xml:space="preserve">[23] Infosys, Form 20-F FY2026, Item 3.D, HTML p. 15; Wipro, Form 20-F, FY2026, p. 11; Cognizant, Form 10-K 2025, p. 29; Infosys, Form 20-F FY2024, Item 3.D; Press reports on the NITES complaint against Infosys (2024-2025); consulted 2026-10-12; post-cutoff material; live-checked 2026-10-14.</w:t>
      </w:r>
    </w:p>
    <w:p>
      <w:pPr>
        <w:pStyle w:val="BodyText"/>
      </w:pPr>
      <w:r>
        <w:t xml:space="preserve">[24] PTI, 'India FY26 Tech Revenues Seen 6.1 Pc Up' (2026); Das, 'Top 5 IT Cos' Net Hiring Down for FY26' (2026); Infosys, Form 20-F FY2026, Item 5; consulted 2026-10-12; post-cutoff material; live-checked 2026-10-14.</w:t>
      </w:r>
    </w:p>
    <w:p>
      <w:pPr>
        <w:pStyle w:val="BodyText"/>
      </w:pPr>
      <w:r>
        <w:t xml:space="preserve">[25] Avanti Fellows, 'Technical Seats' (2026); consulted 2026-10-12; post-cutoff material; live-checked 2026-10-14.</w:t>
      </w:r>
    </w:p>
    <w:p>
      <w:pPr>
        <w:pStyle w:val="BodyText"/>
      </w:pPr>
      <w:r>
        <w:t xml:space="preserve">[26] Avanti Fellows, 'Technical Seats' (2026); consulted 2026-10-12; post-cutoff material; live-checked 2026-10-14.</w:t>
      </w:r>
    </w:p>
    <w:p>
      <w:pPr>
        <w:pStyle w:val="BodyText"/>
      </w:pPr>
      <w:r>
        <w:t xml:space="preserve">[27] Ganeshan, '"Thrown on the Road"' (2025).</w:t>
      </w:r>
    </w:p>
    <w:p>
      <w:pPr>
        <w:pStyle w:val="BodyText"/>
      </w:pPr>
      <w:r>
        <w:t xml:space="preserve">[28] Sharma, '"Everyone Is So Panicked"' (2025); consulted 2026-10-12; post-cutoff material; live-checked 2026-10-14.</w:t>
      </w:r>
    </w:p>
    <w:p>
      <w:pPr>
        <w:pStyle w:val="BodyText"/>
      </w:pPr>
      <w:r>
        <w:t xml:space="preserve">[29] Infosys, Form 20-F FY2026, Item 5, HTML p. 61; Ganguly, 'Indian IT Braces for AI-Deflation' (2026); consulted 2026-10-12; post-cutoff material; live-checked 2026-10-14.</w:t>
      </w:r>
    </w:p>
    <w:p>
      <w:pPr>
        <w:pStyle w:val="BodyText"/>
      </w:pPr>
      <w:r>
        <w:t xml:space="preserve">[30] NITI Aayog,</w:t>
      </w:r>
      <w:r>
        <w:t xml:space="preserve"> </w:t>
      </w:r>
      <w:r>
        <w:rPr>
          <w:iCs/>
          <w:i/>
        </w:rPr>
        <w:t xml:space="preserve">Roadmap for Job Creation in the AI Economy</w:t>
      </w:r>
      <w:r>
        <w:t xml:space="preserve"> </w:t>
      </w:r>
      <w:r>
        <w:t xml:space="preserve">(2025), printed p. 8; consulted 2026-10-12; post-cutoff material; live-checked 2026-10-14.</w:t>
      </w:r>
    </w:p>
    <w:p>
      <w:pPr>
        <w:pStyle w:val="BodyText"/>
      </w:pPr>
      <w:r>
        <w:t xml:space="preserve">[31] Infosys, Form 20-F FY2024; Infosys, Form 20-F FY2025, Item 6.D; Infosys, Form 20-F FY2026, Item 6.D; Shinde, 'TCS Onboards 10,000 Freshers in Q2 FY27' (2026); Thapliyal, 'TCS Adds 4,258 Employees in Q2' (2026); PTI, 'India FY26 Tech Revenues Seen 6.1 Pc Up' (2026); consulted 2026-10-12; post-cutoff material; live-checked 2026-10-14.</w:t>
      </w:r>
    </w:p>
    <w:p>
      <w:pPr>
        <w:pStyle w:val="BodyText"/>
      </w:pPr>
      <w:r>
        <w:t xml:space="preserve">[32] Press reports on the NITES complaint against Infosys (2024-2025); Ganeshan, '"Thrown on the Road"' (2025); Infosys, Form 20-F FY2024, Item 3.D.</w:t>
      </w:r>
    </w:p>
    <w:p>
      <w:pPr>
        <w:pStyle w:val="BodyText"/>
      </w:pPr>
      <w:r>
        <w:t xml:space="preserve">[33] Bose and Dutta, 'India's New IT Playbook Begins with Layoffs' (2025); consulted 2026-10-12; post-cutoff material; live-checked 2026-10-14.</w:t>
      </w:r>
    </w:p>
    <w:p>
      <w:pPr>
        <w:pStyle w:val="BodyText"/>
      </w:pPr>
      <w:r>
        <w:t xml:space="preserve">[34] NITI Aayog,</w:t>
      </w:r>
      <w:r>
        <w:t xml:space="preserve"> </w:t>
      </w:r>
      <w:r>
        <w:rPr>
          <w:iCs/>
          <w:i/>
        </w:rPr>
        <w:t xml:space="preserve">Roadmap for Job Creation in the AI Economy</w:t>
      </w:r>
      <w:r>
        <w:t xml:space="preserve"> </w:t>
      </w:r>
      <w:r>
        <w:t xml:space="preserve">(2025), printed p. 13; consulted 2026-10-12; post-cutoff material; live-checked 2026-10-14.</w:t>
      </w:r>
    </w:p>
    <w:p>
      <w:pPr>
        <w:pStyle w:val="BodyText"/>
      </w:pPr>
      <w:r>
        <w:t xml:space="preserve">[35] Rajaraman,</w:t>
      </w:r>
      <w:r>
        <w:t xml:space="preserve"> </w:t>
      </w:r>
      <w:r>
        <w:rPr>
          <w:iCs/>
          <w:i/>
        </w:rPr>
        <w:t xml:space="preserve">History of Computing in India</w:t>
      </w:r>
      <w:r>
        <w:t xml:space="preserve"> </w:t>
      </w:r>
      <w:r>
        <w:t xml:space="preserve">(2012), p. 38.</w:t>
      </w:r>
    </w:p>
    <w:p>
      <w:pPr>
        <w:pStyle w:val="BodyText"/>
      </w:pPr>
      <w:r>
        <w:t xml:space="preserve">[36] AICTE, AI model curricula and 2025 announcements.</w:t>
      </w:r>
    </w:p>
    <w:p>
      <w:pPr>
        <w:pStyle w:val="BodyText"/>
      </w:pPr>
      <w:r>
        <w:t xml:space="preserve">[37] Das, 'Top 5 IT Cos' Net Hiring Down for FY26' (2026); PTI, 'India FY26 Tech Revenues Seen 6.1 Pc Up' (2026); consulted 2026-10-12; post-cutoff material; live-checked 2026-10-14.</w:t>
      </w:r>
    </w:p>
    <w:p>
      <w:pPr>
        <w:pStyle w:val="BodyText"/>
      </w:pPr>
      <w:r>
        <w:t xml:space="preserve">[38] NITI Aayog,</w:t>
      </w:r>
      <w:r>
        <w:t xml:space="preserve"> </w:t>
      </w:r>
      <w:r>
        <w:rPr>
          <w:iCs/>
          <w:i/>
        </w:rPr>
        <w:t xml:space="preserve">Roadmap for Job Creation in the AI Economy</w:t>
      </w:r>
      <w:r>
        <w:t xml:space="preserve"> </w:t>
      </w:r>
      <w:r>
        <w:t xml:space="preserve">(2025), printed p. 13; Ganguly, 'Indian IT Braces for AI-Deflation' (2026) (Vijayakumar); consulted 2026-10-12; post-cutoff material; live-checked 2026-10-14.</w:t>
      </w:r>
    </w:p>
    <w:p>
      <w:pPr>
        <w:pStyle w:val="BodyText"/>
      </w:pPr>
      <w:r>
        <w:t xml:space="preserve">[39] Texas Instruments, 'TI Celebrates 20 Years in India' (2005).</w:t>
      </w:r>
    </w:p>
    <w:p>
      <w:pPr>
        <w:pStyle w:val="BodyText"/>
      </w:pPr>
      <w:r>
        <w:t xml:space="preserve">[40] Suresh, 'India's Global Centre Market to Grow to $105 Billion by 2030' (2024); Agarwal, 'The Big Boom' (2026) (reporting the Zinnov-Nasscom FY26 report); consulted 2026-10-12; post-cutoff material; live-checked 2026-10-14.</w:t>
      </w:r>
    </w:p>
    <w:p>
      <w:pPr>
        <w:pStyle w:val="BodyText"/>
      </w:pPr>
      <w:r>
        <w:t xml:space="preserve">[41] Suresh, 'India's Global Centre Market to Grow to $105 Billion by 2030' (2024).</w:t>
      </w:r>
    </w:p>
    <w:p>
      <w:pPr>
        <w:pStyle w:val="BodyText"/>
      </w:pPr>
      <w:r>
        <w:t xml:space="preserve">[42] Infosys, Form 20-F FY2025, Item 3.D, HTML p. 15; consulted 2026-10-12; post-cutoff material; live-checked 2026-10-14.</w:t>
      </w:r>
    </w:p>
    <w:p>
      <w:pPr>
        <w:pStyle w:val="BodyText"/>
      </w:pPr>
      <w:r>
        <w:t xml:space="preserve">[43] Government of Karnataka,</w:t>
      </w:r>
      <w:r>
        <w:t xml:space="preserve"> </w:t>
      </w:r>
      <w:r>
        <w:rPr>
          <w:iCs/>
          <w:i/>
        </w:rPr>
        <w:t xml:space="preserve">Karnataka GCC Policy 2024-2029</w:t>
      </w:r>
      <w:r>
        <w:t xml:space="preserve">, section 3.3 'Targets' (policy text, copy hosted at ssfglobal.in, consulted 2026-10-14).</w:t>
      </w:r>
    </w:p>
    <w:p>
      <w:pPr>
        <w:pStyle w:val="BodyText"/>
      </w:pPr>
      <w:r>
        <w:t xml:space="preserve">[44] Union Budget 2025-26 speech (2025) (budget speech, para. 91).</w:t>
      </w:r>
    </w:p>
    <w:p>
      <w:pPr>
        <w:pStyle w:val="BodyText"/>
      </w:pPr>
      <w:r>
        <w:t xml:space="preserve">[45] Nasscom, Strategic Review 2025 press release (2025) (note to editors); PTI, 'India FY26 Tech Revenues Seen 6.1 Pc Up' (2026); consulted 2026-10-12; post-cutoff material; live-checked 2026-10-14.</w:t>
      </w:r>
    </w:p>
    <w:p>
      <w:pPr>
        <w:pStyle w:val="BodyText"/>
      </w:pPr>
      <w:r>
        <w:t xml:space="preserve">[46] Proclamation 10973 (2025), p. 46027; Proclamation 11069 (2026), p. 60498;</w:t>
      </w:r>
      <w:r>
        <w:t xml:space="preserve"> </w:t>
      </w:r>
      <w:r>
        <w:rPr>
          <w:iCs/>
          <w:i/>
        </w:rPr>
        <w:t xml:space="preserve">California v. Mullin</w:t>
      </w:r>
      <w:r>
        <w:t xml:space="preserve">, D. Mass., Memorandum and Order (8 June 2026), p. 42;</w:t>
      </w:r>
      <w:r>
        <w:t xml:space="preserve"> </w:t>
      </w:r>
      <w:r>
        <w:rPr>
          <w:iCs/>
          <w:i/>
        </w:rPr>
        <w:t xml:space="preserve">California v. Mullin</w:t>
      </w:r>
      <w:r>
        <w:t xml:space="preserve">, D. Mass., Judgment (8 June 2026);</w:t>
      </w:r>
      <w:r>
        <w:t xml:space="preserve"> </w:t>
      </w:r>
      <w:r>
        <w:rPr>
          <w:iCs/>
          <w:i/>
        </w:rPr>
        <w:t xml:space="preserve">Global Nurse Force v. Trump</w:t>
      </w:r>
      <w:r>
        <w:t xml:space="preserve">, N.D. Cal., Order (30 September 2026), pp. 2, 34; checked against the court record on 15 October 2026; post-cutoff material.</w:t>
      </w:r>
    </w:p>
    <w:p>
      <w:pPr>
        <w:pStyle w:val="BodyText"/>
      </w:pPr>
      <w:r>
        <w:t xml:space="preserve">[47] NFAP, 'H-1B Petitions and Denial Rates in FY 2025' (2025), p. 5 (Table 1); consulted 2026-10-12; post-cutoff material; live-checked 2026-10-14.</w:t>
      </w:r>
    </w:p>
    <w:p>
      <w:pPr>
        <w:pStyle w:val="BodyText"/>
      </w:pPr>
      <w:r>
        <w:t xml:space="preserve">[48] Sil, 'Sarvam and the Sovereign AI Dream' (2026);</w:t>
      </w:r>
      <w:r>
        <w:t xml:space="preserve"> </w:t>
      </w:r>
      <w:r>
        <w:rPr>
          <w:iCs/>
          <w:i/>
        </w:rPr>
        <w:t xml:space="preserve">Business Today</w:t>
      </w:r>
      <w:r>
        <w:t xml:space="preserve">, 'India Selects Sarvam to Build Sovereign AI Model' (2025); tele.net, 'IndiaAI Mission Selects Three New Start-Ups' (2025); consulted 2026-10-12; post-cutoff material; live-checked 2026-10-14.</w:t>
      </w:r>
    </w:p>
    <w:p>
      <w:pPr>
        <w:pStyle w:val="BodyText"/>
      </w:pPr>
      <w:r>
        <w:t xml:space="preserve">[49] NITI Aayog,</w:t>
      </w:r>
      <w:r>
        <w:t xml:space="preserve"> </w:t>
      </w:r>
      <w:r>
        <w:rPr>
          <w:iCs/>
          <w:i/>
        </w:rPr>
        <w:t xml:space="preserve">Roadmap for Job Creation in the AI Economy</w:t>
      </w:r>
      <w:r>
        <w:t xml:space="preserve"> </w:t>
      </w:r>
      <w:r>
        <w:t xml:space="preserve">(2025), PDF p. 7; consulted 2026-10-12; post-cutoff material; live-checked 2026-10-14.</w:t>
      </w:r>
    </w:p>
    <w:p>
      <w:pPr>
        <w:pStyle w:val="BodyText"/>
      </w:pPr>
      <w:r>
        <w:t xml:space="preserve">[50] PTI, 'India FY26 Tech Revenues Seen 6.1 Pc Up' (2026); consulted 2026-10-12; post-cutoff material; live-checked 2026-10-14.</w:t>
      </w:r>
    </w:p>
    <w:p>
      <w:pPr>
        <w:pStyle w:val="BodyText"/>
      </w:pPr>
      <w:r>
        <w:t xml:space="preserve">[51] GitHub,</w:t>
      </w:r>
      <w:r>
        <w:t xml:space="preserve"> </w:t>
      </w:r>
      <w:r>
        <w:rPr>
          <w:iCs/>
          <w:i/>
        </w:rPr>
        <w:t xml:space="preserve">Octoverse 2025</w:t>
      </w:r>
      <w:r>
        <w:t xml:space="preserve">; consulted 2026-10-12; post-cutoff material; live-checked 2026-10-14.</w:t>
      </w:r>
    </w:p>
    <w:p>
      <w:pPr>
        <w:pStyle w:val="BodyText"/>
      </w:pPr>
      <w:r>
        <w:t xml:space="preserve">[52] Sil, 'Sarvam and the Sovereign AI Dream' (2026); consulted 2026-10-12; post-cutoff material; live-checked 2026-10-14.</w:t>
      </w:r>
    </w:p>
    <w:p>
      <w:pPr>
        <w:pStyle w:val="BodyText"/>
      </w:pPr>
      <w:r>
        <w:t xml:space="preserve">[53] NITI Aayog,</w:t>
      </w:r>
      <w:r>
        <w:t xml:space="preserve"> </w:t>
      </w:r>
      <w:r>
        <w:rPr>
          <w:iCs/>
          <w:i/>
        </w:rPr>
        <w:t xml:space="preserve">Roadmap for Job Creation in the AI Economy</w:t>
      </w:r>
      <w:r>
        <w:t xml:space="preserve"> </w:t>
      </w:r>
      <w:r>
        <w:t xml:space="preserve">(2025), printed pp. 9-10; consulted 2026-10-12; post-cutoff material; live-checked 2026-10-14.</w:t>
      </w:r>
    </w:p>
    <w:p>
      <w:pPr>
        <w:pStyle w:val="BodyText"/>
      </w:pPr>
      <w:r>
        <w:t xml:space="preserve">[54] Avanti Fellows, 'Technical Seats' (2026); consulted 2026-10-12; post-cutoff material; live-checked 2026-10-14.</w:t>
      </w:r>
    </w:p>
    <w:p>
      <w:pPr>
        <w:pStyle w:val="BodyText"/>
      </w:pPr>
      <w:r>
        <w:t xml:space="preserve">[55] Suresh, 'India's Global Centre Market to Grow to $105 Billion by 2030' (2024); Agarwal, 'The Big Boom' (2026); consulted 2026-10-12; post-cutoff material; live-checked 2026-10-14.</w:t>
      </w:r>
    </w:p>
    <w:p>
      <w:pPr>
        <w:pStyle w:val="BodyText"/>
      </w:pPr>
      <w:r>
        <w:t xml:space="preserve">[56] NITI Aayog,</w:t>
      </w:r>
      <w:r>
        <w:t xml:space="preserve"> </w:t>
      </w:r>
      <w:r>
        <w:rPr>
          <w:iCs/>
          <w:i/>
        </w:rPr>
        <w:t xml:space="preserve">Roadmap for Job Creation in the AI Economy</w:t>
      </w:r>
      <w:r>
        <w:t xml:space="preserve"> </w:t>
      </w:r>
      <w:r>
        <w:t xml:space="preserve">(2025), printed p. 13; Ganguly, 'Indian IT Braces for AI-Deflation' (2026); consulted 2026-10-12; post-cutoff material; live-checked 2026-10-14.</w:t>
      </w:r>
    </w:p>
    <w:p>
      <w:pPr>
        <w:pStyle w:val="BodyText"/>
      </w:pPr>
      <w:r>
        <w:t xml:space="preserve">[57] Hanna,</w:t>
      </w:r>
      <w:r>
        <w:t xml:space="preserve"> </w:t>
      </w:r>
      <w:r>
        <w:rPr>
          <w:iCs/>
          <w:i/>
        </w:rPr>
        <w:t xml:space="preserve">Exploiting Information Technology for Development</w:t>
      </w:r>
      <w:r>
        <w:t xml:space="preserve"> </w:t>
      </w:r>
      <w:r>
        <w:t xml:space="preserve">(1994), p. 33.</w:t>
      </w:r>
    </w:p>
    <w:p>
      <w:pPr>
        <w:pStyle w:val="BodyText"/>
      </w:pPr>
      <w:r>
        <w:t xml:space="preserve">[58] Heeks, 'The Uneven Profile of Indian Software Exports' (1998), pp. 7, 14.</w:t>
      </w:r>
    </w:p>
    <w:p>
      <w:pPr>
        <w:pStyle w:val="BodyText"/>
      </w:pPr>
      <w:r>
        <w:t xml:space="preserve">[59] Heeks, 'The Uneven Profile of Indian Software Exports' (1998), p. 2.</w:t>
      </w:r>
    </w:p>
    <w:p>
      <w:pPr>
        <w:pStyle w:val="BodyText"/>
      </w:pPr>
      <w:r>
        <w:t xml:space="preserve">[60] Ganeshan, '"Thrown on the Road"' (2025).</w:t>
      </w:r>
    </w:p>
    <w:p>
      <w:pPr>
        <w:pStyle w:val="BodyText"/>
      </w:pPr>
      <w:r>
        <w:t xml:space="preserve">[61] Sharma, '"Everyone Is So Panicked"' (2025); consulted 2026-10-12; post-cutoff material; live-checked 2026-10-14.</w:t>
      </w:r>
    </w:p>
    <w:bookmarkEnd w:id="284"/>
    <w:bookmarkEnd w:id="285"/>
    <w:bookmarkEnd w:id="286"/>
    <w:bookmarkStart w:id="287" w:name="timeline"/>
    <w:p>
      <w:pPr>
        <w:pStyle w:val="Heading1"/>
      </w:pPr>
      <w:r>
        <w:t xml:space="preserve">Timeline</w:t>
      </w:r>
    </w:p>
    <w:p>
      <w:pPr>
        <w:pStyle w:val="FirstParagraph"/>
      </w:pPr>
      <w:r>
        <w:t xml:space="preserve">This timeline lists 161 dated events that the chapters describe, from the founding of the Indian Statistical Institute in 1931 to the autumn of 2026. Each entry gives the date as the chapters state it, a short description, the chapters in which the event appears, and the source IDs from the book's source register, where full references are given. Where the sources disagree on a date, the entry follows the chapter and notes the other date. Indian fiscal years run from April to March and are written FY1997-98. Figures from Nasscom, the industry's lobby group, from Zinnov, a consultancy that sells to global capability centres, and from companies about themselves are labelled as theirs.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Date</w:t>
            </w:r>
          </w:p>
        </w:tc>
        <w:tc>
          <w:tcPr/>
          <w:p>
            <w:pPr>
              <w:pStyle w:val="Compact"/>
              <w:jc w:val="left"/>
            </w:pPr>
            <w:r>
              <w:t xml:space="preserve">Event (Chapter)</w:t>
            </w:r>
          </w:p>
        </w:tc>
        <w:tc>
          <w:tcPr/>
          <w:p>
            <w:pPr>
              <w:pStyle w:val="Compact"/>
              <w:jc w:val="left"/>
            </w:pPr>
            <w:r>
              <w:t xml:space="preserve">Sources</w:t>
            </w:r>
          </w:p>
        </w:tc>
      </w:tr>
      <w:tr>
        <w:tc>
          <w:tcPr/>
          <w:p>
            <w:pPr>
              <w:pStyle w:val="Compact"/>
              <w:jc w:val="left"/>
            </w:pPr>
            <w:r>
              <w:t xml:space="preserve">1931</w:t>
            </w:r>
          </w:p>
        </w:tc>
        <w:tc>
          <w:tcPr/>
          <w:p>
            <w:pPr>
              <w:pStyle w:val="Compact"/>
              <w:jc w:val="left"/>
            </w:pPr>
            <w:r>
              <w:t xml:space="preserve">Indian Statistical Institute (ISI) founded in Calcutta under P.C. Mahalanobis (Ch. 1)</w:t>
            </w:r>
          </w:p>
        </w:tc>
        <w:tc>
          <w:tcPr/>
          <w:p>
            <w:pPr>
              <w:pStyle w:val="Compact"/>
              <w:jc w:val="left"/>
            </w:pPr>
            <w:r>
              <w:t xml:space="preserve">S0010</w:t>
            </w:r>
          </w:p>
        </w:tc>
      </w:tr>
      <w:tr>
        <w:tc>
          <w:tcPr/>
          <w:p>
            <w:pPr>
              <w:pStyle w:val="Compact"/>
              <w:jc w:val="left"/>
            </w:pPr>
            <w:r>
              <w:t xml:space="preserve">1944</w:t>
            </w:r>
          </w:p>
        </w:tc>
        <w:tc>
          <w:tcPr/>
          <w:p>
            <w:pPr>
              <w:pStyle w:val="Compact"/>
              <w:jc w:val="left"/>
            </w:pPr>
            <w:r>
              <w:t xml:space="preserve">Government of British India begins paying for Indian students at American universities (Ch. 2)</w:t>
            </w:r>
          </w:p>
        </w:tc>
        <w:tc>
          <w:tcPr/>
          <w:p>
            <w:pPr>
              <w:pStyle w:val="Compact"/>
              <w:jc w:val="left"/>
            </w:pPr>
            <w:r>
              <w:t xml:space="preserve">S0003</w:t>
            </w:r>
          </w:p>
        </w:tc>
      </w:tr>
      <w:tr>
        <w:tc>
          <w:tcPr/>
          <w:p>
            <w:pPr>
              <w:pStyle w:val="Compact"/>
              <w:jc w:val="left"/>
            </w:pPr>
            <w:r>
              <w:t xml:space="preserve">1946</w:t>
            </w:r>
          </w:p>
        </w:tc>
        <w:tc>
          <w:tcPr/>
          <w:p>
            <w:pPr>
              <w:pStyle w:val="Compact"/>
              <w:jc w:val="left"/>
            </w:pPr>
            <w:r>
              <w:t xml:space="preserve">Sarker Committee's interim report proposes four higher technical institutes to the standard of MIT (Ch. 2)</w:t>
            </w:r>
          </w:p>
        </w:tc>
        <w:tc>
          <w:tcPr/>
          <w:p>
            <w:pPr>
              <w:pStyle w:val="Compact"/>
              <w:jc w:val="left"/>
            </w:pPr>
            <w:r>
              <w:t xml:space="preserve">S0049, S0003</w:t>
            </w:r>
          </w:p>
        </w:tc>
      </w:tr>
      <w:tr>
        <w:tc>
          <w:tcPr/>
          <w:p>
            <w:pPr>
              <w:pStyle w:val="Compact"/>
              <w:jc w:val="left"/>
            </w:pPr>
            <w:r>
              <w:t xml:space="preserve">1950</w:t>
            </w:r>
          </w:p>
        </w:tc>
        <w:tc>
          <w:tcPr/>
          <w:p>
            <w:pPr>
              <w:pStyle w:val="Compact"/>
              <w:jc w:val="left"/>
            </w:pPr>
            <w:r>
              <w:t xml:space="preserve">National Sample Survey set up; ISI opens a computing laboratory under S.K. Mitra (Ch. 1)</w:t>
            </w:r>
          </w:p>
        </w:tc>
        <w:tc>
          <w:tcPr/>
          <w:p>
            <w:pPr>
              <w:pStyle w:val="Compact"/>
              <w:jc w:val="left"/>
            </w:pPr>
            <w:r>
              <w:t xml:space="preserve">S0007, S0010</w:t>
            </w:r>
          </w:p>
        </w:tc>
      </w:tr>
      <w:tr>
        <w:tc>
          <w:tcPr/>
          <w:p>
            <w:pPr>
              <w:pStyle w:val="Compact"/>
              <w:jc w:val="left"/>
            </w:pPr>
            <w:r>
              <w:t xml:space="preserve">1950-1954</w:t>
            </w:r>
          </w:p>
        </w:tc>
        <w:tc>
          <w:tcPr/>
          <w:p>
            <w:pPr>
              <w:pStyle w:val="Compact"/>
              <w:jc w:val="left"/>
            </w:pPr>
            <w:r>
              <w:t xml:space="preserve">Mahalanobis's talks in Washington to buy a UNIVAC fail, partly after a 1953 US Embassy dispatch calls him a Soviet sympathiser (Ch. 1)</w:t>
            </w:r>
          </w:p>
        </w:tc>
        <w:tc>
          <w:tcPr/>
          <w:p>
            <w:pPr>
              <w:pStyle w:val="Compact"/>
              <w:jc w:val="left"/>
            </w:pPr>
            <w:r>
              <w:t xml:space="preserve">S0007</w:t>
            </w:r>
          </w:p>
        </w:tc>
      </w:tr>
      <w:tr>
        <w:tc>
          <w:tcPr/>
          <w:p>
            <w:pPr>
              <w:pStyle w:val="Compact"/>
              <w:jc w:val="left"/>
            </w:pPr>
            <w:r>
              <w:t xml:space="preserve">1951</w:t>
            </w:r>
          </w:p>
        </w:tc>
        <w:tc>
          <w:tcPr/>
          <w:p>
            <w:pPr>
              <w:pStyle w:val="Compact"/>
              <w:jc w:val="left"/>
            </w:pPr>
            <w:r>
              <w:t xml:space="preserve">First Indian Institute of Technology opens at Kharagpur (Ch. 2)</w:t>
            </w:r>
          </w:p>
        </w:tc>
        <w:tc>
          <w:tcPr/>
          <w:p>
            <w:pPr>
              <w:pStyle w:val="Compact"/>
              <w:jc w:val="left"/>
            </w:pPr>
            <w:r>
              <w:t xml:space="preserve">S0003</w:t>
            </w:r>
          </w:p>
        </w:tc>
      </w:tr>
      <w:tr>
        <w:tc>
          <w:tcPr/>
          <w:p>
            <w:pPr>
              <w:pStyle w:val="Compact"/>
              <w:jc w:val="left"/>
            </w:pPr>
            <w:r>
              <w:t xml:space="preserve">1954-02</w:t>
            </w:r>
          </w:p>
        </w:tc>
        <w:tc>
          <w:tcPr/>
          <w:p>
            <w:pPr>
              <w:pStyle w:val="Compact"/>
              <w:jc w:val="left"/>
            </w:pPr>
            <w:r>
              <w:t xml:space="preserve">At a lunch hosted by Nehru, Mahalanobis presses the Soviet ambassador for help with a computer (Ch. 1)</w:t>
            </w:r>
          </w:p>
        </w:tc>
        <w:tc>
          <w:tcPr/>
          <w:p>
            <w:pPr>
              <w:pStyle w:val="Compact"/>
              <w:jc w:val="left"/>
            </w:pPr>
            <w:r>
              <w:t xml:space="preserve">S0007</w:t>
            </w:r>
          </w:p>
        </w:tc>
      </w:tr>
      <w:tr>
        <w:tc>
          <w:tcPr/>
          <w:p>
            <w:pPr>
              <w:pStyle w:val="Compact"/>
              <w:jc w:val="left"/>
            </w:pPr>
            <w:r>
              <w:t xml:space="preserve">1955-07</w:t>
            </w:r>
          </w:p>
        </w:tc>
        <w:tc>
          <w:tcPr/>
          <w:p>
            <w:pPr>
              <w:pStyle w:val="Compact"/>
              <w:jc w:val="left"/>
            </w:pPr>
            <w:r>
              <w:t xml:space="preserve">HEC-2M reaches Calcutta and is working by August 1955 (Rajaraman; a historian dates arrival to early 1956) (Ch. 1)</w:t>
            </w:r>
          </w:p>
        </w:tc>
        <w:tc>
          <w:tcPr/>
          <w:p>
            <w:pPr>
              <w:pStyle w:val="Compact"/>
              <w:jc w:val="left"/>
            </w:pPr>
            <w:r>
              <w:t xml:space="preserve">S0001, S0010, S0007</w:t>
            </w:r>
          </w:p>
        </w:tc>
      </w:tr>
      <w:tr>
        <w:tc>
          <w:tcPr/>
          <w:p>
            <w:pPr>
              <w:pStyle w:val="Compact"/>
              <w:jc w:val="left"/>
            </w:pPr>
            <w:r>
              <w:t xml:space="preserve">1956-1961</w:t>
            </w:r>
          </w:p>
        </w:tc>
        <w:tc>
          <w:tcPr/>
          <w:p>
            <w:pPr>
              <w:pStyle w:val="Compact"/>
              <w:jc w:val="left"/>
            </w:pPr>
            <w:r>
              <w:t xml:space="preserve">Second Five Year Plan, drafted by Mahalanobis (Ch. 1)</w:t>
            </w:r>
          </w:p>
        </w:tc>
        <w:tc>
          <w:tcPr/>
          <w:p>
            <w:pPr>
              <w:pStyle w:val="Compact"/>
              <w:jc w:val="left"/>
            </w:pPr>
            <w:r>
              <w:t xml:space="preserve">S0001</w:t>
            </w:r>
          </w:p>
        </w:tc>
      </w:tr>
      <w:tr>
        <w:tc>
          <w:tcPr/>
          <w:p>
            <w:pPr>
              <w:pStyle w:val="Compact"/>
              <w:jc w:val="left"/>
            </w:pPr>
            <w:r>
              <w:t xml:space="preserve">1958-03</w:t>
            </w:r>
          </w:p>
        </w:tc>
        <w:tc>
          <w:tcPr/>
          <w:p>
            <w:pPr>
              <w:pStyle w:val="Compact"/>
              <w:jc w:val="left"/>
            </w:pPr>
            <w:r>
              <w:t xml:space="preserve">Government adopts the Scientific Policy Resolution (Chs. 1, 3)</w:t>
            </w:r>
          </w:p>
        </w:tc>
        <w:tc>
          <w:tcPr/>
          <w:p>
            <w:pPr>
              <w:pStyle w:val="Compact"/>
              <w:jc w:val="left"/>
            </w:pPr>
            <w:r>
              <w:t xml:space="preserve">S0001</w:t>
            </w:r>
          </w:p>
        </w:tc>
      </w:tr>
      <w:tr>
        <w:tc>
          <w:tcPr/>
          <w:p>
            <w:pPr>
              <w:pStyle w:val="Compact"/>
              <w:jc w:val="left"/>
            </w:pPr>
            <w:r>
              <w:t xml:space="preserve">1958</w:t>
            </w:r>
          </w:p>
        </w:tc>
        <w:tc>
          <w:tcPr/>
          <w:p>
            <w:pPr>
              <w:pStyle w:val="Compact"/>
              <w:jc w:val="left"/>
            </w:pPr>
            <w:r>
              <w:t xml:space="preserve">IIT Bombay opens with Soviet support (Ch. 2)</w:t>
            </w:r>
          </w:p>
        </w:tc>
        <w:tc>
          <w:tcPr/>
          <w:p>
            <w:pPr>
              <w:pStyle w:val="Compact"/>
              <w:jc w:val="left"/>
            </w:pPr>
            <w:r>
              <w:t xml:space="preserve">S0003</w:t>
            </w:r>
          </w:p>
        </w:tc>
      </w:tr>
      <w:tr>
        <w:tc>
          <w:tcPr/>
          <w:p>
            <w:pPr>
              <w:pStyle w:val="Compact"/>
              <w:jc w:val="left"/>
            </w:pPr>
            <w:r>
              <w:t xml:space="preserve">1958-12</w:t>
            </w:r>
          </w:p>
        </w:tc>
        <w:tc>
          <w:tcPr/>
          <w:p>
            <w:pPr>
              <w:pStyle w:val="Compact"/>
              <w:jc w:val="left"/>
            </w:pPr>
            <w:r>
              <w:t xml:space="preserve">Soviet URAL computer unveiled at ISI, Calcutta (Ch. 1)</w:t>
            </w:r>
          </w:p>
        </w:tc>
        <w:tc>
          <w:tcPr/>
          <w:p>
            <w:pPr>
              <w:pStyle w:val="Compact"/>
              <w:jc w:val="left"/>
            </w:pPr>
            <w:r>
              <w:t xml:space="preserve">S0007, S0010, S0001</w:t>
            </w:r>
          </w:p>
        </w:tc>
      </w:tr>
      <w:tr>
        <w:tc>
          <w:tcPr/>
          <w:p>
            <w:pPr>
              <w:pStyle w:val="Compact"/>
              <w:jc w:val="left"/>
            </w:pPr>
            <w:r>
              <w:t xml:space="preserve">1959-02</w:t>
            </w:r>
          </w:p>
        </w:tc>
        <w:tc>
          <w:tcPr/>
          <w:p>
            <w:pPr>
              <w:pStyle w:val="Compact"/>
              <w:jc w:val="left"/>
            </w:pPr>
            <w:r>
              <w:t xml:space="preserve">TIFR completes assembly of its full-scale computer; Morton Nadler arrives at ISI on a two-year contract (Ch. 1)</w:t>
            </w:r>
          </w:p>
        </w:tc>
        <w:tc>
          <w:tcPr/>
          <w:p>
            <w:pPr>
              <w:pStyle w:val="Compact"/>
              <w:jc w:val="left"/>
            </w:pPr>
            <w:r>
              <w:t xml:space="preserve">S0001, S0025, S0007</w:t>
            </w:r>
          </w:p>
        </w:tc>
      </w:tr>
      <w:tr>
        <w:tc>
          <w:tcPr/>
          <w:p>
            <w:pPr>
              <w:pStyle w:val="Compact"/>
              <w:jc w:val="left"/>
            </w:pPr>
            <w:r>
              <w:t xml:space="preserve">1960-02</w:t>
            </w:r>
          </w:p>
        </w:tc>
        <w:tc>
          <w:tcPr/>
          <w:p>
            <w:pPr>
              <w:pStyle w:val="Compact"/>
              <w:jc w:val="left"/>
            </w:pPr>
            <w:r>
              <w:t xml:space="preserve">TIFR computer (later TIFRAC) commissioned for routine work (Ch. 1)</w:t>
            </w:r>
          </w:p>
        </w:tc>
        <w:tc>
          <w:tcPr/>
          <w:p>
            <w:pPr>
              <w:pStyle w:val="Compact"/>
              <w:jc w:val="left"/>
            </w:pPr>
            <w:r>
              <w:t xml:space="preserve">S0001, S0052</w:t>
            </w:r>
          </w:p>
        </w:tc>
      </w:tr>
      <w:tr>
        <w:tc>
          <w:tcPr/>
          <w:p>
            <w:pPr>
              <w:pStyle w:val="Compact"/>
              <w:jc w:val="left"/>
            </w:pPr>
            <w:r>
              <w:t xml:space="preserve">1960-07</w:t>
            </w:r>
          </w:p>
        </w:tc>
        <w:tc>
          <w:tcPr/>
          <w:p>
            <w:pPr>
              <w:pStyle w:val="Compact"/>
              <w:jc w:val="left"/>
            </w:pPr>
            <w:r>
              <w:t xml:space="preserve">IIT Kanpur admits its first 100 undergraduates (Ch. 2)</w:t>
            </w:r>
          </w:p>
        </w:tc>
        <w:tc>
          <w:tcPr/>
          <w:p>
            <w:pPr>
              <w:pStyle w:val="Compact"/>
              <w:jc w:val="left"/>
            </w:pPr>
            <w:r>
              <w:t xml:space="preserve">S0031</w:t>
            </w:r>
          </w:p>
        </w:tc>
      </w:tr>
      <w:tr>
        <w:tc>
          <w:tcPr/>
          <w:p>
            <w:pPr>
              <w:pStyle w:val="Compact"/>
              <w:jc w:val="left"/>
            </w:pPr>
            <w:r>
              <w:t xml:space="preserve">1961</w:t>
            </w:r>
          </w:p>
        </w:tc>
        <w:tc>
          <w:tcPr/>
          <w:p>
            <w:pPr>
              <w:pStyle w:val="Compact"/>
              <w:jc w:val="left"/>
            </w:pPr>
            <w:r>
              <w:t xml:space="preserve">India, the United States and nine American universities agree to set up the Kanpur Indo-American Program (KIAP) (Ch. 2)</w:t>
            </w:r>
          </w:p>
        </w:tc>
        <w:tc>
          <w:tcPr/>
          <w:p>
            <w:pPr>
              <w:pStyle w:val="Compact"/>
              <w:jc w:val="left"/>
            </w:pPr>
            <w:r>
              <w:t xml:space="preserve">S0003</w:t>
            </w:r>
          </w:p>
        </w:tc>
      </w:tr>
      <w:tr>
        <w:tc>
          <w:tcPr/>
          <w:p>
            <w:pPr>
              <w:pStyle w:val="Compact"/>
              <w:jc w:val="left"/>
            </w:pPr>
            <w:r>
              <w:t xml:space="preserve">1962</w:t>
            </w:r>
          </w:p>
        </w:tc>
        <w:tc>
          <w:tcPr/>
          <w:p>
            <w:pPr>
              <w:pStyle w:val="Compact"/>
              <w:jc w:val="left"/>
            </w:pPr>
            <w:r>
              <w:t xml:space="preserve">Border war with China (Chs. 1, 3)</w:t>
            </w:r>
          </w:p>
        </w:tc>
        <w:tc>
          <w:tcPr/>
          <w:p>
            <w:pPr>
              <w:pStyle w:val="Compact"/>
              <w:jc w:val="left"/>
            </w:pPr>
            <w:r>
              <w:t xml:space="preserve">S0001</w:t>
            </w:r>
          </w:p>
        </w:tc>
      </w:tr>
      <w:tr>
        <w:tc>
          <w:tcPr/>
          <w:p>
            <w:pPr>
              <w:pStyle w:val="Compact"/>
              <w:jc w:val="left"/>
            </w:pPr>
            <w:r>
              <w:t xml:space="preserve">1963</w:t>
            </w:r>
          </w:p>
        </w:tc>
        <w:tc>
          <w:tcPr/>
          <w:p>
            <w:pPr>
              <w:pStyle w:val="Compact"/>
              <w:jc w:val="left"/>
            </w:pPr>
            <w:r>
              <w:t xml:space="preserve">Government appoints an electronics committee under Homi Bhabha (Chs. 1, 3)</w:t>
            </w:r>
          </w:p>
        </w:tc>
        <w:tc>
          <w:tcPr/>
          <w:p>
            <w:pPr>
              <w:pStyle w:val="Compact"/>
              <w:jc w:val="left"/>
            </w:pPr>
            <w:r>
              <w:t xml:space="preserve">S0052</w:t>
            </w:r>
          </w:p>
        </w:tc>
      </w:tr>
      <w:tr>
        <w:tc>
          <w:tcPr/>
          <w:p>
            <w:pPr>
              <w:pStyle w:val="Compact"/>
              <w:jc w:val="left"/>
            </w:pPr>
            <w:r>
              <w:t xml:space="preserve">1963-07</w:t>
            </w:r>
          </w:p>
        </w:tc>
        <w:tc>
          <w:tcPr/>
          <w:p>
            <w:pPr>
              <w:pStyle w:val="Compact"/>
              <w:jc w:val="left"/>
            </w:pPr>
            <w:r>
              <w:t xml:space="preserve">IBM 1620 flown to Kanpur on a chartered DC-7 (installed August 1963); V. Rajaraman joins the Kanpur faculty (Ch. 2)</w:t>
            </w:r>
          </w:p>
        </w:tc>
        <w:tc>
          <w:tcPr/>
          <w:p>
            <w:pPr>
              <w:pStyle w:val="Compact"/>
              <w:jc w:val="left"/>
            </w:pPr>
            <w:r>
              <w:t xml:space="preserve">S0003, S0001</w:t>
            </w:r>
          </w:p>
        </w:tc>
      </w:tr>
      <w:tr>
        <w:tc>
          <w:tcPr/>
          <w:p>
            <w:pPr>
              <w:pStyle w:val="Compact"/>
              <w:jc w:val="left"/>
            </w:pPr>
            <w:r>
              <w:t xml:space="preserve">1964 (mid)</w:t>
            </w:r>
          </w:p>
        </w:tc>
        <w:tc>
          <w:tcPr/>
          <w:p>
            <w:pPr>
              <w:pStyle w:val="Compact"/>
              <w:jc w:val="left"/>
            </w:pPr>
            <w:r>
              <w:t xml:space="preserve">CDC 3600 installed at TIFR, bought for $1.5 million with USAID funds (Chs. 1, 3)</w:t>
            </w:r>
          </w:p>
        </w:tc>
        <w:tc>
          <w:tcPr/>
          <w:p>
            <w:pPr>
              <w:pStyle w:val="Compact"/>
              <w:jc w:val="left"/>
            </w:pPr>
            <w:r>
              <w:t xml:space="preserve">S0001</w:t>
            </w:r>
          </w:p>
        </w:tc>
      </w:tr>
      <w:tr>
        <w:tc>
          <w:tcPr/>
          <w:p>
            <w:pPr>
              <w:pStyle w:val="Compact"/>
              <w:jc w:val="left"/>
            </w:pPr>
            <w:r>
              <w:t xml:space="preserve">1965</w:t>
            </w:r>
          </w:p>
        </w:tc>
        <w:tc>
          <w:tcPr/>
          <w:p>
            <w:pPr>
              <w:pStyle w:val="Compact"/>
              <w:jc w:val="left"/>
            </w:pPr>
            <w:r>
              <w:t xml:space="preserve">IIT Kanpur begins master's-level teaching with a computer-science option, the first in India (1965 per IIT Kanpur; 1966 per Rajaraman) (Ch. 2)</w:t>
            </w:r>
          </w:p>
        </w:tc>
        <w:tc>
          <w:tcPr/>
          <w:p>
            <w:pPr>
              <w:pStyle w:val="Compact"/>
              <w:jc w:val="left"/>
            </w:pPr>
            <w:r>
              <w:t xml:space="preserve">S0001, S0043</w:t>
            </w:r>
          </w:p>
        </w:tc>
      </w:tr>
      <w:tr>
        <w:tc>
          <w:tcPr/>
          <w:p>
            <w:pPr>
              <w:pStyle w:val="Compact"/>
              <w:jc w:val="left"/>
            </w:pPr>
            <w:r>
              <w:t xml:space="preserve">1965-05</w:t>
            </w:r>
          </w:p>
        </w:tc>
        <w:tc>
          <w:tcPr/>
          <w:p>
            <w:pPr>
              <w:pStyle w:val="Compact"/>
              <w:jc w:val="left"/>
            </w:pPr>
            <w:r>
              <w:t xml:space="preserve">IIT Kanpur's first class graduates: 66 of the original 100 (Ch. 2)</w:t>
            </w:r>
          </w:p>
        </w:tc>
        <w:tc>
          <w:tcPr/>
          <w:p>
            <w:pPr>
              <w:pStyle w:val="Compact"/>
              <w:jc w:val="left"/>
            </w:pPr>
            <w:r>
              <w:t xml:space="preserve">S0031</w:t>
            </w:r>
          </w:p>
        </w:tc>
      </w:tr>
      <w:tr>
        <w:tc>
          <w:tcPr/>
          <w:p>
            <w:pPr>
              <w:pStyle w:val="Compact"/>
              <w:jc w:val="left"/>
            </w:pPr>
            <w:r>
              <w:t xml:space="preserve">1966</w:t>
            </w:r>
          </w:p>
        </w:tc>
        <w:tc>
          <w:tcPr/>
          <w:p>
            <w:pPr>
              <w:pStyle w:val="Compact"/>
              <w:jc w:val="left"/>
            </w:pPr>
            <w:r>
              <w:t xml:space="preserve">Bhabha Committee report ready; Bhabha dies in an air crash before formally submitting it (Ch. 3)</w:t>
            </w:r>
          </w:p>
        </w:tc>
        <w:tc>
          <w:tcPr/>
          <w:p>
            <w:pPr>
              <w:pStyle w:val="Compact"/>
              <w:jc w:val="left"/>
            </w:pPr>
            <w:r>
              <w:t xml:space="preserve">S0001, S0052</w:t>
            </w:r>
          </w:p>
        </w:tc>
      </w:tr>
      <w:tr>
        <w:tc>
          <w:tcPr/>
          <w:p>
            <w:pPr>
              <w:pStyle w:val="Compact"/>
              <w:jc w:val="left"/>
            </w:pPr>
            <w:r>
              <w:t xml:space="preserve">1967</w:t>
            </w:r>
          </w:p>
        </w:tc>
        <w:tc>
          <w:tcPr/>
          <w:p>
            <w:pPr>
              <w:pStyle w:val="Compact"/>
              <w:jc w:val="left"/>
            </w:pPr>
            <w:r>
              <w:t xml:space="preserve">ECIL set up at Hyderabad under the Department of Atomic Energy (Ch. 3)</w:t>
            </w:r>
          </w:p>
        </w:tc>
        <w:tc>
          <w:tcPr/>
          <w:p>
            <w:pPr>
              <w:pStyle w:val="Compact"/>
              <w:jc w:val="left"/>
            </w:pPr>
            <w:r>
              <w:t xml:space="preserve">S0001</w:t>
            </w:r>
          </w:p>
        </w:tc>
      </w:tr>
      <w:tr>
        <w:tc>
          <w:tcPr/>
          <w:p>
            <w:pPr>
              <w:pStyle w:val="Compact"/>
              <w:jc w:val="left"/>
            </w:pPr>
            <w:r>
              <w:t xml:space="preserve">1967-03-23</w:t>
            </w:r>
          </w:p>
        </w:tc>
        <w:tc>
          <w:tcPr/>
          <w:p>
            <w:pPr>
              <w:pStyle w:val="Compact"/>
              <w:jc w:val="left"/>
            </w:pPr>
            <w:r>
              <w:t xml:space="preserve">George Fernandes asks in the Lok Sabha about LIC's computers; Morarji Desai says there will be no retrenchment (Ch. 3)</w:t>
            </w:r>
          </w:p>
        </w:tc>
        <w:tc>
          <w:tcPr/>
          <w:p>
            <w:pPr>
              <w:pStyle w:val="Compact"/>
              <w:jc w:val="left"/>
            </w:pPr>
            <w:r>
              <w:t xml:space="preserve">S0019</w:t>
            </w:r>
          </w:p>
        </w:tc>
      </w:tr>
      <w:tr>
        <w:tc>
          <w:tcPr/>
          <w:p>
            <w:pPr>
              <w:pStyle w:val="Compact"/>
              <w:jc w:val="left"/>
            </w:pPr>
            <w:r>
              <w:t xml:space="preserve">1968</w:t>
            </w:r>
          </w:p>
        </w:tc>
        <w:tc>
          <w:tcPr/>
          <w:p>
            <w:pPr>
              <w:pStyle w:val="Compact"/>
              <w:jc w:val="left"/>
            </w:pPr>
            <w:r>
              <w:t xml:space="preserve">Tata Consultancy Services (TCS) constituted, building on a Tata group computer centre running since 1967 (Ch. 4)</w:t>
            </w:r>
          </w:p>
        </w:tc>
        <w:tc>
          <w:tcPr/>
          <w:p>
            <w:pPr>
              <w:pStyle w:val="Compact"/>
              <w:jc w:val="left"/>
            </w:pPr>
            <w:r>
              <w:t xml:space="preserve">S0039, S0235, S0231</w:t>
            </w:r>
          </w:p>
        </w:tc>
      </w:tr>
      <w:tr>
        <w:tc>
          <w:tcPr/>
          <w:p>
            <w:pPr>
              <w:pStyle w:val="Compact"/>
              <w:jc w:val="left"/>
            </w:pPr>
            <w:r>
              <w:t xml:space="preserve">1969</w:t>
            </w:r>
          </w:p>
        </w:tc>
        <w:tc>
          <w:tcPr/>
          <w:p>
            <w:pPr>
              <w:pStyle w:val="Compact"/>
              <w:jc w:val="left"/>
            </w:pPr>
            <w:r>
              <w:t xml:space="preserve">F.C. Kohli moves from Tata Electric to TCS as general manager (Ch. 4)</w:t>
            </w:r>
          </w:p>
        </w:tc>
        <w:tc>
          <w:tcPr/>
          <w:p>
            <w:pPr>
              <w:pStyle w:val="Compact"/>
              <w:jc w:val="left"/>
            </w:pPr>
            <w:r>
              <w:t xml:space="preserve">S0228, S0038, S0036</w:t>
            </w:r>
          </w:p>
        </w:tc>
      </w:tr>
      <w:tr>
        <w:tc>
          <w:tcPr/>
          <w:p>
            <w:pPr>
              <w:pStyle w:val="Compact"/>
              <w:jc w:val="left"/>
            </w:pPr>
            <w:r>
              <w:t xml:space="preserve">1969-07-19</w:t>
            </w:r>
          </w:p>
        </w:tc>
        <w:tc>
          <w:tcPr/>
          <w:p>
            <w:pPr>
              <w:pStyle w:val="Compact"/>
              <w:jc w:val="left"/>
            </w:pPr>
            <w:r>
              <w:t xml:space="preserve">Labour Ministry sets up the Committee on Automation under R. Venkataraman (Ch. 3)</w:t>
            </w:r>
          </w:p>
        </w:tc>
        <w:tc>
          <w:tcPr/>
          <w:p>
            <w:pPr>
              <w:pStyle w:val="Compact"/>
              <w:jc w:val="left"/>
            </w:pPr>
            <w:r>
              <w:t xml:space="preserve">S0001, S0020</w:t>
            </w:r>
          </w:p>
        </w:tc>
      </w:tr>
      <w:tr>
        <w:tc>
          <w:tcPr/>
          <w:p>
            <w:pPr>
              <w:pStyle w:val="Compact"/>
              <w:jc w:val="left"/>
            </w:pPr>
            <w:r>
              <w:t xml:space="preserve">1970</w:t>
            </w:r>
          </w:p>
        </w:tc>
        <w:tc>
          <w:tcPr/>
          <w:p>
            <w:pPr>
              <w:pStyle w:val="Compact"/>
              <w:jc w:val="left"/>
            </w:pPr>
            <w:r>
              <w:t xml:space="preserve">Department of Electronics (DoE) established; computer import licensing moves to it (Chs. 2, 3, 4, 8)</w:t>
            </w:r>
          </w:p>
        </w:tc>
        <w:tc>
          <w:tcPr/>
          <w:p>
            <w:pPr>
              <w:pStyle w:val="Compact"/>
              <w:jc w:val="left"/>
            </w:pPr>
            <w:r>
              <w:t xml:space="preserve">S0001</w:t>
            </w:r>
          </w:p>
        </w:tc>
      </w:tr>
      <w:tr>
        <w:tc>
          <w:tcPr/>
          <w:p>
            <w:pPr>
              <w:pStyle w:val="Compact"/>
              <w:jc w:val="left"/>
            </w:pPr>
            <w:r>
              <w:t xml:space="preserve">1970</w:t>
            </w:r>
          </w:p>
        </w:tc>
        <w:tc>
          <w:tcPr/>
          <w:p>
            <w:pPr>
              <w:pStyle w:val="Compact"/>
              <w:jc w:val="left"/>
            </w:pPr>
            <w:r>
              <w:t xml:space="preserve">IIT Kanpur undergraduates write what Bassett calls the first compiler written in India (Ch. 2)</w:t>
            </w:r>
          </w:p>
        </w:tc>
        <w:tc>
          <w:tcPr/>
          <w:p>
            <w:pPr>
              <w:pStyle w:val="Compact"/>
              <w:jc w:val="left"/>
            </w:pPr>
            <w:r>
              <w:t xml:space="preserve">S0003</w:t>
            </w:r>
          </w:p>
        </w:tc>
      </w:tr>
      <w:tr>
        <w:tc>
          <w:tcPr/>
          <w:p>
            <w:pPr>
              <w:pStyle w:val="Compact"/>
              <w:jc w:val="left"/>
            </w:pPr>
            <w:r>
              <w:t xml:space="preserve">1971</w:t>
            </w:r>
          </w:p>
        </w:tc>
        <w:tc>
          <w:tcPr/>
          <w:p>
            <w:pPr>
              <w:pStyle w:val="Compact"/>
              <w:jc w:val="left"/>
            </w:pPr>
            <w:r>
              <w:t xml:space="preserve">India-Pakistan war and creation of Bangladesh; US embargoes electronics exports to India (Chs. 3, 4)</w:t>
            </w:r>
          </w:p>
        </w:tc>
        <w:tc>
          <w:tcPr/>
          <w:p>
            <w:pPr>
              <w:pStyle w:val="Compact"/>
              <w:jc w:val="left"/>
            </w:pPr>
            <w:r>
              <w:t xml:space="preserve">S0001, S0003</w:t>
            </w:r>
          </w:p>
        </w:tc>
      </w:tr>
      <w:tr>
        <w:tc>
          <w:tcPr/>
          <w:p>
            <w:pPr>
              <w:pStyle w:val="Compact"/>
              <w:jc w:val="left"/>
            </w:pPr>
            <w:r>
              <w:t xml:space="preserve">1972</w:t>
            </w:r>
          </w:p>
        </w:tc>
        <w:tc>
          <w:tcPr/>
          <w:p>
            <w:pPr>
              <w:pStyle w:val="Compact"/>
              <w:jc w:val="left"/>
            </w:pPr>
            <w:r>
              <w:t xml:space="preserve">Software Export Scheme eases hardware imports for exporters (Aspray; Rajaraman dates the first policy paper to 1974) (Ch. 4)</w:t>
            </w:r>
          </w:p>
        </w:tc>
        <w:tc>
          <w:tcPr/>
          <w:p>
            <w:pPr>
              <w:pStyle w:val="Compact"/>
              <w:jc w:val="left"/>
            </w:pPr>
            <w:r>
              <w:t xml:space="preserve">S0230</w:t>
            </w:r>
          </w:p>
        </w:tc>
      </w:tr>
      <w:tr>
        <w:tc>
          <w:tcPr/>
          <w:p>
            <w:pPr>
              <w:pStyle w:val="Compact"/>
              <w:jc w:val="left"/>
            </w:pPr>
            <w:r>
              <w:t xml:space="preserve">1972</w:t>
            </w:r>
          </w:p>
        </w:tc>
        <w:tc>
          <w:tcPr/>
          <w:p>
            <w:pPr>
              <w:pStyle w:val="Compact"/>
              <w:jc w:val="left"/>
            </w:pPr>
            <w:r>
              <w:t xml:space="preserve">NCSDCT set up at TIFR with DoE and UNDP funds (formally launched 1975) (Chs. 3, 4)</w:t>
            </w:r>
          </w:p>
        </w:tc>
        <w:tc>
          <w:tcPr/>
          <w:p>
            <w:pPr>
              <w:pStyle w:val="Compact"/>
              <w:jc w:val="left"/>
            </w:pPr>
            <w:r>
              <w:t xml:space="preserve">S0001, S0013</w:t>
            </w:r>
          </w:p>
        </w:tc>
      </w:tr>
      <w:tr>
        <w:tc>
          <w:tcPr/>
          <w:p>
            <w:pPr>
              <w:pStyle w:val="Compact"/>
              <w:jc w:val="left"/>
            </w:pPr>
            <w:r>
              <w:t xml:space="preserve">1972</w:t>
            </w:r>
          </w:p>
        </w:tc>
        <w:tc>
          <w:tcPr/>
          <w:p>
            <w:pPr>
              <w:pStyle w:val="Compact"/>
              <w:jc w:val="left"/>
            </w:pPr>
            <w:r>
              <w:t xml:space="preserve">Narendra Patni's Data Conversion Inc. begins sending American documents to Poona to be keyed onto tape (Ch. 4)</w:t>
            </w:r>
          </w:p>
        </w:tc>
        <w:tc>
          <w:tcPr/>
          <w:p>
            <w:pPr>
              <w:pStyle w:val="Compact"/>
              <w:jc w:val="left"/>
            </w:pPr>
            <w:r>
              <w:t xml:space="preserve">S0229, S0044</w:t>
            </w:r>
          </w:p>
        </w:tc>
      </w:tr>
      <w:tr>
        <w:tc>
          <w:tcPr/>
          <w:p>
            <w:pPr>
              <w:pStyle w:val="Compact"/>
              <w:jc w:val="left"/>
            </w:pPr>
            <w:r>
              <w:t xml:space="preserve">1972</w:t>
            </w:r>
          </w:p>
        </w:tc>
        <w:tc>
          <w:tcPr/>
          <w:p>
            <w:pPr>
              <w:pStyle w:val="Compact"/>
              <w:jc w:val="left"/>
            </w:pPr>
            <w:r>
              <w:t xml:space="preserve">KIAP ends (Ch. 2)</w:t>
            </w:r>
          </w:p>
        </w:tc>
        <w:tc>
          <w:tcPr/>
          <w:p>
            <w:pPr>
              <w:pStyle w:val="Compact"/>
              <w:jc w:val="left"/>
            </w:pPr>
            <w:r>
              <w:t xml:space="preserve">S0031, S0030</w:t>
            </w:r>
          </w:p>
        </w:tc>
      </w:tr>
      <w:tr>
        <w:tc>
          <w:tcPr/>
          <w:p>
            <w:pPr>
              <w:pStyle w:val="Compact"/>
              <w:jc w:val="left"/>
            </w:pPr>
            <w:r>
              <w:t xml:space="preserve">1972-05-18</w:t>
            </w:r>
          </w:p>
        </w:tc>
        <w:tc>
          <w:tcPr/>
          <w:p>
            <w:pPr>
              <w:pStyle w:val="Compact"/>
              <w:jc w:val="left"/>
            </w:pPr>
            <w:r>
              <w:t xml:space="preserve">Committee on Automation signs its recommendations, including prior agreement with workers (Ch. 3)</w:t>
            </w:r>
          </w:p>
        </w:tc>
        <w:tc>
          <w:tcPr/>
          <w:p>
            <w:pPr>
              <w:pStyle w:val="Compact"/>
              <w:jc w:val="left"/>
            </w:pPr>
            <w:r>
              <w:t xml:space="preserve">S0020, S0021</w:t>
            </w:r>
          </w:p>
        </w:tc>
      </w:tr>
      <w:tr>
        <w:tc>
          <w:tcPr/>
          <w:p>
            <w:pPr>
              <w:pStyle w:val="Compact"/>
              <w:jc w:val="left"/>
            </w:pPr>
            <w:r>
              <w:t xml:space="preserve">1973</w:t>
            </w:r>
          </w:p>
        </w:tc>
        <w:tc>
          <w:tcPr/>
          <w:p>
            <w:pPr>
              <w:pStyle w:val="Compact"/>
              <w:jc w:val="left"/>
            </w:pPr>
            <w:r>
              <w:t xml:space="preserve">FERA amendment requires most foreign firms to dilute equity to 40 per cent (Chs. 4, 5)</w:t>
            </w:r>
          </w:p>
        </w:tc>
        <w:tc>
          <w:tcPr/>
          <w:p>
            <w:pPr>
              <w:pStyle w:val="Compact"/>
              <w:jc w:val="left"/>
            </w:pPr>
            <w:r>
              <w:t xml:space="preserve">S0056, S0026</w:t>
            </w:r>
          </w:p>
        </w:tc>
      </w:tr>
      <w:tr>
        <w:tc>
          <w:tcPr/>
          <w:p>
            <w:pPr>
              <w:pStyle w:val="Compact"/>
              <w:jc w:val="left"/>
            </w:pPr>
            <w:r>
              <w:t xml:space="preserve">1973-1974</w:t>
            </w:r>
          </w:p>
        </w:tc>
        <w:tc>
          <w:tcPr/>
          <w:p>
            <w:pPr>
              <w:pStyle w:val="Compact"/>
              <w:jc w:val="left"/>
            </w:pPr>
            <w:r>
              <w:t xml:space="preserve">TCS-Burroughs partnership formed; first offshore work for Burroughs clients (Chs. 4, 6)</w:t>
            </w:r>
          </w:p>
        </w:tc>
        <w:tc>
          <w:tcPr/>
          <w:p>
            <w:pPr>
              <w:pStyle w:val="Compact"/>
              <w:jc w:val="left"/>
            </w:pPr>
            <w:r>
              <w:t xml:space="preserve">S0039, S0038</w:t>
            </w:r>
          </w:p>
        </w:tc>
      </w:tr>
      <w:tr>
        <w:tc>
          <w:tcPr/>
          <w:p>
            <w:pPr>
              <w:pStyle w:val="Compact"/>
              <w:jc w:val="left"/>
            </w:pPr>
            <w:r>
              <w:t xml:space="preserve">1974</w:t>
            </w:r>
          </w:p>
        </w:tc>
        <w:tc>
          <w:tcPr/>
          <w:p>
            <w:pPr>
              <w:pStyle w:val="Compact"/>
              <w:jc w:val="left"/>
            </w:pPr>
            <w:r>
              <w:t xml:space="preserve">First policy paper on importing computers for software export (Chs. 3, 4; Epilogue)</w:t>
            </w:r>
          </w:p>
        </w:tc>
        <w:tc>
          <w:tcPr/>
          <w:p>
            <w:pPr>
              <w:pStyle w:val="Compact"/>
              <w:jc w:val="left"/>
            </w:pPr>
            <w:r>
              <w:t xml:space="preserve">S0001</w:t>
            </w:r>
          </w:p>
        </w:tc>
      </w:tr>
      <w:tr>
        <w:tc>
          <w:tcPr/>
          <w:p>
            <w:pPr>
              <w:pStyle w:val="Compact"/>
              <w:jc w:val="left"/>
            </w:pPr>
            <w:r>
              <w:t xml:space="preserve">1975-01</w:t>
            </w:r>
          </w:p>
        </w:tc>
        <w:tc>
          <w:tcPr/>
          <w:p>
            <w:pPr>
              <w:pStyle w:val="Compact"/>
              <w:jc w:val="left"/>
            </w:pPr>
            <w:r>
              <w:t xml:space="preserve">Kohli's Computer Society of India address at Ahmedabad (Ch. 4)</w:t>
            </w:r>
          </w:p>
        </w:tc>
        <w:tc>
          <w:tcPr/>
          <w:p>
            <w:pPr>
              <w:pStyle w:val="Compact"/>
              <w:jc w:val="left"/>
            </w:pPr>
            <w:r>
              <w:t xml:space="preserve">S0231</w:t>
            </w:r>
          </w:p>
        </w:tc>
      </w:tr>
      <w:tr>
        <w:tc>
          <w:tcPr/>
          <w:p>
            <w:pPr>
              <w:pStyle w:val="Compact"/>
              <w:jc w:val="left"/>
            </w:pPr>
            <w:r>
              <w:t xml:space="preserve">1976</w:t>
            </w:r>
          </w:p>
        </w:tc>
        <w:tc>
          <w:tcPr/>
          <w:p>
            <w:pPr>
              <w:pStyle w:val="Compact"/>
              <w:jc w:val="left"/>
            </w:pPr>
            <w:r>
              <w:t xml:space="preserve">Computer Maintenance Corporation (CMC) created by the DoE (Chs. 3, 5)</w:t>
            </w:r>
          </w:p>
        </w:tc>
        <w:tc>
          <w:tcPr/>
          <w:p>
            <w:pPr>
              <w:pStyle w:val="Compact"/>
              <w:jc w:val="left"/>
            </w:pPr>
            <w:r>
              <w:t xml:space="preserve">S0066</w:t>
            </w:r>
          </w:p>
        </w:tc>
      </w:tr>
      <w:tr>
        <w:tc>
          <w:tcPr/>
          <w:p>
            <w:pPr>
              <w:pStyle w:val="Compact"/>
              <w:jc w:val="left"/>
            </w:pPr>
            <w:r>
              <w:t xml:space="preserve">1976-08</w:t>
            </w:r>
          </w:p>
        </w:tc>
        <w:tc>
          <w:tcPr/>
          <w:p>
            <w:pPr>
              <w:pStyle w:val="Compact"/>
              <w:jc w:val="left"/>
            </w:pPr>
            <w:r>
              <w:t xml:space="preserve">Hindustan Computers Ltd (HCL) founded by Shiv Nadar and colleagues (Ch. 5)</w:t>
            </w:r>
          </w:p>
        </w:tc>
        <w:tc>
          <w:tcPr/>
          <w:p>
            <w:pPr>
              <w:pStyle w:val="Compact"/>
              <w:jc w:val="left"/>
            </w:pPr>
            <w:r>
              <w:t xml:space="preserve">S0081</w:t>
            </w:r>
          </w:p>
        </w:tc>
      </w:tr>
      <w:tr>
        <w:tc>
          <w:tcPr/>
          <w:p>
            <w:pPr>
              <w:pStyle w:val="Compact"/>
              <w:jc w:val="left"/>
            </w:pPr>
            <w:r>
              <w:t xml:space="preserve">1977-03</w:t>
            </w:r>
          </w:p>
        </w:tc>
        <w:tc>
          <w:tcPr/>
          <w:p>
            <w:pPr>
              <w:pStyle w:val="Compact"/>
              <w:jc w:val="left"/>
            </w:pPr>
            <w:r>
              <w:t xml:space="preserve">Janata government takes office (Chs. 3, 5)</w:t>
            </w:r>
          </w:p>
        </w:tc>
        <w:tc>
          <w:tcPr/>
          <w:p>
            <w:pPr>
              <w:pStyle w:val="Compact"/>
              <w:jc w:val="left"/>
            </w:pPr>
            <w:r>
              <w:t xml:space="preserve">S0056</w:t>
            </w:r>
          </w:p>
        </w:tc>
      </w:tr>
      <w:tr>
        <w:tc>
          <w:tcPr/>
          <w:p>
            <w:pPr>
              <w:pStyle w:val="Compact"/>
              <w:jc w:val="left"/>
            </w:pPr>
            <w:r>
              <w:t xml:space="preserve">1978</w:t>
            </w:r>
          </w:p>
        </w:tc>
        <w:tc>
          <w:tcPr/>
          <w:p>
            <w:pPr>
              <w:pStyle w:val="Compact"/>
              <w:jc w:val="left"/>
            </w:pPr>
            <w:r>
              <w:t xml:space="preserve">IIT Kanpur starts India's first undergraduate degree in computer science, with 20 seats; over 100,000 sit the IIT entrance exam for about 1,500 places (Chs. 2, 5, 7)</w:t>
            </w:r>
          </w:p>
        </w:tc>
        <w:tc>
          <w:tcPr/>
          <w:p>
            <w:pPr>
              <w:pStyle w:val="Compact"/>
              <w:jc w:val="left"/>
            </w:pPr>
            <w:r>
              <w:t xml:space="preserve">S0001</w:t>
            </w:r>
          </w:p>
        </w:tc>
      </w:tr>
      <w:tr>
        <w:tc>
          <w:tcPr/>
          <w:p>
            <w:pPr>
              <w:pStyle w:val="Compact"/>
              <w:jc w:val="left"/>
            </w:pPr>
            <w:r>
              <w:t xml:space="preserve">1978</w:t>
            </w:r>
          </w:p>
        </w:tc>
        <w:tc>
          <w:tcPr/>
          <w:p>
            <w:pPr>
              <w:pStyle w:val="Compact"/>
              <w:jc w:val="left"/>
            </w:pPr>
            <w:r>
              <w:t xml:space="preserve">Minicomputer policy opens computer manufacture to private Indian firms (Chs. 3, 4, 5, 8)</w:t>
            </w:r>
          </w:p>
        </w:tc>
        <w:tc>
          <w:tcPr/>
          <w:p>
            <w:pPr>
              <w:pStyle w:val="Compact"/>
              <w:jc w:val="left"/>
            </w:pPr>
            <w:r>
              <w:t xml:space="preserve">S0001</w:t>
            </w:r>
          </w:p>
        </w:tc>
      </w:tr>
      <w:tr>
        <w:tc>
          <w:tcPr/>
          <w:p>
            <w:pPr>
              <w:pStyle w:val="Compact"/>
              <w:jc w:val="left"/>
            </w:pPr>
            <w:r>
              <w:t xml:space="preserve">1978-06-01</w:t>
            </w:r>
          </w:p>
        </w:tc>
        <w:tc>
          <w:tcPr/>
          <w:p>
            <w:pPr>
              <w:pStyle w:val="Compact"/>
              <w:jc w:val="left"/>
            </w:pPr>
            <w:r>
              <w:t xml:space="preserve">IBM closes its Indian operations; CMC takes over maintenance (Chs. 3, 4, 5, 6, 8, 9, 15; Epilogue)</w:t>
            </w:r>
          </w:p>
        </w:tc>
        <w:tc>
          <w:tcPr/>
          <w:p>
            <w:pPr>
              <w:pStyle w:val="Compact"/>
              <w:jc w:val="left"/>
            </w:pPr>
            <w:r>
              <w:t xml:space="preserve">S0055, S0066, S0001, S0237</w:t>
            </w:r>
          </w:p>
        </w:tc>
      </w:tr>
      <w:tr>
        <w:tc>
          <w:tcPr/>
          <w:p>
            <w:pPr>
              <w:pStyle w:val="Compact"/>
              <w:jc w:val="left"/>
            </w:pPr>
            <w:r>
              <w:t xml:space="preserve">1980</w:t>
            </w:r>
          </w:p>
        </w:tc>
        <w:tc>
          <w:tcPr/>
          <w:p>
            <w:pPr>
              <w:pStyle w:val="Compact"/>
              <w:jc w:val="left"/>
            </w:pPr>
            <w:r>
              <w:t xml:space="preserve">Panel on Computer Manpower Development under Rajaraman proposes the MCA degree (Chs. 5, 6, 7)</w:t>
            </w:r>
          </w:p>
        </w:tc>
        <w:tc>
          <w:tcPr/>
          <w:p>
            <w:pPr>
              <w:pStyle w:val="Compact"/>
              <w:jc w:val="left"/>
            </w:pPr>
            <w:r>
              <w:t xml:space="preserve">S0001</w:t>
            </w:r>
          </w:p>
        </w:tc>
      </w:tr>
      <w:tr>
        <w:tc>
          <w:tcPr/>
          <w:p>
            <w:pPr>
              <w:pStyle w:val="Compact"/>
              <w:jc w:val="left"/>
            </w:pPr>
            <w:r>
              <w:t xml:space="preserve">1980</w:t>
            </w:r>
          </w:p>
        </w:tc>
        <w:tc>
          <w:tcPr/>
          <w:p>
            <w:pPr>
              <w:pStyle w:val="Compact"/>
              <w:jc w:val="left"/>
            </w:pPr>
            <w:r>
              <w:t xml:space="preserve">Twenty-one Indian firms export about $4 million of software, mostly onsite (Chs. 4, 5, 6)</w:t>
            </w:r>
          </w:p>
        </w:tc>
        <w:tc>
          <w:tcPr/>
          <w:p>
            <w:pPr>
              <w:pStyle w:val="Compact"/>
              <w:jc w:val="left"/>
            </w:pPr>
            <w:r>
              <w:t xml:space="preserve">S0230</w:t>
            </w:r>
          </w:p>
        </w:tc>
      </w:tr>
      <w:tr>
        <w:tc>
          <w:tcPr/>
          <w:p>
            <w:pPr>
              <w:pStyle w:val="Compact"/>
              <w:jc w:val="left"/>
            </w:pPr>
            <w:r>
              <w:t xml:space="preserve">1980-1985</w:t>
            </w:r>
          </w:p>
        </w:tc>
        <w:tc>
          <w:tcPr/>
          <w:p>
            <w:pPr>
              <w:pStyle w:val="Compact"/>
              <w:jc w:val="left"/>
            </w:pPr>
            <w:r>
              <w:t xml:space="preserve">Sixth Plan: Karnataka, Maharashtra, Tamil Nadu and Andhra Pradesh permit self-financing private technical institutions (Ch. 7)</w:t>
            </w:r>
          </w:p>
        </w:tc>
        <w:tc>
          <w:tcPr/>
          <w:p>
            <w:pPr>
              <w:pStyle w:val="Compact"/>
              <w:jc w:val="left"/>
            </w:pPr>
            <w:r>
              <w:t xml:space="preserve">S0247</w:t>
            </w:r>
          </w:p>
        </w:tc>
      </w:tr>
      <w:tr>
        <w:tc>
          <w:tcPr/>
          <w:p>
            <w:pPr>
              <w:pStyle w:val="Compact"/>
              <w:jc w:val="left"/>
            </w:pPr>
            <w:r>
              <w:t xml:space="preserve">1980-81</w:t>
            </w:r>
          </w:p>
        </w:tc>
        <w:tc>
          <w:tcPr/>
          <w:p>
            <w:pPr>
              <w:pStyle w:val="Compact"/>
              <w:jc w:val="left"/>
            </w:pPr>
            <w:r>
              <w:t xml:space="preserve">India has 149 engineering and technology colleges (Chs. 7, 8, 12)</w:t>
            </w:r>
          </w:p>
        </w:tc>
        <w:tc>
          <w:tcPr/>
          <w:p>
            <w:pPr>
              <w:pStyle w:val="Compact"/>
              <w:jc w:val="left"/>
            </w:pPr>
            <w:r>
              <w:t xml:space="preserve">S0248</w:t>
            </w:r>
          </w:p>
        </w:tc>
      </w:tr>
      <w:tr>
        <w:tc>
          <w:tcPr/>
          <w:p>
            <w:pPr>
              <w:pStyle w:val="Compact"/>
              <w:jc w:val="left"/>
            </w:pPr>
            <w:r>
              <w:t xml:space="preserve">1981</w:t>
            </w:r>
          </w:p>
        </w:tc>
        <w:tc>
          <w:tcPr/>
          <w:p>
            <w:pPr>
              <w:pStyle w:val="Compact"/>
              <w:jc w:val="left"/>
            </w:pPr>
            <w:r>
              <w:t xml:space="preserve">NIIT founded by Rajendra Pawar and Vijay Thadani (Chs. 5, 6, 7)</w:t>
            </w:r>
          </w:p>
        </w:tc>
        <w:tc>
          <w:tcPr/>
          <w:p>
            <w:pPr>
              <w:pStyle w:val="Compact"/>
              <w:jc w:val="left"/>
            </w:pPr>
            <w:r>
              <w:t xml:space="preserve">S0065, S0244</w:t>
            </w:r>
          </w:p>
        </w:tc>
      </w:tr>
      <w:tr>
        <w:tc>
          <w:tcPr/>
          <w:p>
            <w:pPr>
              <w:pStyle w:val="Compact"/>
              <w:jc w:val="left"/>
            </w:pPr>
            <w:r>
              <w:t xml:space="preserve">1981-07</w:t>
            </w:r>
          </w:p>
        </w:tc>
        <w:tc>
          <w:tcPr/>
          <w:p>
            <w:pPr>
              <w:pStyle w:val="Compact"/>
              <w:jc w:val="left"/>
            </w:pPr>
            <w:r>
              <w:t xml:space="preserve">Infosys incorporated by Murthy and six colleagues (Chs. 2, 4, 5, 6, 9, 10)</w:t>
            </w:r>
          </w:p>
        </w:tc>
        <w:tc>
          <w:tcPr/>
          <w:p>
            <w:pPr>
              <w:pStyle w:val="Compact"/>
              <w:jc w:val="left"/>
            </w:pPr>
            <w:r>
              <w:t xml:space="preserve">S0089, S0034</w:t>
            </w:r>
          </w:p>
        </w:tc>
      </w:tr>
      <w:tr>
        <w:tc>
          <w:tcPr/>
          <w:p>
            <w:pPr>
              <w:pStyle w:val="Compact"/>
              <w:jc w:val="left"/>
            </w:pPr>
            <w:r>
              <w:t xml:space="preserve">1982</w:t>
            </w:r>
          </w:p>
        </w:tc>
        <w:tc>
          <w:tcPr/>
          <w:p>
            <w:pPr>
              <w:pStyle w:val="Compact"/>
              <w:jc w:val="left"/>
            </w:pPr>
            <w:r>
              <w:t xml:space="preserve">Asian Games in Delhi computerised by NIC on DCM terminals under Rajiv Gandhi (Chs. 5, 8)</w:t>
            </w:r>
          </w:p>
        </w:tc>
        <w:tc>
          <w:tcPr/>
          <w:p>
            <w:pPr>
              <w:pStyle w:val="Compact"/>
              <w:jc w:val="left"/>
            </w:pPr>
            <w:r>
              <w:t xml:space="preserve">S0001</w:t>
            </w:r>
          </w:p>
        </w:tc>
      </w:tr>
      <w:tr>
        <w:tc>
          <w:tcPr/>
          <w:p>
            <w:pPr>
              <w:pStyle w:val="Compact"/>
              <w:jc w:val="left"/>
            </w:pPr>
            <w:r>
              <w:t xml:space="preserve">1984</w:t>
            </w:r>
          </w:p>
        </w:tc>
        <w:tc>
          <w:tcPr/>
          <w:p>
            <w:pPr>
              <w:pStyle w:val="Compact"/>
              <w:jc w:val="left"/>
            </w:pPr>
            <w:r>
              <w:t xml:space="preserve">Bank unions observe an 'anti-computerisation year' (Chs. 5, 8)</w:t>
            </w:r>
          </w:p>
        </w:tc>
        <w:tc>
          <w:tcPr/>
          <w:p>
            <w:pPr>
              <w:pStyle w:val="Compact"/>
              <w:jc w:val="left"/>
            </w:pPr>
            <w:r>
              <w:t xml:space="preserve">S0001</w:t>
            </w:r>
          </w:p>
        </w:tc>
      </w:tr>
      <w:tr>
        <w:tc>
          <w:tcPr/>
          <w:p>
            <w:pPr>
              <w:pStyle w:val="Compact"/>
              <w:jc w:val="left"/>
            </w:pPr>
            <w:r>
              <w:t xml:space="preserve">1984</w:t>
            </w:r>
          </w:p>
        </w:tc>
        <w:tc>
          <w:tcPr/>
          <w:p>
            <w:pPr>
              <w:pStyle w:val="Compact"/>
              <w:jc w:val="left"/>
            </w:pPr>
            <w:r>
              <w:t xml:space="preserve">Indira Gandhi assassinated; Rajiv Gandhi becomes prime minister (Chs. 5, 8)</w:t>
            </w:r>
          </w:p>
        </w:tc>
        <w:tc>
          <w:tcPr/>
          <w:p>
            <w:pPr>
              <w:pStyle w:val="Compact"/>
              <w:jc w:val="left"/>
            </w:pPr>
            <w:r>
              <w:t xml:space="preserve">S0001</w:t>
            </w:r>
          </w:p>
        </w:tc>
      </w:tr>
      <w:tr>
        <w:tc>
          <w:tcPr/>
          <w:p>
            <w:pPr>
              <w:pStyle w:val="Compact"/>
              <w:jc w:val="left"/>
            </w:pPr>
            <w:r>
              <w:t xml:space="preserve">1984-11-19</w:t>
            </w:r>
          </w:p>
        </w:tc>
        <w:tc>
          <w:tcPr/>
          <w:p>
            <w:pPr>
              <w:pStyle w:val="Compact"/>
              <w:jc w:val="left"/>
            </w:pPr>
            <w:r>
              <w:t xml:space="preserve">New computer policy; government expects software exports of $258 million by 1990 (Chs. 5, 6, 8)</w:t>
            </w:r>
          </w:p>
        </w:tc>
        <w:tc>
          <w:tcPr/>
          <w:p>
            <w:pPr>
              <w:pStyle w:val="Compact"/>
              <w:jc w:val="left"/>
            </w:pPr>
            <w:r>
              <w:t xml:space="preserve">S0237, S0241</w:t>
            </w:r>
          </w:p>
        </w:tc>
      </w:tr>
      <w:tr>
        <w:tc>
          <w:tcPr/>
          <w:p>
            <w:pPr>
              <w:pStyle w:val="Compact"/>
              <w:jc w:val="left"/>
            </w:pPr>
            <w:r>
              <w:t xml:space="preserve">1985</w:t>
            </w:r>
          </w:p>
        </w:tc>
        <w:tc>
          <w:tcPr/>
          <w:p>
            <w:pPr>
              <w:pStyle w:val="Compact"/>
              <w:jc w:val="left"/>
            </w:pPr>
            <w:r>
              <w:t xml:space="preserve">Texas Instruments begins operating a software design centre in Bangalore (Chs. 4, 6, 7, 8, 10, 14, 15; Epilogue)</w:t>
            </w:r>
          </w:p>
        </w:tc>
        <w:tc>
          <w:tcPr/>
          <w:p>
            <w:pPr>
              <w:pStyle w:val="Compact"/>
              <w:jc w:val="left"/>
            </w:pPr>
            <w:r>
              <w:t xml:space="preserve">S0061</w:t>
            </w:r>
          </w:p>
        </w:tc>
      </w:tr>
      <w:tr>
        <w:tc>
          <w:tcPr/>
          <w:p>
            <w:pPr>
              <w:pStyle w:val="Compact"/>
              <w:jc w:val="left"/>
            </w:pPr>
            <w:r>
              <w:t xml:space="preserve">1985</w:t>
            </w:r>
          </w:p>
        </w:tc>
        <w:tc>
          <w:tcPr/>
          <w:p>
            <w:pPr>
              <w:pStyle w:val="Compact"/>
              <w:jc w:val="left"/>
            </w:pPr>
            <w:r>
              <w:t xml:space="preserve">TI's satellite equipment delivered by bullock cart to Sona Towers, Bangalore (Chs. 8, 10)</w:t>
            </w:r>
          </w:p>
        </w:tc>
        <w:tc>
          <w:tcPr/>
          <w:p>
            <w:pPr>
              <w:pStyle w:val="Compact"/>
              <w:jc w:val="left"/>
            </w:pPr>
            <w:r>
              <w:t xml:space="preserve">S0249, S0250</w:t>
            </w:r>
          </w:p>
        </w:tc>
      </w:tr>
      <w:tr>
        <w:tc>
          <w:tcPr/>
          <w:p>
            <w:pPr>
              <w:pStyle w:val="Compact"/>
              <w:jc w:val="left"/>
            </w:pPr>
            <w:r>
              <w:t xml:space="preserve">1985-10-28</w:t>
            </w:r>
          </w:p>
        </w:tc>
        <w:tc>
          <w:tcPr/>
          <w:p>
            <w:pPr>
              <w:pStyle w:val="Compact"/>
              <w:jc w:val="left"/>
            </w:pPr>
            <w:r>
              <w:t xml:space="preserve">Citicorp Overseas Software Ltd (COSL) inaugurated at SEEPZ, Bombay (Chs. 6, 8)</w:t>
            </w:r>
          </w:p>
        </w:tc>
        <w:tc>
          <w:tcPr/>
          <w:p>
            <w:pPr>
              <w:pStyle w:val="Compact"/>
              <w:jc w:val="left"/>
            </w:pPr>
            <w:r>
              <w:t xml:space="preserve">S0240</w:t>
            </w:r>
          </w:p>
        </w:tc>
      </w:tr>
      <w:tr>
        <w:tc>
          <w:tcPr/>
          <w:p>
            <w:pPr>
              <w:pStyle w:val="Compact"/>
              <w:jc w:val="left"/>
            </w:pPr>
            <w:r>
              <w:t xml:space="preserve">1986</w:t>
            </w:r>
          </w:p>
        </w:tc>
        <w:tc>
          <w:tcPr/>
          <w:p>
            <w:pPr>
              <w:pStyle w:val="Compact"/>
              <w:jc w:val="left"/>
            </w:pPr>
            <w:r>
              <w:t xml:space="preserve">VSNL set up for overseas communications (Ch. 8)</w:t>
            </w:r>
          </w:p>
        </w:tc>
        <w:tc>
          <w:tcPr/>
          <w:p>
            <w:pPr>
              <w:pStyle w:val="Compact"/>
              <w:jc w:val="left"/>
            </w:pPr>
            <w:r>
              <w:t xml:space="preserve">S0001</w:t>
            </w:r>
          </w:p>
        </w:tc>
      </w:tr>
      <w:tr>
        <w:tc>
          <w:tcPr/>
          <w:p>
            <w:pPr>
              <w:pStyle w:val="Compact"/>
              <w:jc w:val="left"/>
            </w:pPr>
            <w:r>
              <w:t xml:space="preserve">1986</w:t>
            </w:r>
          </w:p>
        </w:tc>
        <w:tc>
          <w:tcPr/>
          <w:p>
            <w:pPr>
              <w:pStyle w:val="Compact"/>
              <w:jc w:val="left"/>
            </w:pPr>
            <w:r>
              <w:t xml:space="preserve">Computerised railway reservation opens at the New Delhi booking office with 50 counters; staff numbers rise (Ch. 8; Epilogue)</w:t>
            </w:r>
          </w:p>
        </w:tc>
        <w:tc>
          <w:tcPr/>
          <w:p>
            <w:pPr>
              <w:pStyle w:val="Compact"/>
              <w:jc w:val="left"/>
            </w:pPr>
            <w:r>
              <w:t xml:space="preserve">S0001</w:t>
            </w:r>
          </w:p>
        </w:tc>
      </w:tr>
      <w:tr>
        <w:tc>
          <w:tcPr/>
          <w:p>
            <w:pPr>
              <w:pStyle w:val="Compact"/>
              <w:jc w:val="left"/>
            </w:pPr>
            <w:r>
              <w:t xml:space="preserve">1986-12</w:t>
            </w:r>
          </w:p>
        </w:tc>
        <w:tc>
          <w:tcPr/>
          <w:p>
            <w:pPr>
              <w:pStyle w:val="Compact"/>
              <w:jc w:val="left"/>
            </w:pPr>
            <w:r>
              <w:t xml:space="preserve">Policy on Computer Software Export: duty-free imports against a 250 per cent export obligation; satellite export allowed (Chs. 6, 8; Epilogue)</w:t>
            </w:r>
          </w:p>
        </w:tc>
        <w:tc>
          <w:tcPr/>
          <w:p>
            <w:pPr>
              <w:pStyle w:val="Compact"/>
              <w:jc w:val="left"/>
            </w:pPr>
            <w:r>
              <w:t xml:space="preserve">S0241, S0001</w:t>
            </w:r>
          </w:p>
        </w:tc>
      </w:tr>
      <w:tr>
        <w:tc>
          <w:tcPr/>
          <w:p>
            <w:pPr>
              <w:pStyle w:val="Compact"/>
              <w:jc w:val="left"/>
            </w:pPr>
            <w:r>
              <w:t xml:space="preserve">1987</w:t>
            </w:r>
          </w:p>
        </w:tc>
        <w:tc>
          <w:tcPr/>
          <w:p>
            <w:pPr>
              <w:pStyle w:val="Compact"/>
              <w:jc w:val="left"/>
            </w:pPr>
            <w:r>
              <w:t xml:space="preserve">AICTE Act gives the All India Council for Technical Education statutory powers (Ch. 7)</w:t>
            </w:r>
          </w:p>
        </w:tc>
        <w:tc>
          <w:tcPr/>
          <w:p>
            <w:pPr>
              <w:pStyle w:val="Compact"/>
              <w:jc w:val="left"/>
            </w:pPr>
            <w:r>
              <w:t xml:space="preserve">S0076</w:t>
            </w:r>
          </w:p>
        </w:tc>
      </w:tr>
      <w:tr>
        <w:tc>
          <w:tcPr/>
          <w:p>
            <w:pPr>
              <w:pStyle w:val="Compact"/>
              <w:jc w:val="left"/>
            </w:pPr>
            <w:r>
              <w:t xml:space="preserve">1988</w:t>
            </w:r>
          </w:p>
        </w:tc>
        <w:tc>
          <w:tcPr/>
          <w:p>
            <w:pPr>
              <w:pStyle w:val="Compact"/>
              <w:jc w:val="left"/>
            </w:pPr>
            <w:r>
              <w:t xml:space="preserve">C-DAC set up at Pune with Rs 300 million (Ch. 8)</w:t>
            </w:r>
          </w:p>
        </w:tc>
        <w:tc>
          <w:tcPr/>
          <w:p>
            <w:pPr>
              <w:pStyle w:val="Compact"/>
              <w:jc w:val="left"/>
            </w:pPr>
            <w:r>
              <w:t xml:space="preserve">S0001</w:t>
            </w:r>
          </w:p>
        </w:tc>
      </w:tr>
      <w:tr>
        <w:tc>
          <w:tcPr/>
          <w:p>
            <w:pPr>
              <w:pStyle w:val="Compact"/>
              <w:jc w:val="left"/>
            </w:pPr>
            <w:r>
              <w:t xml:space="preserve">1988</w:t>
            </w:r>
          </w:p>
        </w:tc>
        <w:tc>
          <w:tcPr/>
          <w:p>
            <w:pPr>
              <w:pStyle w:val="Compact"/>
              <w:jc w:val="left"/>
            </w:pPr>
            <w:r>
              <w:t xml:space="preserve">Nasscom founded with 38 members (Ch. 8)</w:t>
            </w:r>
          </w:p>
        </w:tc>
        <w:tc>
          <w:tcPr/>
          <w:p>
            <w:pPr>
              <w:pStyle w:val="Compact"/>
              <w:jc w:val="left"/>
            </w:pPr>
            <w:r>
              <w:t xml:space="preserve">S0001, S0060</w:t>
            </w:r>
          </w:p>
        </w:tc>
      </w:tr>
      <w:tr>
        <w:tc>
          <w:tcPr/>
          <w:p>
            <w:pPr>
              <w:pStyle w:val="Compact"/>
              <w:jc w:val="left"/>
            </w:pPr>
            <w:r>
              <w:t xml:space="preserve">1990</w:t>
            </w:r>
          </w:p>
        </w:tc>
        <w:tc>
          <w:tcPr/>
          <w:p>
            <w:pPr>
              <w:pStyle w:val="Compact"/>
              <w:jc w:val="left"/>
            </w:pPr>
            <w:r>
              <w:t xml:space="preserve">GE begins working with Infosys (Ch. 9)</w:t>
            </w:r>
          </w:p>
        </w:tc>
        <w:tc>
          <w:tcPr/>
          <w:p>
            <w:pPr>
              <w:pStyle w:val="Compact"/>
              <w:jc w:val="left"/>
            </w:pPr>
            <w:r>
              <w:t xml:space="preserve">S0034</w:t>
            </w:r>
          </w:p>
        </w:tc>
      </w:tr>
      <w:tr>
        <w:tc>
          <w:tcPr/>
          <w:p>
            <w:pPr>
              <w:pStyle w:val="Compact"/>
              <w:jc w:val="left"/>
            </w:pPr>
            <w:r>
              <w:t xml:space="preserve">1990</w:t>
            </w:r>
          </w:p>
        </w:tc>
        <w:tc>
          <w:tcPr/>
          <w:p>
            <w:pPr>
              <w:pStyle w:val="Compact"/>
              <w:jc w:val="left"/>
            </w:pPr>
            <w:r>
              <w:t xml:space="preserve">Immigration Act of 1990 creates the H-1B visa with an annual cap of 65,000 (Chs. 9, 13)</w:t>
            </w:r>
          </w:p>
        </w:tc>
        <w:tc>
          <w:tcPr/>
          <w:p>
            <w:pPr>
              <w:pStyle w:val="Compact"/>
              <w:jc w:val="left"/>
            </w:pPr>
            <w:r>
              <w:t xml:space="preserve">S0105, S0254</w:t>
            </w:r>
          </w:p>
        </w:tc>
      </w:tr>
      <w:tr>
        <w:tc>
          <w:tcPr/>
          <w:p>
            <w:pPr>
              <w:pStyle w:val="Compact"/>
              <w:jc w:val="left"/>
            </w:pPr>
            <w:r>
              <w:t xml:space="preserve">1990-08</w:t>
            </w:r>
          </w:p>
        </w:tc>
        <w:tc>
          <w:tcPr/>
          <w:p>
            <w:pPr>
              <w:pStyle w:val="Compact"/>
              <w:jc w:val="left"/>
            </w:pPr>
            <w:r>
              <w:t xml:space="preserve">First Software Technology Park opens at Pune; Bangalore follows in October and Bhubaneswar in December (Chs. 8, 9, 10)</w:t>
            </w:r>
          </w:p>
        </w:tc>
        <w:tc>
          <w:tcPr/>
          <w:p>
            <w:pPr>
              <w:pStyle w:val="Compact"/>
              <w:jc w:val="left"/>
            </w:pPr>
            <w:r>
              <w:t xml:space="preserve">S0241, S0091, S0001</w:t>
            </w:r>
          </w:p>
        </w:tc>
      </w:tr>
      <w:tr>
        <w:tc>
          <w:tcPr/>
          <w:p>
            <w:pPr>
              <w:pStyle w:val="Compact"/>
              <w:jc w:val="left"/>
            </w:pPr>
            <w:r>
              <w:t xml:space="preserve">1990-91</w:t>
            </w:r>
          </w:p>
        </w:tc>
        <w:tc>
          <w:tcPr/>
          <w:p>
            <w:pPr>
              <w:pStyle w:val="Compact"/>
              <w:jc w:val="left"/>
            </w:pPr>
            <w:r>
              <w:t xml:space="preserve">Software exports reach $131.2 million (Heeks; $128 million on Bhatnagar's series) (Chs. 5, 6, 8, 9)</w:t>
            </w:r>
          </w:p>
        </w:tc>
        <w:tc>
          <w:tcPr/>
          <w:p>
            <w:pPr>
              <w:pStyle w:val="Compact"/>
              <w:jc w:val="left"/>
            </w:pPr>
            <w:r>
              <w:t xml:space="preserve">S0085, S0001</w:t>
            </w:r>
          </w:p>
        </w:tc>
      </w:tr>
      <w:tr>
        <w:tc>
          <w:tcPr/>
          <w:p>
            <w:pPr>
              <w:pStyle w:val="Compact"/>
              <w:jc w:val="left"/>
            </w:pPr>
            <w:r>
              <w:t xml:space="preserve">1991-05</w:t>
            </w:r>
          </w:p>
        </w:tc>
        <w:tc>
          <w:tcPr/>
          <w:p>
            <w:pPr>
              <w:pStyle w:val="Compact"/>
              <w:jc w:val="left"/>
            </w:pPr>
            <w:r>
              <w:t xml:space="preserve">Rajiv Gandhi assassinated; Infosys postpones its share issue (Chs. 8, 9)</w:t>
            </w:r>
          </w:p>
        </w:tc>
        <w:tc>
          <w:tcPr/>
          <w:p>
            <w:pPr>
              <w:pStyle w:val="Compact"/>
              <w:jc w:val="left"/>
            </w:pPr>
            <w:r>
              <w:t xml:space="preserve">S0034</w:t>
            </w:r>
          </w:p>
        </w:tc>
      </w:tr>
      <w:tr>
        <w:tc>
          <w:tcPr/>
          <w:p>
            <w:pPr>
              <w:pStyle w:val="Compact"/>
              <w:jc w:val="left"/>
            </w:pPr>
            <w:r>
              <w:t xml:space="preserve">1991-07-01</w:t>
            </w:r>
          </w:p>
        </w:tc>
        <w:tc>
          <w:tcPr/>
          <w:p>
            <w:pPr>
              <w:pStyle w:val="Compact"/>
              <w:jc w:val="left"/>
            </w:pPr>
            <w:r>
              <w:t xml:space="preserve">Rupee devalued in two steps, on 1 and 3 July (Ch. 9)</w:t>
            </w:r>
          </w:p>
        </w:tc>
        <w:tc>
          <w:tcPr/>
          <w:p>
            <w:pPr>
              <w:pStyle w:val="Compact"/>
              <w:jc w:val="left"/>
            </w:pPr>
            <w:r>
              <w:t xml:space="preserve">S0088, S0001</w:t>
            </w:r>
          </w:p>
        </w:tc>
      </w:tr>
      <w:tr>
        <w:tc>
          <w:tcPr/>
          <w:p>
            <w:pPr>
              <w:pStyle w:val="Compact"/>
              <w:jc w:val="left"/>
            </w:pPr>
            <w:r>
              <w:t xml:space="preserve">1991-07-24</w:t>
            </w:r>
          </w:p>
        </w:tc>
        <w:tc>
          <w:tcPr/>
          <w:p>
            <w:pPr>
              <w:pStyle w:val="Compact"/>
              <w:jc w:val="left"/>
            </w:pPr>
            <w:r>
              <w:t xml:space="preserve">Manmohan Singh's budget extends the section 80HHC export tax concession to software (Ch. 9; Epilogue)</w:t>
            </w:r>
          </w:p>
        </w:tc>
        <w:tc>
          <w:tcPr/>
          <w:p>
            <w:pPr>
              <w:pStyle w:val="Compact"/>
              <w:jc w:val="left"/>
            </w:pPr>
            <w:r>
              <w:t xml:space="preserve">S0088</w:t>
            </w:r>
          </w:p>
        </w:tc>
      </w:tr>
      <w:tr>
        <w:tc>
          <w:tcPr/>
          <w:p>
            <w:pPr>
              <w:pStyle w:val="Compact"/>
              <w:jc w:val="left"/>
            </w:pPr>
            <w:r>
              <w:t xml:space="preserve">1991-11-26</w:t>
            </w:r>
          </w:p>
        </w:tc>
        <w:tc>
          <w:tcPr/>
          <w:p>
            <w:pPr>
              <w:pStyle w:val="Compact"/>
              <w:jc w:val="left"/>
            </w:pPr>
            <w:r>
              <w:t xml:space="preserve">Infosys advertises in the Times of India for 64 engineers: 'A computer software background is not essential' (Chs. 9, 11)</w:t>
            </w:r>
          </w:p>
        </w:tc>
        <w:tc>
          <w:tcPr/>
          <w:p>
            <w:pPr>
              <w:pStyle w:val="Compact"/>
              <w:jc w:val="left"/>
            </w:pPr>
            <w:r>
              <w:t xml:space="preserve">S0252</w:t>
            </w:r>
          </w:p>
        </w:tc>
      </w:tr>
      <w:tr>
        <w:tc>
          <w:tcPr/>
          <w:p>
            <w:pPr>
              <w:pStyle w:val="Compact"/>
              <w:jc w:val="left"/>
            </w:pPr>
            <w:r>
              <w:t xml:space="preserve">1992</w:t>
            </w:r>
          </w:p>
        </w:tc>
        <w:tc>
          <w:tcPr/>
          <w:p>
            <w:pPr>
              <w:pStyle w:val="Compact"/>
              <w:jc w:val="left"/>
            </w:pPr>
            <w:r>
              <w:t xml:space="preserve">Citicorp spins off its Indian software unit (later i-flex) with $400,000 under Rajesh Hukku (Ch. 17)</w:t>
            </w:r>
          </w:p>
        </w:tc>
        <w:tc>
          <w:tcPr/>
          <w:p>
            <w:pPr>
              <w:pStyle w:val="Compact"/>
              <w:jc w:val="left"/>
            </w:pPr>
            <w:r>
              <w:t xml:space="preserve">S0176</w:t>
            </w:r>
          </w:p>
        </w:tc>
      </w:tr>
      <w:tr>
        <w:tc>
          <w:tcPr/>
          <w:p>
            <w:pPr>
              <w:pStyle w:val="Compact"/>
              <w:jc w:val="left"/>
            </w:pPr>
            <w:r>
              <w:t xml:space="preserve">1992-07-30</w:t>
            </w:r>
          </w:p>
        </w:tc>
        <w:tc>
          <w:tcPr/>
          <w:p>
            <w:pPr>
              <w:pStyle w:val="Compact"/>
              <w:jc w:val="left"/>
            </w:pPr>
            <w:r>
              <w:t xml:space="preserve">Supreme Court rules in Mohini Jain that capitation fees are impermissible (Chs. 7, 12)</w:t>
            </w:r>
          </w:p>
        </w:tc>
        <w:tc>
          <w:tcPr/>
          <w:p>
            <w:pPr>
              <w:pStyle w:val="Compact"/>
              <w:jc w:val="left"/>
            </w:pPr>
            <w:r>
              <w:t xml:space="preserve">S0064</w:t>
            </w:r>
          </w:p>
        </w:tc>
      </w:tr>
      <w:tr>
        <w:tc>
          <w:tcPr/>
          <w:p>
            <w:pPr>
              <w:pStyle w:val="Compact"/>
              <w:jc w:val="left"/>
            </w:pPr>
            <w:r>
              <w:t xml:space="preserve">1993-02-04</w:t>
            </w:r>
          </w:p>
        </w:tc>
        <w:tc>
          <w:tcPr/>
          <w:p>
            <w:pPr>
              <w:pStyle w:val="Compact"/>
              <w:jc w:val="left"/>
            </w:pPr>
            <w:r>
              <w:t xml:space="preserve">Supreme Court's Unni Krishnan judgment sets up free and payment seats (Chs. 7, 12)</w:t>
            </w:r>
          </w:p>
        </w:tc>
        <w:tc>
          <w:tcPr/>
          <w:p>
            <w:pPr>
              <w:pStyle w:val="Compact"/>
              <w:jc w:val="left"/>
            </w:pPr>
            <w:r>
              <w:t xml:space="preserve">S0063</w:t>
            </w:r>
          </w:p>
        </w:tc>
      </w:tr>
      <w:tr>
        <w:tc>
          <w:tcPr/>
          <w:p>
            <w:pPr>
              <w:pStyle w:val="Compact"/>
              <w:jc w:val="left"/>
            </w:pPr>
            <w:r>
              <w:t xml:space="preserve">1993-02-24</w:t>
            </w:r>
          </w:p>
        </w:tc>
        <w:tc>
          <w:tcPr/>
          <w:p>
            <w:pPr>
              <w:pStyle w:val="Compact"/>
              <w:jc w:val="left"/>
            </w:pPr>
            <w:r>
              <w:t xml:space="preserve">Infosys initial public offering opens (shares listed June 1993) (Chs. 9, 11)</w:t>
            </w:r>
          </w:p>
        </w:tc>
        <w:tc>
          <w:tcPr/>
          <w:p>
            <w:pPr>
              <w:pStyle w:val="Compact"/>
              <w:jc w:val="left"/>
            </w:pPr>
            <w:r>
              <w:t xml:space="preserve">S0034, S0089</w:t>
            </w:r>
          </w:p>
        </w:tc>
      </w:tr>
      <w:tr>
        <w:tc>
          <w:tcPr/>
          <w:p>
            <w:pPr>
              <w:pStyle w:val="Compact"/>
              <w:jc w:val="left"/>
            </w:pPr>
            <w:r>
              <w:t xml:space="preserve">1994</w:t>
            </w:r>
          </w:p>
        </w:tc>
        <w:tc>
          <w:tcPr/>
          <w:p>
            <w:pPr>
              <w:pStyle w:val="Compact"/>
              <w:jc w:val="left"/>
            </w:pPr>
            <w:r>
              <w:t xml:space="preserve">World Bank study by Nagy Hanna warns that automation tools may erode demand for body shopping (Ch. 6; Epilogue)</w:t>
            </w:r>
          </w:p>
        </w:tc>
        <w:tc>
          <w:tcPr/>
          <w:p>
            <w:pPr>
              <w:pStyle w:val="Compact"/>
              <w:jc w:val="left"/>
            </w:pPr>
            <w:r>
              <w:t xml:space="preserve">S0241</w:t>
            </w:r>
          </w:p>
        </w:tc>
      </w:tr>
      <w:tr>
        <w:tc>
          <w:tcPr/>
          <w:p>
            <w:pPr>
              <w:pStyle w:val="Compact"/>
              <w:jc w:val="left"/>
            </w:pPr>
            <w:r>
              <w:t xml:space="preserve">1995</w:t>
            </w:r>
          </w:p>
        </w:tc>
        <w:tc>
          <w:tcPr/>
          <w:p>
            <w:pPr>
              <w:pStyle w:val="Compact"/>
              <w:jc w:val="left"/>
            </w:pPr>
            <w:r>
              <w:t xml:space="preserve">Onsite work falls to 66 per cent of software revenue (90 per cent in 1988, 56 per cent in 2000) (Ch. 9; Epilogue)</w:t>
            </w:r>
          </w:p>
        </w:tc>
        <w:tc>
          <w:tcPr/>
          <w:p>
            <w:pPr>
              <w:pStyle w:val="Compact"/>
              <w:jc w:val="left"/>
            </w:pPr>
            <w:r>
              <w:t xml:space="preserve">S0254</w:t>
            </w:r>
          </w:p>
        </w:tc>
      </w:tr>
      <w:tr>
        <w:tc>
          <w:tcPr/>
          <w:p>
            <w:pPr>
              <w:pStyle w:val="Compact"/>
              <w:jc w:val="left"/>
            </w:pPr>
            <w:r>
              <w:t xml:space="preserve">1995-05</w:t>
            </w:r>
          </w:p>
        </w:tc>
        <w:tc>
          <w:tcPr/>
          <w:p>
            <w:pPr>
              <w:pStyle w:val="Compact"/>
              <w:jc w:val="left"/>
            </w:pPr>
            <w:r>
              <w:t xml:space="preserve">General Electric seeks price cuts; Infosys declines and loses much of the business (Chs. 9, 11)</w:t>
            </w:r>
          </w:p>
        </w:tc>
        <w:tc>
          <w:tcPr/>
          <w:p>
            <w:pPr>
              <w:pStyle w:val="Compact"/>
              <w:jc w:val="left"/>
            </w:pPr>
            <w:r>
              <w:t xml:space="preserve">S0034, S0089</w:t>
            </w:r>
          </w:p>
        </w:tc>
      </w:tr>
      <w:tr>
        <w:tc>
          <w:tcPr/>
          <w:p>
            <w:pPr>
              <w:pStyle w:val="Compact"/>
              <w:jc w:val="left"/>
            </w:pPr>
            <w:r>
              <w:t xml:space="preserve">1996-10</w:t>
            </w:r>
          </w:p>
        </w:tc>
        <w:tc>
          <w:tcPr/>
          <w:p>
            <w:pPr>
              <w:pStyle w:val="Compact"/>
              <w:jc w:val="left"/>
            </w:pPr>
            <w:r>
              <w:t xml:space="preserve">GE Capital International Services set up (1997 in other accounts) (Chs. 14, 15)</w:t>
            </w:r>
          </w:p>
        </w:tc>
        <w:tc>
          <w:tcPr/>
          <w:p>
            <w:pPr>
              <w:pStyle w:val="Compact"/>
              <w:jc w:val="left"/>
            </w:pPr>
            <w:r>
              <w:t xml:space="preserve">S0110</w:t>
            </w:r>
          </w:p>
        </w:tc>
      </w:tr>
      <w:tr>
        <w:tc>
          <w:tcPr/>
          <w:p>
            <w:pPr>
              <w:pStyle w:val="Compact"/>
              <w:jc w:val="left"/>
            </w:pPr>
            <w:r>
              <w:t xml:space="preserve">1997-09</w:t>
            </w:r>
          </w:p>
        </w:tc>
        <w:tc>
          <w:tcPr/>
          <w:p>
            <w:pPr>
              <w:pStyle w:val="Compact"/>
              <w:jc w:val="left"/>
            </w:pPr>
            <w:r>
              <w:t xml:space="preserve">H-1B cap of 65,000 reached for the first time (Ch. 13)</w:t>
            </w:r>
          </w:p>
        </w:tc>
        <w:tc>
          <w:tcPr/>
          <w:p>
            <w:pPr>
              <w:pStyle w:val="Compact"/>
              <w:jc w:val="left"/>
            </w:pPr>
            <w:r>
              <w:t xml:space="preserve">S0105</w:t>
            </w:r>
          </w:p>
        </w:tc>
      </w:tr>
      <w:tr>
        <w:tc>
          <w:tcPr/>
          <w:p>
            <w:pPr>
              <w:pStyle w:val="Compact"/>
              <w:jc w:val="left"/>
            </w:pPr>
            <w:r>
              <w:t xml:space="preserve">FY1997-98</w:t>
            </w:r>
          </w:p>
        </w:tc>
        <w:tc>
          <w:tcPr/>
          <w:p>
            <w:pPr>
              <w:pStyle w:val="Compact"/>
              <w:jc w:val="left"/>
            </w:pPr>
            <w:r>
              <w:t xml:space="preserve">Y2K work is 23.3 per cent of Infosys revenue (Chs. 9, 11)</w:t>
            </w:r>
          </w:p>
        </w:tc>
        <w:tc>
          <w:tcPr/>
          <w:p>
            <w:pPr>
              <w:pStyle w:val="Compact"/>
              <w:jc w:val="left"/>
            </w:pPr>
            <w:r>
              <w:t xml:space="preserve">S0089, S0001</w:t>
            </w:r>
          </w:p>
        </w:tc>
      </w:tr>
      <w:tr>
        <w:tc>
          <w:tcPr/>
          <w:p>
            <w:pPr>
              <w:pStyle w:val="Compact"/>
              <w:jc w:val="left"/>
            </w:pPr>
            <w:r>
              <w:t xml:space="preserve">1998</w:t>
            </w:r>
          </w:p>
        </w:tc>
        <w:tc>
          <w:tcPr/>
          <w:p>
            <w:pPr>
              <w:pStyle w:val="Compact"/>
              <w:jc w:val="left"/>
            </w:pPr>
            <w:r>
              <w:t xml:space="preserve">Infosys receives about 70,870 applications and hires about 1,300 (year to March 1998) (Chs. 9, 11, 12)</w:t>
            </w:r>
          </w:p>
        </w:tc>
        <w:tc>
          <w:tcPr/>
          <w:p>
            <w:pPr>
              <w:pStyle w:val="Compact"/>
              <w:jc w:val="left"/>
            </w:pPr>
            <w:r>
              <w:t xml:space="preserve">S0089</w:t>
            </w:r>
          </w:p>
        </w:tc>
      </w:tr>
      <w:tr>
        <w:tc>
          <w:tcPr/>
          <w:p>
            <w:pPr>
              <w:pStyle w:val="Compact"/>
              <w:jc w:val="left"/>
            </w:pPr>
            <w:r>
              <w:t xml:space="preserve">1998</w:t>
            </w:r>
          </w:p>
        </w:tc>
        <w:tc>
          <w:tcPr/>
          <w:p>
            <w:pPr>
              <w:pStyle w:val="Compact"/>
              <w:jc w:val="left"/>
            </w:pPr>
            <w:r>
              <w:t xml:space="preserve">American Competitiveness and Workforce Improvement Act raises the H-1B cap to 115,000 (Ch. 13)</w:t>
            </w:r>
          </w:p>
        </w:tc>
        <w:tc>
          <w:tcPr/>
          <w:p>
            <w:pPr>
              <w:pStyle w:val="Compact"/>
              <w:jc w:val="left"/>
            </w:pPr>
            <w:r>
              <w:t xml:space="preserve">S0105</w:t>
            </w:r>
          </w:p>
        </w:tc>
      </w:tr>
      <w:tr>
        <w:tc>
          <w:tcPr/>
          <w:p>
            <w:pPr>
              <w:pStyle w:val="Compact"/>
              <w:jc w:val="left"/>
            </w:pPr>
            <w:r>
              <w:t xml:space="preserve">1998-03-24</w:t>
            </w:r>
          </w:p>
        </w:tc>
        <w:tc>
          <w:tcPr/>
          <w:p>
            <w:pPr>
              <w:pStyle w:val="Compact"/>
              <w:jc w:val="left"/>
            </w:pPr>
            <w:r>
              <w:t xml:space="preserve">Microsoft announces a software development centre in Hyderabad (Chs. 10, 15)</w:t>
            </w:r>
          </w:p>
        </w:tc>
        <w:tc>
          <w:tcPr/>
          <w:p>
            <w:pPr>
              <w:pStyle w:val="Compact"/>
              <w:jc w:val="left"/>
            </w:pPr>
            <w:r>
              <w:t xml:space="preserve">S0195</w:t>
            </w:r>
          </w:p>
        </w:tc>
      </w:tr>
      <w:tr>
        <w:tc>
          <w:tcPr/>
          <w:p>
            <w:pPr>
              <w:pStyle w:val="Compact"/>
              <w:jc w:val="left"/>
            </w:pPr>
            <w:r>
              <w:t xml:space="preserve">1998-06</w:t>
            </w:r>
          </w:p>
        </w:tc>
        <w:tc>
          <w:tcPr/>
          <w:p>
            <w:pPr>
              <w:pStyle w:val="Compact"/>
              <w:jc w:val="left"/>
            </w:pPr>
            <w:r>
              <w:t xml:space="preserve">Cognizant Technology Solutions goes public on Nasdaq; about 870 of its staff are in India (Ch. 15)</w:t>
            </w:r>
          </w:p>
        </w:tc>
        <w:tc>
          <w:tcPr/>
          <w:p>
            <w:pPr>
              <w:pStyle w:val="Compact"/>
              <w:jc w:val="left"/>
            </w:pPr>
            <w:r>
              <w:t xml:space="preserve">S0274</w:t>
            </w:r>
          </w:p>
        </w:tc>
      </w:tr>
      <w:tr>
        <w:tc>
          <w:tcPr/>
          <w:p>
            <w:pPr>
              <w:pStyle w:val="Compact"/>
              <w:jc w:val="left"/>
            </w:pPr>
            <w:r>
              <w:t xml:space="preserve">1999</w:t>
            </w:r>
          </w:p>
        </w:tc>
        <w:tc>
          <w:tcPr/>
          <w:p>
            <w:pPr>
              <w:pStyle w:val="Compact"/>
              <w:jc w:val="left"/>
            </w:pPr>
            <w:r>
              <w:t xml:space="preserve">Indians receive 47 per cent of H-1B visas (55,047) (Chs. 10, 13)</w:t>
            </w:r>
          </w:p>
        </w:tc>
        <w:tc>
          <w:tcPr/>
          <w:p>
            <w:pPr>
              <w:pStyle w:val="Compact"/>
              <w:jc w:val="left"/>
            </w:pPr>
            <w:r>
              <w:t xml:space="preserve">S0255</w:t>
            </w:r>
          </w:p>
        </w:tc>
      </w:tr>
      <w:tr>
        <w:tc>
          <w:tcPr/>
          <w:p>
            <w:pPr>
              <w:pStyle w:val="Compact"/>
              <w:jc w:val="left"/>
            </w:pPr>
            <w:r>
              <w:t xml:space="preserve">1999-03-11</w:t>
            </w:r>
          </w:p>
        </w:tc>
        <w:tc>
          <w:tcPr/>
          <w:p>
            <w:pPr>
              <w:pStyle w:val="Compact"/>
              <w:jc w:val="left"/>
            </w:pPr>
            <w:r>
              <w:t xml:space="preserve">Infosys lists on Nasdaq; 1.8 million ADSs priced at $34 (Ch. 11)</w:t>
            </w:r>
          </w:p>
        </w:tc>
        <w:tc>
          <w:tcPr/>
          <w:p>
            <w:pPr>
              <w:pStyle w:val="Compact"/>
              <w:jc w:val="left"/>
            </w:pPr>
            <w:r>
              <w:t xml:space="preserve">S0259, S0090</w:t>
            </w:r>
          </w:p>
        </w:tc>
      </w:tr>
      <w:tr>
        <w:tc>
          <w:tcPr/>
          <w:p>
            <w:pPr>
              <w:pStyle w:val="Compact"/>
              <w:jc w:val="left"/>
            </w:pPr>
            <w:r>
              <w:t xml:space="preserve">2000</w:t>
            </w:r>
          </w:p>
        </w:tc>
        <w:tc>
          <w:tcPr/>
          <w:p>
            <w:pPr>
              <w:pStyle w:val="Compact"/>
              <w:jc w:val="left"/>
            </w:pPr>
            <w:r>
              <w:t xml:space="preserve">Simputer hand-held designed by IISc and Encore Software (Chs. 10, 17)</w:t>
            </w:r>
          </w:p>
        </w:tc>
        <w:tc>
          <w:tcPr/>
          <w:p>
            <w:pPr>
              <w:pStyle w:val="Compact"/>
              <w:jc w:val="left"/>
            </w:pPr>
            <w:r>
              <w:t xml:space="preserve">S0001</w:t>
            </w:r>
          </w:p>
        </w:tc>
      </w:tr>
      <w:tr>
        <w:tc>
          <w:tcPr/>
          <w:p>
            <w:pPr>
              <w:pStyle w:val="Compact"/>
              <w:jc w:val="left"/>
            </w:pPr>
            <w:r>
              <w:t xml:space="preserve">2000-01</w:t>
            </w:r>
          </w:p>
        </w:tc>
        <w:tc>
          <w:tcPr/>
          <w:p>
            <w:pPr>
              <w:pStyle w:val="Compact"/>
              <w:jc w:val="left"/>
            </w:pPr>
            <w:r>
              <w:t xml:space="preserve">Y2K rollover passes without crisis; Nasscom puts India's Y2K cost at Rs 1,800 crore (Ch. 11)</w:t>
            </w:r>
          </w:p>
        </w:tc>
        <w:tc>
          <w:tcPr/>
          <w:p>
            <w:pPr>
              <w:pStyle w:val="Compact"/>
              <w:jc w:val="left"/>
            </w:pPr>
            <w:r>
              <w:t xml:space="preserve">S0108</w:t>
            </w:r>
          </w:p>
        </w:tc>
      </w:tr>
      <w:tr>
        <w:tc>
          <w:tcPr/>
          <w:p>
            <w:pPr>
              <w:pStyle w:val="Compact"/>
              <w:jc w:val="left"/>
            </w:pPr>
            <w:r>
              <w:t xml:space="preserve">2000-12-15</w:t>
            </w:r>
          </w:p>
        </w:tc>
        <w:tc>
          <w:tcPr/>
          <w:p>
            <w:pPr>
              <w:pStyle w:val="Compact"/>
              <w:jc w:val="left"/>
            </w:pPr>
            <w:r>
              <w:t xml:space="preserve">Infosys share price reaches Rs 7,160 (Rs 63.75 in April 1996) (Ch. 11)</w:t>
            </w:r>
          </w:p>
        </w:tc>
        <w:tc>
          <w:tcPr/>
          <w:p>
            <w:pPr>
              <w:pStyle w:val="Compact"/>
              <w:jc w:val="left"/>
            </w:pPr>
            <w:r>
              <w:t xml:space="preserve">S0262</w:t>
            </w:r>
          </w:p>
        </w:tc>
      </w:tr>
      <w:tr>
        <w:tc>
          <w:tcPr/>
          <w:p>
            <w:pPr>
              <w:pStyle w:val="Compact"/>
              <w:jc w:val="left"/>
            </w:pPr>
            <w:r>
              <w:t xml:space="preserve">2002-01</w:t>
            </w:r>
          </w:p>
        </w:tc>
        <w:tc>
          <w:tcPr/>
          <w:p>
            <w:pPr>
              <w:pStyle w:val="Compact"/>
              <w:jc w:val="left"/>
            </w:pPr>
            <w:r>
              <w:t xml:space="preserve">Anna University campus placements fall to about 320 from 1,200; some firms defer joining dates and cut promised pay (Chs. 11, 12, 18)</w:t>
            </w:r>
          </w:p>
        </w:tc>
        <w:tc>
          <w:tcPr/>
          <w:p>
            <w:pPr>
              <w:pStyle w:val="Compact"/>
              <w:jc w:val="left"/>
            </w:pPr>
            <w:r>
              <w:t xml:space="preserve">S0263</w:t>
            </w:r>
          </w:p>
        </w:tc>
      </w:tr>
      <w:tr>
        <w:tc>
          <w:tcPr/>
          <w:p>
            <w:pPr>
              <w:pStyle w:val="Compact"/>
              <w:jc w:val="left"/>
            </w:pPr>
            <w:r>
              <w:t xml:space="preserve">2004</w:t>
            </w:r>
          </w:p>
        </w:tc>
        <w:tc>
          <w:tcPr/>
          <w:p>
            <w:pPr>
              <w:pStyle w:val="Compact"/>
              <w:jc w:val="left"/>
            </w:pPr>
            <w:r>
              <w:t xml:space="preserve">Google opens offices in Bangalore and Hyderabad (Ch. 15)</w:t>
            </w:r>
          </w:p>
        </w:tc>
        <w:tc>
          <w:tcPr/>
          <w:p>
            <w:pPr>
              <w:pStyle w:val="Compact"/>
              <w:jc w:val="left"/>
            </w:pPr>
            <w:r>
              <w:t xml:space="preserve">S0200</w:t>
            </w:r>
          </w:p>
        </w:tc>
      </w:tr>
      <w:tr>
        <w:tc>
          <w:tcPr/>
          <w:p>
            <w:pPr>
              <w:pStyle w:val="Compact"/>
              <w:jc w:val="left"/>
            </w:pPr>
            <w:r>
              <w:t xml:space="preserve">2004-01</w:t>
            </w:r>
          </w:p>
        </w:tc>
        <w:tc>
          <w:tcPr/>
          <w:p>
            <w:pPr>
              <w:pStyle w:val="Compact"/>
              <w:jc w:val="left"/>
            </w:pPr>
            <w:r>
              <w:t xml:space="preserve">Thomas-Voinovich provision restricting offshoring of some federal work signed into law (Ch. 14)</w:t>
            </w:r>
          </w:p>
        </w:tc>
        <w:tc>
          <w:tcPr/>
          <w:p>
            <w:pPr>
              <w:pStyle w:val="Compact"/>
              <w:jc w:val="left"/>
            </w:pPr>
            <w:r>
              <w:t xml:space="preserve">S0111</w:t>
            </w:r>
          </w:p>
        </w:tc>
      </w:tr>
      <w:tr>
        <w:tc>
          <w:tcPr/>
          <w:p>
            <w:pPr>
              <w:pStyle w:val="Compact"/>
              <w:jc w:val="left"/>
            </w:pPr>
            <w:r>
              <w:t xml:space="preserve">2004-02</w:t>
            </w:r>
          </w:p>
        </w:tc>
        <w:tc>
          <w:tcPr/>
          <w:p>
            <w:pPr>
              <w:pStyle w:val="Compact"/>
              <w:jc w:val="left"/>
            </w:pPr>
            <w:r>
              <w:t xml:space="preserve">Gregory Mankiw calls offshoring 'the latest manifestation of the gains from trade' (Ch. 14)</w:t>
            </w:r>
          </w:p>
        </w:tc>
        <w:tc>
          <w:tcPr/>
          <w:p>
            <w:pPr>
              <w:pStyle w:val="Compact"/>
              <w:jc w:val="left"/>
            </w:pPr>
            <w:r>
              <w:t xml:space="preserve">S0113, S0111</w:t>
            </w:r>
          </w:p>
        </w:tc>
      </w:tr>
      <w:tr>
        <w:tc>
          <w:tcPr/>
          <w:p>
            <w:pPr>
              <w:pStyle w:val="Compact"/>
              <w:jc w:val="left"/>
            </w:pPr>
            <w:r>
              <w:t xml:space="preserve">2004-10</w:t>
            </w:r>
          </w:p>
        </w:tc>
        <w:tc>
          <w:tcPr/>
          <w:p>
            <w:pPr>
              <w:pStyle w:val="Compact"/>
              <w:jc w:val="left"/>
            </w:pPr>
            <w:r>
              <w:t xml:space="preserve">H-1B cap reverts to 65,000 for FY2005 and is reached on the first day; India 49 per cent of new arrivals (Ch. 13)</w:t>
            </w:r>
          </w:p>
        </w:tc>
        <w:tc>
          <w:tcPr/>
          <w:p>
            <w:pPr>
              <w:pStyle w:val="Compact"/>
              <w:jc w:val="left"/>
            </w:pPr>
            <w:r>
              <w:t xml:space="preserve">S0105</w:t>
            </w:r>
          </w:p>
        </w:tc>
      </w:tr>
      <w:tr>
        <w:tc>
          <w:tcPr/>
          <w:p>
            <w:pPr>
              <w:pStyle w:val="Compact"/>
              <w:jc w:val="left"/>
            </w:pPr>
            <w:r>
              <w:t xml:space="preserve">2004-10-13</w:t>
            </w:r>
          </w:p>
        </w:tc>
        <w:tc>
          <w:tcPr/>
          <w:p>
            <w:pPr>
              <w:pStyle w:val="Compact"/>
              <w:jc w:val="left"/>
            </w:pPr>
            <w:r>
              <w:t xml:space="preserve">Sergey Brin in Bangalore: Google will run 'a mirror exactly' of US development there (Ch. 15)</w:t>
            </w:r>
          </w:p>
        </w:tc>
        <w:tc>
          <w:tcPr/>
          <w:p>
            <w:pPr>
              <w:pStyle w:val="Compact"/>
              <w:jc w:val="left"/>
            </w:pPr>
            <w:r>
              <w:t xml:space="preserve">S0200</w:t>
            </w:r>
          </w:p>
        </w:tc>
      </w:tr>
      <w:tr>
        <w:tc>
          <w:tcPr/>
          <w:p>
            <w:pPr>
              <w:pStyle w:val="Compact"/>
              <w:jc w:val="left"/>
            </w:pPr>
            <w:r>
              <w:t xml:space="preserve">2005</w:t>
            </w:r>
          </w:p>
        </w:tc>
        <w:tc>
          <w:tcPr/>
          <w:p>
            <w:pPr>
              <w:pStyle w:val="Compact"/>
              <w:jc w:val="left"/>
            </w:pPr>
            <w:r>
              <w:t xml:space="preserve">Infosys completes its Mysore trainee campus for 4,500 trainees at a time (Ch. 12)</w:t>
            </w:r>
          </w:p>
        </w:tc>
        <w:tc>
          <w:tcPr/>
          <w:p>
            <w:pPr>
              <w:pStyle w:val="Compact"/>
              <w:jc w:val="left"/>
            </w:pPr>
            <w:r>
              <w:t xml:space="preserve">S0264, S0115</w:t>
            </w:r>
          </w:p>
        </w:tc>
      </w:tr>
      <w:tr>
        <w:tc>
          <w:tcPr/>
          <w:p>
            <w:pPr>
              <w:pStyle w:val="Compact"/>
              <w:jc w:val="left"/>
            </w:pPr>
            <w:r>
              <w:t xml:space="preserve">2005-12</w:t>
            </w:r>
          </w:p>
        </w:tc>
        <w:tc>
          <w:tcPr/>
          <w:p>
            <w:pPr>
              <w:pStyle w:val="Compact"/>
              <w:jc w:val="left"/>
            </w:pPr>
            <w:r>
              <w:t xml:space="preserve">Duke University study challenges press counts of Indian engineering graduates (Ch. 12)</w:t>
            </w:r>
          </w:p>
        </w:tc>
        <w:tc>
          <w:tcPr/>
          <w:p>
            <w:pPr>
              <w:pStyle w:val="Compact"/>
              <w:jc w:val="left"/>
            </w:pPr>
            <w:r>
              <w:t xml:space="preserve">S0213</w:t>
            </w:r>
          </w:p>
        </w:tc>
      </w:tr>
      <w:tr>
        <w:tc>
          <w:tcPr/>
          <w:p>
            <w:pPr>
              <w:pStyle w:val="Compact"/>
              <w:jc w:val="left"/>
            </w:pPr>
            <w:r>
              <w:t xml:space="preserve">2006-03</w:t>
            </w:r>
          </w:p>
        </w:tc>
        <w:tc>
          <w:tcPr/>
          <w:p>
            <w:pPr>
              <w:pStyle w:val="Compact"/>
              <w:jc w:val="left"/>
            </w:pPr>
            <w:r>
              <w:t xml:space="preserve">Alan Blinder's essay on offshoring in Foreign Affairs (Chs. 14, 19; Epilogue)</w:t>
            </w:r>
          </w:p>
        </w:tc>
        <w:tc>
          <w:tcPr/>
          <w:p>
            <w:pPr>
              <w:pStyle w:val="Compact"/>
              <w:jc w:val="left"/>
            </w:pPr>
            <w:r>
              <w:t xml:space="preserve">S0113</w:t>
            </w:r>
          </w:p>
        </w:tc>
      </w:tr>
      <w:tr>
        <w:tc>
          <w:tcPr/>
          <w:p>
            <w:pPr>
              <w:pStyle w:val="Compact"/>
              <w:jc w:val="left"/>
            </w:pPr>
            <w:r>
              <w:t xml:space="preserve">2007-01-29</w:t>
            </w:r>
          </w:p>
        </w:tc>
        <w:tc>
          <w:tcPr/>
          <w:p>
            <w:pPr>
              <w:pStyle w:val="Compact"/>
              <w:jc w:val="left"/>
            </w:pPr>
            <w:r>
              <w:t xml:space="preserve">Accenture says its India headcount will reach 35,000 and pass its US headcount (Ch. 15)</w:t>
            </w:r>
          </w:p>
        </w:tc>
        <w:tc>
          <w:tcPr/>
          <w:p>
            <w:pPr>
              <w:pStyle w:val="Compact"/>
              <w:jc w:val="left"/>
            </w:pPr>
            <w:r>
              <w:t xml:space="preserve">S0193</w:t>
            </w:r>
          </w:p>
        </w:tc>
      </w:tr>
      <w:tr>
        <w:tc>
          <w:tcPr/>
          <w:p>
            <w:pPr>
              <w:pStyle w:val="Compact"/>
              <w:jc w:val="left"/>
            </w:pPr>
            <w:r>
              <w:t xml:space="preserve">2007-04</w:t>
            </w:r>
          </w:p>
        </w:tc>
        <w:tc>
          <w:tcPr/>
          <w:p>
            <w:pPr>
              <w:pStyle w:val="Compact"/>
              <w:jc w:val="left"/>
            </w:pPr>
            <w:r>
              <w:t xml:space="preserve">FY2008 H-1B cap reached in two days (about 119,193 petitions) (Ch. 13)</w:t>
            </w:r>
          </w:p>
        </w:tc>
        <w:tc>
          <w:tcPr/>
          <w:p>
            <w:pPr>
              <w:pStyle w:val="Compact"/>
              <w:jc w:val="left"/>
            </w:pPr>
            <w:r>
              <w:t xml:space="preserve">S0105</w:t>
            </w:r>
          </w:p>
        </w:tc>
      </w:tr>
      <w:tr>
        <w:tc>
          <w:tcPr/>
          <w:p>
            <w:pPr>
              <w:pStyle w:val="Compact"/>
              <w:jc w:val="left"/>
            </w:pPr>
            <w:r>
              <w:t xml:space="preserve">FY2007-08</w:t>
            </w:r>
          </w:p>
        </w:tc>
        <w:tc>
          <w:tcPr/>
          <w:p>
            <w:pPr>
              <w:pStyle w:val="Compact"/>
              <w:jc w:val="left"/>
            </w:pPr>
            <w:r>
              <w:t xml:space="preserve">Infosys makes about 46,300 job offers (Chs. 12, 14)</w:t>
            </w:r>
          </w:p>
        </w:tc>
        <w:tc>
          <w:tcPr/>
          <w:p>
            <w:pPr>
              <w:pStyle w:val="Compact"/>
              <w:jc w:val="left"/>
            </w:pPr>
            <w:r>
              <w:t xml:space="preserve">S0265, S0089</w:t>
            </w:r>
          </w:p>
        </w:tc>
      </w:tr>
      <w:tr>
        <w:tc>
          <w:tcPr/>
          <w:p>
            <w:pPr>
              <w:pStyle w:val="Compact"/>
              <w:jc w:val="left"/>
            </w:pPr>
            <w:r>
              <w:t xml:space="preserve">2008</w:t>
            </w:r>
          </w:p>
        </w:tc>
        <w:tc>
          <w:tcPr/>
          <w:p>
            <w:pPr>
              <w:pStyle w:val="Compact"/>
              <w:jc w:val="left"/>
            </w:pPr>
            <w:r>
              <w:t xml:space="preserve">Nasscom: nearly 2 million direct IT-BPO employees and about $64 billion revenue (lobby figures) (Ch. 14)</w:t>
            </w:r>
          </w:p>
        </w:tc>
        <w:tc>
          <w:tcPr/>
          <w:p>
            <w:pPr>
              <w:pStyle w:val="Compact"/>
              <w:jc w:val="left"/>
            </w:pPr>
            <w:r>
              <w:t xml:space="preserve">S0107</w:t>
            </w:r>
          </w:p>
        </w:tc>
      </w:tr>
      <w:tr>
        <w:tc>
          <w:tcPr/>
          <w:p>
            <w:pPr>
              <w:pStyle w:val="Compact"/>
              <w:jc w:val="left"/>
            </w:pPr>
            <w:r>
              <w:t xml:space="preserve">2009</w:t>
            </w:r>
          </w:p>
        </w:tc>
        <w:tc>
          <w:tcPr/>
          <w:p>
            <w:pPr>
              <w:pStyle w:val="Compact"/>
              <w:jc w:val="left"/>
            </w:pPr>
            <w:r>
              <w:t xml:space="preserve">Infosys freezes salary increases; job offers fall to about 16,900 (Ch. 14)</w:t>
            </w:r>
          </w:p>
        </w:tc>
        <w:tc>
          <w:tcPr/>
          <w:p>
            <w:pPr>
              <w:pStyle w:val="Compact"/>
              <w:jc w:val="left"/>
            </w:pPr>
            <w:r>
              <w:t xml:space="preserve">S0271</w:t>
            </w:r>
          </w:p>
        </w:tc>
      </w:tr>
      <w:tr>
        <w:tc>
          <w:tcPr/>
          <w:p>
            <w:pPr>
              <w:pStyle w:val="Compact"/>
              <w:jc w:val="left"/>
            </w:pPr>
            <w:r>
              <w:t xml:space="preserve">2009-01-07</w:t>
            </w:r>
          </w:p>
        </w:tc>
        <w:tc>
          <w:tcPr/>
          <w:p>
            <w:pPr>
              <w:pStyle w:val="Compact"/>
              <w:jc w:val="left"/>
            </w:pPr>
            <w:r>
              <w:t xml:space="preserve">Ramalinga Raju's letter to the Satyam board admits falsified accounts (Chs. 16, 18)</w:t>
            </w:r>
          </w:p>
        </w:tc>
        <w:tc>
          <w:tcPr/>
          <w:p>
            <w:pPr>
              <w:pStyle w:val="Compact"/>
              <w:jc w:val="left"/>
            </w:pPr>
            <w:r>
              <w:t xml:space="preserve">S0122</w:t>
            </w:r>
          </w:p>
        </w:tc>
      </w:tr>
      <w:tr>
        <w:tc>
          <w:tcPr/>
          <w:p>
            <w:pPr>
              <w:pStyle w:val="Compact"/>
              <w:jc w:val="left"/>
            </w:pPr>
            <w:r>
              <w:t xml:space="preserve">2009-01-28</w:t>
            </w:r>
          </w:p>
        </w:tc>
        <w:tc>
          <w:tcPr/>
          <w:p>
            <w:pPr>
              <w:pStyle w:val="Compact"/>
              <w:jc w:val="left"/>
            </w:pPr>
            <w:r>
              <w:t xml:space="preserve">Planning Commission notification creates UIDAI (Ch. 16)</w:t>
            </w:r>
          </w:p>
        </w:tc>
        <w:tc>
          <w:tcPr/>
          <w:p>
            <w:pPr>
              <w:pStyle w:val="Compact"/>
              <w:jc w:val="left"/>
            </w:pPr>
            <w:r>
              <w:t xml:space="preserve">S0127</w:t>
            </w:r>
          </w:p>
        </w:tc>
      </w:tr>
      <w:tr>
        <w:tc>
          <w:tcPr/>
          <w:p>
            <w:pPr>
              <w:pStyle w:val="Compact"/>
              <w:jc w:val="left"/>
            </w:pPr>
            <w:r>
              <w:t xml:space="preserve">2009-04-13</w:t>
            </w:r>
          </w:p>
        </w:tc>
        <w:tc>
          <w:tcPr/>
          <w:p>
            <w:pPr>
              <w:pStyle w:val="Compact"/>
              <w:jc w:val="left"/>
            </w:pPr>
            <w:r>
              <w:t xml:space="preserve">Tech Mahindra wins the Satyam auction at Rs 58 a share (Ch. 16)</w:t>
            </w:r>
          </w:p>
        </w:tc>
        <w:tc>
          <w:tcPr/>
          <w:p>
            <w:pPr>
              <w:pStyle w:val="Compact"/>
              <w:jc w:val="left"/>
            </w:pPr>
            <w:r>
              <w:t xml:space="preserve">S0279</w:t>
            </w:r>
          </w:p>
        </w:tc>
      </w:tr>
      <w:tr>
        <w:tc>
          <w:tcPr/>
          <w:p>
            <w:pPr>
              <w:pStyle w:val="Compact"/>
              <w:jc w:val="left"/>
            </w:pPr>
            <w:r>
              <w:t xml:space="preserve">2009-07-02</w:t>
            </w:r>
          </w:p>
        </w:tc>
        <w:tc>
          <w:tcPr/>
          <w:p>
            <w:pPr>
              <w:pStyle w:val="Compact"/>
              <w:jc w:val="left"/>
            </w:pPr>
            <w:r>
              <w:t xml:space="preserve">Nandan Nilekani appointed UIDAI chairman with Cabinet rank (assumes charge 24 July) (Chs. 16, 17)</w:t>
            </w:r>
          </w:p>
        </w:tc>
        <w:tc>
          <w:tcPr/>
          <w:p>
            <w:pPr>
              <w:pStyle w:val="Compact"/>
              <w:jc w:val="left"/>
            </w:pPr>
            <w:r>
              <w:t xml:space="preserve">S0127</w:t>
            </w:r>
          </w:p>
        </w:tc>
      </w:tr>
      <w:tr>
        <w:tc>
          <w:tcPr/>
          <w:p>
            <w:pPr>
              <w:pStyle w:val="Compact"/>
              <w:jc w:val="left"/>
            </w:pPr>
            <w:r>
              <w:t xml:space="preserve">2010</w:t>
            </w:r>
          </w:p>
        </w:tc>
        <w:tc>
          <w:tcPr/>
          <w:p>
            <w:pPr>
              <w:pStyle w:val="Compact"/>
              <w:jc w:val="left"/>
            </w:pPr>
            <w:r>
              <w:t xml:space="preserve">Freshworks (as Freshdesk) founded in Chennai (Ch. 17)</w:t>
            </w:r>
          </w:p>
        </w:tc>
        <w:tc>
          <w:tcPr/>
          <w:p>
            <w:pPr>
              <w:pStyle w:val="Compact"/>
              <w:jc w:val="left"/>
            </w:pPr>
            <w:r>
              <w:t xml:space="preserve">S0173, S0174</w:t>
            </w:r>
          </w:p>
        </w:tc>
      </w:tr>
      <w:tr>
        <w:tc>
          <w:tcPr/>
          <w:p>
            <w:pPr>
              <w:pStyle w:val="Compact"/>
              <w:jc w:val="left"/>
            </w:pPr>
            <w:r>
              <w:t xml:space="preserve">2010-11</w:t>
            </w:r>
          </w:p>
        </w:tc>
        <w:tc>
          <w:tcPr/>
          <w:p>
            <w:pPr>
              <w:pStyle w:val="Compact"/>
              <w:jc w:val="left"/>
            </w:pPr>
            <w:r>
              <w:t xml:space="preserve">RBI survey: software and IT services exports $47.6 billion; 79.3 per cent delivered from India (Ch. 14)</w:t>
            </w:r>
          </w:p>
        </w:tc>
        <w:tc>
          <w:tcPr/>
          <w:p>
            <w:pPr>
              <w:pStyle w:val="Compact"/>
              <w:jc w:val="left"/>
            </w:pPr>
            <w:r>
              <w:t xml:space="preserve">S0106</w:t>
            </w:r>
          </w:p>
        </w:tc>
      </w:tr>
      <w:tr>
        <w:tc>
          <w:tcPr/>
          <w:p>
            <w:pPr>
              <w:pStyle w:val="Compact"/>
              <w:jc w:val="left"/>
            </w:pPr>
            <w:r>
              <w:t xml:space="preserve">2011-03-31</w:t>
            </w:r>
          </w:p>
        </w:tc>
        <w:tc>
          <w:tcPr/>
          <w:p>
            <w:pPr>
              <w:pStyle w:val="Compact"/>
              <w:jc w:val="left"/>
            </w:pPr>
            <w:r>
              <w:t xml:space="preserve">Income-tax holiday for Software Technology Park units expires (Ch. 14)</w:t>
            </w:r>
          </w:p>
        </w:tc>
        <w:tc>
          <w:tcPr/>
          <w:p>
            <w:pPr>
              <w:pStyle w:val="Compact"/>
              <w:jc w:val="left"/>
            </w:pPr>
            <w:r>
              <w:t xml:space="preserve">S0114</w:t>
            </w:r>
          </w:p>
        </w:tc>
      </w:tr>
      <w:tr>
        <w:tc>
          <w:tcPr/>
          <w:p>
            <w:pPr>
              <w:pStyle w:val="Compact"/>
              <w:jc w:val="left"/>
            </w:pPr>
            <w:r>
              <w:t xml:space="preserve">2012-13</w:t>
            </w:r>
          </w:p>
        </w:tc>
        <w:tc>
          <w:tcPr/>
          <w:p>
            <w:pPr>
              <w:pStyle w:val="Compact"/>
              <w:jc w:val="left"/>
            </w:pPr>
            <w:r>
              <w:t xml:space="preserve">AICTE approves about 1.55 million undergraduate engineering seats; 37.6 per cent empty (Ch. 12)</w:t>
            </w:r>
          </w:p>
        </w:tc>
        <w:tc>
          <w:tcPr/>
          <w:p>
            <w:pPr>
              <w:pStyle w:val="Compact"/>
              <w:jc w:val="left"/>
            </w:pPr>
            <w:r>
              <w:t xml:space="preserve">S0267</w:t>
            </w:r>
          </w:p>
        </w:tc>
      </w:tr>
      <w:tr>
        <w:tc>
          <w:tcPr/>
          <w:p>
            <w:pPr>
              <w:pStyle w:val="Compact"/>
              <w:jc w:val="left"/>
            </w:pPr>
            <w:r>
              <w:t xml:space="preserve">2013-03</w:t>
            </w:r>
          </w:p>
        </w:tc>
        <w:tc>
          <w:tcPr/>
          <w:p>
            <w:pPr>
              <w:pStyle w:val="Compact"/>
              <w:jc w:val="left"/>
            </w:pPr>
            <w:r>
              <w:t xml:space="preserve">About 30 product companies form iSPIRT, saying Nasscom favours services (Ch. 17)</w:t>
            </w:r>
          </w:p>
        </w:tc>
        <w:tc>
          <w:tcPr/>
          <w:p>
            <w:pPr>
              <w:pStyle w:val="Compact"/>
              <w:jc w:val="left"/>
            </w:pPr>
            <w:r>
              <w:t xml:space="preserve">S0188</w:t>
            </w:r>
          </w:p>
        </w:tc>
      </w:tr>
      <w:tr>
        <w:tc>
          <w:tcPr/>
          <w:p>
            <w:pPr>
              <w:pStyle w:val="Compact"/>
              <w:jc w:val="left"/>
            </w:pPr>
            <w:r>
              <w:t xml:space="preserve">2013-10-30</w:t>
            </w:r>
          </w:p>
        </w:tc>
        <w:tc>
          <w:tcPr/>
          <w:p>
            <w:pPr>
              <w:pStyle w:val="Compact"/>
              <w:jc w:val="left"/>
            </w:pPr>
            <w:r>
              <w:t xml:space="preserve">Infosys settles with the US government for $34 million over visa and I-9 issues, denying wrongdoing (Ch. 13)</w:t>
            </w:r>
          </w:p>
        </w:tc>
        <w:tc>
          <w:tcPr/>
          <w:p>
            <w:pPr>
              <w:pStyle w:val="Compact"/>
              <w:jc w:val="left"/>
            </w:pPr>
            <w:r>
              <w:t xml:space="preserve">S0268</w:t>
            </w:r>
          </w:p>
        </w:tc>
      </w:tr>
      <w:tr>
        <w:tc>
          <w:tcPr/>
          <w:p>
            <w:pPr>
              <w:pStyle w:val="Compact"/>
              <w:jc w:val="left"/>
            </w:pPr>
            <w:r>
              <w:t xml:space="preserve">2014</w:t>
            </w:r>
          </w:p>
        </w:tc>
        <w:tc>
          <w:tcPr/>
          <w:p>
            <w:pPr>
              <w:pStyle w:val="Compact"/>
              <w:jc w:val="left"/>
            </w:pPr>
            <w:r>
              <w:t xml:space="preserve">Aspiring Minds reports 18.43 per cent of 2013 engineering graduates 'employable' for IT services (vendor test) (Ch. 12)</w:t>
            </w:r>
          </w:p>
        </w:tc>
        <w:tc>
          <w:tcPr/>
          <w:p>
            <w:pPr>
              <w:pStyle w:val="Compact"/>
              <w:jc w:val="left"/>
            </w:pPr>
            <w:r>
              <w:t xml:space="preserve">S0153</w:t>
            </w:r>
          </w:p>
        </w:tc>
      </w:tr>
      <w:tr>
        <w:tc>
          <w:tcPr/>
          <w:p>
            <w:pPr>
              <w:pStyle w:val="Compact"/>
              <w:jc w:val="left"/>
            </w:pPr>
            <w:r>
              <w:t xml:space="preserve">2014-01-25</w:t>
            </w:r>
          </w:p>
        </w:tc>
        <w:tc>
          <w:tcPr/>
          <w:p>
            <w:pPr>
              <w:pStyle w:val="Compact"/>
              <w:jc w:val="left"/>
            </w:pPr>
            <w:r>
              <w:t xml:space="preserve">Karnataka exempts IT companies from the Standing Orders Act for five years (Ch. 18)</w:t>
            </w:r>
          </w:p>
        </w:tc>
        <w:tc>
          <w:tcPr/>
          <w:p>
            <w:pPr>
              <w:pStyle w:val="Compact"/>
              <w:jc w:val="left"/>
            </w:pPr>
            <w:r>
              <w:t xml:space="preserve">S0132</w:t>
            </w:r>
          </w:p>
        </w:tc>
      </w:tr>
      <w:tr>
        <w:tc>
          <w:tcPr/>
          <w:p>
            <w:pPr>
              <w:pStyle w:val="Compact"/>
              <w:jc w:val="left"/>
            </w:pPr>
            <w:r>
              <w:t xml:space="preserve">2014-07-15</w:t>
            </w:r>
          </w:p>
        </w:tc>
        <w:tc>
          <w:tcPr/>
          <w:p>
            <w:pPr>
              <w:pStyle w:val="Compact"/>
              <w:jc w:val="left"/>
            </w:pPr>
            <w:r>
              <w:t xml:space="preserve">SEBI bars Satyam's promoters and officials for 14 years (Ch. 16)</w:t>
            </w:r>
          </w:p>
        </w:tc>
        <w:tc>
          <w:tcPr/>
          <w:p>
            <w:pPr>
              <w:pStyle w:val="Compact"/>
              <w:jc w:val="left"/>
            </w:pPr>
            <w:r>
              <w:t xml:space="preserve">S0123</w:t>
            </w:r>
          </w:p>
        </w:tc>
      </w:tr>
      <w:tr>
        <w:tc>
          <w:tcPr/>
          <w:p>
            <w:pPr>
              <w:pStyle w:val="Compact"/>
              <w:jc w:val="left"/>
            </w:pPr>
            <w:r>
              <w:t xml:space="preserve">2014-15</w:t>
            </w:r>
          </w:p>
        </w:tc>
        <w:tc>
          <w:tcPr/>
          <w:p>
            <w:pPr>
              <w:pStyle w:val="Compact"/>
              <w:jc w:val="left"/>
            </w:pPr>
            <w:r>
              <w:t xml:space="preserve">Approved undergraduate engineering intake peaks at about 1.7 million (Ch. 12; Epilogue)</w:t>
            </w:r>
          </w:p>
        </w:tc>
        <w:tc>
          <w:tcPr/>
          <w:p>
            <w:pPr>
              <w:pStyle w:val="Compact"/>
              <w:jc w:val="left"/>
            </w:pPr>
            <w:r>
              <w:t xml:space="preserve">S0267</w:t>
            </w:r>
          </w:p>
        </w:tc>
      </w:tr>
      <w:tr>
        <w:tc>
          <w:tcPr/>
          <w:p>
            <w:pPr>
              <w:pStyle w:val="Compact"/>
              <w:jc w:val="left"/>
            </w:pPr>
            <w:r>
              <w:t xml:space="preserve">2015-01-31</w:t>
            </w:r>
          </w:p>
        </w:tc>
        <w:tc>
          <w:tcPr/>
          <w:p>
            <w:pPr>
              <w:pStyle w:val="Compact"/>
              <w:jc w:val="left"/>
            </w:pPr>
            <w:r>
              <w:t xml:space="preserve">Disney IT staff in Orlando leave after training their replacements (Ch. 13)</w:t>
            </w:r>
          </w:p>
        </w:tc>
        <w:tc>
          <w:tcPr/>
          <w:p>
            <w:pPr>
              <w:pStyle w:val="Compact"/>
              <w:jc w:val="left"/>
            </w:pPr>
            <w:r>
              <w:t xml:space="preserve">S0269</w:t>
            </w:r>
          </w:p>
        </w:tc>
      </w:tr>
      <w:tr>
        <w:tc>
          <w:tcPr/>
          <w:p>
            <w:pPr>
              <w:pStyle w:val="Compact"/>
              <w:jc w:val="left"/>
            </w:pPr>
            <w:r>
              <w:t xml:space="preserve">2015-04-09</w:t>
            </w:r>
          </w:p>
        </w:tc>
        <w:tc>
          <w:tcPr/>
          <w:p>
            <w:pPr>
              <w:pStyle w:val="Compact"/>
              <w:jc w:val="left"/>
            </w:pPr>
            <w:r>
              <w:t xml:space="preserve">CBI special court in Hyderabad convicts Raju and others in the Satyam case (Ch. 16)</w:t>
            </w:r>
          </w:p>
        </w:tc>
        <w:tc>
          <w:tcPr/>
          <w:p>
            <w:pPr>
              <w:pStyle w:val="Compact"/>
              <w:jc w:val="left"/>
            </w:pPr>
            <w:r>
              <w:t xml:space="preserve">S0123, S0124</w:t>
            </w:r>
          </w:p>
        </w:tc>
      </w:tr>
      <w:tr>
        <w:tc>
          <w:tcPr/>
          <w:p>
            <w:pPr>
              <w:pStyle w:val="Compact"/>
              <w:jc w:val="left"/>
            </w:pPr>
            <w:r>
              <w:t xml:space="preserve">2016</w:t>
            </w:r>
          </w:p>
        </w:tc>
        <w:tc>
          <w:tcPr/>
          <w:p>
            <w:pPr>
              <w:pStyle w:val="Compact"/>
              <w:jc w:val="left"/>
            </w:pPr>
            <w:r>
              <w:t xml:space="preserve">Unified Payments Interface (UPI) launched (April or August disputed) (Ch. 17)</w:t>
            </w:r>
          </w:p>
        </w:tc>
        <w:tc>
          <w:tcPr/>
          <w:p>
            <w:pPr>
              <w:pStyle w:val="Compact"/>
              <w:jc w:val="left"/>
            </w:pPr>
            <w:r>
              <w:t xml:space="preserve">S0129, S0148</w:t>
            </w:r>
          </w:p>
        </w:tc>
      </w:tr>
      <w:tr>
        <w:tc>
          <w:tcPr/>
          <w:p>
            <w:pPr>
              <w:pStyle w:val="Compact"/>
              <w:jc w:val="left"/>
            </w:pPr>
            <w:r>
              <w:t xml:space="preserve">2017-08-20</w:t>
            </w:r>
          </w:p>
        </w:tc>
        <w:tc>
          <w:tcPr/>
          <w:p>
            <w:pPr>
              <w:pStyle w:val="Compact"/>
              <w:jc w:val="left"/>
            </w:pPr>
            <w:r>
              <w:t xml:space="preserve">KITU founded at a meeting of about 200 IT workers in Bengaluru (Ch. 18)</w:t>
            </w:r>
          </w:p>
        </w:tc>
        <w:tc>
          <w:tcPr/>
          <w:p>
            <w:pPr>
              <w:pStyle w:val="Compact"/>
              <w:jc w:val="left"/>
            </w:pPr>
            <w:r>
              <w:t xml:space="preserve">S0294</w:t>
            </w:r>
          </w:p>
        </w:tc>
      </w:tr>
      <w:tr>
        <w:tc>
          <w:tcPr/>
          <w:p>
            <w:pPr>
              <w:pStyle w:val="Compact"/>
              <w:jc w:val="left"/>
            </w:pPr>
            <w:r>
              <w:t xml:space="preserve">2017-08-24</w:t>
            </w:r>
          </w:p>
        </w:tc>
        <w:tc>
          <w:tcPr/>
          <w:p>
            <w:pPr>
              <w:pStyle w:val="Compact"/>
              <w:jc w:val="left"/>
            </w:pPr>
            <w:r>
              <w:t xml:space="preserve">Nine-judge Supreme Court bench holds privacy a fundamental right (Puttaswamy) (Ch. 16)</w:t>
            </w:r>
          </w:p>
        </w:tc>
        <w:tc>
          <w:tcPr/>
          <w:p>
            <w:pPr>
              <w:pStyle w:val="Compact"/>
              <w:jc w:val="left"/>
            </w:pPr>
            <w:r>
              <w:t xml:space="preserve">S0127</w:t>
            </w:r>
          </w:p>
        </w:tc>
      </w:tr>
      <w:tr>
        <w:tc>
          <w:tcPr/>
          <w:p>
            <w:pPr>
              <w:pStyle w:val="Compact"/>
              <w:jc w:val="left"/>
            </w:pPr>
            <w:r>
              <w:t xml:space="preserve">2018-09-26</w:t>
            </w:r>
          </w:p>
        </w:tc>
        <w:tc>
          <w:tcPr/>
          <w:p>
            <w:pPr>
              <w:pStyle w:val="Compact"/>
              <w:jc w:val="left"/>
            </w:pPr>
            <w:r>
              <w:t xml:space="preserve">Supreme Court upholds the Aadhaar Act but strikes down private use, bank and mobile linking and data retention beyond six months (Ch. 16)</w:t>
            </w:r>
          </w:p>
        </w:tc>
        <w:tc>
          <w:tcPr/>
          <w:p>
            <w:pPr>
              <w:pStyle w:val="Compact"/>
              <w:jc w:val="left"/>
            </w:pPr>
            <w:r>
              <w:t xml:space="preserve">S0127</w:t>
            </w:r>
          </w:p>
        </w:tc>
      </w:tr>
      <w:tr>
        <w:tc>
          <w:tcPr/>
          <w:p>
            <w:pPr>
              <w:pStyle w:val="Compact"/>
              <w:jc w:val="left"/>
            </w:pPr>
            <w:r>
              <w:t xml:space="preserve">2020-03-20</w:t>
            </w:r>
          </w:p>
        </w:tc>
        <w:tc>
          <w:tcPr/>
          <w:p>
            <w:pPr>
              <w:pStyle w:val="Compact"/>
              <w:jc w:val="left"/>
            </w:pPr>
            <w:r>
              <w:t xml:space="preserve">Infosys has enabled 93 per cent of employees to work remotely (Ch. 18)</w:t>
            </w:r>
          </w:p>
        </w:tc>
        <w:tc>
          <w:tcPr/>
          <w:p>
            <w:pPr>
              <w:pStyle w:val="Compact"/>
              <w:jc w:val="left"/>
            </w:pPr>
            <w:r>
              <w:t xml:space="preserve">S0287</w:t>
            </w:r>
          </w:p>
        </w:tc>
      </w:tr>
      <w:tr>
        <w:tc>
          <w:tcPr/>
          <w:p>
            <w:pPr>
              <w:pStyle w:val="Compact"/>
              <w:jc w:val="left"/>
            </w:pPr>
            <w:r>
              <w:t xml:space="preserve">2021</w:t>
            </w:r>
          </w:p>
        </w:tc>
        <w:tc>
          <w:tcPr/>
          <w:p>
            <w:pPr>
              <w:pStyle w:val="Compact"/>
              <w:jc w:val="left"/>
            </w:pPr>
            <w:r>
              <w:t xml:space="preserve">Indian start-up funding peaks (about $37 billion on Tracxn's implied count; other vendors higher) (Ch. 17)</w:t>
            </w:r>
          </w:p>
        </w:tc>
        <w:tc>
          <w:tcPr/>
          <w:p>
            <w:pPr>
              <w:pStyle w:val="Compact"/>
              <w:jc w:val="left"/>
            </w:pPr>
            <w:r>
              <w:t xml:space="preserve">S0147</w:t>
            </w:r>
          </w:p>
        </w:tc>
      </w:tr>
      <w:tr>
        <w:tc>
          <w:tcPr/>
          <w:p>
            <w:pPr>
              <w:pStyle w:val="Compact"/>
              <w:jc w:val="left"/>
            </w:pPr>
            <w:r>
              <w:t xml:space="preserve">FY2021-22</w:t>
            </w:r>
          </w:p>
        </w:tc>
        <w:tc>
          <w:tcPr/>
          <w:p>
            <w:pPr>
              <w:pStyle w:val="Compact"/>
              <w:jc w:val="left"/>
            </w:pPr>
            <w:r>
              <w:t xml:space="preserve">Infosys makes 222,500 job offers (48,029 the year before) (Ch. 18)</w:t>
            </w:r>
          </w:p>
        </w:tc>
        <w:tc>
          <w:tcPr/>
          <w:p>
            <w:pPr>
              <w:pStyle w:val="Compact"/>
              <w:jc w:val="left"/>
            </w:pPr>
            <w:r>
              <w:t xml:space="preserve">S0289, S0288</w:t>
            </w:r>
          </w:p>
        </w:tc>
      </w:tr>
      <w:tr>
        <w:tc>
          <w:tcPr/>
          <w:p>
            <w:pPr>
              <w:pStyle w:val="Compact"/>
              <w:jc w:val="left"/>
            </w:pPr>
            <w:r>
              <w:t xml:space="preserve">2021-09-22</w:t>
            </w:r>
          </w:p>
        </w:tc>
        <w:tc>
          <w:tcPr/>
          <w:p>
            <w:pPr>
              <w:pStyle w:val="Compact"/>
              <w:jc w:val="left"/>
            </w:pPr>
            <w:r>
              <w:t xml:space="preserve">Freshworks lists on Nasdaq at $36 a share (Ch. 17)</w:t>
            </w:r>
          </w:p>
        </w:tc>
        <w:tc>
          <w:tcPr/>
          <w:p>
            <w:pPr>
              <w:pStyle w:val="Compact"/>
              <w:jc w:val="left"/>
            </w:pPr>
            <w:r>
              <w:t xml:space="preserve">S0174</w:t>
            </w:r>
          </w:p>
        </w:tc>
      </w:tr>
      <w:tr>
        <w:tc>
          <w:tcPr/>
          <w:p>
            <w:pPr>
              <w:pStyle w:val="Compact"/>
              <w:jc w:val="left"/>
            </w:pPr>
            <w:r>
              <w:t xml:space="preserve">2021-12-31</w:t>
            </w:r>
          </w:p>
        </w:tc>
        <w:tc>
          <w:tcPr/>
          <w:p>
            <w:pPr>
              <w:pStyle w:val="Compact"/>
              <w:jc w:val="left"/>
            </w:pPr>
            <w:r>
              <w:t xml:space="preserve">EPAM's largest delivery centres are in Ukraine, Belarus and Russia; India has 4,349 (Ch. 15)</w:t>
            </w:r>
          </w:p>
        </w:tc>
        <w:tc>
          <w:tcPr/>
          <w:p>
            <w:pPr>
              <w:pStyle w:val="Compact"/>
              <w:jc w:val="left"/>
            </w:pPr>
            <w:r>
              <w:t xml:space="preserve">S0170</w:t>
            </w:r>
          </w:p>
        </w:tc>
      </w:tr>
      <w:tr>
        <w:tc>
          <w:tcPr/>
          <w:p>
            <w:pPr>
              <w:pStyle w:val="Compact"/>
              <w:jc w:val="left"/>
            </w:pPr>
            <w:r>
              <w:t xml:space="preserve">2022-08</w:t>
            </w:r>
          </w:p>
        </w:tc>
        <w:tc>
          <w:tcPr/>
          <w:p>
            <w:pPr>
              <w:pStyle w:val="Compact"/>
              <w:jc w:val="left"/>
            </w:pPr>
            <w:r>
              <w:t xml:space="preserve">Rishad Premji calls moonlighting 'cheating' (Ch. 18)</w:t>
            </w:r>
          </w:p>
        </w:tc>
        <w:tc>
          <w:tcPr/>
          <w:p>
            <w:pPr>
              <w:pStyle w:val="Compact"/>
              <w:jc w:val="left"/>
            </w:pPr>
            <w:r>
              <w:t xml:space="preserve">S0131</w:t>
            </w:r>
          </w:p>
        </w:tc>
      </w:tr>
      <w:tr>
        <w:tc>
          <w:tcPr/>
          <w:p>
            <w:pPr>
              <w:pStyle w:val="Compact"/>
              <w:jc w:val="left"/>
            </w:pPr>
            <w:r>
              <w:t xml:space="preserve">2022-10</w:t>
            </w:r>
          </w:p>
        </w:tc>
        <w:tc>
          <w:tcPr/>
          <w:p>
            <w:pPr>
              <w:pStyle w:val="Compact"/>
              <w:jc w:val="left"/>
            </w:pPr>
            <w:r>
              <w:t xml:space="preserve">Business Today reports delayed joining dates for campus recruits at Accenture and other firms (Prologue; Ch. 18)</w:t>
            </w:r>
          </w:p>
        </w:tc>
        <w:tc>
          <w:tcPr/>
          <w:p>
            <w:pPr>
              <w:pStyle w:val="Compact"/>
              <w:jc w:val="left"/>
            </w:pPr>
            <w:r>
              <w:t xml:space="preserve">S0134</w:t>
            </w:r>
          </w:p>
        </w:tc>
      </w:tr>
      <w:tr>
        <w:tc>
          <w:tcPr/>
          <w:p>
            <w:pPr>
              <w:pStyle w:val="Compact"/>
              <w:jc w:val="left"/>
            </w:pPr>
            <w:r>
              <w:t xml:space="preserve">2023</w:t>
            </w:r>
          </w:p>
        </w:tc>
        <w:tc>
          <w:tcPr/>
          <w:p>
            <w:pPr>
              <w:pStyle w:val="Compact"/>
              <w:jc w:val="left"/>
            </w:pPr>
            <w:r>
              <w:t xml:space="preserve">Cognizant's NextGen restructuring costs $229 million; voluntary attrition falls to 13.8 per cent (Ch. 18)</w:t>
            </w:r>
          </w:p>
        </w:tc>
        <w:tc>
          <w:tcPr/>
          <w:p>
            <w:pPr>
              <w:pStyle w:val="Compact"/>
              <w:jc w:val="left"/>
            </w:pPr>
            <w:r>
              <w:t xml:space="preserve">S0293</w:t>
            </w:r>
          </w:p>
        </w:tc>
      </w:tr>
      <w:tr>
        <w:tc>
          <w:tcPr/>
          <w:p>
            <w:pPr>
              <w:pStyle w:val="Compact"/>
              <w:jc w:val="left"/>
            </w:pPr>
            <w:r>
              <w:t xml:space="preserve">FY2023-24</w:t>
            </w:r>
          </w:p>
        </w:tc>
        <w:tc>
          <w:tcPr/>
          <w:p>
            <w:pPr>
              <w:pStyle w:val="Compact"/>
              <w:jc w:val="left"/>
            </w:pPr>
            <w:r>
              <w:t xml:space="preserve">Infosys offers fall to 26,975; headcount falls to 317,240 (Prologue; Chs. 18, 19; Epilogue)</w:t>
            </w:r>
          </w:p>
        </w:tc>
        <w:tc>
          <w:tcPr/>
          <w:p>
            <w:pPr>
              <w:pStyle w:val="Compact"/>
              <w:jc w:val="left"/>
            </w:pPr>
            <w:r>
              <w:t xml:space="preserve">S0291</w:t>
            </w:r>
          </w:p>
        </w:tc>
      </w:tr>
      <w:tr>
        <w:tc>
          <w:tcPr/>
          <w:p>
            <w:pPr>
              <w:pStyle w:val="Compact"/>
              <w:jc w:val="left"/>
            </w:pPr>
            <w:r>
              <w:t xml:space="preserve">2024-03</w:t>
            </w:r>
          </w:p>
        </w:tc>
        <w:tc>
          <w:tcPr/>
          <w:p>
            <w:pPr>
              <w:pStyle w:val="Compact"/>
              <w:jc w:val="left"/>
            </w:pPr>
            <w:r>
              <w:t xml:space="preserve">IndiaAI Mission launched with an outlay of about Rs 10,372 crore (Ch. 19; Epilogue)</w:t>
            </w:r>
          </w:p>
        </w:tc>
        <w:tc>
          <w:tcPr/>
          <w:p>
            <w:pPr>
              <w:pStyle w:val="Compact"/>
              <w:jc w:val="left"/>
            </w:pPr>
            <w:r>
              <w:t xml:space="preserve">S0186</w:t>
            </w:r>
          </w:p>
        </w:tc>
      </w:tr>
      <w:tr>
        <w:tc>
          <w:tcPr/>
          <w:p>
            <w:pPr>
              <w:pStyle w:val="Compact"/>
              <w:jc w:val="left"/>
            </w:pPr>
            <w:r>
              <w:t xml:space="preserve">2024</w:t>
            </w:r>
          </w:p>
        </w:tc>
        <w:tc>
          <w:tcPr/>
          <w:p>
            <w:pPr>
              <w:pStyle w:val="Compact"/>
              <w:jc w:val="left"/>
            </w:pPr>
            <w:r>
              <w:t xml:space="preserve">Karnataka adopts a GCC policy for 2024-29 (Ch. 15; Epilogue)</w:t>
            </w:r>
          </w:p>
        </w:tc>
        <w:tc>
          <w:tcPr/>
          <w:p>
            <w:pPr>
              <w:pStyle w:val="Compact"/>
              <w:jc w:val="left"/>
            </w:pPr>
            <w:r>
              <w:t xml:space="preserve">S0204</w:t>
            </w:r>
          </w:p>
        </w:tc>
      </w:tr>
      <w:tr>
        <w:tc>
          <w:tcPr/>
          <w:p>
            <w:pPr>
              <w:pStyle w:val="Compact"/>
              <w:jc w:val="left"/>
            </w:pPr>
            <w:r>
              <w:t xml:space="preserve">2024-06</w:t>
            </w:r>
          </w:p>
        </w:tc>
        <w:tc>
          <w:tcPr/>
          <w:p>
            <w:pPr>
              <w:pStyle w:val="Compact"/>
              <w:jc w:val="left"/>
            </w:pPr>
            <w:r>
              <w:t xml:space="preserve">NITES says more than 10,000 graduates await joining dates at five IT firms (union estimate) (Prologue)</w:t>
            </w:r>
          </w:p>
        </w:tc>
        <w:tc>
          <w:tcPr/>
          <w:p>
            <w:pPr>
              <w:pStyle w:val="Compact"/>
              <w:jc w:val="left"/>
            </w:pPr>
            <w:r>
              <w:t xml:space="preserve">S0133</w:t>
            </w:r>
          </w:p>
        </w:tc>
      </w:tr>
      <w:tr>
        <w:tc>
          <w:tcPr/>
          <w:p>
            <w:pPr>
              <w:pStyle w:val="Compact"/>
              <w:jc w:val="left"/>
            </w:pPr>
            <w:r>
              <w:t xml:space="preserve">2024-06</w:t>
            </w:r>
          </w:p>
        </w:tc>
        <w:tc>
          <w:tcPr/>
          <w:p>
            <w:pPr>
              <w:pStyle w:val="Compact"/>
              <w:jc w:val="left"/>
            </w:pPr>
            <w:r>
              <w:t xml:space="preserve">Infosys's annual report says clients demand productivity commitments because of AI code generation (Prologue; Chs. 18, 19; Epilogue)</w:t>
            </w:r>
          </w:p>
        </w:tc>
        <w:tc>
          <w:tcPr/>
          <w:p>
            <w:pPr>
              <w:pStyle w:val="Compact"/>
              <w:jc w:val="left"/>
            </w:pPr>
            <w:r>
              <w:t xml:space="preserve">S0291</w:t>
            </w:r>
          </w:p>
        </w:tc>
      </w:tr>
      <w:tr>
        <w:tc>
          <w:tcPr/>
          <w:p>
            <w:pPr>
              <w:pStyle w:val="Compact"/>
              <w:jc w:val="left"/>
            </w:pPr>
            <w:r>
              <w:t xml:space="preserve">2024-08-20</w:t>
            </w:r>
          </w:p>
        </w:tc>
        <w:tc>
          <w:tcPr/>
          <w:p>
            <w:pPr>
              <w:pStyle w:val="Compact"/>
              <w:jc w:val="left"/>
            </w:pPr>
            <w:r>
              <w:t xml:space="preserve">NITES complains to the Union Labour Ministry about 2,000+ unonboarded Infosys recruits of 2022 (Prologue; Ch. 18)</w:t>
            </w:r>
          </w:p>
        </w:tc>
        <w:tc>
          <w:tcPr/>
          <w:p>
            <w:pPr>
              <w:pStyle w:val="Compact"/>
              <w:jc w:val="left"/>
            </w:pPr>
            <w:r>
              <w:t xml:space="preserve">S0295, S0311</w:t>
            </w:r>
          </w:p>
        </w:tc>
      </w:tr>
      <w:tr>
        <w:tc>
          <w:tcPr/>
          <w:p>
            <w:pPr>
              <w:pStyle w:val="Compact"/>
              <w:jc w:val="left"/>
            </w:pPr>
            <w:r>
              <w:t xml:space="preserve">2024-09</w:t>
            </w:r>
          </w:p>
        </w:tc>
        <w:tc>
          <w:tcPr/>
          <w:p>
            <w:pPr>
              <w:pStyle w:val="Compact"/>
              <w:jc w:val="left"/>
            </w:pPr>
            <w:r>
              <w:t xml:space="preserve">Nasscom-Zinnov count about 1,700 GCCs employing 1.9 million; project $99-105 billion revenue by 2030 (industry figures) (Chs. 15, 19; Epilogue)</w:t>
            </w:r>
          </w:p>
        </w:tc>
        <w:tc>
          <w:tcPr/>
          <w:p>
            <w:pPr>
              <w:pStyle w:val="Compact"/>
              <w:jc w:val="left"/>
            </w:pPr>
            <w:r>
              <w:t xml:space="preserve">S0141, S0317</w:t>
            </w:r>
          </w:p>
        </w:tc>
      </w:tr>
      <w:tr>
        <w:tc>
          <w:tcPr/>
          <w:p>
            <w:pPr>
              <w:pStyle w:val="Compact"/>
              <w:jc w:val="left"/>
            </w:pPr>
            <w:r>
              <w:t xml:space="preserve">2024-10-07</w:t>
            </w:r>
          </w:p>
        </w:tc>
        <w:tc>
          <w:tcPr/>
          <w:p>
            <w:pPr>
              <w:pStyle w:val="Compact"/>
              <w:jc w:val="left"/>
            </w:pPr>
            <w:r>
              <w:t xml:space="preserve">Delayed Infosys recruits join the Mysuru campus (21 October in another account) (Prologue)</w:t>
            </w:r>
          </w:p>
        </w:tc>
        <w:tc>
          <w:tcPr/>
          <w:p>
            <w:pPr>
              <w:pStyle w:val="Compact"/>
              <w:jc w:val="left"/>
            </w:pPr>
            <w:r>
              <w:t xml:space="preserve">S0311, S0313</w:t>
            </w:r>
          </w:p>
        </w:tc>
      </w:tr>
      <w:tr>
        <w:tc>
          <w:tcPr/>
          <w:p>
            <w:pPr>
              <w:pStyle w:val="Compact"/>
              <w:jc w:val="left"/>
            </w:pPr>
            <w:r>
              <w:t xml:space="preserve">2024-12-23</w:t>
            </w:r>
          </w:p>
        </w:tc>
        <w:tc>
          <w:tcPr/>
          <w:p>
            <w:pPr>
              <w:pStyle w:val="Compact"/>
              <w:jc w:val="left"/>
            </w:pPr>
            <w:r>
              <w:t xml:space="preserve">AICTE declares 2025 the 'Year of Artificial Intelligence' (Ch. 19; Epilogue)</w:t>
            </w:r>
          </w:p>
        </w:tc>
        <w:tc>
          <w:tcPr/>
          <w:p>
            <w:pPr>
              <w:pStyle w:val="Compact"/>
              <w:jc w:val="left"/>
            </w:pPr>
            <w:r>
              <w:t xml:space="preserve">S0145</w:t>
            </w:r>
          </w:p>
        </w:tc>
      </w:tr>
      <w:tr>
        <w:tc>
          <w:tcPr/>
          <w:p>
            <w:pPr>
              <w:pStyle w:val="Compact"/>
              <w:jc w:val="left"/>
            </w:pPr>
            <w:r>
              <w:t xml:space="preserve">2025-02</w:t>
            </w:r>
          </w:p>
        </w:tc>
        <w:tc>
          <w:tcPr/>
          <w:p>
            <w:pPr>
              <w:pStyle w:val="Compact"/>
              <w:jc w:val="left"/>
            </w:pPr>
            <w:r>
              <w:t xml:space="preserve">Union Budget announces a national framework to guide states on GCCs (Ch. 15; Epilogue)</w:t>
            </w:r>
          </w:p>
        </w:tc>
        <w:tc>
          <w:tcPr/>
          <w:p>
            <w:pPr>
              <w:pStyle w:val="Compact"/>
              <w:jc w:val="left"/>
            </w:pPr>
            <w:r>
              <w:t xml:space="preserve">S0205</w:t>
            </w:r>
          </w:p>
        </w:tc>
      </w:tr>
      <w:tr>
        <w:tc>
          <w:tcPr/>
          <w:p>
            <w:pPr>
              <w:pStyle w:val="Compact"/>
              <w:jc w:val="left"/>
            </w:pPr>
            <w:r>
              <w:t xml:space="preserve">2025-02-07</w:t>
            </w:r>
          </w:p>
        </w:tc>
        <w:tc>
          <w:tcPr/>
          <w:p>
            <w:pPr>
              <w:pStyle w:val="Compact"/>
              <w:jc w:val="left"/>
            </w:pPr>
            <w:r>
              <w:t xml:space="preserve">Infosys lets go Mysuru trainees from the delayed 2022 batch (about 300 by its count, 700 by NITES's) (Prologue; Ch. 18; Epilogue)</w:t>
            </w:r>
          </w:p>
        </w:tc>
        <w:tc>
          <w:tcPr/>
          <w:p>
            <w:pPr>
              <w:pStyle w:val="Compact"/>
              <w:jc w:val="left"/>
            </w:pPr>
            <w:r>
              <w:t xml:space="preserve">S0133, S0311, S0312</w:t>
            </w:r>
          </w:p>
        </w:tc>
      </w:tr>
      <w:tr>
        <w:tc>
          <w:tcPr/>
          <w:p>
            <w:pPr>
              <w:pStyle w:val="Compact"/>
              <w:jc w:val="left"/>
            </w:pPr>
            <w:r>
              <w:t xml:space="preserve">2025-02-13</w:t>
            </w:r>
          </w:p>
        </w:tc>
        <w:tc>
          <w:tcPr/>
          <w:p>
            <w:pPr>
              <w:pStyle w:val="Compact"/>
              <w:jc w:val="left"/>
            </w:pPr>
            <w:r>
              <w:t xml:space="preserve">Union Labour Ministry directs Karnataka to take 'urgent necessary actions' on the Infosys terminations (Prologue)</w:t>
            </w:r>
          </w:p>
        </w:tc>
        <w:tc>
          <w:tcPr/>
          <w:p>
            <w:pPr>
              <w:pStyle w:val="Compact"/>
              <w:jc w:val="left"/>
            </w:pPr>
            <w:r>
              <w:t xml:space="preserve">S0133</w:t>
            </w:r>
          </w:p>
        </w:tc>
      </w:tr>
      <w:tr>
        <w:tc>
          <w:tcPr/>
          <w:p>
            <w:pPr>
              <w:pStyle w:val="Compact"/>
              <w:jc w:val="left"/>
            </w:pPr>
            <w:r>
              <w:t xml:space="preserve">2025-04-26</w:t>
            </w:r>
          </w:p>
        </w:tc>
        <w:tc>
          <w:tcPr/>
          <w:p>
            <w:pPr>
              <w:pStyle w:val="Compact"/>
              <w:jc w:val="left"/>
            </w:pPr>
            <w:r>
              <w:t xml:space="preserve">IndiaAI selects Sarvam AI to build a sovereign language model (Ch. 19)</w:t>
            </w:r>
          </w:p>
        </w:tc>
        <w:tc>
          <w:tcPr/>
          <w:p>
            <w:pPr>
              <w:pStyle w:val="Compact"/>
              <w:jc w:val="left"/>
            </w:pPr>
            <w:r>
              <w:t xml:space="preserve">S0308, S0307, S0186</w:t>
            </w:r>
          </w:p>
        </w:tc>
      </w:tr>
      <w:tr>
        <w:tc>
          <w:tcPr/>
          <w:p>
            <w:pPr>
              <w:pStyle w:val="Compact"/>
              <w:jc w:val="left"/>
            </w:pPr>
            <w:r>
              <w:t xml:space="preserve">2025-06-06</w:t>
            </w:r>
          </w:p>
        </w:tc>
        <w:tc>
          <w:tcPr/>
          <w:p>
            <w:pPr>
              <w:pStyle w:val="Compact"/>
              <w:jc w:val="left"/>
            </w:pPr>
            <w:r>
              <w:t xml:space="preserve">AICTE chairman says a committee is revising model curricula to bring AI into all branches (Ch. 19; Epilogue)</w:t>
            </w:r>
          </w:p>
        </w:tc>
        <w:tc>
          <w:tcPr/>
          <w:p>
            <w:pPr>
              <w:pStyle w:val="Compact"/>
              <w:jc w:val="left"/>
            </w:pPr>
            <w:r>
              <w:t xml:space="preserve">S0145</w:t>
            </w:r>
          </w:p>
        </w:tc>
      </w:tr>
      <w:tr>
        <w:tc>
          <w:tcPr/>
          <w:p>
            <w:pPr>
              <w:pStyle w:val="Compact"/>
              <w:jc w:val="left"/>
            </w:pPr>
            <w:r>
              <w:t xml:space="preserve">2025-07-01</w:t>
            </w:r>
          </w:p>
        </w:tc>
        <w:tc>
          <w:tcPr/>
          <w:p>
            <w:pPr>
              <w:pStyle w:val="Compact"/>
              <w:jc w:val="left"/>
            </w:pPr>
            <w:r>
              <w:t xml:space="preserve">Infosys annual report: clients 'have started demanding' productivity commitments (Ch. 19)</w:t>
            </w:r>
          </w:p>
        </w:tc>
        <w:tc>
          <w:tcPr/>
          <w:p>
            <w:pPr>
              <w:pStyle w:val="Compact"/>
              <w:jc w:val="left"/>
            </w:pPr>
            <w:r>
              <w:t xml:space="preserve">S0296</w:t>
            </w:r>
          </w:p>
        </w:tc>
      </w:tr>
      <w:tr>
        <w:tc>
          <w:tcPr/>
          <w:p>
            <w:pPr>
              <w:pStyle w:val="Compact"/>
              <w:jc w:val="left"/>
            </w:pPr>
            <w:r>
              <w:t xml:space="preserve">2025-07-27</w:t>
            </w:r>
          </w:p>
        </w:tc>
        <w:tc>
          <w:tcPr/>
          <w:p>
            <w:pPr>
              <w:pStyle w:val="Compact"/>
              <w:jc w:val="left"/>
            </w:pPr>
            <w:r>
              <w:t xml:space="preserve">TCS announces a 2 per cent cut (about 12,200 jobs); its chief executive says AI is not the cause (Ch. 19)</w:t>
            </w:r>
          </w:p>
        </w:tc>
        <w:tc>
          <w:tcPr/>
          <w:p>
            <w:pPr>
              <w:pStyle w:val="Compact"/>
              <w:jc w:val="left"/>
            </w:pPr>
            <w:r>
              <w:t xml:space="preserve">S0135, S0301</w:t>
            </w:r>
          </w:p>
        </w:tc>
      </w:tr>
      <w:tr>
        <w:tc>
          <w:tcPr/>
          <w:p>
            <w:pPr>
              <w:pStyle w:val="Compact"/>
              <w:jc w:val="left"/>
            </w:pPr>
            <w:r>
              <w:t xml:space="preserve">2025-09-19</w:t>
            </w:r>
          </w:p>
        </w:tc>
        <w:tc>
          <w:tcPr/>
          <w:p>
            <w:pPr>
              <w:pStyle w:val="Compact"/>
              <w:jc w:val="left"/>
            </w:pPr>
            <w:r>
              <w:t xml:space="preserve">Proclamation 10973 imposes a $100,000 payment on new H-1B petitions from 21 September (Ch. 19; Epilogue)</w:t>
            </w:r>
          </w:p>
        </w:tc>
        <w:tc>
          <w:tcPr/>
          <w:p>
            <w:pPr>
              <w:pStyle w:val="Compact"/>
              <w:jc w:val="left"/>
            </w:pPr>
            <w:r>
              <w:t xml:space="preserve">S0136</w:t>
            </w:r>
          </w:p>
        </w:tc>
      </w:tr>
      <w:tr>
        <w:tc>
          <w:tcPr/>
          <w:p>
            <w:pPr>
              <w:pStyle w:val="Compact"/>
              <w:jc w:val="left"/>
            </w:pPr>
            <w:r>
              <w:t xml:space="preserve">2025-10</w:t>
            </w:r>
          </w:p>
        </w:tc>
        <w:tc>
          <w:tcPr/>
          <w:p>
            <w:pPr>
              <w:pStyle w:val="Compact"/>
              <w:jc w:val="left"/>
            </w:pPr>
            <w:r>
              <w:t xml:space="preserve">NITI Aayog roadmap: tech workforce could fall to 6 million or rise to 10 million by 2031 (Epilogue)</w:t>
            </w:r>
          </w:p>
        </w:tc>
        <w:tc>
          <w:tcPr/>
          <w:p>
            <w:pPr>
              <w:pStyle w:val="Compact"/>
              <w:jc w:val="left"/>
            </w:pPr>
            <w:r>
              <w:t xml:space="preserve">S0316</w:t>
            </w:r>
          </w:p>
        </w:tc>
      </w:tr>
      <w:tr>
        <w:tc>
          <w:tcPr/>
          <w:p>
            <w:pPr>
              <w:pStyle w:val="Compact"/>
              <w:jc w:val="left"/>
            </w:pPr>
            <w:r>
              <w:t xml:space="preserve">2025-12-09</w:t>
            </w:r>
          </w:p>
        </w:tc>
        <w:tc>
          <w:tcPr/>
          <w:p>
            <w:pPr>
              <w:pStyle w:val="Compact"/>
              <w:jc w:val="left"/>
            </w:pPr>
            <w:r>
              <w:t xml:space="preserve">Rest of World reports fewer than a quarter of one Jabalpur class have job offers (Ch. 19; Epilogue)</w:t>
            </w:r>
          </w:p>
        </w:tc>
        <w:tc>
          <w:tcPr/>
          <w:p>
            <w:pPr>
              <w:pStyle w:val="Compact"/>
              <w:jc w:val="left"/>
            </w:pPr>
            <w:r>
              <w:t xml:space="preserve">S0305</w:t>
            </w:r>
          </w:p>
        </w:tc>
      </w:tr>
      <w:tr>
        <w:tc>
          <w:tcPr/>
          <w:p>
            <w:pPr>
              <w:pStyle w:val="Compact"/>
              <w:jc w:val="left"/>
            </w:pPr>
            <w:r>
              <w:t xml:space="preserve">2026-02</w:t>
            </w:r>
          </w:p>
        </w:tc>
        <w:tc>
          <w:tcPr/>
          <w:p>
            <w:pPr>
              <w:pStyle w:val="Compact"/>
              <w:jc w:val="left"/>
            </w:pPr>
            <w:r>
              <w:t xml:space="preserve">Nasscom estimates FY2025-26 industry revenue at $315 billion and direct employees at 5.95 million (industry body) (Prologue; Ch. 19; Epilogue)</w:t>
            </w:r>
          </w:p>
        </w:tc>
        <w:tc>
          <w:tcPr/>
          <w:p>
            <w:pPr>
              <w:pStyle w:val="Compact"/>
              <w:jc w:val="left"/>
            </w:pPr>
            <w:r>
              <w:t xml:space="preserve">S0306</w:t>
            </w:r>
          </w:p>
        </w:tc>
      </w:tr>
      <w:tr>
        <w:tc>
          <w:tcPr/>
          <w:p>
            <w:pPr>
              <w:pStyle w:val="Compact"/>
              <w:jc w:val="left"/>
            </w:pPr>
            <w:r>
              <w:t xml:space="preserve">2026-04</w:t>
            </w:r>
          </w:p>
        </w:tc>
        <w:tc>
          <w:tcPr/>
          <w:p>
            <w:pPr>
              <w:pStyle w:val="Compact"/>
              <w:jc w:val="left"/>
            </w:pPr>
            <w:r>
              <w:t xml:space="preserve">TCS net headcount down 23,460 in FY2025-26; TCS says it has made 25,000 fresher offers for FY2026-27 (Prologue; Ch. 19)</w:t>
            </w:r>
          </w:p>
        </w:tc>
        <w:tc>
          <w:tcPr/>
          <w:p>
            <w:pPr>
              <w:pStyle w:val="Compact"/>
              <w:jc w:val="left"/>
            </w:pPr>
            <w:r>
              <w:t xml:space="preserve">S0139, S0309</w:t>
            </w:r>
          </w:p>
        </w:tc>
      </w:tr>
      <w:tr>
        <w:tc>
          <w:tcPr/>
          <w:p>
            <w:pPr>
              <w:pStyle w:val="Compact"/>
              <w:jc w:val="left"/>
            </w:pPr>
            <w:r>
              <w:t xml:space="preserve">2026-05</w:t>
            </w:r>
          </w:p>
        </w:tc>
        <w:tc>
          <w:tcPr/>
          <w:p>
            <w:pPr>
              <w:pStyle w:val="Compact"/>
              <w:jc w:val="left"/>
            </w:pPr>
            <w:r>
              <w:t xml:space="preserve">Zinnov-Nasscom count 2,117 GCCs employing 2.36 million in FY2025-26 (industry figures) (Chs. 15, 19; Epilogue)</w:t>
            </w:r>
          </w:p>
        </w:tc>
        <w:tc>
          <w:tcPr/>
          <w:p>
            <w:pPr>
              <w:pStyle w:val="Compact"/>
              <w:jc w:val="left"/>
            </w:pPr>
            <w:r>
              <w:t xml:space="preserve">S0318</w:t>
            </w:r>
          </w:p>
        </w:tc>
      </w:tr>
      <w:tr>
        <w:tc>
          <w:tcPr/>
          <w:p>
            <w:pPr>
              <w:pStyle w:val="Compact"/>
              <w:jc w:val="left"/>
            </w:pPr>
            <w:r>
              <w:t xml:space="preserve">2026-05-11</w:t>
            </w:r>
          </w:p>
        </w:tc>
        <w:tc>
          <w:tcPr/>
          <w:p>
            <w:pPr>
              <w:pStyle w:val="Compact"/>
              <w:jc w:val="left"/>
            </w:pPr>
            <w:r>
              <w:t xml:space="preserve">Forbes India reports 'AI-led deflation'; HCLTech's chief executive says a $100 million deal is 'maybe $80 million' today (Ch. 19; Epilogue)</w:t>
            </w:r>
          </w:p>
        </w:tc>
        <w:tc>
          <w:tcPr/>
          <w:p>
            <w:pPr>
              <w:pStyle w:val="Compact"/>
              <w:jc w:val="left"/>
            </w:pPr>
            <w:r>
              <w:t xml:space="preserve">S0142</w:t>
            </w:r>
          </w:p>
        </w:tc>
      </w:tr>
      <w:tr>
        <w:tc>
          <w:tcPr/>
          <w:p>
            <w:pPr>
              <w:pStyle w:val="Compact"/>
              <w:jc w:val="left"/>
            </w:pPr>
            <w:r>
              <w:t xml:space="preserve">2026-06-08</w:t>
            </w:r>
          </w:p>
        </w:tc>
        <w:tc>
          <w:tcPr/>
          <w:p>
            <w:pPr>
              <w:pStyle w:val="Compact"/>
              <w:jc w:val="left"/>
            </w:pPr>
            <w:r>
              <w:t xml:space="preserve">US District Court in Massachusetts rules the $100,000 H-1B fee unlawful (Ch. 19; Epilogue)</w:t>
            </w:r>
          </w:p>
        </w:tc>
        <w:tc>
          <w:tcPr/>
          <w:p>
            <w:pPr>
              <w:pStyle w:val="Compact"/>
              <w:jc w:val="left"/>
            </w:pPr>
            <w:r>
              <w:t xml:space="preserve">S0137</w:t>
            </w:r>
          </w:p>
        </w:tc>
      </w:tr>
      <w:tr>
        <w:tc>
          <w:tcPr/>
          <w:p>
            <w:pPr>
              <w:pStyle w:val="Compact"/>
              <w:jc w:val="left"/>
            </w:pPr>
            <w:r>
              <w:t xml:space="preserve">2026-06-15</w:t>
            </w:r>
          </w:p>
        </w:tc>
        <w:tc>
          <w:tcPr/>
          <w:p>
            <w:pPr>
              <w:pStyle w:val="Compact"/>
              <w:jc w:val="left"/>
            </w:pPr>
            <w:r>
              <w:t xml:space="preserve">Infosys annual report says clients are 'selectively insourcing' as AI raises productivity; lists Claude Code among its tools (Ch. 19; Epilogue)</w:t>
            </w:r>
          </w:p>
        </w:tc>
        <w:tc>
          <w:tcPr/>
          <w:p>
            <w:pPr>
              <w:pStyle w:val="Compact"/>
              <w:jc w:val="left"/>
            </w:pPr>
            <w:r>
              <w:t xml:space="preserve">S0297</w:t>
            </w:r>
          </w:p>
        </w:tc>
      </w:tr>
      <w:tr>
        <w:tc>
          <w:tcPr/>
          <w:p>
            <w:pPr>
              <w:pStyle w:val="Compact"/>
              <w:jc w:val="left"/>
            </w:pPr>
            <w:r>
              <w:t xml:space="preserve">2026-09-18</w:t>
            </w:r>
          </w:p>
        </w:tc>
        <w:tc>
          <w:tcPr/>
          <w:p>
            <w:pPr>
              <w:pStyle w:val="Compact"/>
              <w:jc w:val="left"/>
            </w:pPr>
            <w:r>
              <w:t xml:space="preserve">Proclamation 11069 extends the H-1B fee to 21 September 2027 (Ch. 19; Epilogue)</w:t>
            </w:r>
          </w:p>
        </w:tc>
        <w:tc>
          <w:tcPr/>
          <w:p>
            <w:pPr>
              <w:pStyle w:val="Compact"/>
              <w:jc w:val="left"/>
            </w:pPr>
            <w:r>
              <w:t xml:space="preserve">S0300</w:t>
            </w:r>
          </w:p>
        </w:tc>
      </w:tr>
      <w:tr>
        <w:tc>
          <w:tcPr/>
          <w:p>
            <w:pPr>
              <w:pStyle w:val="Compact"/>
              <w:jc w:val="left"/>
            </w:pPr>
            <w:r>
              <w:t xml:space="preserve">2026-10</w:t>
            </w:r>
          </w:p>
        </w:tc>
        <w:tc>
          <w:tcPr/>
          <w:p>
            <w:pPr>
              <w:pStyle w:val="Compact"/>
              <w:jc w:val="left"/>
            </w:pPr>
            <w:r>
              <w:t xml:space="preserve">TCS reports 10,000 freshers onboarded in the July-September quarter (14,000 in April-June); headcount 598,056 (Prologue; Ch. 19)</w:t>
            </w:r>
          </w:p>
        </w:tc>
        <w:tc>
          <w:tcPr/>
          <w:p>
            <w:pPr>
              <w:pStyle w:val="Compact"/>
              <w:jc w:val="left"/>
            </w:pPr>
            <w:r>
              <w:t xml:space="preserve">S0138, S0310</w:t>
            </w:r>
          </w:p>
        </w:tc>
      </w:tr>
    </w:tbl>
    <w:bookmarkEnd w:id="287"/>
    <w:bookmarkStart w:id="320" w:name="data-appendix"/>
    <w:p>
      <w:pPr>
        <w:pStyle w:val="Heading1"/>
      </w:pPr>
      <w:r>
        <w:t xml:space="preserve">Data appendix</w:t>
      </w:r>
    </w:p>
    <w:p>
      <w:pPr>
        <w:pStyle w:val="FirstParagraph"/>
      </w:pPr>
      <w:r>
        <w:t xml:space="preserve">This appendix describes the 27 data files built for this book. Each section says what a file measures, how it is defined, what years it covers, where the figures come from and what limits them, and gives a short table of selected values. The full files, with a source ID and usually a confidence grade on every row, are in the book's repository under</w:t>
      </w:r>
      <w:r>
        <w:t xml:space="preserve"> </w:t>
      </w:r>
      <w:r>
        <w:rPr>
          <w:rStyle w:val="VerbatimChar"/>
        </w:rPr>
        <w:t xml:space="preserve">book/research/data/</w:t>
      </w:r>
      <w:r>
        <w:t xml:space="preserve">, together with notes on gaps (</w:t>
      </w:r>
      <w:r>
        <w:rPr>
          <w:rStyle w:val="VerbatimChar"/>
        </w:rPr>
        <w:t xml:space="preserve">notes/</w:t>
      </w:r>
      <w:r>
        <w:t xml:space="preserve">) and the scripts that rebuild them (</w:t>
      </w:r>
      <w:r>
        <w:rPr>
          <w:rStyle w:val="VerbatimChar"/>
        </w:rPr>
        <w:t xml:space="preserve">scripts/</w:t>
      </w:r>
      <w:r>
        <w:t xml:space="preserve">). Source IDs refer to the source register,</w:t>
      </w:r>
      <w:r>
        <w:t xml:space="preserve"> </w:t>
      </w:r>
      <w:r>
        <w:rPr>
          <w:rStyle w:val="VerbatimChar"/>
        </w:rPr>
        <w:t xml:space="preserve">book/research/sources.md</w:t>
      </w:r>
      <w:r>
        <w:t xml:space="preserve">. A few conventions apply throughout. Indian fiscal years run from April to March and are written FY2023-24 (the year to 31 March 2024); where a file gives a single year for a fiscal year, it is the calendar year in which the fiscal year ends. Lakh (100,000) and crore (10 million) are converted to international units. Rupee amounts are converted to US dollars at annual average rates from</w:t>
      </w:r>
      <w:r>
        <w:t xml:space="preserve"> </w:t>
      </w:r>
      <w:r>
        <w:rPr>
          <w:rStyle w:val="VerbatimChar"/>
        </w:rPr>
        <w:t xml:space="preserve">inr_usd.csv</w:t>
      </w:r>
      <w:r>
        <w:t xml:space="preserve"> </w:t>
      </w:r>
      <w:r>
        <w:t xml:space="preserve">(calendar years) and</w:t>
      </w:r>
      <w:r>
        <w:t xml:space="preserve"> </w:t>
      </w:r>
      <w:r>
        <w:rPr>
          <w:rStyle w:val="VerbatimChar"/>
        </w:rPr>
        <w:t xml:space="preserve">inr_usd_fy.csv</w:t>
      </w:r>
      <w:r>
        <w:t xml:space="preserve"> </w:t>
      </w:r>
      <w:r>
        <w:t xml:space="preserve">(fiscal years). Real values are deflated as each file states: rupee series by an Indian consumer price index (</w:t>
      </w:r>
      <w:r>
        <w:rPr>
          <w:rStyle w:val="VerbatimChar"/>
        </w:rPr>
        <w:t xml:space="preserve">cpi_india_cy.csv</w:t>
      </w:r>
      <w:r>
        <w:t xml:space="preserve"> </w:t>
      </w:r>
      <w:r>
        <w:t xml:space="preserve">or</w:t>
      </w:r>
      <w:r>
        <w:t xml:space="preserve"> </w:t>
      </w:r>
      <w:r>
        <w:rPr>
          <w:rStyle w:val="VerbatimChar"/>
        </w:rPr>
        <w:t xml:space="preserve">cpi_iw.csv</w:t>
      </w:r>
      <w:r>
        <w:t xml:space="preserve">), dollar series by the US CPI-U (</w:t>
      </w:r>
      <w:r>
        <w:rPr>
          <w:rStyle w:val="VerbatimChar"/>
        </w:rPr>
        <w:t xml:space="preserve">us_cpi_u.csv</w:t>
      </w:r>
      <w:r>
        <w:t xml:space="preserve">), with the base year given in the column name. Series with different definitions are kept in separate columns and never joined. Figures from Nasscom, the industry's lobby group, from Zinnov, a consultancy that sells to the global capability centres it counts, from Aspiring Minds, which sells the test it reports on, and from the National Foundation for American Policy (NFAP), a pro-immigration group, are marked as such, as are projections.</w:t>
      </w:r>
    </w:p>
    <w:bookmarkStart w:id="293" w:name="reference-series"/>
    <w:p>
      <w:pPr>
        <w:pStyle w:val="Heading2"/>
      </w:pPr>
      <w:r>
        <w:t xml:space="preserve">Reference series</w:t>
      </w:r>
    </w:p>
    <w:bookmarkStart w:id="288" w:name="X2ff2e99a10c9b08316fd0fa3dcecb8b56432f5d"/>
    <w:p>
      <w:pPr>
        <w:pStyle w:val="Heading3"/>
      </w:pPr>
      <w:r>
        <w:t xml:space="preserve">Rupees per US dollar, calendar year (</w:t>
      </w:r>
      <w:r>
        <w:rPr>
          <w:rStyle w:val="VerbatimChar"/>
        </w:rPr>
        <w:t xml:space="preserve">inr_usd.csv</w:t>
      </w:r>
      <w:r>
        <w:t xml:space="preserve">)</w:t>
      </w:r>
    </w:p>
    <w:p>
      <w:pPr>
        <w:pStyle w:val="FirstParagraph"/>
      </w:pPr>
      <w:r>
        <w:rPr>
          <w:bCs/>
          <w:b/>
        </w:rPr>
        <w:t xml:space="preserve">What it measures.</w:t>
      </w:r>
      <w:r>
        <w:t xml:space="preserve"> </w:t>
      </w:r>
      <w:r>
        <w:t xml:space="preserve">The annual average exchange rate of the Indian rupee against the US dollar, used for every calendar-year conversion in the book.</w:t>
      </w:r>
    </w:p>
    <w:p>
      <w:pPr>
        <w:pStyle w:val="BodyText"/>
      </w:pPr>
      <w:r>
        <w:rPr>
          <w:bCs/>
          <w:b/>
        </w:rPr>
        <w:t xml:space="preserve">Definition and unit.</w:t>
      </w:r>
      <w:r>
        <w:t xml:space="preserve"> </w:t>
      </w:r>
      <w:r>
        <w:t xml:space="preserve">Rupees per US dollar. Three independent series sit in separate columns: the Reserve Bank of India (RBI) Handbook (1987-2025), the Federal Reserve's G.5A noon buying rates (1973-2025) and the Penn World Table (1950-2023). A preferred column takes RBI where available, then the Federal Reserve, then the Penn World Table.</w:t>
      </w:r>
    </w:p>
    <w:p>
      <w:pPr>
        <w:pStyle w:val="BodyText"/>
      </w:pPr>
      <w:r>
        <w:rPr>
          <w:bCs/>
          <w:b/>
        </w:rPr>
        <w:t xml:space="preserve">Coverage.</w:t>
      </w:r>
      <w:r>
        <w:t xml:space="preserve"> </w:t>
      </w:r>
      <w:r>
        <w:t xml:space="preserve">1950-2025 (76 years).</w:t>
      </w:r>
    </w:p>
    <w:p>
      <w:pPr>
        <w:pStyle w:val="BodyText"/>
      </w:pPr>
      <w:r>
        <w:rPr>
          <w:bCs/>
          <w:b/>
        </w:rPr>
        <w:t xml:space="preserve">Sources.</w:t>
      </w:r>
      <w:r>
        <w:t xml:space="preserve"> </w:t>
      </w:r>
      <w:r>
        <w:t xml:space="preserve">S0155, S0320, S0319.</w:t>
      </w:r>
    </w:p>
    <w:p>
      <w:pPr>
        <w:pStyle w:val="BodyText"/>
      </w:pPr>
      <w:r>
        <w:rPr>
          <w:bCs/>
          <w:b/>
        </w:rPr>
        <w:t xml:space="preserve">Caveats.</w:t>
      </w:r>
      <w:r>
        <w:t xml:space="preserve"> </w:t>
      </w:r>
      <w:r>
        <w:t xml:space="preserve">The series agree within 0.3 per cent in the overlap years checked. The rupee was pegged for much of the period, and the regime dates in the file's header (fixed parity from 1949, devaluation of June 1966, sterling link, basket peg, unified market rate from 1993) are from background knowledge and not yet sourced. Annual averages hide the within-year jumps of 1966 and July 1991.</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Year</w:t>
            </w:r>
          </w:p>
        </w:tc>
        <w:tc>
          <w:tcPr/>
          <w:p>
            <w:pPr>
              <w:pStyle w:val="Compact"/>
              <w:jc w:val="left"/>
            </w:pPr>
            <w:r>
              <w:t xml:space="preserve">Rupees per dollar (preferred)</w:t>
            </w:r>
          </w:p>
        </w:tc>
        <w:tc>
          <w:tcPr/>
          <w:p>
            <w:pPr>
              <w:pStyle w:val="Compact"/>
              <w:jc w:val="left"/>
            </w:pPr>
            <w:r>
              <w:t xml:space="preserve">Series used</w:t>
            </w:r>
          </w:p>
        </w:tc>
      </w:tr>
      <w:tr>
        <w:tc>
          <w:tcPr/>
          <w:p>
            <w:pPr>
              <w:pStyle w:val="Compact"/>
              <w:jc w:val="left"/>
            </w:pPr>
            <w:r>
              <w:t xml:space="preserve">1950</w:t>
            </w:r>
          </w:p>
        </w:tc>
        <w:tc>
          <w:tcPr/>
          <w:p>
            <w:pPr>
              <w:pStyle w:val="Compact"/>
              <w:jc w:val="left"/>
            </w:pPr>
            <w:r>
              <w:t xml:space="preserve">4.76</w:t>
            </w:r>
          </w:p>
        </w:tc>
        <w:tc>
          <w:tcPr/>
          <w:p>
            <w:pPr>
              <w:pStyle w:val="Compact"/>
              <w:jc w:val="left"/>
            </w:pPr>
            <w:r>
              <w:t xml:space="preserve">Penn World Table</w:t>
            </w:r>
          </w:p>
        </w:tc>
      </w:tr>
      <w:tr>
        <w:tc>
          <w:tcPr/>
          <w:p>
            <w:pPr>
              <w:pStyle w:val="Compact"/>
              <w:jc w:val="left"/>
            </w:pPr>
            <w:r>
              <w:t xml:space="preserve">1960</w:t>
            </w:r>
          </w:p>
        </w:tc>
        <w:tc>
          <w:tcPr/>
          <w:p>
            <w:pPr>
              <w:pStyle w:val="Compact"/>
              <w:jc w:val="left"/>
            </w:pPr>
            <w:r>
              <w:t xml:space="preserve">4.76</w:t>
            </w:r>
          </w:p>
        </w:tc>
        <w:tc>
          <w:tcPr/>
          <w:p>
            <w:pPr>
              <w:pStyle w:val="Compact"/>
              <w:jc w:val="left"/>
            </w:pPr>
            <w:r>
              <w:t xml:space="preserve">Penn World Table</w:t>
            </w:r>
          </w:p>
        </w:tc>
      </w:tr>
      <w:tr>
        <w:tc>
          <w:tcPr/>
          <w:p>
            <w:pPr>
              <w:pStyle w:val="Compact"/>
              <w:jc w:val="left"/>
            </w:pPr>
            <w:r>
              <w:t xml:space="preserve">1966</w:t>
            </w:r>
          </w:p>
        </w:tc>
        <w:tc>
          <w:tcPr/>
          <w:p>
            <w:pPr>
              <w:pStyle w:val="Compact"/>
              <w:jc w:val="left"/>
            </w:pPr>
            <w:r>
              <w:t xml:space="preserve">6.36</w:t>
            </w:r>
          </w:p>
        </w:tc>
        <w:tc>
          <w:tcPr/>
          <w:p>
            <w:pPr>
              <w:pStyle w:val="Compact"/>
              <w:jc w:val="left"/>
            </w:pPr>
            <w:r>
              <w:t xml:space="preserve">Penn World Table (devaluation in June)</w:t>
            </w:r>
          </w:p>
        </w:tc>
      </w:tr>
      <w:tr>
        <w:tc>
          <w:tcPr/>
          <w:p>
            <w:pPr>
              <w:pStyle w:val="Compact"/>
              <w:jc w:val="left"/>
            </w:pPr>
            <w:r>
              <w:t xml:space="preserve">1970</w:t>
            </w:r>
          </w:p>
        </w:tc>
        <w:tc>
          <w:tcPr/>
          <w:p>
            <w:pPr>
              <w:pStyle w:val="Compact"/>
              <w:jc w:val="left"/>
            </w:pPr>
            <w:r>
              <w:t xml:space="preserve">7.50</w:t>
            </w:r>
          </w:p>
        </w:tc>
        <w:tc>
          <w:tcPr/>
          <w:p>
            <w:pPr>
              <w:pStyle w:val="Compact"/>
              <w:jc w:val="left"/>
            </w:pPr>
            <w:r>
              <w:t xml:space="preserve">Penn World Table</w:t>
            </w:r>
          </w:p>
        </w:tc>
      </w:tr>
      <w:tr>
        <w:tc>
          <w:tcPr/>
          <w:p>
            <w:pPr>
              <w:pStyle w:val="Compact"/>
              <w:jc w:val="left"/>
            </w:pPr>
            <w:r>
              <w:t xml:space="preserve">1975</w:t>
            </w:r>
          </w:p>
        </w:tc>
        <w:tc>
          <w:tcPr/>
          <w:p>
            <w:pPr>
              <w:pStyle w:val="Compact"/>
              <w:jc w:val="left"/>
            </w:pPr>
            <w:r>
              <w:t xml:space="preserve">8.41</w:t>
            </w:r>
          </w:p>
        </w:tc>
        <w:tc>
          <w:tcPr/>
          <w:p>
            <w:pPr>
              <w:pStyle w:val="Compact"/>
              <w:jc w:val="left"/>
            </w:pPr>
            <w:r>
              <w:t xml:space="preserve">Federal Reserve</w:t>
            </w:r>
          </w:p>
        </w:tc>
      </w:tr>
      <w:tr>
        <w:tc>
          <w:tcPr/>
          <w:p>
            <w:pPr>
              <w:pStyle w:val="Compact"/>
              <w:jc w:val="left"/>
            </w:pPr>
            <w:r>
              <w:t xml:space="preserve">1980</w:t>
            </w:r>
          </w:p>
        </w:tc>
        <w:tc>
          <w:tcPr/>
          <w:p>
            <w:pPr>
              <w:pStyle w:val="Compact"/>
              <w:jc w:val="left"/>
            </w:pPr>
            <w:r>
              <w:t xml:space="preserve">7.89</w:t>
            </w:r>
          </w:p>
        </w:tc>
        <w:tc>
          <w:tcPr/>
          <w:p>
            <w:pPr>
              <w:pStyle w:val="Compact"/>
              <w:jc w:val="left"/>
            </w:pPr>
            <w:r>
              <w:t xml:space="preserve">Federal Reserve</w:t>
            </w:r>
          </w:p>
        </w:tc>
      </w:tr>
      <w:tr>
        <w:tc>
          <w:tcPr/>
          <w:p>
            <w:pPr>
              <w:pStyle w:val="Compact"/>
              <w:jc w:val="left"/>
            </w:pPr>
            <w:r>
              <w:t xml:space="preserve">1985</w:t>
            </w:r>
          </w:p>
        </w:tc>
        <w:tc>
          <w:tcPr/>
          <w:p>
            <w:pPr>
              <w:pStyle w:val="Compact"/>
              <w:jc w:val="left"/>
            </w:pPr>
            <w:r>
              <w:t xml:space="preserve">12.33</w:t>
            </w:r>
          </w:p>
        </w:tc>
        <w:tc>
          <w:tcPr/>
          <w:p>
            <w:pPr>
              <w:pStyle w:val="Compact"/>
              <w:jc w:val="left"/>
            </w:pPr>
            <w:r>
              <w:t xml:space="preserve">Federal Reserve</w:t>
            </w:r>
          </w:p>
        </w:tc>
      </w:tr>
      <w:tr>
        <w:tc>
          <w:tcPr/>
          <w:p>
            <w:pPr>
              <w:pStyle w:val="Compact"/>
              <w:jc w:val="left"/>
            </w:pPr>
            <w:r>
              <w:t xml:space="preserve">1991</w:t>
            </w:r>
          </w:p>
        </w:tc>
        <w:tc>
          <w:tcPr/>
          <w:p>
            <w:pPr>
              <w:pStyle w:val="Compact"/>
              <w:jc w:val="left"/>
            </w:pPr>
            <w:r>
              <w:t xml:space="preserve">22.69</w:t>
            </w:r>
          </w:p>
        </w:tc>
        <w:tc>
          <w:tcPr/>
          <w:p>
            <w:pPr>
              <w:pStyle w:val="Compact"/>
              <w:jc w:val="left"/>
            </w:pPr>
            <w:r>
              <w:t xml:space="preserve">RBI (devaluations of 1 and 3 July)</w:t>
            </w:r>
          </w:p>
        </w:tc>
      </w:tr>
      <w:tr>
        <w:tc>
          <w:tcPr/>
          <w:p>
            <w:pPr>
              <w:pStyle w:val="Compact"/>
              <w:jc w:val="left"/>
            </w:pPr>
            <w:r>
              <w:t xml:space="preserve">2000</w:t>
            </w:r>
          </w:p>
        </w:tc>
        <w:tc>
          <w:tcPr/>
          <w:p>
            <w:pPr>
              <w:pStyle w:val="Compact"/>
              <w:jc w:val="left"/>
            </w:pPr>
            <w:r>
              <w:t xml:space="preserve">44.94</w:t>
            </w:r>
          </w:p>
        </w:tc>
        <w:tc>
          <w:tcPr/>
          <w:p>
            <w:pPr>
              <w:pStyle w:val="Compact"/>
              <w:jc w:val="left"/>
            </w:pPr>
            <w:r>
              <w:t xml:space="preserve">RBI</w:t>
            </w:r>
          </w:p>
        </w:tc>
      </w:tr>
      <w:tr>
        <w:tc>
          <w:tcPr/>
          <w:p>
            <w:pPr>
              <w:pStyle w:val="Compact"/>
              <w:jc w:val="left"/>
            </w:pPr>
            <w:r>
              <w:t xml:space="preserve">2010</w:t>
            </w:r>
          </w:p>
        </w:tc>
        <w:tc>
          <w:tcPr/>
          <w:p>
            <w:pPr>
              <w:pStyle w:val="Compact"/>
              <w:jc w:val="left"/>
            </w:pPr>
            <w:r>
              <w:t xml:space="preserve">45.73</w:t>
            </w:r>
          </w:p>
        </w:tc>
        <w:tc>
          <w:tcPr/>
          <w:p>
            <w:pPr>
              <w:pStyle w:val="Compact"/>
              <w:jc w:val="left"/>
            </w:pPr>
            <w:r>
              <w:t xml:space="preserve">RBI</w:t>
            </w:r>
          </w:p>
        </w:tc>
      </w:tr>
      <w:tr>
        <w:tc>
          <w:tcPr/>
          <w:p>
            <w:pPr>
              <w:pStyle w:val="Compact"/>
              <w:jc w:val="left"/>
            </w:pPr>
            <w:r>
              <w:t xml:space="preserve">2020</w:t>
            </w:r>
          </w:p>
        </w:tc>
        <w:tc>
          <w:tcPr/>
          <w:p>
            <w:pPr>
              <w:pStyle w:val="Compact"/>
              <w:jc w:val="left"/>
            </w:pPr>
            <w:r>
              <w:t xml:space="preserve">74.10</w:t>
            </w:r>
          </w:p>
        </w:tc>
        <w:tc>
          <w:tcPr/>
          <w:p>
            <w:pPr>
              <w:pStyle w:val="Compact"/>
              <w:jc w:val="left"/>
            </w:pPr>
            <w:r>
              <w:t xml:space="preserve">RBI</w:t>
            </w:r>
          </w:p>
        </w:tc>
      </w:tr>
      <w:tr>
        <w:tc>
          <w:tcPr/>
          <w:p>
            <w:pPr>
              <w:pStyle w:val="Compact"/>
              <w:jc w:val="left"/>
            </w:pPr>
            <w:r>
              <w:t xml:space="preserve">2025</w:t>
            </w:r>
          </w:p>
        </w:tc>
        <w:tc>
          <w:tcPr/>
          <w:p>
            <w:pPr>
              <w:pStyle w:val="Compact"/>
              <w:jc w:val="left"/>
            </w:pPr>
            <w:r>
              <w:t xml:space="preserve">87.17</w:t>
            </w:r>
          </w:p>
        </w:tc>
        <w:tc>
          <w:tcPr/>
          <w:p>
            <w:pPr>
              <w:pStyle w:val="Compact"/>
              <w:jc w:val="left"/>
            </w:pPr>
            <w:r>
              <w:t xml:space="preserve">RBI</w:t>
            </w:r>
          </w:p>
        </w:tc>
      </w:tr>
    </w:tbl>
    <w:p>
      <w:pPr>
        <w:pStyle w:val="BodyText"/>
      </w:pPr>
      <w:r>
        <w:t xml:space="preserve">Full file:</w:t>
      </w:r>
      <w:r>
        <w:t xml:space="preserve"> </w:t>
      </w:r>
      <w:r>
        <w:rPr>
          <w:rStyle w:val="VerbatimChar"/>
        </w:rPr>
        <w:t xml:space="preserve">book/research/data/inr_usd.csv</w:t>
      </w:r>
      <w:r>
        <w:t xml:space="preserve">.</w:t>
      </w:r>
    </w:p>
    <w:bookmarkEnd w:id="288"/>
    <w:bookmarkStart w:id="289" w:name="X5ad929221c28fe1884e97c45042ed9f832d9d1f"/>
    <w:p>
      <w:pPr>
        <w:pStyle w:val="Heading3"/>
      </w:pPr>
      <w:r>
        <w:t xml:space="preserve">Rupees per US dollar, fiscal year (</w:t>
      </w:r>
      <w:r>
        <w:rPr>
          <w:rStyle w:val="VerbatimChar"/>
        </w:rPr>
        <w:t xml:space="preserve">inr_usd_fy.csv</w:t>
      </w:r>
      <w:r>
        <w:t xml:space="preserve">)</w:t>
      </w:r>
    </w:p>
    <w:p>
      <w:pPr>
        <w:pStyle w:val="FirstParagraph"/>
      </w:pPr>
      <w:r>
        <w:rPr>
          <w:bCs/>
          <w:b/>
        </w:rPr>
        <w:t xml:space="preserve">What it measures.</w:t>
      </w:r>
      <w:r>
        <w:t xml:space="preserve"> </w:t>
      </w:r>
      <w:r>
        <w:t xml:space="preserve">The exchange rate averaged over the Indian fiscal year, and the rate at its end, used for converting fiscal-year flows such as export earnings and company revenue.</w:t>
      </w:r>
    </w:p>
    <w:p>
      <w:pPr>
        <w:pStyle w:val="BodyText"/>
      </w:pPr>
      <w:r>
        <w:rPr>
          <w:bCs/>
          <w:b/>
        </w:rPr>
        <w:t xml:space="preserve">Definition and unit.</w:t>
      </w:r>
      <w:r>
        <w:t xml:space="preserve"> </w:t>
      </w:r>
      <w:r>
        <w:t xml:space="preserve">Rupees per US dollar, annual average and end-year (31 March) rate, as published in RBI Handbook Table 133.</w:t>
      </w:r>
    </w:p>
    <w:p>
      <w:pPr>
        <w:pStyle w:val="BodyText"/>
      </w:pPr>
      <w:r>
        <w:rPr>
          <w:bCs/>
          <w:b/>
        </w:rPr>
        <w:t xml:space="preserve">Coverage.</w:t>
      </w:r>
      <w:r>
        <w:t xml:space="preserve"> </w:t>
      </w:r>
      <w:r>
        <w:t xml:space="preserve">FY1986-87 to FY2025-26.</w:t>
      </w:r>
    </w:p>
    <w:p>
      <w:pPr>
        <w:pStyle w:val="BodyText"/>
      </w:pPr>
      <w:r>
        <w:rPr>
          <w:bCs/>
          <w:b/>
        </w:rPr>
        <w:t xml:space="preserve">Sources.</w:t>
      </w:r>
      <w:r>
        <w:t xml:space="preserve"> </w:t>
      </w:r>
      <w:r>
        <w:t xml:space="preserve">S0155.</w:t>
      </w:r>
    </w:p>
    <w:p>
      <w:pPr>
        <w:pStyle w:val="BodyText"/>
      </w:pPr>
      <w:r>
        <w:rPr>
          <w:bCs/>
          <w:b/>
        </w:rPr>
        <w:t xml:space="preserve">Caveats.</w:t>
      </w:r>
      <w:r>
        <w:t xml:space="preserve"> </w:t>
      </w:r>
      <w:r>
        <w:t xml:space="preserve">The basis changes from official rates (to FY1991-92) to indicative market rates and then RBI and FBIL reference rates. Averages are used for flows, end-year rates for stocks. No RBI series was obtained for fiscal years before FY1986-87.</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Fiscal year</w:t>
            </w:r>
          </w:p>
        </w:tc>
        <w:tc>
          <w:tcPr/>
          <w:p>
            <w:pPr>
              <w:pStyle w:val="Compact"/>
              <w:jc w:val="left"/>
            </w:pPr>
            <w:r>
              <w:t xml:space="preserve">Average</w:t>
            </w:r>
          </w:p>
        </w:tc>
        <w:tc>
          <w:tcPr/>
          <w:p>
            <w:pPr>
              <w:pStyle w:val="Compact"/>
              <w:jc w:val="left"/>
            </w:pPr>
            <w:r>
              <w:t xml:space="preserve">End-year (31 March)</w:t>
            </w:r>
          </w:p>
        </w:tc>
      </w:tr>
      <w:tr>
        <w:tc>
          <w:tcPr/>
          <w:p>
            <w:pPr>
              <w:pStyle w:val="Compact"/>
              <w:jc w:val="left"/>
            </w:pPr>
            <w:r>
              <w:t xml:space="preserve">FY1986-87</w:t>
            </w:r>
          </w:p>
        </w:tc>
        <w:tc>
          <w:tcPr/>
          <w:p>
            <w:pPr>
              <w:pStyle w:val="Compact"/>
              <w:jc w:val="left"/>
            </w:pPr>
            <w:r>
              <w:t xml:space="preserve">12.78</w:t>
            </w:r>
          </w:p>
        </w:tc>
        <w:tc>
          <w:tcPr/>
          <w:p>
            <w:pPr>
              <w:pStyle w:val="Compact"/>
              <w:jc w:val="left"/>
            </w:pPr>
            <w:r>
              <w:t xml:space="preserve">12.89</w:t>
            </w:r>
          </w:p>
        </w:tc>
      </w:tr>
      <w:tr>
        <w:tc>
          <w:tcPr/>
          <w:p>
            <w:pPr>
              <w:pStyle w:val="Compact"/>
              <w:jc w:val="left"/>
            </w:pPr>
            <w:r>
              <w:t xml:space="preserve">FY1991-92</w:t>
            </w:r>
          </w:p>
        </w:tc>
        <w:tc>
          <w:tcPr/>
          <w:p>
            <w:pPr>
              <w:pStyle w:val="Compact"/>
              <w:jc w:val="left"/>
            </w:pPr>
            <w:r>
              <w:t xml:space="preserve">24.47</w:t>
            </w:r>
          </w:p>
        </w:tc>
        <w:tc>
          <w:tcPr/>
          <w:p>
            <w:pPr>
              <w:pStyle w:val="Compact"/>
              <w:jc w:val="left"/>
            </w:pPr>
            <w:r>
              <w:t xml:space="preserve">31.23</w:t>
            </w:r>
          </w:p>
        </w:tc>
      </w:tr>
      <w:tr>
        <w:tc>
          <w:tcPr/>
          <w:p>
            <w:pPr>
              <w:pStyle w:val="Compact"/>
              <w:jc w:val="left"/>
            </w:pPr>
            <w:r>
              <w:t xml:space="preserve">FY1995-96</w:t>
            </w:r>
          </w:p>
        </w:tc>
        <w:tc>
          <w:tcPr/>
          <w:p>
            <w:pPr>
              <w:pStyle w:val="Compact"/>
              <w:jc w:val="left"/>
            </w:pPr>
            <w:r>
              <w:t xml:space="preserve">33.45</w:t>
            </w:r>
          </w:p>
        </w:tc>
        <w:tc>
          <w:tcPr/>
          <w:p>
            <w:pPr>
              <w:pStyle w:val="Compact"/>
              <w:jc w:val="left"/>
            </w:pPr>
            <w:r>
              <w:t xml:space="preserve">34.35</w:t>
            </w:r>
          </w:p>
        </w:tc>
      </w:tr>
      <w:tr>
        <w:tc>
          <w:tcPr/>
          <w:p>
            <w:pPr>
              <w:pStyle w:val="Compact"/>
              <w:jc w:val="left"/>
            </w:pPr>
            <w:r>
              <w:t xml:space="preserve">FY2000-01</w:t>
            </w:r>
          </w:p>
        </w:tc>
        <w:tc>
          <w:tcPr/>
          <w:p>
            <w:pPr>
              <w:pStyle w:val="Compact"/>
              <w:jc w:val="left"/>
            </w:pPr>
            <w:r>
              <w:t xml:space="preserve">45.68</w:t>
            </w:r>
          </w:p>
        </w:tc>
        <w:tc>
          <w:tcPr/>
          <w:p>
            <w:pPr>
              <w:pStyle w:val="Compact"/>
              <w:jc w:val="left"/>
            </w:pPr>
            <w:r>
              <w:t xml:space="preserve">46.64</w:t>
            </w:r>
          </w:p>
        </w:tc>
      </w:tr>
      <w:tr>
        <w:tc>
          <w:tcPr/>
          <w:p>
            <w:pPr>
              <w:pStyle w:val="Compact"/>
              <w:jc w:val="left"/>
            </w:pPr>
            <w:r>
              <w:t xml:space="preserve">FY2005-06</w:t>
            </w:r>
          </w:p>
        </w:tc>
        <w:tc>
          <w:tcPr/>
          <w:p>
            <w:pPr>
              <w:pStyle w:val="Compact"/>
              <w:jc w:val="left"/>
            </w:pPr>
            <w:r>
              <w:t xml:space="preserve">44.27</w:t>
            </w:r>
          </w:p>
        </w:tc>
        <w:tc>
          <w:tcPr/>
          <w:p>
            <w:pPr>
              <w:pStyle w:val="Compact"/>
              <w:jc w:val="left"/>
            </w:pPr>
            <w:r>
              <w:t xml:space="preserve">44.61</w:t>
            </w:r>
          </w:p>
        </w:tc>
      </w:tr>
      <w:tr>
        <w:tc>
          <w:tcPr/>
          <w:p>
            <w:pPr>
              <w:pStyle w:val="Compact"/>
              <w:jc w:val="left"/>
            </w:pPr>
            <w:r>
              <w:t xml:space="preserve">FY2008-09</w:t>
            </w:r>
          </w:p>
        </w:tc>
        <w:tc>
          <w:tcPr/>
          <w:p>
            <w:pPr>
              <w:pStyle w:val="Compact"/>
              <w:jc w:val="left"/>
            </w:pPr>
            <w:r>
              <w:t xml:space="preserve">45.99</w:t>
            </w:r>
          </w:p>
        </w:tc>
        <w:tc>
          <w:tcPr/>
          <w:p>
            <w:pPr>
              <w:pStyle w:val="Compact"/>
              <w:jc w:val="left"/>
            </w:pPr>
            <w:r>
              <w:t xml:space="preserve">50.95</w:t>
            </w:r>
          </w:p>
        </w:tc>
      </w:tr>
      <w:tr>
        <w:tc>
          <w:tcPr/>
          <w:p>
            <w:pPr>
              <w:pStyle w:val="Compact"/>
              <w:jc w:val="left"/>
            </w:pPr>
            <w:r>
              <w:t xml:space="preserve">FY2013-14</w:t>
            </w:r>
          </w:p>
        </w:tc>
        <w:tc>
          <w:tcPr/>
          <w:p>
            <w:pPr>
              <w:pStyle w:val="Compact"/>
              <w:jc w:val="left"/>
            </w:pPr>
            <w:r>
              <w:t xml:space="preserve">60.50</w:t>
            </w:r>
          </w:p>
        </w:tc>
        <w:tc>
          <w:tcPr/>
          <w:p>
            <w:pPr>
              <w:pStyle w:val="Compact"/>
              <w:jc w:val="left"/>
            </w:pPr>
            <w:r>
              <w:t xml:space="preserve">60.10</w:t>
            </w:r>
          </w:p>
        </w:tc>
      </w:tr>
      <w:tr>
        <w:tc>
          <w:tcPr/>
          <w:p>
            <w:pPr>
              <w:pStyle w:val="Compact"/>
              <w:jc w:val="left"/>
            </w:pPr>
            <w:r>
              <w:t xml:space="preserve">FY2015-16</w:t>
            </w:r>
          </w:p>
        </w:tc>
        <w:tc>
          <w:tcPr/>
          <w:p>
            <w:pPr>
              <w:pStyle w:val="Compact"/>
              <w:jc w:val="left"/>
            </w:pPr>
            <w:r>
              <w:t xml:space="preserve">65.47</w:t>
            </w:r>
          </w:p>
        </w:tc>
        <w:tc>
          <w:tcPr/>
          <w:p>
            <w:pPr>
              <w:pStyle w:val="Compact"/>
              <w:jc w:val="left"/>
            </w:pPr>
            <w:r>
              <w:t xml:space="preserve">66.33</w:t>
            </w:r>
          </w:p>
        </w:tc>
      </w:tr>
      <w:tr>
        <w:tc>
          <w:tcPr/>
          <w:p>
            <w:pPr>
              <w:pStyle w:val="Compact"/>
              <w:jc w:val="left"/>
            </w:pPr>
            <w:r>
              <w:t xml:space="preserve">FY2020-21</w:t>
            </w:r>
          </w:p>
        </w:tc>
        <w:tc>
          <w:tcPr/>
          <w:p>
            <w:pPr>
              <w:pStyle w:val="Compact"/>
              <w:jc w:val="left"/>
            </w:pPr>
            <w:r>
              <w:t xml:space="preserve">74.23</w:t>
            </w:r>
          </w:p>
        </w:tc>
        <w:tc>
          <w:tcPr/>
          <w:p>
            <w:pPr>
              <w:pStyle w:val="Compact"/>
              <w:jc w:val="left"/>
            </w:pPr>
            <w:r>
              <w:t xml:space="preserve">73.50</w:t>
            </w:r>
          </w:p>
        </w:tc>
      </w:tr>
      <w:tr>
        <w:tc>
          <w:tcPr/>
          <w:p>
            <w:pPr>
              <w:pStyle w:val="Compact"/>
              <w:jc w:val="left"/>
            </w:pPr>
            <w:r>
              <w:t xml:space="preserve">FY2022-23</w:t>
            </w:r>
          </w:p>
        </w:tc>
        <w:tc>
          <w:tcPr/>
          <w:p>
            <w:pPr>
              <w:pStyle w:val="Compact"/>
              <w:jc w:val="left"/>
            </w:pPr>
            <w:r>
              <w:t xml:space="preserve">80.36</w:t>
            </w:r>
          </w:p>
        </w:tc>
        <w:tc>
          <w:tcPr/>
          <w:p>
            <w:pPr>
              <w:pStyle w:val="Compact"/>
              <w:jc w:val="left"/>
            </w:pPr>
            <w:r>
              <w:t xml:space="preserve">82.22</w:t>
            </w:r>
          </w:p>
        </w:tc>
      </w:tr>
      <w:tr>
        <w:tc>
          <w:tcPr/>
          <w:p>
            <w:pPr>
              <w:pStyle w:val="Compact"/>
              <w:jc w:val="left"/>
            </w:pPr>
            <w:r>
              <w:t xml:space="preserve">FY2024-25</w:t>
            </w:r>
          </w:p>
        </w:tc>
        <w:tc>
          <w:tcPr/>
          <w:p>
            <w:pPr>
              <w:pStyle w:val="Compact"/>
              <w:jc w:val="left"/>
            </w:pPr>
            <w:r>
              <w:t xml:space="preserve">84.58</w:t>
            </w:r>
          </w:p>
        </w:tc>
        <w:tc>
          <w:tcPr/>
          <w:p>
            <w:pPr>
              <w:pStyle w:val="Compact"/>
              <w:jc w:val="left"/>
            </w:pPr>
            <w:r>
              <w:t xml:space="preserve">85.58</w:t>
            </w:r>
          </w:p>
        </w:tc>
      </w:tr>
      <w:tr>
        <w:tc>
          <w:tcPr/>
          <w:p>
            <w:pPr>
              <w:pStyle w:val="Compact"/>
              <w:jc w:val="left"/>
            </w:pPr>
            <w:r>
              <w:t xml:space="preserve">FY2025-26</w:t>
            </w:r>
          </w:p>
        </w:tc>
        <w:tc>
          <w:tcPr/>
          <w:p>
            <w:pPr>
              <w:pStyle w:val="Compact"/>
              <w:jc w:val="left"/>
            </w:pPr>
            <w:r>
              <w:t xml:space="preserve">88.31</w:t>
            </w:r>
          </w:p>
        </w:tc>
        <w:tc>
          <w:tcPr/>
          <w:p>
            <w:pPr>
              <w:pStyle w:val="Compact"/>
              <w:jc w:val="left"/>
            </w:pPr>
            <w:r>
              <w:t xml:space="preserve">94.65</w:t>
            </w:r>
          </w:p>
        </w:tc>
      </w:tr>
    </w:tbl>
    <w:p>
      <w:pPr>
        <w:pStyle w:val="BodyText"/>
      </w:pPr>
      <w:r>
        <w:t xml:space="preserve">Full file:</w:t>
      </w:r>
      <w:r>
        <w:t xml:space="preserve"> </w:t>
      </w:r>
      <w:r>
        <w:rPr>
          <w:rStyle w:val="VerbatimChar"/>
        </w:rPr>
        <w:t xml:space="preserve">book/research/data/inr_usd_fy.csv</w:t>
      </w:r>
      <w:r>
        <w:t xml:space="preserve">.</w:t>
      </w:r>
    </w:p>
    <w:bookmarkEnd w:id="289"/>
    <w:bookmarkStart w:id="290" w:name="X9460503a49891b2f07913299e15515f64ed5307"/>
    <w:p>
      <w:pPr>
        <w:pStyle w:val="Heading3"/>
      </w:pPr>
      <w:r>
        <w:t xml:space="preserve">Consumer prices in India, calendar year (</w:t>
      </w:r>
      <w:r>
        <w:rPr>
          <w:rStyle w:val="VerbatimChar"/>
        </w:rPr>
        <w:t xml:space="preserve">cpi_india_cy.csv</w:t>
      </w:r>
      <w:r>
        <w:t xml:space="preserve">)</w:t>
      </w:r>
    </w:p>
    <w:p>
      <w:pPr>
        <w:pStyle w:val="FirstParagraph"/>
      </w:pPr>
      <w:r>
        <w:rPr>
          <w:bCs/>
          <w:b/>
        </w:rPr>
        <w:t xml:space="preserve">What it measures.</w:t>
      </w:r>
      <w:r>
        <w:t xml:space="preserve"> </w:t>
      </w:r>
      <w:r>
        <w:t xml:space="preserve">A long consumer price index for India, used to deflate calendar-year rupee figures and any figure before FY1993-94.</w:t>
      </w:r>
    </w:p>
    <w:p>
      <w:pPr>
        <w:pStyle w:val="BodyText"/>
      </w:pPr>
      <w:r>
        <w:rPr>
          <w:bCs/>
          <w:b/>
        </w:rPr>
        <w:t xml:space="preserve">Definition and unit.</w:t>
      </w:r>
      <w:r>
        <w:t xml:space="preserve"> </w:t>
      </w:r>
      <w:r>
        <w:t xml:space="preserve">OECD Main Economic Indicators series for India, index 2015 = 100. A multiplier column converts a nominal rupee value of a given year into 2024 rupees.</w:t>
      </w:r>
    </w:p>
    <w:p>
      <w:pPr>
        <w:pStyle w:val="BodyText"/>
      </w:pPr>
      <w:r>
        <w:rPr>
          <w:bCs/>
          <w:b/>
        </w:rPr>
        <w:t xml:space="preserve">Coverage.</w:t>
      </w:r>
      <w:r>
        <w:t xml:space="preserve"> </w:t>
      </w:r>
      <w:r>
        <w:t xml:space="preserve">1957-2024.</w:t>
      </w:r>
    </w:p>
    <w:p>
      <w:pPr>
        <w:pStyle w:val="BodyText"/>
      </w:pPr>
      <w:r>
        <w:rPr>
          <w:bCs/>
          <w:b/>
        </w:rPr>
        <w:t xml:space="preserve">Sources.</w:t>
      </w:r>
      <w:r>
        <w:t xml:space="preserve"> </w:t>
      </w:r>
      <w:r>
        <w:t xml:space="preserve">S0321 (OECD via FRED).</w:t>
      </w:r>
    </w:p>
    <w:p>
      <w:pPr>
        <w:pStyle w:val="BodyText"/>
      </w:pPr>
      <w:r>
        <w:rPr>
          <w:bCs/>
          <w:b/>
        </w:rPr>
        <w:t xml:space="preserve">Caveats.</w:t>
      </w:r>
      <w:r>
        <w:t xml:space="preserve"> </w:t>
      </w:r>
      <w:r>
        <w:t xml:space="preserve">The OECD documentation was not read. The series moves with the Consumer Price Index for Industrial Workers (CPI-IW) rather than the newer CPI Combined, and is treated here as CPI-IW-based. Base changes in the underlying national index (1960, 1982, 2001, 2016) are linked by the OECD by a method not documented in the file.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Year</w:t>
            </w:r>
          </w:p>
        </w:tc>
        <w:tc>
          <w:tcPr/>
          <w:p>
            <w:pPr>
              <w:pStyle w:val="Compact"/>
              <w:jc w:val="left"/>
            </w:pPr>
            <w:r>
              <w:t xml:space="preserve">Index (2015 = 100)</w:t>
            </w:r>
          </w:p>
        </w:tc>
        <w:tc>
          <w:tcPr/>
          <w:p>
            <w:pPr>
              <w:pStyle w:val="Compact"/>
              <w:jc w:val="left"/>
            </w:pPr>
            <w:r>
              <w:t xml:space="preserve">Multiply by, for 2024 rupees</w:t>
            </w:r>
          </w:p>
        </w:tc>
      </w:tr>
      <w:tr>
        <w:tc>
          <w:tcPr/>
          <w:p>
            <w:pPr>
              <w:pStyle w:val="Compact"/>
              <w:jc w:val="left"/>
            </w:pPr>
            <w:r>
              <w:t xml:space="preserve">1960</w:t>
            </w:r>
          </w:p>
        </w:tc>
        <w:tc>
          <w:tcPr/>
          <w:p>
            <w:pPr>
              <w:pStyle w:val="Compact"/>
              <w:jc w:val="left"/>
            </w:pPr>
            <w:r>
              <w:t xml:space="preserve">1.70</w:t>
            </w:r>
          </w:p>
        </w:tc>
        <w:tc>
          <w:tcPr/>
          <w:p>
            <w:pPr>
              <w:pStyle w:val="Compact"/>
              <w:jc w:val="left"/>
            </w:pPr>
            <w:r>
              <w:t xml:space="preserve">91.71</w:t>
            </w:r>
          </w:p>
        </w:tc>
      </w:tr>
      <w:tr>
        <w:tc>
          <w:tcPr/>
          <w:p>
            <w:pPr>
              <w:pStyle w:val="Compact"/>
              <w:jc w:val="left"/>
            </w:pPr>
            <w:r>
              <w:t xml:space="preserve">1970</w:t>
            </w:r>
          </w:p>
        </w:tc>
        <w:tc>
          <w:tcPr/>
          <w:p>
            <w:pPr>
              <w:pStyle w:val="Compact"/>
              <w:jc w:val="left"/>
            </w:pPr>
            <w:r>
              <w:t xml:space="preserve">3.09</w:t>
            </w:r>
          </w:p>
        </w:tc>
        <w:tc>
          <w:tcPr/>
          <w:p>
            <w:pPr>
              <w:pStyle w:val="Compact"/>
              <w:jc w:val="left"/>
            </w:pPr>
            <w:r>
              <w:t xml:space="preserve">50.41</w:t>
            </w:r>
          </w:p>
        </w:tc>
      </w:tr>
      <w:tr>
        <w:tc>
          <w:tcPr/>
          <w:p>
            <w:pPr>
              <w:pStyle w:val="Compact"/>
              <w:jc w:val="left"/>
            </w:pPr>
            <w:r>
              <w:t xml:space="preserve">1975</w:t>
            </w:r>
          </w:p>
        </w:tc>
        <w:tc>
          <w:tcPr/>
          <w:p>
            <w:pPr>
              <w:pStyle w:val="Compact"/>
              <w:jc w:val="left"/>
            </w:pPr>
            <w:r>
              <w:t xml:space="preserve">5.40</w:t>
            </w:r>
          </w:p>
        </w:tc>
        <w:tc>
          <w:tcPr/>
          <w:p>
            <w:pPr>
              <w:pStyle w:val="Compact"/>
              <w:jc w:val="left"/>
            </w:pPr>
            <w:r>
              <w:t xml:space="preserve">28.89</w:t>
            </w:r>
          </w:p>
        </w:tc>
      </w:tr>
      <w:tr>
        <w:tc>
          <w:tcPr/>
          <w:p>
            <w:pPr>
              <w:pStyle w:val="Compact"/>
              <w:jc w:val="left"/>
            </w:pPr>
            <w:r>
              <w:t xml:space="preserve">1980</w:t>
            </w:r>
          </w:p>
        </w:tc>
        <w:tc>
          <w:tcPr/>
          <w:p>
            <w:pPr>
              <w:pStyle w:val="Compact"/>
              <w:jc w:val="left"/>
            </w:pPr>
            <w:r>
              <w:t xml:space="preserve">6.55</w:t>
            </w:r>
          </w:p>
        </w:tc>
        <w:tc>
          <w:tcPr/>
          <w:p>
            <w:pPr>
              <w:pStyle w:val="Compact"/>
              <w:jc w:val="left"/>
            </w:pPr>
            <w:r>
              <w:t xml:space="preserve">23.81</w:t>
            </w:r>
          </w:p>
        </w:tc>
      </w:tr>
      <w:tr>
        <w:tc>
          <w:tcPr/>
          <w:p>
            <w:pPr>
              <w:pStyle w:val="Compact"/>
              <w:jc w:val="left"/>
            </w:pPr>
            <w:r>
              <w:t xml:space="preserve">1985</w:t>
            </w:r>
          </w:p>
        </w:tc>
        <w:tc>
          <w:tcPr/>
          <w:p>
            <w:pPr>
              <w:pStyle w:val="Compact"/>
              <w:jc w:val="left"/>
            </w:pPr>
            <w:r>
              <w:t xml:space="preserve">10.23</w:t>
            </w:r>
          </w:p>
        </w:tc>
        <w:tc>
          <w:tcPr/>
          <w:p>
            <w:pPr>
              <w:pStyle w:val="Compact"/>
              <w:jc w:val="left"/>
            </w:pPr>
            <w:r>
              <w:t xml:space="preserve">15.25</w:t>
            </w:r>
          </w:p>
        </w:tc>
      </w:tr>
      <w:tr>
        <w:tc>
          <w:tcPr/>
          <w:p>
            <w:pPr>
              <w:pStyle w:val="Compact"/>
              <w:jc w:val="left"/>
            </w:pPr>
            <w:r>
              <w:t xml:space="preserve">1991</w:t>
            </w:r>
          </w:p>
        </w:tc>
        <w:tc>
          <w:tcPr/>
          <w:p>
            <w:pPr>
              <w:pStyle w:val="Compact"/>
              <w:jc w:val="left"/>
            </w:pPr>
            <w:r>
              <w:t xml:space="preserve">17.59</w:t>
            </w:r>
          </w:p>
        </w:tc>
        <w:tc>
          <w:tcPr/>
          <w:p>
            <w:pPr>
              <w:pStyle w:val="Compact"/>
              <w:jc w:val="left"/>
            </w:pPr>
            <w:r>
              <w:t xml:space="preserve">8.87</w:t>
            </w:r>
          </w:p>
        </w:tc>
      </w:tr>
      <w:tr>
        <w:tc>
          <w:tcPr/>
          <w:p>
            <w:pPr>
              <w:pStyle w:val="Compact"/>
              <w:jc w:val="left"/>
            </w:pPr>
            <w:r>
              <w:t xml:space="preserve">1995</w:t>
            </w:r>
          </w:p>
        </w:tc>
        <w:tc>
          <w:tcPr/>
          <w:p>
            <w:pPr>
              <w:pStyle w:val="Compact"/>
              <w:jc w:val="left"/>
            </w:pPr>
            <w:r>
              <w:t xml:space="preserve">25.40</w:t>
            </w:r>
          </w:p>
        </w:tc>
        <w:tc>
          <w:tcPr/>
          <w:p>
            <w:pPr>
              <w:pStyle w:val="Compact"/>
              <w:jc w:val="left"/>
            </w:pPr>
            <w:r>
              <w:t xml:space="preserve">6.14</w:t>
            </w:r>
          </w:p>
        </w:tc>
      </w:tr>
      <w:tr>
        <w:tc>
          <w:tcPr/>
          <w:p>
            <w:pPr>
              <w:pStyle w:val="Compact"/>
              <w:jc w:val="left"/>
            </w:pPr>
            <w:r>
              <w:t xml:space="preserve">2000</w:t>
            </w:r>
          </w:p>
        </w:tc>
        <w:tc>
          <w:tcPr/>
          <w:p>
            <w:pPr>
              <w:pStyle w:val="Compact"/>
              <w:jc w:val="left"/>
            </w:pPr>
            <w:r>
              <w:t xml:space="preserve">36.57</w:t>
            </w:r>
          </w:p>
        </w:tc>
        <w:tc>
          <w:tcPr/>
          <w:p>
            <w:pPr>
              <w:pStyle w:val="Compact"/>
              <w:jc w:val="left"/>
            </w:pPr>
            <w:r>
              <w:t xml:space="preserve">4.27</w:t>
            </w:r>
          </w:p>
        </w:tc>
      </w:tr>
      <w:tr>
        <w:tc>
          <w:tcPr/>
          <w:p>
            <w:pPr>
              <w:pStyle w:val="Compact"/>
              <w:jc w:val="left"/>
            </w:pPr>
            <w:r>
              <w:t xml:space="preserve">2005</w:t>
            </w:r>
          </w:p>
        </w:tc>
        <w:tc>
          <w:tcPr/>
          <w:p>
            <w:pPr>
              <w:pStyle w:val="Compact"/>
              <w:jc w:val="left"/>
            </w:pPr>
            <w:r>
              <w:t xml:space="preserve">44.44</w:t>
            </w:r>
          </w:p>
        </w:tc>
        <w:tc>
          <w:tcPr/>
          <w:p>
            <w:pPr>
              <w:pStyle w:val="Compact"/>
              <w:jc w:val="left"/>
            </w:pPr>
            <w:r>
              <w:t xml:space="preserve">3.51</w:t>
            </w:r>
          </w:p>
        </w:tc>
      </w:tr>
      <w:tr>
        <w:tc>
          <w:tcPr/>
          <w:p>
            <w:pPr>
              <w:pStyle w:val="Compact"/>
              <w:jc w:val="left"/>
            </w:pPr>
            <w:r>
              <w:t xml:space="preserve">2010</w:t>
            </w:r>
          </w:p>
        </w:tc>
        <w:tc>
          <w:tcPr/>
          <w:p>
            <w:pPr>
              <w:pStyle w:val="Compact"/>
              <w:jc w:val="left"/>
            </w:pPr>
            <w:r>
              <w:t xml:space="preserve">67.29</w:t>
            </w:r>
          </w:p>
        </w:tc>
        <w:tc>
          <w:tcPr/>
          <w:p>
            <w:pPr>
              <w:pStyle w:val="Compact"/>
              <w:jc w:val="left"/>
            </w:pPr>
            <w:r>
              <w:t xml:space="preserve">2.32</w:t>
            </w:r>
          </w:p>
        </w:tc>
      </w:tr>
      <w:tr>
        <w:tc>
          <w:tcPr/>
          <w:p>
            <w:pPr>
              <w:pStyle w:val="Compact"/>
              <w:jc w:val="left"/>
            </w:pPr>
            <w:r>
              <w:t xml:space="preserve">2015</w:t>
            </w:r>
          </w:p>
        </w:tc>
        <w:tc>
          <w:tcPr/>
          <w:p>
            <w:pPr>
              <w:pStyle w:val="Compact"/>
              <w:jc w:val="left"/>
            </w:pPr>
            <w:r>
              <w:t xml:space="preserve">100.00</w:t>
            </w:r>
          </w:p>
        </w:tc>
        <w:tc>
          <w:tcPr/>
          <w:p>
            <w:pPr>
              <w:pStyle w:val="Compact"/>
              <w:jc w:val="left"/>
            </w:pPr>
            <w:r>
              <w:t xml:space="preserve">1.56</w:t>
            </w:r>
          </w:p>
        </w:tc>
      </w:tr>
      <w:tr>
        <w:tc>
          <w:tcPr/>
          <w:p>
            <w:pPr>
              <w:pStyle w:val="Compact"/>
              <w:jc w:val="left"/>
            </w:pPr>
            <w:r>
              <w:t xml:space="preserve">2024</w:t>
            </w:r>
          </w:p>
        </w:tc>
        <w:tc>
          <w:tcPr/>
          <w:p>
            <w:pPr>
              <w:pStyle w:val="Compact"/>
              <w:jc w:val="left"/>
            </w:pPr>
            <w:r>
              <w:t xml:space="preserve">155.99</w:t>
            </w:r>
          </w:p>
        </w:tc>
        <w:tc>
          <w:tcPr/>
          <w:p>
            <w:pPr>
              <w:pStyle w:val="Compact"/>
              <w:jc w:val="left"/>
            </w:pPr>
            <w:r>
              <w:t xml:space="preserve">1.00</w:t>
            </w:r>
          </w:p>
        </w:tc>
      </w:tr>
    </w:tbl>
    <w:p>
      <w:pPr>
        <w:pStyle w:val="BodyText"/>
      </w:pPr>
      <w:r>
        <w:t xml:space="preserve">Full file:</w:t>
      </w:r>
      <w:r>
        <w:t xml:space="preserve"> </w:t>
      </w:r>
      <w:r>
        <w:rPr>
          <w:rStyle w:val="VerbatimChar"/>
        </w:rPr>
        <w:t xml:space="preserve">book/research/data/cpi_india_cy.csv</w:t>
      </w:r>
      <w:r>
        <w:t xml:space="preserve">.</w:t>
      </w:r>
    </w:p>
    <w:bookmarkEnd w:id="290"/>
    <w:bookmarkStart w:id="291" w:name="Xf116201b48eafbdacb065b6d4118a3f2a3c9373"/>
    <w:p>
      <w:pPr>
        <w:pStyle w:val="Heading3"/>
      </w:pPr>
      <w:r>
        <w:t xml:space="preserve">Consumer Price Index for Industrial Workers, fiscal year (</w:t>
      </w:r>
      <w:r>
        <w:rPr>
          <w:rStyle w:val="VerbatimChar"/>
        </w:rPr>
        <w:t xml:space="preserve">cpi_iw.csv</w:t>
      </w:r>
      <w:r>
        <w:t xml:space="preserve">)</w:t>
      </w:r>
    </w:p>
    <w:p>
      <w:pPr>
        <w:pStyle w:val="FirstParagraph"/>
      </w:pPr>
      <w:r>
        <w:rPr>
          <w:bCs/>
          <w:b/>
        </w:rPr>
        <w:t xml:space="preserve">What it measures.</w:t>
      </w:r>
      <w:r>
        <w:t xml:space="preserve"> </w:t>
      </w:r>
      <w:r>
        <w:t xml:space="preserve">The Labour Bureau's CPI-IW, the index the book's house rules prefer for deflating fiscal-year rupee series.</w:t>
      </w:r>
    </w:p>
    <w:p>
      <w:pPr>
        <w:pStyle w:val="BodyText"/>
      </w:pPr>
      <w:r>
        <w:rPr>
          <w:bCs/>
          <w:b/>
        </w:rPr>
        <w:t xml:space="preserve">Definition and unit.</w:t>
      </w:r>
      <w:r>
        <w:t xml:space="preserve"> </w:t>
      </w:r>
      <w:r>
        <w:t xml:space="preserve">All-India general index, fiscal-year average, as reproduced in RBI Handbook Table 34. The file gives the value on the base in force each year and a series linked to 2016 = 100 with the published linking factors (4.63 and 2.88), plus a multiplier into FY2025-26 rupees.</w:t>
      </w:r>
    </w:p>
    <w:p>
      <w:pPr>
        <w:pStyle w:val="BodyText"/>
      </w:pPr>
      <w:r>
        <w:rPr>
          <w:bCs/>
          <w:b/>
        </w:rPr>
        <w:t xml:space="preserve">Coverage.</w:t>
      </w:r>
      <w:r>
        <w:t xml:space="preserve"> </w:t>
      </w:r>
      <w:r>
        <w:t xml:space="preserve">FY1993-94 to FY2025-26.</w:t>
      </w:r>
    </w:p>
    <w:p>
      <w:pPr>
        <w:pStyle w:val="BodyText"/>
      </w:pPr>
      <w:r>
        <w:rPr>
          <w:bCs/>
          <w:b/>
        </w:rPr>
        <w:t xml:space="preserve">Sources.</w:t>
      </w:r>
      <w:r>
        <w:t xml:space="preserve"> </w:t>
      </w:r>
      <w:r>
        <w:t xml:space="preserve">S0156 via S0155.</w:t>
      </w:r>
    </w:p>
    <w:p>
      <w:pPr>
        <w:pStyle w:val="BodyText"/>
      </w:pPr>
      <w:r>
        <w:rPr>
          <w:bCs/>
          <w:b/>
        </w:rPr>
        <w:t xml:space="preserve">Caveats.</w:t>
      </w:r>
      <w:r>
        <w:t xml:space="preserve"> </w:t>
      </w:r>
      <w:r>
        <w:t xml:space="preserve">Bases change in FY2005-06 and FY2020-21. Values on the older bases are published as whole numbers, so the linked series carries rounding error of up to about 0.2 per cent. Earlier years are not in this table;</w:t>
      </w:r>
      <w:r>
        <w:t xml:space="preserve"> </w:t>
      </w:r>
      <w:r>
        <w:rPr>
          <w:rStyle w:val="VerbatimChar"/>
        </w:rPr>
        <w:t xml:space="preserve">cpi_india_cy.csv</w:t>
      </w:r>
      <w:r>
        <w:t xml:space="preserve"> </w:t>
      </w:r>
      <w:r>
        <w:t xml:space="preserve">covers them by calendar year.</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Fiscal year</w:t>
            </w:r>
          </w:p>
        </w:tc>
        <w:tc>
          <w:tcPr/>
          <w:p>
            <w:pPr>
              <w:pStyle w:val="Compact"/>
              <w:jc w:val="left"/>
            </w:pPr>
            <w:r>
              <w:t xml:space="preserve">Base</w:t>
            </w:r>
          </w:p>
        </w:tc>
        <w:tc>
          <w:tcPr/>
          <w:p>
            <w:pPr>
              <w:pStyle w:val="Compact"/>
              <w:jc w:val="left"/>
            </w:pPr>
            <w:r>
              <w:t xml:space="preserve">Published value</w:t>
            </w:r>
          </w:p>
        </w:tc>
        <w:tc>
          <w:tcPr/>
          <w:p>
            <w:pPr>
              <w:pStyle w:val="Compact"/>
              <w:jc w:val="left"/>
            </w:pPr>
            <w:r>
              <w:t xml:space="preserve">Linked (2016 = 100)</w:t>
            </w:r>
          </w:p>
        </w:tc>
        <w:tc>
          <w:tcPr/>
          <w:p>
            <w:pPr>
              <w:pStyle w:val="Compact"/>
              <w:jc w:val="left"/>
            </w:pPr>
            <w:r>
              <w:t xml:space="preserve">Multiply by, for FY2025-26 rupees</w:t>
            </w:r>
          </w:p>
        </w:tc>
      </w:tr>
      <w:tr>
        <w:tc>
          <w:tcPr/>
          <w:p>
            <w:pPr>
              <w:pStyle w:val="Compact"/>
              <w:jc w:val="left"/>
            </w:pPr>
            <w:r>
              <w:t xml:space="preserve">FY1993-94</w:t>
            </w:r>
          </w:p>
        </w:tc>
        <w:tc>
          <w:tcPr/>
          <w:p>
            <w:pPr>
              <w:pStyle w:val="Compact"/>
              <w:jc w:val="left"/>
            </w:pPr>
            <w:r>
              <w:t xml:space="preserve">1982</w:t>
            </w:r>
          </w:p>
        </w:tc>
        <w:tc>
          <w:tcPr/>
          <w:p>
            <w:pPr>
              <w:pStyle w:val="Compact"/>
              <w:jc w:val="left"/>
            </w:pPr>
            <w:r>
              <w:t xml:space="preserve">258</w:t>
            </w:r>
          </w:p>
        </w:tc>
        <w:tc>
          <w:tcPr/>
          <w:p>
            <w:pPr>
              <w:pStyle w:val="Compact"/>
              <w:jc w:val="left"/>
            </w:pPr>
            <w:r>
              <w:t xml:space="preserve">19.35</w:t>
            </w:r>
          </w:p>
        </w:tc>
        <w:tc>
          <w:tcPr/>
          <w:p>
            <w:pPr>
              <w:pStyle w:val="Compact"/>
              <w:jc w:val="left"/>
            </w:pPr>
            <w:r>
              <w:t xml:space="preserve">7.60</w:t>
            </w:r>
          </w:p>
        </w:tc>
      </w:tr>
      <w:tr>
        <w:tc>
          <w:tcPr/>
          <w:p>
            <w:pPr>
              <w:pStyle w:val="Compact"/>
              <w:jc w:val="left"/>
            </w:pPr>
            <w:r>
              <w:t xml:space="preserve">FY1995-96</w:t>
            </w:r>
          </w:p>
        </w:tc>
        <w:tc>
          <w:tcPr/>
          <w:p>
            <w:pPr>
              <w:pStyle w:val="Compact"/>
              <w:jc w:val="left"/>
            </w:pPr>
            <w:r>
              <w:t xml:space="preserve">1982</w:t>
            </w:r>
          </w:p>
        </w:tc>
        <w:tc>
          <w:tcPr/>
          <w:p>
            <w:pPr>
              <w:pStyle w:val="Compact"/>
              <w:jc w:val="left"/>
            </w:pPr>
            <w:r>
              <w:t xml:space="preserve">313</w:t>
            </w:r>
          </w:p>
        </w:tc>
        <w:tc>
          <w:tcPr/>
          <w:p>
            <w:pPr>
              <w:pStyle w:val="Compact"/>
              <w:jc w:val="left"/>
            </w:pPr>
            <w:r>
              <w:t xml:space="preserve">23.47</w:t>
            </w:r>
          </w:p>
        </w:tc>
        <w:tc>
          <w:tcPr/>
          <w:p>
            <w:pPr>
              <w:pStyle w:val="Compact"/>
              <w:jc w:val="left"/>
            </w:pPr>
            <w:r>
              <w:t xml:space="preserve">6.26</w:t>
            </w:r>
          </w:p>
        </w:tc>
      </w:tr>
      <w:tr>
        <w:tc>
          <w:tcPr/>
          <w:p>
            <w:pPr>
              <w:pStyle w:val="Compact"/>
              <w:jc w:val="left"/>
            </w:pPr>
            <w:r>
              <w:t xml:space="preserve">FY2000-01</w:t>
            </w:r>
          </w:p>
        </w:tc>
        <w:tc>
          <w:tcPr/>
          <w:p>
            <w:pPr>
              <w:pStyle w:val="Compact"/>
              <w:jc w:val="left"/>
            </w:pPr>
            <w:r>
              <w:t xml:space="preserve">1982</w:t>
            </w:r>
          </w:p>
        </w:tc>
        <w:tc>
          <w:tcPr/>
          <w:p>
            <w:pPr>
              <w:pStyle w:val="Compact"/>
              <w:jc w:val="left"/>
            </w:pPr>
            <w:r>
              <w:t xml:space="preserve">444</w:t>
            </w:r>
          </w:p>
        </w:tc>
        <w:tc>
          <w:tcPr/>
          <w:p>
            <w:pPr>
              <w:pStyle w:val="Compact"/>
              <w:jc w:val="left"/>
            </w:pPr>
            <w:r>
              <w:t xml:space="preserve">33.30</w:t>
            </w:r>
          </w:p>
        </w:tc>
        <w:tc>
          <w:tcPr/>
          <w:p>
            <w:pPr>
              <w:pStyle w:val="Compact"/>
              <w:jc w:val="left"/>
            </w:pPr>
            <w:r>
              <w:t xml:space="preserve">4.41</w:t>
            </w:r>
          </w:p>
        </w:tc>
      </w:tr>
      <w:tr>
        <w:tc>
          <w:tcPr/>
          <w:p>
            <w:pPr>
              <w:pStyle w:val="Compact"/>
              <w:jc w:val="left"/>
            </w:pPr>
            <w:r>
              <w:t xml:space="preserve">FY2005-06</w:t>
            </w:r>
          </w:p>
        </w:tc>
        <w:tc>
          <w:tcPr/>
          <w:p>
            <w:pPr>
              <w:pStyle w:val="Compact"/>
              <w:jc w:val="left"/>
            </w:pPr>
            <w:r>
              <w:t xml:space="preserve">2001</w:t>
            </w:r>
          </w:p>
        </w:tc>
        <w:tc>
          <w:tcPr/>
          <w:p>
            <w:pPr>
              <w:pStyle w:val="Compact"/>
              <w:jc w:val="left"/>
            </w:pPr>
            <w:r>
              <w:t xml:space="preserve">117</w:t>
            </w:r>
          </w:p>
        </w:tc>
        <w:tc>
          <w:tcPr/>
          <w:p>
            <w:pPr>
              <w:pStyle w:val="Compact"/>
              <w:jc w:val="left"/>
            </w:pPr>
            <w:r>
              <w:t xml:space="preserve">40.62</w:t>
            </w:r>
          </w:p>
        </w:tc>
        <w:tc>
          <w:tcPr/>
          <w:p>
            <w:pPr>
              <w:pStyle w:val="Compact"/>
              <w:jc w:val="left"/>
            </w:pPr>
            <w:r>
              <w:t xml:space="preserve">3.62</w:t>
            </w:r>
          </w:p>
        </w:tc>
      </w:tr>
      <w:tr>
        <w:tc>
          <w:tcPr/>
          <w:p>
            <w:pPr>
              <w:pStyle w:val="Compact"/>
              <w:jc w:val="left"/>
            </w:pPr>
            <w:r>
              <w:t xml:space="preserve">FY2008-09</w:t>
            </w:r>
          </w:p>
        </w:tc>
        <w:tc>
          <w:tcPr/>
          <w:p>
            <w:pPr>
              <w:pStyle w:val="Compact"/>
              <w:jc w:val="left"/>
            </w:pPr>
            <w:r>
              <w:t xml:space="preserve">2001</w:t>
            </w:r>
          </w:p>
        </w:tc>
        <w:tc>
          <w:tcPr/>
          <w:p>
            <w:pPr>
              <w:pStyle w:val="Compact"/>
              <w:jc w:val="left"/>
            </w:pPr>
            <w:r>
              <w:t xml:space="preserve">145</w:t>
            </w:r>
          </w:p>
        </w:tc>
        <w:tc>
          <w:tcPr/>
          <w:p>
            <w:pPr>
              <w:pStyle w:val="Compact"/>
              <w:jc w:val="left"/>
            </w:pPr>
            <w:r>
              <w:t xml:space="preserve">50.35</w:t>
            </w:r>
          </w:p>
        </w:tc>
        <w:tc>
          <w:tcPr/>
          <w:p>
            <w:pPr>
              <w:pStyle w:val="Compact"/>
              <w:jc w:val="left"/>
            </w:pPr>
            <w:r>
              <w:t xml:space="preserve">2.92</w:t>
            </w:r>
          </w:p>
        </w:tc>
      </w:tr>
      <w:tr>
        <w:tc>
          <w:tcPr/>
          <w:p>
            <w:pPr>
              <w:pStyle w:val="Compact"/>
              <w:jc w:val="left"/>
            </w:pPr>
            <w:r>
              <w:t xml:space="preserve">FY2010-11</w:t>
            </w:r>
          </w:p>
        </w:tc>
        <w:tc>
          <w:tcPr/>
          <w:p>
            <w:pPr>
              <w:pStyle w:val="Compact"/>
              <w:jc w:val="left"/>
            </w:pPr>
            <w:r>
              <w:t xml:space="preserve">2001</w:t>
            </w:r>
          </w:p>
        </w:tc>
        <w:tc>
          <w:tcPr/>
          <w:p>
            <w:pPr>
              <w:pStyle w:val="Compact"/>
              <w:jc w:val="left"/>
            </w:pPr>
            <w:r>
              <w:t xml:space="preserve">180</w:t>
            </w:r>
          </w:p>
        </w:tc>
        <w:tc>
          <w:tcPr/>
          <w:p>
            <w:pPr>
              <w:pStyle w:val="Compact"/>
              <w:jc w:val="left"/>
            </w:pPr>
            <w:r>
              <w:t xml:space="preserve">62.50</w:t>
            </w:r>
          </w:p>
        </w:tc>
        <w:tc>
          <w:tcPr/>
          <w:p>
            <w:pPr>
              <w:pStyle w:val="Compact"/>
              <w:jc w:val="left"/>
            </w:pPr>
            <w:r>
              <w:t xml:space="preserve">2.35</w:t>
            </w:r>
          </w:p>
        </w:tc>
      </w:tr>
      <w:tr>
        <w:tc>
          <w:tcPr/>
          <w:p>
            <w:pPr>
              <w:pStyle w:val="Compact"/>
              <w:jc w:val="left"/>
            </w:pPr>
            <w:r>
              <w:t xml:space="preserve">FY2013-14</w:t>
            </w:r>
          </w:p>
        </w:tc>
        <w:tc>
          <w:tcPr/>
          <w:p>
            <w:pPr>
              <w:pStyle w:val="Compact"/>
              <w:jc w:val="left"/>
            </w:pPr>
            <w:r>
              <w:t xml:space="preserve">2001</w:t>
            </w:r>
          </w:p>
        </w:tc>
        <w:tc>
          <w:tcPr/>
          <w:p>
            <w:pPr>
              <w:pStyle w:val="Compact"/>
              <w:jc w:val="left"/>
            </w:pPr>
            <w:r>
              <w:t xml:space="preserve">236</w:t>
            </w:r>
          </w:p>
        </w:tc>
        <w:tc>
          <w:tcPr/>
          <w:p>
            <w:pPr>
              <w:pStyle w:val="Compact"/>
              <w:jc w:val="left"/>
            </w:pPr>
            <w:r>
              <w:t xml:space="preserve">81.94</w:t>
            </w:r>
          </w:p>
        </w:tc>
        <w:tc>
          <w:tcPr/>
          <w:p>
            <w:pPr>
              <w:pStyle w:val="Compact"/>
              <w:jc w:val="left"/>
            </w:pPr>
            <w:r>
              <w:t xml:space="preserve">1.79</w:t>
            </w:r>
          </w:p>
        </w:tc>
      </w:tr>
      <w:tr>
        <w:tc>
          <w:tcPr/>
          <w:p>
            <w:pPr>
              <w:pStyle w:val="Compact"/>
              <w:jc w:val="left"/>
            </w:pPr>
            <w:r>
              <w:t xml:space="preserve">FY2015-16</w:t>
            </w:r>
          </w:p>
        </w:tc>
        <w:tc>
          <w:tcPr/>
          <w:p>
            <w:pPr>
              <w:pStyle w:val="Compact"/>
              <w:jc w:val="left"/>
            </w:pPr>
            <w:r>
              <w:t xml:space="preserve">2001</w:t>
            </w:r>
          </w:p>
        </w:tc>
        <w:tc>
          <w:tcPr/>
          <w:p>
            <w:pPr>
              <w:pStyle w:val="Compact"/>
              <w:jc w:val="left"/>
            </w:pPr>
            <w:r>
              <w:t xml:space="preserve">265</w:t>
            </w:r>
          </w:p>
        </w:tc>
        <w:tc>
          <w:tcPr/>
          <w:p>
            <w:pPr>
              <w:pStyle w:val="Compact"/>
              <w:jc w:val="left"/>
            </w:pPr>
            <w:r>
              <w:t xml:space="preserve">92.01</w:t>
            </w:r>
          </w:p>
        </w:tc>
        <w:tc>
          <w:tcPr/>
          <w:p>
            <w:pPr>
              <w:pStyle w:val="Compact"/>
              <w:jc w:val="left"/>
            </w:pPr>
            <w:r>
              <w:t xml:space="preserve">1.60</w:t>
            </w:r>
          </w:p>
        </w:tc>
      </w:tr>
      <w:tr>
        <w:tc>
          <w:tcPr/>
          <w:p>
            <w:pPr>
              <w:pStyle w:val="Compact"/>
              <w:jc w:val="left"/>
            </w:pPr>
            <w:r>
              <w:t xml:space="preserve">FY2020-21</w:t>
            </w:r>
          </w:p>
        </w:tc>
        <w:tc>
          <w:tcPr/>
          <w:p>
            <w:pPr>
              <w:pStyle w:val="Compact"/>
              <w:jc w:val="left"/>
            </w:pPr>
            <w:r>
              <w:t xml:space="preserve">2016</w:t>
            </w:r>
          </w:p>
        </w:tc>
        <w:tc>
          <w:tcPr/>
          <w:p>
            <w:pPr>
              <w:pStyle w:val="Compact"/>
              <w:jc w:val="left"/>
            </w:pPr>
            <w:r>
              <w:t xml:space="preserve">118</w:t>
            </w:r>
          </w:p>
        </w:tc>
        <w:tc>
          <w:tcPr/>
          <w:p>
            <w:pPr>
              <w:pStyle w:val="Compact"/>
              <w:jc w:val="left"/>
            </w:pPr>
            <w:r>
              <w:t xml:space="preserve">118.00</w:t>
            </w:r>
          </w:p>
        </w:tc>
        <w:tc>
          <w:tcPr/>
          <w:p>
            <w:pPr>
              <w:pStyle w:val="Compact"/>
              <w:jc w:val="left"/>
            </w:pPr>
            <w:r>
              <w:t xml:space="preserve">1.25</w:t>
            </w:r>
          </w:p>
        </w:tc>
      </w:tr>
      <w:tr>
        <w:tc>
          <w:tcPr/>
          <w:p>
            <w:pPr>
              <w:pStyle w:val="Compact"/>
              <w:jc w:val="left"/>
            </w:pPr>
            <w:r>
              <w:t xml:space="preserve">FY2022-23</w:t>
            </w:r>
          </w:p>
        </w:tc>
        <w:tc>
          <w:tcPr/>
          <w:p>
            <w:pPr>
              <w:pStyle w:val="Compact"/>
              <w:jc w:val="left"/>
            </w:pPr>
            <w:r>
              <w:t xml:space="preserve">2016</w:t>
            </w:r>
          </w:p>
        </w:tc>
        <w:tc>
          <w:tcPr/>
          <w:p>
            <w:pPr>
              <w:pStyle w:val="Compact"/>
              <w:jc w:val="left"/>
            </w:pPr>
            <w:r>
              <w:t xml:space="preserve">131</w:t>
            </w:r>
          </w:p>
        </w:tc>
        <w:tc>
          <w:tcPr/>
          <w:p>
            <w:pPr>
              <w:pStyle w:val="Compact"/>
              <w:jc w:val="left"/>
            </w:pPr>
            <w:r>
              <w:t xml:space="preserve">131.00</w:t>
            </w:r>
          </w:p>
        </w:tc>
        <w:tc>
          <w:tcPr/>
          <w:p>
            <w:pPr>
              <w:pStyle w:val="Compact"/>
              <w:jc w:val="left"/>
            </w:pPr>
            <w:r>
              <w:t xml:space="preserve">1.12</w:t>
            </w:r>
          </w:p>
        </w:tc>
      </w:tr>
      <w:tr>
        <w:tc>
          <w:tcPr/>
          <w:p>
            <w:pPr>
              <w:pStyle w:val="Compact"/>
              <w:jc w:val="left"/>
            </w:pPr>
            <w:r>
              <w:t xml:space="preserve">FY2024-25</w:t>
            </w:r>
          </w:p>
        </w:tc>
        <w:tc>
          <w:tcPr/>
          <w:p>
            <w:pPr>
              <w:pStyle w:val="Compact"/>
              <w:jc w:val="left"/>
            </w:pPr>
            <w:r>
              <w:t xml:space="preserve">2016</w:t>
            </w:r>
          </w:p>
        </w:tc>
        <w:tc>
          <w:tcPr/>
          <w:p>
            <w:pPr>
              <w:pStyle w:val="Compact"/>
              <w:jc w:val="left"/>
            </w:pPr>
            <w:r>
              <w:t xml:space="preserve">143</w:t>
            </w:r>
          </w:p>
        </w:tc>
        <w:tc>
          <w:tcPr/>
          <w:p>
            <w:pPr>
              <w:pStyle w:val="Compact"/>
              <w:jc w:val="left"/>
            </w:pPr>
            <w:r>
              <w:t xml:space="preserve">143.00</w:t>
            </w:r>
          </w:p>
        </w:tc>
        <w:tc>
          <w:tcPr/>
          <w:p>
            <w:pPr>
              <w:pStyle w:val="Compact"/>
              <w:jc w:val="left"/>
            </w:pPr>
            <w:r>
              <w:t xml:space="preserve">1.03</w:t>
            </w:r>
          </w:p>
        </w:tc>
      </w:tr>
      <w:tr>
        <w:tc>
          <w:tcPr/>
          <w:p>
            <w:pPr>
              <w:pStyle w:val="Compact"/>
              <w:jc w:val="left"/>
            </w:pPr>
            <w:r>
              <w:t xml:space="preserve">FY2025-26</w:t>
            </w:r>
          </w:p>
        </w:tc>
        <w:tc>
          <w:tcPr/>
          <w:p>
            <w:pPr>
              <w:pStyle w:val="Compact"/>
              <w:jc w:val="left"/>
            </w:pPr>
            <w:r>
              <w:t xml:space="preserve">2016</w:t>
            </w:r>
          </w:p>
        </w:tc>
        <w:tc>
          <w:tcPr/>
          <w:p>
            <w:pPr>
              <w:pStyle w:val="Compact"/>
              <w:jc w:val="left"/>
            </w:pPr>
            <w:r>
              <w:t xml:space="preserve">147</w:t>
            </w:r>
          </w:p>
        </w:tc>
        <w:tc>
          <w:tcPr/>
          <w:p>
            <w:pPr>
              <w:pStyle w:val="Compact"/>
              <w:jc w:val="left"/>
            </w:pPr>
            <w:r>
              <w:t xml:space="preserve">147.00</w:t>
            </w:r>
          </w:p>
        </w:tc>
        <w:tc>
          <w:tcPr/>
          <w:p>
            <w:pPr>
              <w:pStyle w:val="Compact"/>
              <w:jc w:val="left"/>
            </w:pPr>
            <w:r>
              <w:t xml:space="preserve">1.00</w:t>
            </w:r>
          </w:p>
        </w:tc>
      </w:tr>
    </w:tbl>
    <w:p>
      <w:pPr>
        <w:pStyle w:val="BodyText"/>
      </w:pPr>
      <w:r>
        <w:t xml:space="preserve">Full file:</w:t>
      </w:r>
      <w:r>
        <w:t xml:space="preserve"> </w:t>
      </w:r>
      <w:r>
        <w:rPr>
          <w:rStyle w:val="VerbatimChar"/>
        </w:rPr>
        <w:t xml:space="preserve">book/research/data/cpi_iw.csv</w:t>
      </w:r>
      <w:r>
        <w:t xml:space="preserve">.</w:t>
      </w:r>
    </w:p>
    <w:bookmarkEnd w:id="291"/>
    <w:bookmarkStart w:id="292" w:name="us-consumer-prices-us_cpi_u.csv"/>
    <w:p>
      <w:pPr>
        <w:pStyle w:val="Heading3"/>
      </w:pPr>
      <w:r>
        <w:t xml:space="preserve">US consumer prices (</w:t>
      </w:r>
      <w:r>
        <w:rPr>
          <w:rStyle w:val="VerbatimChar"/>
        </w:rPr>
        <w:t xml:space="preserve">us_cpi_u.csv</w:t>
      </w:r>
      <w:r>
        <w:t xml:space="preserve">)</w:t>
      </w:r>
    </w:p>
    <w:p>
      <w:pPr>
        <w:pStyle w:val="FirstParagraph"/>
      </w:pPr>
      <w:r>
        <w:rPr>
          <w:bCs/>
          <w:b/>
        </w:rPr>
        <w:t xml:space="preserve">What it measures.</w:t>
      </w:r>
      <w:r>
        <w:t xml:space="preserve"> </w:t>
      </w:r>
      <w:r>
        <w:t xml:space="preserve">The US Consumer Price Index for All Urban Consumers, used to express dollar figures in 2025 dollars.</w:t>
      </w:r>
    </w:p>
    <w:p>
      <w:pPr>
        <w:pStyle w:val="BodyText"/>
      </w:pPr>
      <w:r>
        <w:rPr>
          <w:bCs/>
          <w:b/>
        </w:rPr>
        <w:t xml:space="preserve">Definition and unit.</w:t>
      </w:r>
      <w:r>
        <w:t xml:space="preserve"> </w:t>
      </w:r>
      <w:r>
        <w:t xml:space="preserve">BLS series CUUR0000SA0, US city average, all items, annual average, index 1982-84 = 100. A multiplier converts a nominal dollar value of a given year into 2025 dollars. Fiscal-year dollar figures elsewhere are deflated with a weighted average of the two calendar years they span, as each file states.</w:t>
      </w:r>
    </w:p>
    <w:p>
      <w:pPr>
        <w:pStyle w:val="BodyText"/>
      </w:pPr>
      <w:r>
        <w:rPr>
          <w:bCs/>
          <w:b/>
        </w:rPr>
        <w:t xml:space="preserve">Coverage.</w:t>
      </w:r>
      <w:r>
        <w:t xml:space="preserve"> </w:t>
      </w:r>
      <w:r>
        <w:t xml:space="preserve">1950-2025. 2026 is omitted as a partial year.</w:t>
      </w:r>
    </w:p>
    <w:p>
      <w:pPr>
        <w:pStyle w:val="BodyText"/>
      </w:pPr>
      <w:r>
        <w:rPr>
          <w:bCs/>
          <w:b/>
        </w:rPr>
        <w:t xml:space="preserve">Sources.</w:t>
      </w:r>
      <w:r>
        <w:t xml:space="preserve"> </w:t>
      </w:r>
      <w:r>
        <w:t xml:space="preserve">S0157.</w:t>
      </w:r>
    </w:p>
    <w:p>
      <w:pPr>
        <w:pStyle w:val="BodyText"/>
      </w:pPr>
      <w:r>
        <w:rPr>
          <w:bCs/>
          <w:b/>
        </w:rPr>
        <w:t xml:space="preserve">Caveats.</w:t>
      </w:r>
      <w:r>
        <w:t xml:space="preserve"> </w:t>
      </w:r>
      <w:r>
        <w:t xml:space="preserve">The 2025 average rests on 11 months, because October 2025 is missing from the BLS data.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Year</w:t>
            </w:r>
          </w:p>
        </w:tc>
        <w:tc>
          <w:tcPr/>
          <w:p>
            <w:pPr>
              <w:pStyle w:val="Compact"/>
              <w:jc w:val="left"/>
            </w:pPr>
            <w:r>
              <w:t xml:space="preserve">CPI-U (1982-84 = 100)</w:t>
            </w:r>
          </w:p>
        </w:tc>
        <w:tc>
          <w:tcPr/>
          <w:p>
            <w:pPr>
              <w:pStyle w:val="Compact"/>
              <w:jc w:val="left"/>
            </w:pPr>
            <w:r>
              <w:t xml:space="preserve">Multiply by, for 2025 dollars</w:t>
            </w:r>
          </w:p>
        </w:tc>
      </w:tr>
      <w:tr>
        <w:tc>
          <w:tcPr/>
          <w:p>
            <w:pPr>
              <w:pStyle w:val="Compact"/>
              <w:jc w:val="left"/>
            </w:pPr>
            <w:r>
              <w:t xml:space="preserve">1950</w:t>
            </w:r>
          </w:p>
        </w:tc>
        <w:tc>
          <w:tcPr/>
          <w:p>
            <w:pPr>
              <w:pStyle w:val="Compact"/>
              <w:jc w:val="left"/>
            </w:pPr>
            <w:r>
              <w:t xml:space="preserve">24.1</w:t>
            </w:r>
          </w:p>
        </w:tc>
        <w:tc>
          <w:tcPr/>
          <w:p>
            <w:pPr>
              <w:pStyle w:val="Compact"/>
              <w:jc w:val="left"/>
            </w:pPr>
            <w:r>
              <w:t xml:space="preserve">13.36</w:t>
            </w:r>
          </w:p>
        </w:tc>
      </w:tr>
      <w:tr>
        <w:tc>
          <w:tcPr/>
          <w:p>
            <w:pPr>
              <w:pStyle w:val="Compact"/>
              <w:jc w:val="left"/>
            </w:pPr>
            <w:r>
              <w:t xml:space="preserve">1960</w:t>
            </w:r>
          </w:p>
        </w:tc>
        <w:tc>
          <w:tcPr/>
          <w:p>
            <w:pPr>
              <w:pStyle w:val="Compact"/>
              <w:jc w:val="left"/>
            </w:pPr>
            <w:r>
              <w:t xml:space="preserve">29.6</w:t>
            </w:r>
          </w:p>
        </w:tc>
        <w:tc>
          <w:tcPr/>
          <w:p>
            <w:pPr>
              <w:pStyle w:val="Compact"/>
              <w:jc w:val="left"/>
            </w:pPr>
            <w:r>
              <w:t xml:space="preserve">10.88</w:t>
            </w:r>
          </w:p>
        </w:tc>
      </w:tr>
      <w:tr>
        <w:tc>
          <w:tcPr/>
          <w:p>
            <w:pPr>
              <w:pStyle w:val="Compact"/>
              <w:jc w:val="left"/>
            </w:pPr>
            <w:r>
              <w:t xml:space="preserve">1970</w:t>
            </w:r>
          </w:p>
        </w:tc>
        <w:tc>
          <w:tcPr/>
          <w:p>
            <w:pPr>
              <w:pStyle w:val="Compact"/>
              <w:jc w:val="left"/>
            </w:pPr>
            <w:r>
              <w:t xml:space="preserve">38.8</w:t>
            </w:r>
          </w:p>
        </w:tc>
        <w:tc>
          <w:tcPr/>
          <w:p>
            <w:pPr>
              <w:pStyle w:val="Compact"/>
              <w:jc w:val="left"/>
            </w:pPr>
            <w:r>
              <w:t xml:space="preserve">8.30</w:t>
            </w:r>
          </w:p>
        </w:tc>
      </w:tr>
      <w:tr>
        <w:tc>
          <w:tcPr/>
          <w:p>
            <w:pPr>
              <w:pStyle w:val="Compact"/>
              <w:jc w:val="left"/>
            </w:pPr>
            <w:r>
              <w:t xml:space="preserve">1975</w:t>
            </w:r>
          </w:p>
        </w:tc>
        <w:tc>
          <w:tcPr/>
          <w:p>
            <w:pPr>
              <w:pStyle w:val="Compact"/>
              <w:jc w:val="left"/>
            </w:pPr>
            <w:r>
              <w:t xml:space="preserve">53.8</w:t>
            </w:r>
          </w:p>
        </w:tc>
        <w:tc>
          <w:tcPr/>
          <w:p>
            <w:pPr>
              <w:pStyle w:val="Compact"/>
              <w:jc w:val="left"/>
            </w:pPr>
            <w:r>
              <w:t xml:space="preserve">5.98</w:t>
            </w:r>
          </w:p>
        </w:tc>
      </w:tr>
      <w:tr>
        <w:tc>
          <w:tcPr/>
          <w:p>
            <w:pPr>
              <w:pStyle w:val="Compact"/>
              <w:jc w:val="left"/>
            </w:pPr>
            <w:r>
              <w:t xml:space="preserve">1980</w:t>
            </w:r>
          </w:p>
        </w:tc>
        <w:tc>
          <w:tcPr/>
          <w:p>
            <w:pPr>
              <w:pStyle w:val="Compact"/>
              <w:jc w:val="left"/>
            </w:pPr>
            <w:r>
              <w:t xml:space="preserve">82.4</w:t>
            </w:r>
          </w:p>
        </w:tc>
        <w:tc>
          <w:tcPr/>
          <w:p>
            <w:pPr>
              <w:pStyle w:val="Compact"/>
              <w:jc w:val="left"/>
            </w:pPr>
            <w:r>
              <w:t xml:space="preserve">3.91</w:t>
            </w:r>
          </w:p>
        </w:tc>
      </w:tr>
      <w:tr>
        <w:tc>
          <w:tcPr/>
          <w:p>
            <w:pPr>
              <w:pStyle w:val="Compact"/>
              <w:jc w:val="left"/>
            </w:pPr>
            <w:r>
              <w:t xml:space="preserve">1985</w:t>
            </w:r>
          </w:p>
        </w:tc>
        <w:tc>
          <w:tcPr/>
          <w:p>
            <w:pPr>
              <w:pStyle w:val="Compact"/>
              <w:jc w:val="left"/>
            </w:pPr>
            <w:r>
              <w:t xml:space="preserve">107.6</w:t>
            </w:r>
          </w:p>
        </w:tc>
        <w:tc>
          <w:tcPr/>
          <w:p>
            <w:pPr>
              <w:pStyle w:val="Compact"/>
              <w:jc w:val="left"/>
            </w:pPr>
            <w:r>
              <w:t xml:space="preserve">2.99</w:t>
            </w:r>
          </w:p>
        </w:tc>
      </w:tr>
      <w:tr>
        <w:tc>
          <w:tcPr/>
          <w:p>
            <w:pPr>
              <w:pStyle w:val="Compact"/>
              <w:jc w:val="left"/>
            </w:pPr>
            <w:r>
              <w:t xml:space="preserve">1991</w:t>
            </w:r>
          </w:p>
        </w:tc>
        <w:tc>
          <w:tcPr/>
          <w:p>
            <w:pPr>
              <w:pStyle w:val="Compact"/>
              <w:jc w:val="left"/>
            </w:pPr>
            <w:r>
              <w:t xml:space="preserve">136.2</w:t>
            </w:r>
          </w:p>
        </w:tc>
        <w:tc>
          <w:tcPr/>
          <w:p>
            <w:pPr>
              <w:pStyle w:val="Compact"/>
              <w:jc w:val="left"/>
            </w:pPr>
            <w:r>
              <w:t xml:space="preserve">2.36</w:t>
            </w:r>
          </w:p>
        </w:tc>
      </w:tr>
      <w:tr>
        <w:tc>
          <w:tcPr/>
          <w:p>
            <w:pPr>
              <w:pStyle w:val="Compact"/>
              <w:jc w:val="left"/>
            </w:pPr>
            <w:r>
              <w:t xml:space="preserve">2000</w:t>
            </w:r>
          </w:p>
        </w:tc>
        <w:tc>
          <w:tcPr/>
          <w:p>
            <w:pPr>
              <w:pStyle w:val="Compact"/>
              <w:jc w:val="left"/>
            </w:pPr>
            <w:r>
              <w:t xml:space="preserve">172.2</w:t>
            </w:r>
          </w:p>
        </w:tc>
        <w:tc>
          <w:tcPr/>
          <w:p>
            <w:pPr>
              <w:pStyle w:val="Compact"/>
              <w:jc w:val="left"/>
            </w:pPr>
            <w:r>
              <w:t xml:space="preserve">1.87</w:t>
            </w:r>
          </w:p>
        </w:tc>
      </w:tr>
      <w:tr>
        <w:tc>
          <w:tcPr/>
          <w:p>
            <w:pPr>
              <w:pStyle w:val="Compact"/>
              <w:jc w:val="left"/>
            </w:pPr>
            <w:r>
              <w:t xml:space="preserve">2005</w:t>
            </w:r>
          </w:p>
        </w:tc>
        <w:tc>
          <w:tcPr/>
          <w:p>
            <w:pPr>
              <w:pStyle w:val="Compact"/>
              <w:jc w:val="left"/>
            </w:pPr>
            <w:r>
              <w:t xml:space="preserve">195.3</w:t>
            </w:r>
          </w:p>
        </w:tc>
        <w:tc>
          <w:tcPr/>
          <w:p>
            <w:pPr>
              <w:pStyle w:val="Compact"/>
              <w:jc w:val="left"/>
            </w:pPr>
            <w:r>
              <w:t xml:space="preserve">1.65</w:t>
            </w:r>
          </w:p>
        </w:tc>
      </w:tr>
      <w:tr>
        <w:tc>
          <w:tcPr/>
          <w:p>
            <w:pPr>
              <w:pStyle w:val="Compact"/>
              <w:jc w:val="left"/>
            </w:pPr>
            <w:r>
              <w:t xml:space="preserve">2010</w:t>
            </w:r>
          </w:p>
        </w:tc>
        <w:tc>
          <w:tcPr/>
          <w:p>
            <w:pPr>
              <w:pStyle w:val="Compact"/>
              <w:jc w:val="left"/>
            </w:pPr>
            <w:r>
              <w:t xml:space="preserve">218.1</w:t>
            </w:r>
          </w:p>
        </w:tc>
        <w:tc>
          <w:tcPr/>
          <w:p>
            <w:pPr>
              <w:pStyle w:val="Compact"/>
              <w:jc w:val="left"/>
            </w:pPr>
            <w:r>
              <w:t xml:space="preserve">1.48</w:t>
            </w:r>
          </w:p>
        </w:tc>
      </w:tr>
      <w:tr>
        <w:tc>
          <w:tcPr/>
          <w:p>
            <w:pPr>
              <w:pStyle w:val="Compact"/>
              <w:jc w:val="left"/>
            </w:pPr>
            <w:r>
              <w:t xml:space="preserve">2020</w:t>
            </w:r>
          </w:p>
        </w:tc>
        <w:tc>
          <w:tcPr/>
          <w:p>
            <w:pPr>
              <w:pStyle w:val="Compact"/>
              <w:jc w:val="left"/>
            </w:pPr>
            <w:r>
              <w:t xml:space="preserve">258.8</w:t>
            </w:r>
          </w:p>
        </w:tc>
        <w:tc>
          <w:tcPr/>
          <w:p>
            <w:pPr>
              <w:pStyle w:val="Compact"/>
              <w:jc w:val="left"/>
            </w:pPr>
            <w:r>
              <w:t xml:space="preserve">1.24</w:t>
            </w:r>
          </w:p>
        </w:tc>
      </w:tr>
      <w:tr>
        <w:tc>
          <w:tcPr/>
          <w:p>
            <w:pPr>
              <w:pStyle w:val="Compact"/>
              <w:jc w:val="left"/>
            </w:pPr>
            <w:r>
              <w:t xml:space="preserve">2025</w:t>
            </w:r>
          </w:p>
        </w:tc>
        <w:tc>
          <w:tcPr/>
          <w:p>
            <w:pPr>
              <w:pStyle w:val="Compact"/>
              <w:jc w:val="left"/>
            </w:pPr>
            <w:r>
              <w:t xml:space="preserve">321.9</w:t>
            </w:r>
          </w:p>
        </w:tc>
        <w:tc>
          <w:tcPr/>
          <w:p>
            <w:pPr>
              <w:pStyle w:val="Compact"/>
              <w:jc w:val="left"/>
            </w:pPr>
            <w:r>
              <w:t xml:space="preserve">1.00</w:t>
            </w:r>
          </w:p>
        </w:tc>
      </w:tr>
    </w:tbl>
    <w:p>
      <w:pPr>
        <w:pStyle w:val="BodyText"/>
      </w:pPr>
      <w:r>
        <w:t xml:space="preserve">Full file:</w:t>
      </w:r>
      <w:r>
        <w:t xml:space="preserve"> </w:t>
      </w:r>
      <w:r>
        <w:rPr>
          <w:rStyle w:val="VerbatimChar"/>
        </w:rPr>
        <w:t xml:space="preserve">book/research/data/us_cpi_u.csv</w:t>
      </w:r>
      <w:r>
        <w:t xml:space="preserve">.</w:t>
      </w:r>
    </w:p>
    <w:bookmarkEnd w:id="292"/>
    <w:bookmarkEnd w:id="293"/>
    <w:bookmarkStart w:id="296" w:name="computers-and-early-computing-education"/>
    <w:p>
      <w:pPr>
        <w:pStyle w:val="Heading2"/>
      </w:pPr>
      <w:r>
        <w:t xml:space="preserve">Computers and early computing education</w:t>
      </w:r>
    </w:p>
    <w:bookmarkStart w:id="294" w:name="Xf3d9cbec6ddc46eb25f30b1ba8f3bfa06ecbeb7"/>
    <w:p>
      <w:pPr>
        <w:pStyle w:val="Heading3"/>
      </w:pPr>
      <w:r>
        <w:t xml:space="preserve">Computers installed in India (</w:t>
      </w:r>
      <w:r>
        <w:rPr>
          <w:rStyle w:val="VerbatimChar"/>
        </w:rPr>
        <w:t xml:space="preserve">computers_installed.csv</w:t>
      </w:r>
      <w:r>
        <w:t xml:space="preserve">)</w:t>
      </w:r>
    </w:p>
    <w:p>
      <w:pPr>
        <w:pStyle w:val="FirstParagraph"/>
      </w:pPr>
      <w:r>
        <w:rPr>
          <w:bCs/>
          <w:b/>
        </w:rPr>
        <w:t xml:space="preserve">What it measures.</w:t>
      </w:r>
      <w:r>
        <w:t xml:space="preserve"> </w:t>
      </w:r>
      <w:r>
        <w:t xml:space="preserve">How many computers India had, from the first counts in the 1960s to 2010.</w:t>
      </w:r>
    </w:p>
    <w:p>
      <w:pPr>
        <w:pStyle w:val="BodyText"/>
      </w:pPr>
      <w:r>
        <w:rPr>
          <w:bCs/>
          <w:b/>
        </w:rPr>
        <w:t xml:space="preserve">Definition and unit.</w:t>
      </w:r>
      <w:r>
        <w:t xml:space="preserve"> </w:t>
      </w:r>
      <w:r>
        <w:t xml:space="preserve">Machines, as counted by each source. The scope differs from row to row: all digital computers, IBM installations, ECIL sales, personal computers in use.</w:t>
      </w:r>
    </w:p>
    <w:p>
      <w:pPr>
        <w:pStyle w:val="BodyText"/>
      </w:pPr>
      <w:r>
        <w:rPr>
          <w:bCs/>
          <w:b/>
        </w:rPr>
        <w:t xml:space="preserve">Coverage.</w:t>
      </w:r>
      <w:r>
        <w:t xml:space="preserve"> </w:t>
      </w:r>
      <w:r>
        <w:t xml:space="preserve">Points from 1964 to 2010. A table of separate counts, not a series.</w:t>
      </w:r>
    </w:p>
    <w:p>
      <w:pPr>
        <w:pStyle w:val="BodyText"/>
      </w:pPr>
      <w:r>
        <w:rPr>
          <w:bCs/>
          <w:b/>
        </w:rPr>
        <w:t xml:space="preserve">Sources.</w:t>
      </w:r>
      <w:r>
        <w:t xml:space="preserve"> </w:t>
      </w:r>
      <w:r>
        <w:t xml:space="preserve">S0007, S0001, S0020, S0003, S0237.</w:t>
      </w:r>
    </w:p>
    <w:p>
      <w:pPr>
        <w:pStyle w:val="BodyText"/>
      </w:pPr>
      <w:r>
        <w:rPr>
          <w:bCs/>
          <w:b/>
        </w:rPr>
        <w:t xml:space="preserve">Caveats.</w:t>
      </w:r>
      <w:r>
        <w:t xml:space="preserve"> </w:t>
      </w:r>
      <w:r>
        <w:t xml:space="preserve">Definitions change between rows. The sources disagree on IBM's installed base in 1977-78 (over 150 machines in Rajaraman's account; 800 installations maintained by CMC in Dataquest's), probably because they count different things. The 1990 figure does not define its scope.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Date</w:t>
            </w:r>
          </w:p>
        </w:tc>
        <w:tc>
          <w:tcPr/>
          <w:p>
            <w:pPr>
              <w:pStyle w:val="Compact"/>
              <w:jc w:val="left"/>
            </w:pPr>
            <w:r>
              <w:t xml:space="preserve">Measure</w:t>
            </w:r>
          </w:p>
        </w:tc>
        <w:tc>
          <w:tcPr/>
          <w:p>
            <w:pPr>
              <w:pStyle w:val="Compact"/>
              <w:jc w:val="left"/>
            </w:pPr>
            <w:r>
              <w:t xml:space="preserve">Value</w:t>
            </w:r>
          </w:p>
        </w:tc>
      </w:tr>
      <w:tr>
        <w:tc>
          <w:tcPr/>
          <w:p>
            <w:pPr>
              <w:pStyle w:val="Compact"/>
              <w:jc w:val="left"/>
            </w:pPr>
            <w:r>
              <w:t xml:space="preserve">End 1964</w:t>
            </w:r>
          </w:p>
        </w:tc>
        <w:tc>
          <w:tcPr/>
          <w:p>
            <w:pPr>
              <w:pStyle w:val="Compact"/>
              <w:jc w:val="left"/>
            </w:pPr>
            <w:r>
              <w:t xml:space="preserve">Digital computers in India</w:t>
            </w:r>
          </w:p>
        </w:tc>
        <w:tc>
          <w:tcPr/>
          <w:p>
            <w:pPr>
              <w:pStyle w:val="Compact"/>
              <w:jc w:val="left"/>
            </w:pPr>
            <w:r>
              <w:t xml:space="preserve">15</w:t>
            </w:r>
          </w:p>
        </w:tc>
      </w:tr>
      <w:tr>
        <w:tc>
          <w:tcPr/>
          <w:p>
            <w:pPr>
              <w:pStyle w:val="Compact"/>
              <w:jc w:val="left"/>
            </w:pPr>
            <w:r>
              <w:t xml:space="preserve">1965</w:t>
            </w:r>
          </w:p>
        </w:tc>
        <w:tc>
          <w:tcPr/>
          <w:p>
            <w:pPr>
              <w:pStyle w:val="Compact"/>
              <w:jc w:val="left"/>
            </w:pPr>
            <w:r>
              <w:t xml:space="preserve">Computers in India (Committee on Automation)</w:t>
            </w:r>
          </w:p>
        </w:tc>
        <w:tc>
          <w:tcPr/>
          <w:p>
            <w:pPr>
              <w:pStyle w:val="Compact"/>
              <w:jc w:val="left"/>
            </w:pPr>
            <w:r>
              <w:t xml:space="preserve">30</w:t>
            </w:r>
          </w:p>
        </w:tc>
      </w:tr>
      <w:tr>
        <w:tc>
          <w:tcPr/>
          <w:p>
            <w:pPr>
              <w:pStyle w:val="Compact"/>
              <w:jc w:val="left"/>
            </w:pPr>
            <w:r>
              <w:t xml:space="preserve">1968</w:t>
            </w:r>
          </w:p>
        </w:tc>
        <w:tc>
          <w:tcPr/>
          <w:p>
            <w:pPr>
              <w:pStyle w:val="Compact"/>
              <w:jc w:val="left"/>
            </w:pPr>
            <w:r>
              <w:t xml:space="preserve">Computers in India</w:t>
            </w:r>
          </w:p>
        </w:tc>
        <w:tc>
          <w:tcPr/>
          <w:p>
            <w:pPr>
              <w:pStyle w:val="Compact"/>
              <w:jc w:val="left"/>
            </w:pPr>
            <w:r>
              <w:t xml:space="preserve">88</w:t>
            </w:r>
          </w:p>
        </w:tc>
      </w:tr>
      <w:tr>
        <w:tc>
          <w:tcPr/>
          <w:p>
            <w:pPr>
              <w:pStyle w:val="Compact"/>
              <w:jc w:val="left"/>
            </w:pPr>
            <w:r>
              <w:t xml:space="preserve">1967-71</w:t>
            </w:r>
          </w:p>
        </w:tc>
        <w:tc>
          <w:tcPr/>
          <w:p>
            <w:pPr>
              <w:pStyle w:val="Compact"/>
              <w:jc w:val="left"/>
            </w:pPr>
            <w:r>
              <w:t xml:space="preserve">Computers introduced (5 referred for labour screening)</w:t>
            </w:r>
          </w:p>
        </w:tc>
        <w:tc>
          <w:tcPr/>
          <w:p>
            <w:pPr>
              <w:pStyle w:val="Compact"/>
              <w:jc w:val="left"/>
            </w:pPr>
            <w:r>
              <w:t xml:space="preserve">94</w:t>
            </w:r>
          </w:p>
        </w:tc>
      </w:tr>
      <w:tr>
        <w:tc>
          <w:tcPr/>
          <w:p>
            <w:pPr>
              <w:pStyle w:val="Compact"/>
              <w:jc w:val="left"/>
            </w:pPr>
            <w:r>
              <w:t xml:space="preserve">1970</w:t>
            </w:r>
          </w:p>
        </w:tc>
        <w:tc>
          <w:tcPr/>
          <w:p>
            <w:pPr>
              <w:pStyle w:val="Compact"/>
              <w:jc w:val="left"/>
            </w:pPr>
            <w:r>
              <w:t xml:space="preserve">IBM 1401 installations</w:t>
            </w:r>
          </w:p>
        </w:tc>
        <w:tc>
          <w:tcPr/>
          <w:p>
            <w:pPr>
              <w:pStyle w:val="Compact"/>
              <w:jc w:val="left"/>
            </w:pPr>
            <w:r>
              <w:t xml:space="preserve">about 80</w:t>
            </w:r>
          </w:p>
        </w:tc>
      </w:tr>
      <w:tr>
        <w:tc>
          <w:tcPr/>
          <w:p>
            <w:pPr>
              <w:pStyle w:val="Compact"/>
              <w:jc w:val="left"/>
            </w:pPr>
            <w:r>
              <w:t xml:space="preserve">Aug 1971</w:t>
            </w:r>
          </w:p>
        </w:tc>
        <w:tc>
          <w:tcPr/>
          <w:p>
            <w:pPr>
              <w:pStyle w:val="Compact"/>
              <w:jc w:val="left"/>
            </w:pPr>
            <w:r>
              <w:t xml:space="preserve">Computers in India (government 10, public sector 39, private 55, research and education 36)</w:t>
            </w:r>
          </w:p>
        </w:tc>
        <w:tc>
          <w:tcPr/>
          <w:p>
            <w:pPr>
              <w:pStyle w:val="Compact"/>
              <w:jc w:val="left"/>
            </w:pPr>
            <w:r>
              <w:t xml:space="preserve">140</w:t>
            </w:r>
          </w:p>
        </w:tc>
      </w:tr>
      <w:tr>
        <w:tc>
          <w:tcPr/>
          <w:p>
            <w:pPr>
              <w:pStyle w:val="Compact"/>
              <w:jc w:val="left"/>
            </w:pPr>
            <w:r>
              <w:t xml:space="preserve">1971-78</w:t>
            </w:r>
          </w:p>
        </w:tc>
        <w:tc>
          <w:tcPr/>
          <w:p>
            <w:pPr>
              <w:pStyle w:val="Compact"/>
              <w:jc w:val="left"/>
            </w:pPr>
            <w:r>
              <w:t xml:space="preserve">ECIL computers sold (4 to private buyers)</w:t>
            </w:r>
          </w:p>
        </w:tc>
        <w:tc>
          <w:tcPr/>
          <w:p>
            <w:pPr>
              <w:pStyle w:val="Compact"/>
              <w:jc w:val="left"/>
            </w:pPr>
            <w:r>
              <w:t xml:space="preserve">98</w:t>
            </w:r>
          </w:p>
        </w:tc>
      </w:tr>
      <w:tr>
        <w:tc>
          <w:tcPr/>
          <w:p>
            <w:pPr>
              <w:pStyle w:val="Compact"/>
              <w:jc w:val="left"/>
            </w:pPr>
            <w:r>
              <w:t xml:space="preserve">1974</w:t>
            </w:r>
          </w:p>
        </w:tc>
        <w:tc>
          <w:tcPr/>
          <w:p>
            <w:pPr>
              <w:pStyle w:val="Compact"/>
              <w:jc w:val="left"/>
            </w:pPr>
            <w:r>
              <w:t xml:space="preserve">IBM share of installations</w:t>
            </w:r>
          </w:p>
        </w:tc>
        <w:tc>
          <w:tcPr/>
          <w:p>
            <w:pPr>
              <w:pStyle w:val="Compact"/>
              <w:jc w:val="left"/>
            </w:pPr>
            <w:r>
              <w:t xml:space="preserve">65% of 217</w:t>
            </w:r>
          </w:p>
        </w:tc>
      </w:tr>
      <w:tr>
        <w:tc>
          <w:tcPr/>
          <w:p>
            <w:pPr>
              <w:pStyle w:val="Compact"/>
              <w:jc w:val="left"/>
            </w:pPr>
            <w:r>
              <w:t xml:space="preserve">1977-78</w:t>
            </w:r>
          </w:p>
        </w:tc>
        <w:tc>
          <w:tcPr/>
          <w:p>
            <w:pPr>
              <w:pStyle w:val="Compact"/>
              <w:jc w:val="left"/>
            </w:pPr>
            <w:r>
              <w:t xml:space="preserve">IBM installations (disputed)</w:t>
            </w:r>
          </w:p>
        </w:tc>
        <w:tc>
          <w:tcPr/>
          <w:p>
            <w:pPr>
              <w:pStyle w:val="Compact"/>
              <w:jc w:val="left"/>
            </w:pPr>
            <w:r>
              <w:t xml:space="preserve">over 150</w:t>
            </w:r>
          </w:p>
        </w:tc>
      </w:tr>
      <w:tr>
        <w:tc>
          <w:tcPr/>
          <w:p>
            <w:pPr>
              <w:pStyle w:val="Compact"/>
              <w:jc w:val="left"/>
            </w:pPr>
            <w:r>
              <w:t xml:space="preserve">1978</w:t>
            </w:r>
          </w:p>
        </w:tc>
        <w:tc>
          <w:tcPr/>
          <w:p>
            <w:pPr>
              <w:pStyle w:val="Compact"/>
              <w:jc w:val="left"/>
            </w:pPr>
            <w:r>
              <w:t xml:space="preserve">Computers in India</w:t>
            </w:r>
          </w:p>
        </w:tc>
        <w:tc>
          <w:tcPr/>
          <w:p>
            <w:pPr>
              <w:pStyle w:val="Compact"/>
              <w:jc w:val="left"/>
            </w:pPr>
            <w:r>
              <w:t xml:space="preserve">fewer than 1,000</w:t>
            </w:r>
          </w:p>
        </w:tc>
      </w:tr>
      <w:tr>
        <w:tc>
          <w:tcPr/>
          <w:p>
            <w:pPr>
              <w:pStyle w:val="Compact"/>
              <w:jc w:val="left"/>
            </w:pPr>
            <w:r>
              <w:t xml:space="preserve">1990</w:t>
            </w:r>
          </w:p>
        </w:tc>
        <w:tc>
          <w:tcPr/>
          <w:p>
            <w:pPr>
              <w:pStyle w:val="Compact"/>
              <w:jc w:val="left"/>
            </w:pPr>
            <w:r>
              <w:t xml:space="preserve">Computers in India</w:t>
            </w:r>
          </w:p>
        </w:tc>
        <w:tc>
          <w:tcPr/>
          <w:p>
            <w:pPr>
              <w:pStyle w:val="Compact"/>
              <w:jc w:val="left"/>
            </w:pPr>
            <w:r>
              <w:t xml:space="preserve">80,000</w:t>
            </w:r>
          </w:p>
        </w:tc>
      </w:tr>
      <w:tr>
        <w:tc>
          <w:tcPr/>
          <w:p>
            <w:pPr>
              <w:pStyle w:val="Compact"/>
              <w:jc w:val="left"/>
            </w:pPr>
            <w:r>
              <w:t xml:space="preserve">2010</w:t>
            </w:r>
          </w:p>
        </w:tc>
        <w:tc>
          <w:tcPr/>
          <w:p>
            <w:pPr>
              <w:pStyle w:val="Compact"/>
              <w:jc w:val="left"/>
            </w:pPr>
            <w:r>
              <w:t xml:space="preserve">Personal computers in use</w:t>
            </w:r>
          </w:p>
        </w:tc>
        <w:tc>
          <w:tcPr/>
          <w:p>
            <w:pPr>
              <w:pStyle w:val="Compact"/>
              <w:jc w:val="left"/>
            </w:pPr>
            <w:r>
              <w:t xml:space="preserve">over 60 million</w:t>
            </w:r>
          </w:p>
        </w:tc>
      </w:tr>
    </w:tbl>
    <w:p>
      <w:pPr>
        <w:pStyle w:val="BodyText"/>
      </w:pPr>
      <w:r>
        <w:t xml:space="preserve">Full file:</w:t>
      </w:r>
      <w:r>
        <w:t xml:space="preserve"> </w:t>
      </w:r>
      <w:r>
        <w:rPr>
          <w:rStyle w:val="VerbatimChar"/>
        </w:rPr>
        <w:t xml:space="preserve">book/research/data/computers_installed.csv</w:t>
      </w:r>
      <w:r>
        <w:t xml:space="preserve">.</w:t>
      </w:r>
    </w:p>
    <w:bookmarkEnd w:id="294"/>
    <w:bookmarkStart w:id="295" w:name="X05fb1a440a18b5b3ed0e9d6e5fbf798dd0541fe"/>
    <w:p>
      <w:pPr>
        <w:pStyle w:val="Heading3"/>
      </w:pPr>
      <w:r>
        <w:t xml:space="preserve">Early computer-science degrees (</w:t>
      </w:r>
      <w:r>
        <w:rPr>
          <w:rStyle w:val="VerbatimChar"/>
        </w:rPr>
        <w:t xml:space="preserve">cs_degrees_early.csv</w:t>
      </w:r>
      <w:r>
        <w:t xml:space="preserve">)</w:t>
      </w:r>
    </w:p>
    <w:p>
      <w:pPr>
        <w:pStyle w:val="FirstParagraph"/>
      </w:pPr>
      <w:r>
        <w:rPr>
          <w:bCs/>
          <w:b/>
        </w:rPr>
        <w:t xml:space="preserve">What it measures.</w:t>
      </w:r>
      <w:r>
        <w:t xml:space="preserve"> </w:t>
      </w:r>
      <w:r>
        <w:t xml:space="preserve">When computer science began as a degree subject in India, and the few counts of graduates available before 2010.</w:t>
      </w:r>
    </w:p>
    <w:p>
      <w:pPr>
        <w:pStyle w:val="BodyText"/>
      </w:pPr>
      <w:r>
        <w:rPr>
          <w:bCs/>
          <w:b/>
        </w:rPr>
        <w:t xml:space="preserve">Definition and unit.</w:t>
      </w:r>
      <w:r>
        <w:t xml:space="preserve"> </w:t>
      </w:r>
      <w:r>
        <w:t xml:space="preserve">A table of dated events with counts where the source gives them; persons or programmes.</w:t>
      </w:r>
    </w:p>
    <w:p>
      <w:pPr>
        <w:pStyle w:val="BodyText"/>
      </w:pPr>
      <w:r>
        <w:rPr>
          <w:bCs/>
          <w:b/>
        </w:rPr>
        <w:t xml:space="preserve">Coverage.</w:t>
      </w:r>
      <w:r>
        <w:t xml:space="preserve"> </w:t>
      </w:r>
      <w:r>
        <w:t xml:space="preserve">1965-2010.</w:t>
      </w:r>
    </w:p>
    <w:p>
      <w:pPr>
        <w:pStyle w:val="BodyText"/>
      </w:pPr>
      <w:r>
        <w:rPr>
          <w:bCs/>
          <w:b/>
        </w:rPr>
        <w:t xml:space="preserve">Sources.</w:t>
      </w:r>
      <w:r>
        <w:t xml:space="preserve"> </w:t>
      </w:r>
      <w:r>
        <w:t xml:space="preserve">S0001 (Rajaraman 2012), S0003 (Bassett 2009), S0043.</w:t>
      </w:r>
    </w:p>
    <w:p>
      <w:pPr>
        <w:pStyle w:val="BodyText"/>
      </w:pPr>
      <w:r>
        <w:rPr>
          <w:bCs/>
          <w:b/>
        </w:rPr>
        <w:t xml:space="preserve">Caveats.</w:t>
      </w:r>
      <w:r>
        <w:t xml:space="preserve"> </w:t>
      </w:r>
      <w:r>
        <w:t xml:space="preserve">Sources disagree on the start of Kanpur's master's teaching (1965 or 1966) and on the rank of the last student admitted to its first B.Tech class (44 or 40). Rajaraman's 1998 figure of 135,000 'engineering students' is probably an intake, not a count of all students.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Date</w:t>
            </w:r>
          </w:p>
        </w:tc>
        <w:tc>
          <w:tcPr/>
          <w:p>
            <w:pPr>
              <w:pStyle w:val="Compact"/>
              <w:jc w:val="left"/>
            </w:pPr>
            <w:r>
              <w:t xml:space="preserve">Event or count</w:t>
            </w:r>
          </w:p>
        </w:tc>
        <w:tc>
          <w:tcPr/>
          <w:p>
            <w:pPr>
              <w:pStyle w:val="Compact"/>
              <w:jc w:val="left"/>
            </w:pPr>
            <w:r>
              <w:t xml:space="preserve">Value</w:t>
            </w:r>
          </w:p>
        </w:tc>
      </w:tr>
      <w:tr>
        <w:tc>
          <w:tcPr/>
          <w:p>
            <w:pPr>
              <w:pStyle w:val="Compact"/>
              <w:jc w:val="left"/>
            </w:pPr>
            <w:r>
              <w:t xml:space="preserve">1965</w:t>
            </w:r>
          </w:p>
        </w:tc>
        <w:tc>
          <w:tcPr/>
          <w:p>
            <w:pPr>
              <w:pStyle w:val="Compact"/>
              <w:jc w:val="left"/>
            </w:pPr>
            <w:r>
              <w:t xml:space="preserve">IIT Kanpur M.Tech with a computer-science option, first CS teaching as a discipline (1966 in Rajaraman's chronology)</w:t>
            </w:r>
          </w:p>
        </w:tc>
        <w:tc>
          <w:tcPr/>
          <w:p>
            <w:pPr>
              <w:pStyle w:val="Compact"/>
            </w:pPr>
          </w:p>
        </w:tc>
      </w:tr>
      <w:tr>
        <w:tc>
          <w:tcPr/>
          <w:p>
            <w:pPr>
              <w:pStyle w:val="Compact"/>
              <w:jc w:val="left"/>
            </w:pPr>
            <w:r>
              <w:t xml:space="preserve">1978</w:t>
            </w:r>
          </w:p>
        </w:tc>
        <w:tc>
          <w:tcPr/>
          <w:p>
            <w:pPr>
              <w:pStyle w:val="Compact"/>
              <w:jc w:val="left"/>
            </w:pPr>
            <w:r>
              <w:t xml:space="preserve">IIT Kanpur's first B.Tech in computer science, the first at any IIT</w:t>
            </w:r>
          </w:p>
        </w:tc>
        <w:tc>
          <w:tcPr/>
          <w:p>
            <w:pPr>
              <w:pStyle w:val="Compact"/>
              <w:jc w:val="left"/>
            </w:pPr>
            <w:r>
              <w:t xml:space="preserve">20 seats</w:t>
            </w:r>
          </w:p>
        </w:tc>
      </w:tr>
      <w:tr>
        <w:tc>
          <w:tcPr/>
          <w:p>
            <w:pPr>
              <w:pStyle w:val="Compact"/>
              <w:jc w:val="left"/>
            </w:pPr>
            <w:r>
              <w:t xml:space="preserve">1978-80</w:t>
            </w:r>
          </w:p>
        </w:tc>
        <w:tc>
          <w:tcPr/>
          <w:p>
            <w:pPr>
              <w:pStyle w:val="Compact"/>
              <w:jc w:val="left"/>
            </w:pPr>
            <w:r>
              <w:t xml:space="preserve">Other IITs start CS degrees</w:t>
            </w:r>
          </w:p>
        </w:tc>
        <w:tc>
          <w:tcPr/>
          <w:p>
            <w:pPr>
              <w:pStyle w:val="Compact"/>
            </w:pPr>
          </w:p>
        </w:tc>
      </w:tr>
      <w:tr>
        <w:tc>
          <w:tcPr/>
          <w:p>
            <w:pPr>
              <w:pStyle w:val="Compact"/>
              <w:jc w:val="left"/>
            </w:pPr>
            <w:r>
              <w:t xml:space="preserve">1980</w:t>
            </w:r>
          </w:p>
        </w:tc>
        <w:tc>
          <w:tcPr/>
          <w:p>
            <w:pPr>
              <w:pStyle w:val="Compact"/>
              <w:jc w:val="left"/>
            </w:pPr>
            <w:r>
              <w:t xml:space="preserve">Rajaraman panel proposes the Master of Computer Applications (MCA)</w:t>
            </w:r>
          </w:p>
        </w:tc>
        <w:tc>
          <w:tcPr/>
          <w:p>
            <w:pPr>
              <w:pStyle w:val="Compact"/>
            </w:pPr>
          </w:p>
        </w:tc>
      </w:tr>
      <w:tr>
        <w:tc>
          <w:tcPr/>
          <w:p>
            <w:pPr>
              <w:pStyle w:val="Compact"/>
              <w:jc w:val="left"/>
            </w:pPr>
            <w:r>
              <w:t xml:space="preserve">1980s</w:t>
            </w:r>
          </w:p>
        </w:tc>
        <w:tc>
          <w:tcPr/>
          <w:p>
            <w:pPr>
              <w:pStyle w:val="Compact"/>
              <w:jc w:val="left"/>
            </w:pPr>
            <w:r>
              <w:t xml:space="preserve">Institutions fully funded to start the MCA</w:t>
            </w:r>
          </w:p>
        </w:tc>
        <w:tc>
          <w:tcPr/>
          <w:p>
            <w:pPr>
              <w:pStyle w:val="Compact"/>
              <w:jc w:val="left"/>
            </w:pPr>
            <w:r>
              <w:t xml:space="preserve">10</w:t>
            </w:r>
          </w:p>
        </w:tc>
      </w:tr>
      <w:tr>
        <w:tc>
          <w:tcPr/>
          <w:p>
            <w:pPr>
              <w:pStyle w:val="Compact"/>
              <w:jc w:val="left"/>
            </w:pPr>
            <w:r>
              <w:t xml:space="preserve">1998</w:t>
            </w:r>
          </w:p>
        </w:tc>
        <w:tc>
          <w:tcPr/>
          <w:p>
            <w:pPr>
              <w:pStyle w:val="Compact"/>
              <w:jc w:val="left"/>
            </w:pPr>
            <w:r>
              <w:t xml:space="preserve">MCA graduates</w:t>
            </w:r>
          </w:p>
        </w:tc>
        <w:tc>
          <w:tcPr/>
          <w:p>
            <w:pPr>
              <w:pStyle w:val="Compact"/>
              <w:jc w:val="left"/>
            </w:pPr>
            <w:r>
              <w:t xml:space="preserve">about 7,000</w:t>
            </w:r>
          </w:p>
        </w:tc>
      </w:tr>
      <w:tr>
        <w:tc>
          <w:tcPr/>
          <w:p>
            <w:pPr>
              <w:pStyle w:val="Compact"/>
              <w:jc w:val="left"/>
            </w:pPr>
            <w:r>
              <w:t xml:space="preserve">1998</w:t>
            </w:r>
          </w:p>
        </w:tc>
        <w:tc>
          <w:tcPr/>
          <w:p>
            <w:pPr>
              <w:pStyle w:val="Compact"/>
              <w:jc w:val="left"/>
            </w:pPr>
            <w:r>
              <w:t xml:space="preserve">Engineering students (probably intake)</w:t>
            </w:r>
          </w:p>
        </w:tc>
        <w:tc>
          <w:tcPr/>
          <w:p>
            <w:pPr>
              <w:pStyle w:val="Compact"/>
              <w:jc w:val="left"/>
            </w:pPr>
            <w:r>
              <w:t xml:space="preserve">about 135,000</w:t>
            </w:r>
          </w:p>
        </w:tc>
      </w:tr>
      <w:tr>
        <w:tc>
          <w:tcPr/>
          <w:p>
            <w:pPr>
              <w:pStyle w:val="Compact"/>
              <w:jc w:val="left"/>
            </w:pPr>
            <w:r>
              <w:t xml:space="preserve">2010</w:t>
            </w:r>
          </w:p>
        </w:tc>
        <w:tc>
          <w:tcPr/>
          <w:p>
            <w:pPr>
              <w:pStyle w:val="Compact"/>
              <w:jc w:val="left"/>
            </w:pPr>
            <w:r>
              <w:t xml:space="preserve">MCA graduates</w:t>
            </w:r>
          </w:p>
        </w:tc>
        <w:tc>
          <w:tcPr/>
          <w:p>
            <w:pPr>
              <w:pStyle w:val="Compact"/>
              <w:jc w:val="left"/>
            </w:pPr>
            <w:r>
              <w:t xml:space="preserve">about 120,000</w:t>
            </w:r>
          </w:p>
        </w:tc>
      </w:tr>
    </w:tbl>
    <w:p>
      <w:pPr>
        <w:pStyle w:val="BodyText"/>
      </w:pPr>
      <w:r>
        <w:t xml:space="preserve">Full file:</w:t>
      </w:r>
      <w:r>
        <w:t xml:space="preserve"> </w:t>
      </w:r>
      <w:r>
        <w:rPr>
          <w:rStyle w:val="VerbatimChar"/>
        </w:rPr>
        <w:t xml:space="preserve">book/research/data/cs_degrees_early.csv</w:t>
      </w:r>
      <w:r>
        <w:t xml:space="preserve">.</w:t>
      </w:r>
    </w:p>
    <w:bookmarkEnd w:id="295"/>
    <w:bookmarkEnd w:id="296"/>
    <w:bookmarkStart w:id="304" w:name="engineering-education-and-graduates"/>
    <w:p>
      <w:pPr>
        <w:pStyle w:val="Heading2"/>
      </w:pPr>
      <w:r>
        <w:t xml:space="preserve">Engineering education and graduates</w:t>
      </w:r>
    </w:p>
    <w:bookmarkStart w:id="297" w:name="X61ab4db7fcae3e9ac993c0f56121a9f3f89b173"/>
    <w:p>
      <w:pPr>
        <w:pStyle w:val="Heading3"/>
      </w:pPr>
      <w:r>
        <w:t xml:space="preserve">Engineering colleges, intake, enrolment and vacancy (</w:t>
      </w:r>
      <w:r>
        <w:rPr>
          <w:rStyle w:val="VerbatimChar"/>
        </w:rPr>
        <w:t xml:space="preserve">engineering_intake.csv</w:t>
      </w:r>
      <w:r>
        <w:t xml:space="preserve">)</w:t>
      </w:r>
    </w:p>
    <w:p>
      <w:pPr>
        <w:pStyle w:val="FirstParagraph"/>
      </w:pPr>
      <w:r>
        <w:rPr>
          <w:bCs/>
          <w:b/>
        </w:rPr>
        <w:t xml:space="preserve">What it measures.</w:t>
      </w:r>
      <w:r>
        <w:t xml:space="preserve"> </w:t>
      </w:r>
      <w:r>
        <w:t xml:space="preserve">The capacity of India's engineering education: how many colleges, how many approved places, how many students took them up and how many places stayed empty.</w:t>
      </w:r>
    </w:p>
    <w:p>
      <w:pPr>
        <w:pStyle w:val="BodyText"/>
      </w:pPr>
      <w:r>
        <w:rPr>
          <w:bCs/>
          <w:b/>
        </w:rPr>
        <w:t xml:space="preserve">Definition and unit.</w:t>
      </w:r>
      <w:r>
        <w:t xml:space="preserve"> </w:t>
      </w:r>
      <w:r>
        <w:t xml:space="preserve">Institutions; persons; per cent. 'Approved intake' is the maximum admissions the All India Council for Technical Education (AICTE) approves, excluding supernumerary seats, at AICTE institutions only (the IITs are outside AICTE). First-year enrolment at all levels is the figure given to the Lok Sabha. Vacancy is the share of approved places left empty.</w:t>
      </w:r>
    </w:p>
    <w:p>
      <w:pPr>
        <w:pStyle w:val="BodyText"/>
      </w:pPr>
      <w:r>
        <w:rPr>
          <w:bCs/>
          <w:b/>
        </w:rPr>
        <w:t xml:space="preserve">Coverage.</w:t>
      </w:r>
      <w:r>
        <w:t xml:space="preserve"> </w:t>
      </w:r>
      <w:r>
        <w:t xml:space="preserve">College counts 1950-51 to 2005-06; intake and enrolment 2012-13 to 2021-22; IIT seats 1978.</w:t>
      </w:r>
    </w:p>
    <w:p>
      <w:pPr>
        <w:pStyle w:val="BodyText"/>
      </w:pPr>
      <w:r>
        <w:rPr>
          <w:bCs/>
          <w:b/>
        </w:rPr>
        <w:t xml:space="preserve">Sources.</w:t>
      </w:r>
      <w:r>
        <w:t xml:space="preserve"> </w:t>
      </w:r>
      <w:r>
        <w:t xml:space="preserve">S0248 (statistics ministry), S0323 (Lok Sabha reply), S0267 (Avanti Fellows analysis of AICTE and AISHE data), S0324, S0001.</w:t>
      </w:r>
    </w:p>
    <w:p>
      <w:pPr>
        <w:pStyle w:val="BodyText"/>
      </w:pPr>
      <w:r>
        <w:rPr>
          <w:bCs/>
          <w:b/>
        </w:rPr>
        <w:t xml:space="preserve">Caveats.</w:t>
      </w:r>
      <w:r>
        <w:t xml:space="preserve"> </w:t>
      </w:r>
      <w:r>
        <w:t xml:space="preserve">College counts are institutions, not students. There is a gap in all series between 2006 and 2012. AICTE's 2022-23 data are an incomplete load and are not used, and its data on graduates placed in jobs are unusable. A 2023 press table of 'BTech' intake does not match either official series and is kept apart at low confidence.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Year</w:t>
            </w:r>
          </w:p>
        </w:tc>
        <w:tc>
          <w:tcPr/>
          <w:p>
            <w:pPr>
              <w:pStyle w:val="Compact"/>
              <w:jc w:val="left"/>
            </w:pPr>
            <w:r>
              <w:t xml:space="preserve">Colleges</w:t>
            </w:r>
          </w:p>
        </w:tc>
        <w:tc>
          <w:tcPr/>
          <w:p>
            <w:pPr>
              <w:pStyle w:val="Compact"/>
              <w:jc w:val="left"/>
            </w:pPr>
            <w:r>
              <w:t xml:space="preserve">Approved intake, all levels</w:t>
            </w:r>
          </w:p>
        </w:tc>
        <w:tc>
          <w:tcPr/>
          <w:p>
            <w:pPr>
              <w:pStyle w:val="Compact"/>
              <w:jc w:val="left"/>
            </w:pPr>
            <w:r>
              <w:t xml:space="preserve">Approved intake, undergraduate</w:t>
            </w:r>
          </w:p>
        </w:tc>
        <w:tc>
          <w:tcPr/>
          <w:p>
            <w:pPr>
              <w:pStyle w:val="Compact"/>
              <w:jc w:val="left"/>
            </w:pPr>
            <w:r>
              <w:t xml:space="preserve">First-year enrolment, all levels</w:t>
            </w:r>
          </w:p>
        </w:tc>
        <w:tc>
          <w:tcPr/>
          <w:p>
            <w:pPr>
              <w:pStyle w:val="Compact"/>
              <w:jc w:val="left"/>
            </w:pPr>
            <w:r>
              <w:t xml:space="preserve">Undergraduate seats empty</w:t>
            </w:r>
          </w:p>
        </w:tc>
      </w:tr>
      <w:tr>
        <w:tc>
          <w:tcPr/>
          <w:p>
            <w:pPr>
              <w:pStyle w:val="Compact"/>
              <w:jc w:val="left"/>
            </w:pPr>
            <w:r>
              <w:t xml:space="preserve">1950-51</w:t>
            </w:r>
          </w:p>
        </w:tc>
        <w:tc>
          <w:tcPr/>
          <w:p>
            <w:pPr>
              <w:pStyle w:val="Compact"/>
              <w:jc w:val="left"/>
            </w:pPr>
            <w:r>
              <w:t xml:space="preserve">31</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1960-61</w:t>
            </w:r>
          </w:p>
        </w:tc>
        <w:tc>
          <w:tcPr/>
          <w:p>
            <w:pPr>
              <w:pStyle w:val="Compact"/>
              <w:jc w:val="left"/>
            </w:pPr>
            <w:r>
              <w:t xml:space="preserve">76</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1970-71</w:t>
            </w:r>
          </w:p>
        </w:tc>
        <w:tc>
          <w:tcPr/>
          <w:p>
            <w:pPr>
              <w:pStyle w:val="Compact"/>
              <w:jc w:val="left"/>
            </w:pPr>
            <w:r>
              <w:t xml:space="preserve">107</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1980-81</w:t>
            </w:r>
          </w:p>
        </w:tc>
        <w:tc>
          <w:tcPr/>
          <w:p>
            <w:pPr>
              <w:pStyle w:val="Compact"/>
              <w:jc w:val="left"/>
            </w:pPr>
            <w:r>
              <w:t xml:space="preserve">149</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1990-91</w:t>
            </w:r>
          </w:p>
        </w:tc>
        <w:tc>
          <w:tcPr/>
          <w:p>
            <w:pPr>
              <w:pStyle w:val="Compact"/>
              <w:jc w:val="left"/>
            </w:pPr>
            <w:r>
              <w:t xml:space="preserve">289</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1997-98</w:t>
            </w:r>
          </w:p>
        </w:tc>
        <w:tc>
          <w:tcPr/>
          <w:p>
            <w:pPr>
              <w:pStyle w:val="Compact"/>
              <w:jc w:val="left"/>
            </w:pPr>
            <w:r>
              <w:t xml:space="preserve">486</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2000-01</w:t>
            </w:r>
          </w:p>
        </w:tc>
        <w:tc>
          <w:tcPr/>
          <w:p>
            <w:pPr>
              <w:pStyle w:val="Compact"/>
              <w:jc w:val="left"/>
            </w:pPr>
            <w:r>
              <w:t xml:space="preserve">678</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2005-06</w:t>
            </w:r>
          </w:p>
        </w:tc>
        <w:tc>
          <w:tcPr/>
          <w:p>
            <w:pPr>
              <w:pStyle w:val="Compact"/>
              <w:jc w:val="left"/>
            </w:pPr>
            <w:r>
              <w:t xml:space="preserve">1,562</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2012-13</w:t>
            </w:r>
          </w:p>
        </w:tc>
        <w:tc>
          <w:tcPr/>
          <w:p>
            <w:pPr>
              <w:pStyle w:val="Compact"/>
            </w:pPr>
          </w:p>
        </w:tc>
        <w:tc>
          <w:tcPr/>
          <w:p>
            <w:pPr>
              <w:pStyle w:val="Compact"/>
              <w:jc w:val="left"/>
            </w:pPr>
            <w:r>
              <w:t xml:space="preserve">2,695,333</w:t>
            </w:r>
          </w:p>
        </w:tc>
        <w:tc>
          <w:tcPr/>
          <w:p>
            <w:pPr>
              <w:pStyle w:val="Compact"/>
              <w:jc w:val="left"/>
            </w:pPr>
            <w:r>
              <w:t xml:space="preserve">1,549,000</w:t>
            </w:r>
          </w:p>
        </w:tc>
        <w:tc>
          <w:tcPr/>
          <w:p>
            <w:pPr>
              <w:pStyle w:val="Compact"/>
              <w:jc w:val="left"/>
            </w:pPr>
            <w:r>
              <w:t xml:space="preserve">1,751,538</w:t>
            </w:r>
          </w:p>
        </w:tc>
        <w:tc>
          <w:tcPr/>
          <w:p>
            <w:pPr>
              <w:pStyle w:val="Compact"/>
              <w:jc w:val="left"/>
            </w:pPr>
            <w:r>
              <w:t xml:space="preserve">37.6%</w:t>
            </w:r>
          </w:p>
        </w:tc>
      </w:tr>
      <w:tr>
        <w:tc>
          <w:tcPr/>
          <w:p>
            <w:pPr>
              <w:pStyle w:val="Compact"/>
              <w:jc w:val="left"/>
            </w:pPr>
            <w:r>
              <w:t xml:space="preserve">2014-15</w:t>
            </w:r>
          </w:p>
        </w:tc>
        <w:tc>
          <w:tcPr/>
          <w:p>
            <w:pPr>
              <w:pStyle w:val="Compact"/>
            </w:pPr>
          </w:p>
        </w:tc>
        <w:tc>
          <w:tcPr/>
          <w:p>
            <w:pPr>
              <w:pStyle w:val="Compact"/>
            </w:pPr>
          </w:p>
        </w:tc>
        <w:tc>
          <w:tcPr/>
          <w:p>
            <w:pPr>
              <w:pStyle w:val="Compact"/>
              <w:jc w:val="left"/>
            </w:pPr>
            <w:r>
              <w:t xml:space="preserve">1,705,000 (peak)</w:t>
            </w:r>
          </w:p>
        </w:tc>
        <w:tc>
          <w:tcPr/>
          <w:p>
            <w:pPr>
              <w:pStyle w:val="Compact"/>
              <w:jc w:val="left"/>
            </w:pPr>
            <w:r>
              <w:t xml:space="preserve">1,739,357</w:t>
            </w:r>
          </w:p>
        </w:tc>
        <w:tc>
          <w:tcPr/>
          <w:p>
            <w:pPr>
              <w:pStyle w:val="Compact"/>
            </w:pPr>
          </w:p>
        </w:tc>
      </w:tr>
      <w:tr>
        <w:tc>
          <w:tcPr/>
          <w:p>
            <w:pPr>
              <w:pStyle w:val="Compact"/>
              <w:jc w:val="left"/>
            </w:pPr>
            <w:r>
              <w:t xml:space="preserve">2016-17</w:t>
            </w:r>
          </w:p>
        </w:tc>
        <w:tc>
          <w:tcPr/>
          <w:p>
            <w:pPr>
              <w:pStyle w:val="Compact"/>
            </w:pPr>
          </w:p>
        </w:tc>
        <w:tc>
          <w:tcPr/>
          <w:p>
            <w:pPr>
              <w:pStyle w:val="Compact"/>
            </w:pPr>
          </w:p>
        </w:tc>
        <w:tc>
          <w:tcPr/>
          <w:p>
            <w:pPr>
              <w:pStyle w:val="Compact"/>
            </w:pPr>
          </w:p>
        </w:tc>
        <w:tc>
          <w:tcPr/>
          <w:p>
            <w:pPr>
              <w:pStyle w:val="Compact"/>
              <w:jc w:val="left"/>
            </w:pPr>
            <w:r>
              <w:t xml:space="preserve">1,559,229</w:t>
            </w:r>
          </w:p>
        </w:tc>
        <w:tc>
          <w:tcPr/>
          <w:p>
            <w:pPr>
              <w:pStyle w:val="Compact"/>
              <w:jc w:val="left"/>
            </w:pPr>
            <w:r>
              <w:t xml:space="preserve">49.5%</w:t>
            </w:r>
          </w:p>
        </w:tc>
      </w:tr>
      <w:tr>
        <w:tc>
          <w:tcPr/>
          <w:p>
            <w:pPr>
              <w:pStyle w:val="Compact"/>
              <w:jc w:val="left"/>
            </w:pPr>
            <w:r>
              <w:t xml:space="preserve">2021-22</w:t>
            </w:r>
          </w:p>
        </w:tc>
        <w:tc>
          <w:tcPr/>
          <w:p>
            <w:pPr>
              <w:pStyle w:val="Compact"/>
            </w:pPr>
          </w:p>
        </w:tc>
        <w:tc>
          <w:tcPr/>
          <w:p>
            <w:pPr>
              <w:pStyle w:val="Compact"/>
              <w:jc w:val="left"/>
            </w:pPr>
            <w:r>
              <w:t xml:space="preserve">2,366,728</w:t>
            </w:r>
          </w:p>
        </w:tc>
        <w:tc>
          <w:tcPr/>
          <w:p>
            <w:pPr>
              <w:pStyle w:val="Compact"/>
              <w:jc w:val="left"/>
            </w:pPr>
            <w:r>
              <w:t xml:space="preserve">1,253,000</w:t>
            </w:r>
          </w:p>
        </w:tc>
        <w:tc>
          <w:tcPr/>
          <w:p>
            <w:pPr>
              <w:pStyle w:val="Compact"/>
            </w:pPr>
          </w:p>
        </w:tc>
        <w:tc>
          <w:tcPr/>
          <w:p>
            <w:pPr>
              <w:pStyle w:val="Compact"/>
              <w:jc w:val="left"/>
            </w:pPr>
            <w:r>
              <w:t xml:space="preserve">34.1%</w:t>
            </w:r>
          </w:p>
        </w:tc>
      </w:tr>
    </w:tbl>
    <w:p>
      <w:pPr>
        <w:pStyle w:val="BodyText"/>
      </w:pPr>
      <w:r>
        <w:t xml:space="preserve">Full file:</w:t>
      </w:r>
      <w:r>
        <w:t xml:space="preserve"> </w:t>
      </w:r>
      <w:r>
        <w:rPr>
          <w:rStyle w:val="VerbatimChar"/>
        </w:rPr>
        <w:t xml:space="preserve">book/research/data/engineering_intake.csv</w:t>
      </w:r>
      <w:r>
        <w:t xml:space="preserve">.</w:t>
      </w:r>
    </w:p>
    <w:bookmarkEnd w:id="297"/>
    <w:bookmarkStart w:id="298" w:name="X4193726cd4831a4e39d9797f270d7ec2e85eb0d"/>
    <w:p>
      <w:pPr>
        <w:pStyle w:val="Heading3"/>
      </w:pPr>
      <w:r>
        <w:t xml:space="preserve">Engineering graduates (</w:t>
      </w:r>
      <w:r>
        <w:rPr>
          <w:rStyle w:val="VerbatimChar"/>
        </w:rPr>
        <w:t xml:space="preserve">engineering_graduates.csv</w:t>
      </w:r>
      <w:r>
        <w:t xml:space="preserve">)</w:t>
      </w:r>
    </w:p>
    <w:p>
      <w:pPr>
        <w:pStyle w:val="FirstParagraph"/>
      </w:pPr>
      <w:r>
        <w:rPr>
          <w:bCs/>
          <w:b/>
        </w:rPr>
        <w:t xml:space="preserve">What it measures.</w:t>
      </w:r>
      <w:r>
        <w:t xml:space="preserve"> </w:t>
      </w:r>
      <w:r>
        <w:t xml:space="preserve">How many engineers India produces each year, a much-quoted and poorly measured figure.</w:t>
      </w:r>
    </w:p>
    <w:p>
      <w:pPr>
        <w:pStyle w:val="BodyText"/>
      </w:pPr>
      <w:r>
        <w:rPr>
          <w:bCs/>
          <w:b/>
        </w:rPr>
        <w:t xml:space="preserve">Definition and unit.</w:t>
      </w:r>
      <w:r>
        <w:t xml:space="preserve"> </w:t>
      </w:r>
      <w:r>
        <w:t xml:space="preserve">Persons per year, with the measure stated on each row; four-year degrees and three-year diplomas are kept apart.</w:t>
      </w:r>
    </w:p>
    <w:p>
      <w:pPr>
        <w:pStyle w:val="BodyText"/>
      </w:pPr>
      <w:r>
        <w:rPr>
          <w:bCs/>
          <w:b/>
        </w:rPr>
        <w:t xml:space="preserve">Coverage.</w:t>
      </w:r>
      <w:r>
        <w:t xml:space="preserve"> </w:t>
      </w:r>
      <w:r>
        <w:t xml:space="preserve">2004 and about 2013 only. The official AISHE out-turn tables were not obtained.</w:t>
      </w:r>
    </w:p>
    <w:p>
      <w:pPr>
        <w:pStyle w:val="BodyText"/>
      </w:pPr>
      <w:r>
        <w:rPr>
          <w:bCs/>
          <w:b/>
        </w:rPr>
        <w:t xml:space="preserve">Sources.</w:t>
      </w:r>
      <w:r>
        <w:t xml:space="preserve"> </w:t>
      </w:r>
      <w:r>
        <w:t xml:space="preserve">S0213 (Duke University study, 2005), S0153 (Aspiring Minds, 2014), S0001.</w:t>
      </w:r>
    </w:p>
    <w:p>
      <w:pPr>
        <w:pStyle w:val="BodyText"/>
      </w:pPr>
      <w:r>
        <w:rPr>
          <w:bCs/>
          <w:b/>
        </w:rPr>
        <w:t xml:space="preserve">Caveats.</w:t>
      </w:r>
      <w:r>
        <w:t xml:space="preserve"> </w:t>
      </w:r>
      <w:r>
        <w:t xml:space="preserve">There is no consistent series. The 2004 figures are a Nasscom projection reported by the Duke team. The 600,000 figure is Aspiring Minds' and is unsourced. Rajaraman's 1.3 million is kept only to document a dispute: he calls it both students and annual graduates, and it is most likely intake or seats.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Period</w:t>
            </w:r>
          </w:p>
        </w:tc>
        <w:tc>
          <w:tcPr/>
          <w:p>
            <w:pPr>
              <w:pStyle w:val="Compact"/>
              <w:jc w:val="left"/>
            </w:pPr>
            <w:r>
              <w:t xml:space="preserve">Measure</w:t>
            </w:r>
          </w:p>
        </w:tc>
        <w:tc>
          <w:tcPr/>
          <w:p>
            <w:pPr>
              <w:pStyle w:val="Compact"/>
              <w:jc w:val="left"/>
            </w:pPr>
            <w:r>
              <w:t xml:space="preserve">Value</w:t>
            </w:r>
          </w:p>
        </w:tc>
      </w:tr>
      <w:tr>
        <w:tc>
          <w:tcPr/>
          <w:p>
            <w:pPr>
              <w:pStyle w:val="Compact"/>
              <w:jc w:val="left"/>
            </w:pPr>
            <w:r>
              <w:t xml:space="preserve">2004</w:t>
            </w:r>
          </w:p>
        </w:tc>
        <w:tc>
          <w:tcPr/>
          <w:p>
            <w:pPr>
              <w:pStyle w:val="Compact"/>
              <w:jc w:val="left"/>
            </w:pPr>
            <w:r>
              <w:t xml:space="preserve">Bachelor's degrees in engineering, CS and IT (Nasscom projection)</w:t>
            </w:r>
          </w:p>
        </w:tc>
        <w:tc>
          <w:tcPr/>
          <w:p>
            <w:pPr>
              <w:pStyle w:val="Compact"/>
              <w:jc w:val="left"/>
            </w:pPr>
            <w:r>
              <w:t xml:space="preserve">112,000</w:t>
            </w:r>
          </w:p>
        </w:tc>
      </w:tr>
      <w:tr>
        <w:tc>
          <w:tcPr/>
          <w:p>
            <w:pPr>
              <w:pStyle w:val="Compact"/>
              <w:jc w:val="left"/>
            </w:pPr>
            <w:r>
              <w:t xml:space="preserve">2004</w:t>
            </w:r>
          </w:p>
        </w:tc>
        <w:tc>
          <w:tcPr/>
          <w:p>
            <w:pPr>
              <w:pStyle w:val="Compact"/>
              <w:jc w:val="left"/>
            </w:pPr>
            <w:r>
              <w:t xml:space="preserve">Three-year diplomas in the same fields (Nasscom projection)</w:t>
            </w:r>
          </w:p>
        </w:tc>
        <w:tc>
          <w:tcPr/>
          <w:p>
            <w:pPr>
              <w:pStyle w:val="Compact"/>
              <w:jc w:val="left"/>
            </w:pPr>
            <w:r>
              <w:t xml:space="preserve">103,000</w:t>
            </w:r>
          </w:p>
        </w:tc>
      </w:tr>
      <w:tr>
        <w:tc>
          <w:tcPr/>
          <w:p>
            <w:pPr>
              <w:pStyle w:val="Compact"/>
              <w:jc w:val="left"/>
            </w:pPr>
            <w:r>
              <w:t xml:space="preserve">2004</w:t>
            </w:r>
          </w:p>
        </w:tc>
        <w:tc>
          <w:tcPr/>
          <w:p>
            <w:pPr>
              <w:pStyle w:val="Compact"/>
              <w:jc w:val="left"/>
            </w:pPr>
            <w:r>
              <w:t xml:space="preserve">Total, degrees and diplomas</w:t>
            </w:r>
          </w:p>
        </w:tc>
        <w:tc>
          <w:tcPr/>
          <w:p>
            <w:pPr>
              <w:pStyle w:val="Compact"/>
              <w:jc w:val="left"/>
            </w:pPr>
            <w:r>
              <w:t xml:space="preserve">215,000</w:t>
            </w:r>
          </w:p>
        </w:tc>
      </w:tr>
      <w:tr>
        <w:tc>
          <w:tcPr/>
          <w:p>
            <w:pPr>
              <w:pStyle w:val="Compact"/>
              <w:jc w:val="left"/>
            </w:pPr>
            <w:r>
              <w:t xml:space="preserve">c. 2013</w:t>
            </w:r>
          </w:p>
        </w:tc>
        <w:tc>
          <w:tcPr/>
          <w:p>
            <w:pPr>
              <w:pStyle w:val="Compact"/>
              <w:jc w:val="left"/>
            </w:pPr>
            <w:r>
              <w:t xml:space="preserve">Engineers graduating annually (Aspiring Minds, unsourced)</w:t>
            </w:r>
          </w:p>
        </w:tc>
        <w:tc>
          <w:tcPr/>
          <w:p>
            <w:pPr>
              <w:pStyle w:val="Compact"/>
              <w:jc w:val="left"/>
            </w:pPr>
            <w:r>
              <w:t xml:space="preserve">600,000</w:t>
            </w:r>
          </w:p>
        </w:tc>
      </w:tr>
      <w:tr>
        <w:tc>
          <w:tcPr/>
          <w:p>
            <w:pPr>
              <w:pStyle w:val="Compact"/>
              <w:jc w:val="left"/>
            </w:pPr>
            <w:r>
              <w:t xml:space="preserve">c. 2010</w:t>
            </w:r>
          </w:p>
        </w:tc>
        <w:tc>
          <w:tcPr/>
          <w:p>
            <w:pPr>
              <w:pStyle w:val="Compact"/>
              <w:jc w:val="left"/>
            </w:pPr>
            <w:r>
              <w:t xml:space="preserve">Rajaraman's 1.3 million (probably intake; not graduates)</w:t>
            </w:r>
          </w:p>
        </w:tc>
        <w:tc>
          <w:tcPr/>
          <w:p>
            <w:pPr>
              <w:pStyle w:val="Compact"/>
              <w:jc w:val="left"/>
            </w:pPr>
            <w:r>
              <w:t xml:space="preserve">1,300,000</w:t>
            </w:r>
          </w:p>
        </w:tc>
      </w:tr>
    </w:tbl>
    <w:p>
      <w:pPr>
        <w:pStyle w:val="BodyText"/>
      </w:pPr>
      <w:r>
        <w:t xml:space="preserve">Full file:</w:t>
      </w:r>
      <w:r>
        <w:t xml:space="preserve"> </w:t>
      </w:r>
      <w:r>
        <w:rPr>
          <w:rStyle w:val="VerbatimChar"/>
        </w:rPr>
        <w:t xml:space="preserve">book/research/data/engineering_graduates.csv</w:t>
      </w:r>
      <w:r>
        <w:t xml:space="preserve">.</w:t>
      </w:r>
    </w:p>
    <w:bookmarkEnd w:id="298"/>
    <w:bookmarkStart w:id="299" w:name="X049da0144e1baddd47e449e454394a9dc062181"/>
    <w:p>
      <w:pPr>
        <w:pStyle w:val="Heading3"/>
      </w:pPr>
      <w:r>
        <w:t xml:space="preserve">Women in engineering education (</w:t>
      </w:r>
      <w:r>
        <w:rPr>
          <w:rStyle w:val="VerbatimChar"/>
        </w:rPr>
        <w:t xml:space="preserve">women_engineering_enrolment.csv</w:t>
      </w:r>
      <w:r>
        <w:t xml:space="preserve">)</w:t>
      </w:r>
    </w:p>
    <w:p>
      <w:pPr>
        <w:pStyle w:val="FirstParagraph"/>
      </w:pPr>
      <w:r>
        <w:rPr>
          <w:bCs/>
          <w:b/>
        </w:rPr>
        <w:t xml:space="preserve">What it measures.</w:t>
      </w:r>
      <w:r>
        <w:t xml:space="preserve"> </w:t>
      </w:r>
      <w:r>
        <w:t xml:space="preserve">Women's share of engineering students and graduates.</w:t>
      </w:r>
    </w:p>
    <w:p>
      <w:pPr>
        <w:pStyle w:val="BodyText"/>
      </w:pPr>
      <w:r>
        <w:rPr>
          <w:bCs/>
          <w:b/>
        </w:rPr>
        <w:t xml:space="preserve">Definition and unit.</w:t>
      </w:r>
      <w:r>
        <w:t xml:space="preserve"> </w:t>
      </w:r>
      <w:r>
        <w:t xml:space="preserve">Per cent, with the base stated on every row: AICTE first-year undergraduate enrolment, AISHE enrolment across all years of study, or AISHE degrees awarded. One workforce figure is kept for contrast.</w:t>
      </w:r>
    </w:p>
    <w:p>
      <w:pPr>
        <w:pStyle w:val="BodyText"/>
      </w:pPr>
      <w:r>
        <w:rPr>
          <w:bCs/>
          <w:b/>
        </w:rPr>
        <w:t xml:space="preserve">Coverage.</w:t>
      </w:r>
      <w:r>
        <w:t xml:space="preserve"> </w:t>
      </w:r>
      <w:r>
        <w:t xml:space="preserve">2012-13, 2020-21 and 2021-22 points; no consistent annual series.</w:t>
      </w:r>
    </w:p>
    <w:p>
      <w:pPr>
        <w:pStyle w:val="BodyText"/>
      </w:pPr>
      <w:r>
        <w:rPr>
          <w:bCs/>
          <w:b/>
        </w:rPr>
        <w:t xml:space="preserve">Sources.</w:t>
      </w:r>
      <w:r>
        <w:t xml:space="preserve"> </w:t>
      </w:r>
      <w:r>
        <w:t xml:space="preserve">S0325 (Society of Women Engineers, citing AICTE and AISHE), S0152, S0117.</w:t>
      </w:r>
    </w:p>
    <w:p>
      <w:pPr>
        <w:pStyle w:val="BodyText"/>
      </w:pPr>
      <w:r>
        <w:rPr>
          <w:bCs/>
          <w:b/>
        </w:rPr>
        <w:t xml:space="preserve">Caveats.</w:t>
      </w:r>
      <w:r>
        <w:t xml:space="preserve"> </w:t>
      </w:r>
      <w:r>
        <w:t xml:space="preserve">The bases differ in scope and are never combined. A widely reported rise from 8 per cent (2016) to 19.72 per cent (2021) appears to concern the IITs and NITs, not all colleges; its scope could not be verified and it is excluded.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Year</w:t>
            </w:r>
          </w:p>
        </w:tc>
        <w:tc>
          <w:tcPr/>
          <w:p>
            <w:pPr>
              <w:pStyle w:val="Compact"/>
              <w:jc w:val="left"/>
            </w:pPr>
            <w:r>
              <w:t xml:space="preserve">Base</w:t>
            </w:r>
          </w:p>
        </w:tc>
        <w:tc>
          <w:tcPr/>
          <w:p>
            <w:pPr>
              <w:pStyle w:val="Compact"/>
              <w:jc w:val="left"/>
            </w:pPr>
            <w:r>
              <w:t xml:space="preserve">Women</w:t>
            </w:r>
          </w:p>
        </w:tc>
      </w:tr>
      <w:tr>
        <w:tc>
          <w:tcPr/>
          <w:p>
            <w:pPr>
              <w:pStyle w:val="Compact"/>
              <w:jc w:val="left"/>
            </w:pPr>
            <w:r>
              <w:t xml:space="preserve">2012-13</w:t>
            </w:r>
          </w:p>
        </w:tc>
        <w:tc>
          <w:tcPr/>
          <w:p>
            <w:pPr>
              <w:pStyle w:val="Compact"/>
              <w:jc w:val="left"/>
            </w:pPr>
            <w:r>
              <w:t xml:space="preserve">AICTE first-year undergraduate engineering enrolment</w:t>
            </w:r>
          </w:p>
        </w:tc>
        <w:tc>
          <w:tcPr/>
          <w:p>
            <w:pPr>
              <w:pStyle w:val="Compact"/>
              <w:jc w:val="left"/>
            </w:pPr>
            <w:r>
              <w:t xml:space="preserve">33.7% (303,229)</w:t>
            </w:r>
          </w:p>
        </w:tc>
      </w:tr>
      <w:tr>
        <w:tc>
          <w:tcPr/>
          <w:p>
            <w:pPr>
              <w:pStyle w:val="Compact"/>
              <w:jc w:val="left"/>
            </w:pPr>
            <w:r>
              <w:t xml:space="preserve">2020-21</w:t>
            </w:r>
          </w:p>
        </w:tc>
        <w:tc>
          <w:tcPr/>
          <w:p>
            <w:pPr>
              <w:pStyle w:val="Compact"/>
              <w:jc w:val="left"/>
            </w:pPr>
            <w:r>
              <w:t xml:space="preserve">AICTE first-year undergraduate engineering enrolment</w:t>
            </w:r>
          </w:p>
        </w:tc>
        <w:tc>
          <w:tcPr/>
          <w:p>
            <w:pPr>
              <w:pStyle w:val="Compact"/>
              <w:jc w:val="left"/>
            </w:pPr>
            <w:r>
              <w:t xml:space="preserve">30.2% (200,865)</w:t>
            </w:r>
          </w:p>
        </w:tc>
      </w:tr>
      <w:tr>
        <w:tc>
          <w:tcPr/>
          <w:p>
            <w:pPr>
              <w:pStyle w:val="Compact"/>
              <w:jc w:val="left"/>
            </w:pPr>
            <w:r>
              <w:t xml:space="preserve">2020-21</w:t>
            </w:r>
          </w:p>
        </w:tc>
        <w:tc>
          <w:tcPr/>
          <w:p>
            <w:pPr>
              <w:pStyle w:val="Compact"/>
              <w:jc w:val="left"/>
            </w:pPr>
            <w:r>
              <w:t xml:space="preserve">AISHE B.Tech enrolment, all years</w:t>
            </w:r>
          </w:p>
        </w:tc>
        <w:tc>
          <w:tcPr/>
          <w:p>
            <w:pPr>
              <w:pStyle w:val="Compact"/>
              <w:jc w:val="left"/>
            </w:pPr>
            <w:r>
              <w:t xml:space="preserve">28.7%</w:t>
            </w:r>
          </w:p>
        </w:tc>
      </w:tr>
      <w:tr>
        <w:tc>
          <w:tcPr/>
          <w:p>
            <w:pPr>
              <w:pStyle w:val="Compact"/>
              <w:jc w:val="left"/>
            </w:pPr>
            <w:r>
              <w:t xml:space="preserve">2021-22</w:t>
            </w:r>
          </w:p>
        </w:tc>
        <w:tc>
          <w:tcPr/>
          <w:p>
            <w:pPr>
              <w:pStyle w:val="Compact"/>
              <w:jc w:val="left"/>
            </w:pPr>
            <w:r>
              <w:t xml:space="preserve">AISHE undergraduate computer engineering enrolment</w:t>
            </w:r>
          </w:p>
        </w:tc>
        <w:tc>
          <w:tcPr/>
          <w:p>
            <w:pPr>
              <w:pStyle w:val="Compact"/>
              <w:jc w:val="left"/>
            </w:pPr>
            <w:r>
              <w:t xml:space="preserve">34.2%</w:t>
            </w:r>
          </w:p>
        </w:tc>
      </w:tr>
      <w:tr>
        <w:tc>
          <w:tcPr/>
          <w:p>
            <w:pPr>
              <w:pStyle w:val="Compact"/>
              <w:jc w:val="left"/>
            </w:pPr>
            <w:r>
              <w:t xml:space="preserve">2021-22</w:t>
            </w:r>
          </w:p>
        </w:tc>
        <w:tc>
          <w:tcPr/>
          <w:p>
            <w:pPr>
              <w:pStyle w:val="Compact"/>
              <w:jc w:val="left"/>
            </w:pPr>
            <w:r>
              <w:t xml:space="preserve">AISHE undergraduate computer engineering degrees awarded</w:t>
            </w:r>
          </w:p>
        </w:tc>
        <w:tc>
          <w:tcPr/>
          <w:p>
            <w:pPr>
              <w:pStyle w:val="Compact"/>
              <w:jc w:val="left"/>
            </w:pPr>
            <w:r>
              <w:t xml:space="preserve">38.5% (83,696)</w:t>
            </w:r>
          </w:p>
        </w:tc>
      </w:tr>
      <w:tr>
        <w:tc>
          <w:tcPr/>
          <w:p>
            <w:pPr>
              <w:pStyle w:val="Compact"/>
              <w:jc w:val="left"/>
            </w:pPr>
            <w:r>
              <w:t xml:space="preserve">2001-02</w:t>
            </w:r>
          </w:p>
        </w:tc>
        <w:tc>
          <w:tcPr/>
          <w:p>
            <w:pPr>
              <w:pStyle w:val="Compact"/>
              <w:jc w:val="left"/>
            </w:pPr>
            <w:r>
              <w:t xml:space="preserve">Software professionals in industry (Nasscom; contrast only)</w:t>
            </w:r>
          </w:p>
        </w:tc>
        <w:tc>
          <w:tcPr/>
          <w:p>
            <w:pPr>
              <w:pStyle w:val="Compact"/>
              <w:jc w:val="left"/>
            </w:pPr>
            <w:r>
              <w:t xml:space="preserve">21%</w:t>
            </w:r>
          </w:p>
        </w:tc>
      </w:tr>
    </w:tbl>
    <w:p>
      <w:pPr>
        <w:pStyle w:val="BodyText"/>
      </w:pPr>
      <w:r>
        <w:t xml:space="preserve">Full file:</w:t>
      </w:r>
      <w:r>
        <w:t xml:space="preserve"> </w:t>
      </w:r>
      <w:r>
        <w:rPr>
          <w:rStyle w:val="VerbatimChar"/>
        </w:rPr>
        <w:t xml:space="preserve">book/research/data/women_engineering_enrolment.csv</w:t>
      </w:r>
      <w:r>
        <w:t xml:space="preserve">.</w:t>
      </w:r>
    </w:p>
    <w:bookmarkEnd w:id="299"/>
    <w:bookmarkStart w:id="300" w:name="Xabf8ba0df30b3028cbbbe8d7e8035366e79c757"/>
    <w:p>
      <w:pPr>
        <w:pStyle w:val="Heading3"/>
      </w:pPr>
      <w:r>
        <w:t xml:space="preserve">'Employability' estimates (</w:t>
      </w:r>
      <w:r>
        <w:rPr>
          <w:rStyle w:val="VerbatimChar"/>
        </w:rPr>
        <w:t xml:space="preserve">employability_tests.csv</w:t>
      </w:r>
      <w:r>
        <w:t xml:space="preserve">)</w:t>
      </w:r>
    </w:p>
    <w:p>
      <w:pPr>
        <w:pStyle w:val="FirstParagraph"/>
      </w:pPr>
      <w:r>
        <w:rPr>
          <w:bCs/>
          <w:b/>
        </w:rPr>
        <w:t xml:space="preserve">What it measures.</w:t>
      </w:r>
      <w:r>
        <w:t xml:space="preserve"> </w:t>
      </w:r>
      <w:r>
        <w:t xml:space="preserve">The share of tested engineering students who met a test vendor's or consultant's benchmark for particular jobs.</w:t>
      </w:r>
    </w:p>
    <w:p>
      <w:pPr>
        <w:pStyle w:val="BodyText"/>
      </w:pPr>
      <w:r>
        <w:rPr>
          <w:bCs/>
          <w:b/>
        </w:rPr>
        <w:t xml:space="preserve">Definition and unit.</w:t>
      </w:r>
      <w:r>
        <w:t xml:space="preserve"> </w:t>
      </w:r>
      <w:r>
        <w:t xml:space="preserve">Per cent of the tested sample meeting the vendor's own benchmark for a role. This is not a labour-market outcome: it does not measure whether graduates found work.</w:t>
      </w:r>
    </w:p>
    <w:p>
      <w:pPr>
        <w:pStyle w:val="BodyText"/>
      </w:pPr>
      <w:r>
        <w:rPr>
          <w:bCs/>
          <w:b/>
        </w:rPr>
        <w:t xml:space="preserve">Coverage.</w:t>
      </w:r>
      <w:r>
        <w:t xml:space="preserve"> </w:t>
      </w:r>
      <w:r>
        <w:t xml:space="preserve">Aspiring Minds reports of 2014 and 2016; one McKinsey figure of about 2005 as reported by the Duke study.</w:t>
      </w:r>
    </w:p>
    <w:p>
      <w:pPr>
        <w:pStyle w:val="BodyText"/>
      </w:pPr>
      <w:r>
        <w:rPr>
          <w:bCs/>
          <w:b/>
        </w:rPr>
        <w:t xml:space="preserve">Sources.</w:t>
      </w:r>
      <w:r>
        <w:t xml:space="preserve"> </w:t>
      </w:r>
      <w:r>
        <w:t xml:space="preserve">S0153 (Aspiring Minds National Employability Report), S0213.</w:t>
      </w:r>
    </w:p>
    <w:p>
      <w:pPr>
        <w:pStyle w:val="BodyText"/>
      </w:pPr>
      <w:r>
        <w:rPr>
          <w:bCs/>
          <w:b/>
        </w:rPr>
        <w:t xml:space="preserve">Caveats.</w:t>
      </w:r>
      <w:r>
        <w:t xml:space="preserve"> </w:t>
      </w:r>
      <w:r>
        <w:t xml:space="preserve">Aspiring Minds sells the AMCAT test it uses, and the benchmarks are its own. Samples and benchmarks differ between editions, and press reports often mix them. The McKinsey study itself was not read. Every use names the vendor and the role.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Report</w:t>
            </w:r>
          </w:p>
        </w:tc>
        <w:tc>
          <w:tcPr/>
          <w:p>
            <w:pPr>
              <w:pStyle w:val="Compact"/>
              <w:jc w:val="left"/>
            </w:pPr>
            <w:r>
              <w:t xml:space="preserve">Role or measure</w:t>
            </w:r>
          </w:p>
        </w:tc>
        <w:tc>
          <w:tcPr/>
          <w:p>
            <w:pPr>
              <w:pStyle w:val="Compact"/>
              <w:jc w:val="left"/>
            </w:pPr>
            <w:r>
              <w:t xml:space="preserve">Meeting benchmark</w:t>
            </w:r>
          </w:p>
        </w:tc>
      </w:tr>
      <w:tr>
        <w:tc>
          <w:tcPr/>
          <w:p>
            <w:pPr>
              <w:pStyle w:val="Compact"/>
              <w:jc w:val="left"/>
            </w:pPr>
            <w:r>
              <w:t xml:space="preserve">2014 (2013 graduates)</w:t>
            </w:r>
          </w:p>
        </w:tc>
        <w:tc>
          <w:tcPr/>
          <w:p>
            <w:pPr>
              <w:pStyle w:val="Compact"/>
              <w:jc w:val="left"/>
            </w:pPr>
            <w:r>
              <w:t xml:space="preserve">Software engineer, IT services ('trainable within 3 to 6 months')</w:t>
            </w:r>
          </w:p>
        </w:tc>
        <w:tc>
          <w:tcPr/>
          <w:p>
            <w:pPr>
              <w:pStyle w:val="Compact"/>
              <w:jc w:val="left"/>
            </w:pPr>
            <w:r>
              <w:t xml:space="preserve">18.43%</w:t>
            </w:r>
          </w:p>
        </w:tc>
      </w:tr>
      <w:tr>
        <w:tc>
          <w:tcPr/>
          <w:p>
            <w:pPr>
              <w:pStyle w:val="Compact"/>
              <w:jc w:val="left"/>
            </w:pPr>
            <w:r>
              <w:t xml:space="preserve">2014</w:t>
            </w:r>
          </w:p>
        </w:tc>
        <w:tc>
          <w:tcPr/>
          <w:p>
            <w:pPr>
              <w:pStyle w:val="Compact"/>
              <w:jc w:val="left"/>
            </w:pPr>
            <w:r>
              <w:t xml:space="preserve">Software engineer, IT products</w:t>
            </w:r>
          </w:p>
        </w:tc>
        <w:tc>
          <w:tcPr/>
          <w:p>
            <w:pPr>
              <w:pStyle w:val="Compact"/>
              <w:jc w:val="left"/>
            </w:pPr>
            <w:r>
              <w:t xml:space="preserve">3.21%</w:t>
            </w:r>
          </w:p>
        </w:tc>
      </w:tr>
      <w:tr>
        <w:tc>
          <w:tcPr/>
          <w:p>
            <w:pPr>
              <w:pStyle w:val="Compact"/>
              <w:jc w:val="left"/>
            </w:pPr>
            <w:r>
              <w:t xml:space="preserve">2014</w:t>
            </w:r>
          </w:p>
        </w:tc>
        <w:tc>
          <w:tcPr/>
          <w:p>
            <w:pPr>
              <w:pStyle w:val="Compact"/>
              <w:jc w:val="left"/>
            </w:pPr>
            <w:r>
              <w:t xml:space="preserve">Non-functional role such as BPO</w:t>
            </w:r>
          </w:p>
        </w:tc>
        <w:tc>
          <w:tcPr/>
          <w:p>
            <w:pPr>
              <w:pStyle w:val="Compact"/>
              <w:jc w:val="left"/>
            </w:pPr>
            <w:r>
              <w:t xml:space="preserve">39.84%</w:t>
            </w:r>
          </w:p>
        </w:tc>
      </w:tr>
      <w:tr>
        <w:tc>
          <w:tcPr/>
          <w:p>
            <w:pPr>
              <w:pStyle w:val="Compact"/>
              <w:jc w:val="left"/>
            </w:pPr>
            <w:r>
              <w:t xml:space="preserve">2016</w:t>
            </w:r>
          </w:p>
        </w:tc>
        <w:tc>
          <w:tcPr/>
          <w:p>
            <w:pPr>
              <w:pStyle w:val="Compact"/>
              <w:jc w:val="left"/>
            </w:pPr>
            <w:r>
              <w:t xml:space="preserve">Software engineer, IT services</w:t>
            </w:r>
          </w:p>
        </w:tc>
        <w:tc>
          <w:tcPr/>
          <w:p>
            <w:pPr>
              <w:pStyle w:val="Compact"/>
              <w:jc w:val="left"/>
            </w:pPr>
            <w:r>
              <w:t xml:space="preserve">17.91%</w:t>
            </w:r>
          </w:p>
        </w:tc>
      </w:tr>
      <w:tr>
        <w:tc>
          <w:tcPr/>
          <w:p>
            <w:pPr>
              <w:pStyle w:val="Compact"/>
              <w:jc w:val="left"/>
            </w:pPr>
            <w:r>
              <w:t xml:space="preserve">2016</w:t>
            </w:r>
          </w:p>
        </w:tc>
        <w:tc>
          <w:tcPr/>
          <w:p>
            <w:pPr>
              <w:pStyle w:val="Compact"/>
              <w:jc w:val="left"/>
            </w:pPr>
            <w:r>
              <w:t xml:space="preserve">Software engineer, IT products</w:t>
            </w:r>
          </w:p>
        </w:tc>
        <w:tc>
          <w:tcPr/>
          <w:p>
            <w:pPr>
              <w:pStyle w:val="Compact"/>
              <w:jc w:val="left"/>
            </w:pPr>
            <w:r>
              <w:t xml:space="preserve">3.67%</w:t>
            </w:r>
          </w:p>
        </w:tc>
      </w:tr>
      <w:tr>
        <w:tc>
          <w:tcPr/>
          <w:p>
            <w:pPr>
              <w:pStyle w:val="Compact"/>
              <w:jc w:val="left"/>
            </w:pPr>
            <w:r>
              <w:t xml:space="preserve">2016</w:t>
            </w:r>
          </w:p>
        </w:tc>
        <w:tc>
          <w:tcPr/>
          <w:p>
            <w:pPr>
              <w:pStyle w:val="Compact"/>
              <w:jc w:val="left"/>
            </w:pPr>
            <w:r>
              <w:t xml:space="preserve">Business process outsourcing</w:t>
            </w:r>
          </w:p>
        </w:tc>
        <w:tc>
          <w:tcPr/>
          <w:p>
            <w:pPr>
              <w:pStyle w:val="Compact"/>
              <w:jc w:val="left"/>
            </w:pPr>
            <w:r>
              <w:t xml:space="preserve">40.57%</w:t>
            </w:r>
          </w:p>
        </w:tc>
      </w:tr>
      <w:tr>
        <w:tc>
          <w:tcPr/>
          <w:p>
            <w:pPr>
              <w:pStyle w:val="Compact"/>
              <w:jc w:val="left"/>
            </w:pPr>
            <w:r>
              <w:t xml:space="preserve">2016</w:t>
            </w:r>
          </w:p>
        </w:tc>
        <w:tc>
          <w:tcPr/>
          <w:p>
            <w:pPr>
              <w:pStyle w:val="Compact"/>
              <w:jc w:val="left"/>
            </w:pPr>
            <w:r>
              <w:t xml:space="preserve">Start-up software engineering</w:t>
            </w:r>
          </w:p>
        </w:tc>
        <w:tc>
          <w:tcPr/>
          <w:p>
            <w:pPr>
              <w:pStyle w:val="Compact"/>
              <w:jc w:val="left"/>
            </w:pPr>
            <w:r>
              <w:t xml:space="preserve">3.84%</w:t>
            </w:r>
          </w:p>
        </w:tc>
      </w:tr>
      <w:tr>
        <w:tc>
          <w:tcPr/>
          <w:p>
            <w:pPr>
              <w:pStyle w:val="Compact"/>
              <w:jc w:val="left"/>
            </w:pPr>
            <w:r>
              <w:t xml:space="preserve">2016</w:t>
            </w:r>
          </w:p>
        </w:tc>
        <w:tc>
          <w:tcPr/>
          <w:p>
            <w:pPr>
              <w:pStyle w:val="Compact"/>
              <w:jc w:val="left"/>
            </w:pPr>
            <w:r>
              <w:t xml:space="preserve">'Software-industry ready' (programming)</w:t>
            </w:r>
          </w:p>
        </w:tc>
        <w:tc>
          <w:tcPr/>
          <w:p>
            <w:pPr>
              <w:pStyle w:val="Compact"/>
              <w:jc w:val="left"/>
            </w:pPr>
            <w:r>
              <w:t xml:space="preserve">4.51%</w:t>
            </w:r>
          </w:p>
        </w:tc>
      </w:tr>
      <w:tr>
        <w:tc>
          <w:tcPr/>
          <w:p>
            <w:pPr>
              <w:pStyle w:val="Compact"/>
              <w:jc w:val="left"/>
            </w:pPr>
            <w:r>
              <w:t xml:space="preserve">c. 2005</w:t>
            </w:r>
          </w:p>
        </w:tc>
        <w:tc>
          <w:tcPr/>
          <w:p>
            <w:pPr>
              <w:pStyle w:val="Compact"/>
              <w:jc w:val="left"/>
            </w:pPr>
            <w:r>
              <w:t xml:space="preserve">Indian engineers able to 'compete in the global outsourcing arena' (McKinsey, via Duke)</w:t>
            </w:r>
          </w:p>
        </w:tc>
        <w:tc>
          <w:tcPr/>
          <w:p>
            <w:pPr>
              <w:pStyle w:val="Compact"/>
              <w:jc w:val="left"/>
            </w:pPr>
            <w:r>
              <w:t xml:space="preserve">25%</w:t>
            </w:r>
          </w:p>
        </w:tc>
      </w:tr>
    </w:tbl>
    <w:p>
      <w:pPr>
        <w:pStyle w:val="BodyText"/>
      </w:pPr>
      <w:r>
        <w:t xml:space="preserve">Samples: over 120,000 students at 520+ colleges (2014); over 150,000 at 650+ colleges (2016). Full file:</w:t>
      </w:r>
      <w:r>
        <w:t xml:space="preserve"> </w:t>
      </w:r>
      <w:r>
        <w:rPr>
          <w:rStyle w:val="VerbatimChar"/>
        </w:rPr>
        <w:t xml:space="preserve">book/research/data/employability_tests.csv</w:t>
      </w:r>
      <w:r>
        <w:t xml:space="preserve">.</w:t>
      </w:r>
    </w:p>
    <w:bookmarkEnd w:id="300"/>
    <w:bookmarkStart w:id="301" w:name="X069a8c63569ac1533d4dea5e89e7129cef75886"/>
    <w:p>
      <w:pPr>
        <w:pStyle w:val="Heading3"/>
      </w:pPr>
      <w:r>
        <w:t xml:space="preserve">Graduate unemployment (</w:t>
      </w:r>
      <w:r>
        <w:rPr>
          <w:rStyle w:val="VerbatimChar"/>
        </w:rPr>
        <w:t xml:space="preserve">graduate_unemployment.csv</w:t>
      </w:r>
      <w:r>
        <w:t xml:space="preserve">)</w:t>
      </w:r>
    </w:p>
    <w:p>
      <w:pPr>
        <w:pStyle w:val="FirstParagraph"/>
      </w:pPr>
      <w:r>
        <w:rPr>
          <w:bCs/>
          <w:b/>
        </w:rPr>
        <w:t xml:space="preserve">What it measures.</w:t>
      </w:r>
      <w:r>
        <w:t xml:space="preserve"> </w:t>
      </w:r>
      <w:r>
        <w:t xml:space="preserve">Unemployment among Indian graduates, with a few comparison points.</w:t>
      </w:r>
    </w:p>
    <w:p>
      <w:pPr>
        <w:pStyle w:val="BodyText"/>
      </w:pPr>
      <w:r>
        <w:rPr>
          <w:bCs/>
          <w:b/>
        </w:rPr>
        <w:t xml:space="preserve">Definition and unit.</w:t>
      </w:r>
      <w:r>
        <w:t xml:space="preserve"> </w:t>
      </w:r>
      <w:r>
        <w:t xml:space="preserve">Unemployment rate, per cent of the labour force. Indian rows use the Periodic Labour Force Survey (PLFS), usual status (principal and subsidiary), persons aged 15 and over with graduate education, unless stated. PLFS years run July to June.</w:t>
      </w:r>
    </w:p>
    <w:p>
      <w:pPr>
        <w:pStyle w:val="BodyText"/>
      </w:pPr>
      <w:r>
        <w:rPr>
          <w:bCs/>
          <w:b/>
        </w:rPr>
        <w:t xml:space="preserve">Coverage.</w:t>
      </w:r>
      <w:r>
        <w:t xml:space="preserve"> </w:t>
      </w:r>
      <w:r>
        <w:t xml:space="preserve">India 2019-20 to 2023-24; one all-persons and one under-25 point; US 2025 points.</w:t>
      </w:r>
    </w:p>
    <w:p>
      <w:pPr>
        <w:pStyle w:val="BodyText"/>
      </w:pPr>
      <w:r>
        <w:rPr>
          <w:bCs/>
          <w:b/>
        </w:rPr>
        <w:t xml:space="preserve">Sources.</w:t>
      </w:r>
      <w:r>
        <w:t xml:space="preserve"> </w:t>
      </w:r>
      <w:r>
        <w:t xml:space="preserve">S0326 (Press Information Bureau), S0327, S0328, S0329 (statistics ministry), S0136.</w:t>
      </w:r>
    </w:p>
    <w:p>
      <w:pPr>
        <w:pStyle w:val="BodyText"/>
      </w:pPr>
      <w:r>
        <w:rPr>
          <w:bCs/>
          <w:b/>
        </w:rPr>
        <w:t xml:space="preserve">Caveats.</w:t>
      </w:r>
      <w:r>
        <w:t xml:space="preserve"> </w:t>
      </w:r>
      <w:r>
        <w:t xml:space="preserve">PLFS rates for 2017-18 and 2018-19 were not obtained (a register note giving 17.2 per cent for 2017-18 was wrong; that is the 2019-20 figure). The 2023-24 graduate rate of 11.2 per cent comes from a press report and conflicts with 13.0 per cent in another note; it is low confidence. PLFS is never joined to the older NSSO surveys. The under-25 figure uses a different method and was not read in the original. The US figures are as cited in a US presidential proclamation.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Year</w:t>
            </w:r>
          </w:p>
        </w:tc>
        <w:tc>
          <w:tcPr/>
          <w:p>
            <w:pPr>
              <w:pStyle w:val="Compact"/>
              <w:jc w:val="left"/>
            </w:pPr>
            <w:r>
              <w:t xml:space="preserve">Country</w:t>
            </w:r>
          </w:p>
        </w:tc>
        <w:tc>
          <w:tcPr/>
          <w:p>
            <w:pPr>
              <w:pStyle w:val="Compact"/>
              <w:jc w:val="left"/>
            </w:pPr>
            <w:r>
              <w:t xml:space="preserve">Population</w:t>
            </w:r>
          </w:p>
        </w:tc>
        <w:tc>
          <w:tcPr/>
          <w:p>
            <w:pPr>
              <w:pStyle w:val="Compact"/>
              <w:jc w:val="left"/>
            </w:pPr>
            <w:r>
              <w:t xml:space="preserve">Rate</w:t>
            </w:r>
          </w:p>
        </w:tc>
      </w:tr>
      <w:tr>
        <w:tc>
          <w:tcPr/>
          <w:p>
            <w:pPr>
              <w:pStyle w:val="Compact"/>
              <w:jc w:val="left"/>
            </w:pPr>
            <w:r>
              <w:t xml:space="preserve">2019-20</w:t>
            </w:r>
          </w:p>
        </w:tc>
        <w:tc>
          <w:tcPr/>
          <w:p>
            <w:pPr>
              <w:pStyle w:val="Compact"/>
              <w:jc w:val="left"/>
            </w:pPr>
            <w:r>
              <w:t xml:space="preserve">India</w:t>
            </w:r>
          </w:p>
        </w:tc>
        <w:tc>
          <w:tcPr/>
          <w:p>
            <w:pPr>
              <w:pStyle w:val="Compact"/>
              <w:jc w:val="left"/>
            </w:pPr>
            <w:r>
              <w:t xml:space="preserve">Graduates aged 15+ (PLFS)</w:t>
            </w:r>
          </w:p>
        </w:tc>
        <w:tc>
          <w:tcPr/>
          <w:p>
            <w:pPr>
              <w:pStyle w:val="Compact"/>
              <w:jc w:val="left"/>
            </w:pPr>
            <w:r>
              <w:t xml:space="preserve">17.2%</w:t>
            </w:r>
          </w:p>
        </w:tc>
      </w:tr>
      <w:tr>
        <w:tc>
          <w:tcPr/>
          <w:p>
            <w:pPr>
              <w:pStyle w:val="Compact"/>
              <w:jc w:val="left"/>
            </w:pPr>
            <w:r>
              <w:t xml:space="preserve">2020-21</w:t>
            </w:r>
          </w:p>
        </w:tc>
        <w:tc>
          <w:tcPr/>
          <w:p>
            <w:pPr>
              <w:pStyle w:val="Compact"/>
              <w:jc w:val="left"/>
            </w:pPr>
            <w:r>
              <w:t xml:space="preserve">India</w:t>
            </w:r>
          </w:p>
        </w:tc>
        <w:tc>
          <w:tcPr/>
          <w:p>
            <w:pPr>
              <w:pStyle w:val="Compact"/>
              <w:jc w:val="left"/>
            </w:pPr>
            <w:r>
              <w:t xml:space="preserve">Graduates aged 15+ (PLFS)</w:t>
            </w:r>
          </w:p>
        </w:tc>
        <w:tc>
          <w:tcPr/>
          <w:p>
            <w:pPr>
              <w:pStyle w:val="Compact"/>
              <w:jc w:val="left"/>
            </w:pPr>
            <w:r>
              <w:t xml:space="preserve">15.5%</w:t>
            </w:r>
          </w:p>
        </w:tc>
      </w:tr>
      <w:tr>
        <w:tc>
          <w:tcPr/>
          <w:p>
            <w:pPr>
              <w:pStyle w:val="Compact"/>
              <w:jc w:val="left"/>
            </w:pPr>
            <w:r>
              <w:t xml:space="preserve">2021-22</w:t>
            </w:r>
          </w:p>
        </w:tc>
        <w:tc>
          <w:tcPr/>
          <w:p>
            <w:pPr>
              <w:pStyle w:val="Compact"/>
              <w:jc w:val="left"/>
            </w:pPr>
            <w:r>
              <w:t xml:space="preserve">India</w:t>
            </w:r>
          </w:p>
        </w:tc>
        <w:tc>
          <w:tcPr/>
          <w:p>
            <w:pPr>
              <w:pStyle w:val="Compact"/>
              <w:jc w:val="left"/>
            </w:pPr>
            <w:r>
              <w:t xml:space="preserve">Graduates aged 15+ (PLFS)</w:t>
            </w:r>
          </w:p>
        </w:tc>
        <w:tc>
          <w:tcPr/>
          <w:p>
            <w:pPr>
              <w:pStyle w:val="Compact"/>
              <w:jc w:val="left"/>
            </w:pPr>
            <w:r>
              <w:t xml:space="preserve">14.9%</w:t>
            </w:r>
          </w:p>
        </w:tc>
      </w:tr>
      <w:tr>
        <w:tc>
          <w:tcPr/>
          <w:p>
            <w:pPr>
              <w:pStyle w:val="Compact"/>
              <w:jc w:val="left"/>
            </w:pPr>
            <w:r>
              <w:t xml:space="preserve">2022-23</w:t>
            </w:r>
          </w:p>
        </w:tc>
        <w:tc>
          <w:tcPr/>
          <w:p>
            <w:pPr>
              <w:pStyle w:val="Compact"/>
              <w:jc w:val="left"/>
            </w:pPr>
            <w:r>
              <w:t xml:space="preserve">India</w:t>
            </w:r>
          </w:p>
        </w:tc>
        <w:tc>
          <w:tcPr/>
          <w:p>
            <w:pPr>
              <w:pStyle w:val="Compact"/>
              <w:jc w:val="left"/>
            </w:pPr>
            <w:r>
              <w:t xml:space="preserve">Graduates aged 15+ (PLFS)</w:t>
            </w:r>
          </w:p>
        </w:tc>
        <w:tc>
          <w:tcPr/>
          <w:p>
            <w:pPr>
              <w:pStyle w:val="Compact"/>
              <w:jc w:val="left"/>
            </w:pPr>
            <w:r>
              <w:t xml:space="preserve">13.4%</w:t>
            </w:r>
          </w:p>
        </w:tc>
      </w:tr>
      <w:tr>
        <w:tc>
          <w:tcPr/>
          <w:p>
            <w:pPr>
              <w:pStyle w:val="Compact"/>
              <w:jc w:val="left"/>
            </w:pPr>
            <w:r>
              <w:t xml:space="preserve">2023-24</w:t>
            </w:r>
          </w:p>
        </w:tc>
        <w:tc>
          <w:tcPr/>
          <w:p>
            <w:pPr>
              <w:pStyle w:val="Compact"/>
              <w:jc w:val="left"/>
            </w:pPr>
            <w:r>
              <w:t xml:space="preserve">India</w:t>
            </w:r>
          </w:p>
        </w:tc>
        <w:tc>
          <w:tcPr/>
          <w:p>
            <w:pPr>
              <w:pStyle w:val="Compact"/>
              <w:jc w:val="left"/>
            </w:pPr>
            <w:r>
              <w:t xml:space="preserve">Graduates aged 15+ (PLFS; press report, disputed)</w:t>
            </w:r>
          </w:p>
        </w:tc>
        <w:tc>
          <w:tcPr/>
          <w:p>
            <w:pPr>
              <w:pStyle w:val="Compact"/>
              <w:jc w:val="left"/>
            </w:pPr>
            <w:r>
              <w:t xml:space="preserve">11.2%</w:t>
            </w:r>
          </w:p>
        </w:tc>
      </w:tr>
      <w:tr>
        <w:tc>
          <w:tcPr/>
          <w:p>
            <w:pPr>
              <w:pStyle w:val="Compact"/>
              <w:jc w:val="left"/>
            </w:pPr>
            <w:r>
              <w:t xml:space="preserve">2023-24</w:t>
            </w:r>
          </w:p>
        </w:tc>
        <w:tc>
          <w:tcPr/>
          <w:p>
            <w:pPr>
              <w:pStyle w:val="Compact"/>
              <w:jc w:val="left"/>
            </w:pPr>
            <w:r>
              <w:t xml:space="preserve">India</w:t>
            </w:r>
          </w:p>
        </w:tc>
        <w:tc>
          <w:tcPr/>
          <w:p>
            <w:pPr>
              <w:pStyle w:val="Compact"/>
              <w:jc w:val="left"/>
            </w:pPr>
            <w:r>
              <w:t xml:space="preserve">All persons aged 15+ (PLFS)</w:t>
            </w:r>
          </w:p>
        </w:tc>
        <w:tc>
          <w:tcPr/>
          <w:p>
            <w:pPr>
              <w:pStyle w:val="Compact"/>
              <w:jc w:val="left"/>
            </w:pPr>
            <w:r>
              <w:t xml:space="preserve">3.2%</w:t>
            </w:r>
          </w:p>
        </w:tc>
      </w:tr>
      <w:tr>
        <w:tc>
          <w:tcPr/>
          <w:p>
            <w:pPr>
              <w:pStyle w:val="Compact"/>
              <w:jc w:val="left"/>
            </w:pPr>
            <w:r>
              <w:t xml:space="preserve">2023</w:t>
            </w:r>
          </w:p>
        </w:tc>
        <w:tc>
          <w:tcPr/>
          <w:p>
            <w:pPr>
              <w:pStyle w:val="Compact"/>
              <w:jc w:val="left"/>
            </w:pPr>
            <w:r>
              <w:t xml:space="preserve">India</w:t>
            </w:r>
          </w:p>
        </w:tc>
        <w:tc>
          <w:tcPr/>
          <w:p>
            <w:pPr>
              <w:pStyle w:val="Compact"/>
              <w:jc w:val="left"/>
            </w:pPr>
            <w:r>
              <w:t xml:space="preserve">Graduates under 25 (State of Working India 2026)</w:t>
            </w:r>
          </w:p>
        </w:tc>
        <w:tc>
          <w:tcPr/>
          <w:p>
            <w:pPr>
              <w:pStyle w:val="Compact"/>
              <w:jc w:val="left"/>
            </w:pPr>
            <w:r>
              <w:t xml:space="preserve">39.3%</w:t>
            </w:r>
          </w:p>
        </w:tc>
      </w:tr>
      <w:tr>
        <w:tc>
          <w:tcPr/>
          <w:p>
            <w:pPr>
              <w:pStyle w:val="Compact"/>
              <w:jc w:val="left"/>
            </w:pPr>
            <w:r>
              <w:t xml:space="preserve">2025</w:t>
            </w:r>
          </w:p>
        </w:tc>
        <w:tc>
          <w:tcPr/>
          <w:p>
            <w:pPr>
              <w:pStyle w:val="Compact"/>
              <w:jc w:val="left"/>
            </w:pPr>
            <w:r>
              <w:t xml:space="preserve">United States</w:t>
            </w:r>
          </w:p>
        </w:tc>
        <w:tc>
          <w:tcPr/>
          <w:p>
            <w:pPr>
              <w:pStyle w:val="Compact"/>
              <w:jc w:val="left"/>
            </w:pPr>
            <w:r>
              <w:t xml:space="preserve">Recent graduates aged 22-27, computer science (NY Fed)</w:t>
            </w:r>
          </w:p>
        </w:tc>
        <w:tc>
          <w:tcPr/>
          <w:p>
            <w:pPr>
              <w:pStyle w:val="Compact"/>
              <w:jc w:val="left"/>
            </w:pPr>
            <w:r>
              <w:t xml:space="preserve">6.1%</w:t>
            </w:r>
          </w:p>
        </w:tc>
      </w:tr>
      <w:tr>
        <w:tc>
          <w:tcPr/>
          <w:p>
            <w:pPr>
              <w:pStyle w:val="Compact"/>
              <w:jc w:val="left"/>
            </w:pPr>
            <w:r>
              <w:t xml:space="preserve">2025</w:t>
            </w:r>
          </w:p>
        </w:tc>
        <w:tc>
          <w:tcPr/>
          <w:p>
            <w:pPr>
              <w:pStyle w:val="Compact"/>
              <w:jc w:val="left"/>
            </w:pPr>
            <w:r>
              <w:t xml:space="preserve">United States</w:t>
            </w:r>
          </w:p>
        </w:tc>
        <w:tc>
          <w:tcPr/>
          <w:p>
            <w:pPr>
              <w:pStyle w:val="Compact"/>
              <w:jc w:val="left"/>
            </w:pPr>
            <w:r>
              <w:t xml:space="preserve">Recent graduates aged 22-27, computer engineering (NY Fed)</w:t>
            </w:r>
          </w:p>
        </w:tc>
        <w:tc>
          <w:tcPr/>
          <w:p>
            <w:pPr>
              <w:pStyle w:val="Compact"/>
              <w:jc w:val="left"/>
            </w:pPr>
            <w:r>
              <w:t xml:space="preserve">7.5%</w:t>
            </w:r>
          </w:p>
        </w:tc>
      </w:tr>
    </w:tbl>
    <w:p>
      <w:pPr>
        <w:pStyle w:val="BodyText"/>
      </w:pPr>
      <w:r>
        <w:t xml:space="preserve">Full file:</w:t>
      </w:r>
      <w:r>
        <w:t xml:space="preserve"> </w:t>
      </w:r>
      <w:r>
        <w:rPr>
          <w:rStyle w:val="VerbatimChar"/>
        </w:rPr>
        <w:t xml:space="preserve">book/research/data/graduate_unemployment.csv</w:t>
      </w:r>
      <w:r>
        <w:t xml:space="preserve">.</w:t>
      </w:r>
    </w:p>
    <w:bookmarkEnd w:id="301"/>
    <w:bookmarkStart w:id="302" w:name="Xa5f53b0ef096414ff312d4586e45ce299869a2c"/>
    <w:p>
      <w:pPr>
        <w:pStyle w:val="Heading3"/>
      </w:pPr>
      <w:r>
        <w:t xml:space="preserve">Emigration of IIT graduates (</w:t>
      </w:r>
      <w:r>
        <w:rPr>
          <w:rStyle w:val="VerbatimChar"/>
        </w:rPr>
        <w:t xml:space="preserve">iit_emigration.csv</w:t>
      </w:r>
      <w:r>
        <w:t xml:space="preserve">)</w:t>
      </w:r>
    </w:p>
    <w:p>
      <w:pPr>
        <w:pStyle w:val="FirstParagraph"/>
      </w:pPr>
      <w:r>
        <w:rPr>
          <w:bCs/>
          <w:b/>
        </w:rPr>
        <w:t xml:space="preserve">What it measures.</w:t>
      </w:r>
      <w:r>
        <w:t xml:space="preserve"> </w:t>
      </w:r>
      <w:r>
        <w:t xml:space="preserve">The share of IIT graduates and top entrance-exam scorers who went abroad.</w:t>
      </w:r>
    </w:p>
    <w:p>
      <w:pPr>
        <w:pStyle w:val="BodyText"/>
      </w:pPr>
      <w:r>
        <w:rPr>
          <w:bCs/>
          <w:b/>
        </w:rPr>
        <w:t xml:space="preserve">Definition and unit.</w:t>
      </w:r>
      <w:r>
        <w:t xml:space="preserve"> </w:t>
      </w:r>
      <w:r>
        <w:t xml:space="preserve">Share of a cohort living or working abroad, in per cent or as stated.</w:t>
      </w:r>
    </w:p>
    <w:p>
      <w:pPr>
        <w:pStyle w:val="BodyText"/>
      </w:pPr>
      <w:r>
        <w:rPr>
          <w:bCs/>
          <w:b/>
        </w:rPr>
        <w:t xml:space="preserve">Coverage.</w:t>
      </w:r>
      <w:r>
        <w:t xml:space="preserve"> </w:t>
      </w:r>
      <w:r>
        <w:t xml:space="preserve">1970s IIT Bombay cohorts; the JEE 2010 cohort.</w:t>
      </w:r>
    </w:p>
    <w:p>
      <w:pPr>
        <w:pStyle w:val="BodyText"/>
      </w:pPr>
      <w:r>
        <w:rPr>
          <w:bCs/>
          <w:b/>
        </w:rPr>
        <w:t xml:space="preserve">Sources.</w:t>
      </w:r>
      <w:r>
        <w:t xml:space="preserve"> </w:t>
      </w:r>
      <w:r>
        <w:t xml:space="preserve">S0003 (Bassett), S0046 (Sukhatme survey), S0172 (Choudhury, Ganguli and Gaulé, NBER Working Paper 31308, 2023).</w:t>
      </w:r>
    </w:p>
    <w:p>
      <w:pPr>
        <w:pStyle w:val="BodyText"/>
      </w:pPr>
      <w:r>
        <w:rPr>
          <w:bCs/>
          <w:b/>
        </w:rPr>
        <w:t xml:space="preserve">Caveats.</w:t>
      </w:r>
      <w:r>
        <w:t xml:space="preserve"> </w:t>
      </w:r>
      <w:r>
        <w:t xml:space="preserve">Institutions, cohorts and methods differ, so the rows cannot be read as a trend. The second row is a secondary report of the Sukhatme survey.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Cohort</w:t>
            </w:r>
          </w:p>
        </w:tc>
        <w:tc>
          <w:tcPr/>
          <w:p>
            <w:pPr>
              <w:pStyle w:val="Compact"/>
              <w:jc w:val="left"/>
            </w:pPr>
            <w:r>
              <w:t xml:space="preserve">Measure</w:t>
            </w:r>
          </w:p>
        </w:tc>
        <w:tc>
          <w:tcPr/>
          <w:p>
            <w:pPr>
              <w:pStyle w:val="Compact"/>
              <w:jc w:val="left"/>
            </w:pPr>
            <w:r>
              <w:t xml:space="preserve">Value</w:t>
            </w:r>
          </w:p>
        </w:tc>
      </w:tr>
      <w:tr>
        <w:tc>
          <w:tcPr/>
          <w:p>
            <w:pPr>
              <w:pStyle w:val="Compact"/>
              <w:jc w:val="left"/>
            </w:pPr>
            <w:r>
              <w:t xml:space="preserve">1973-1977 graduates</w:t>
            </w:r>
          </w:p>
        </w:tc>
        <w:tc>
          <w:tcPr/>
          <w:p>
            <w:pPr>
              <w:pStyle w:val="Compact"/>
              <w:jc w:val="left"/>
            </w:pPr>
            <w:r>
              <w:t xml:space="preserve">IIT Bombay electrical engineering graduates living abroad</w:t>
            </w:r>
          </w:p>
        </w:tc>
        <w:tc>
          <w:tcPr/>
          <w:p>
            <w:pPr>
              <w:pStyle w:val="Compact"/>
              <w:jc w:val="left"/>
            </w:pPr>
            <w:r>
              <w:t xml:space="preserve">slightly over 40%</w:t>
            </w:r>
          </w:p>
        </w:tc>
      </w:tr>
      <w:tr>
        <w:tc>
          <w:tcPr/>
          <w:p>
            <w:pPr>
              <w:pStyle w:val="Compact"/>
              <w:jc w:val="left"/>
            </w:pPr>
            <w:r>
              <w:t xml:space="preserve">Since 1970</w:t>
            </w:r>
          </w:p>
        </w:tc>
        <w:tc>
          <w:tcPr/>
          <w:p>
            <w:pPr>
              <w:pStyle w:val="Compact"/>
              <w:jc w:val="left"/>
            </w:pPr>
            <w:r>
              <w:t xml:space="preserve">IIT Bombay graduates settled abroad (as reported in Nature, 1993)</w:t>
            </w:r>
          </w:p>
        </w:tc>
        <w:tc>
          <w:tcPr/>
          <w:p>
            <w:pPr>
              <w:pStyle w:val="Compact"/>
              <w:jc w:val="left"/>
            </w:pPr>
            <w:r>
              <w:t xml:space="preserve">about 3 in 10</w:t>
            </w:r>
          </w:p>
        </w:tc>
      </w:tr>
      <w:tr>
        <w:tc>
          <w:tcPr/>
          <w:p>
            <w:pPr>
              <w:pStyle w:val="Compact"/>
              <w:jc w:val="left"/>
            </w:pPr>
            <w:r>
              <w:t xml:space="preserve">JEE 2010, top 1,000</w:t>
            </w:r>
          </w:p>
        </w:tc>
        <w:tc>
          <w:tcPr/>
          <w:p>
            <w:pPr>
              <w:pStyle w:val="Compact"/>
              <w:jc w:val="left"/>
            </w:pPr>
            <w:r>
              <w:t xml:space="preserve">Migrated abroad by about 2020</w:t>
            </w:r>
          </w:p>
        </w:tc>
        <w:tc>
          <w:tcPr/>
          <w:p>
            <w:pPr>
              <w:pStyle w:val="Compact"/>
              <w:jc w:val="left"/>
            </w:pPr>
            <w:r>
              <w:t xml:space="preserve">36%</w:t>
            </w:r>
          </w:p>
        </w:tc>
      </w:tr>
      <w:tr>
        <w:tc>
          <w:tcPr/>
          <w:p>
            <w:pPr>
              <w:pStyle w:val="Compact"/>
              <w:jc w:val="left"/>
            </w:pPr>
            <w:r>
              <w:t xml:space="preserve">JEE 2010, top 100</w:t>
            </w:r>
          </w:p>
        </w:tc>
        <w:tc>
          <w:tcPr/>
          <w:p>
            <w:pPr>
              <w:pStyle w:val="Compact"/>
              <w:jc w:val="left"/>
            </w:pPr>
            <w:r>
              <w:t xml:space="preserve">Migrated abroad</w:t>
            </w:r>
          </w:p>
        </w:tc>
        <w:tc>
          <w:tcPr/>
          <w:p>
            <w:pPr>
              <w:pStyle w:val="Compact"/>
              <w:jc w:val="left"/>
            </w:pPr>
            <w:r>
              <w:t xml:space="preserve">62%</w:t>
            </w:r>
          </w:p>
        </w:tc>
      </w:tr>
      <w:tr>
        <w:tc>
          <w:tcPr/>
          <w:p>
            <w:pPr>
              <w:pStyle w:val="Compact"/>
              <w:jc w:val="left"/>
            </w:pPr>
            <w:r>
              <w:t xml:space="preserve">JEE 2010 cohort</w:t>
            </w:r>
          </w:p>
        </w:tc>
        <w:tc>
          <w:tcPr/>
          <w:p>
            <w:pPr>
              <w:pStyle w:val="Compact"/>
              <w:jc w:val="left"/>
            </w:pPr>
            <w:r>
              <w:t xml:space="preserve">Extra migration for graduate school at the original 'Top 5' IITs</w:t>
            </w:r>
          </w:p>
        </w:tc>
        <w:tc>
          <w:tcPr/>
          <w:p>
            <w:pPr>
              <w:pStyle w:val="Compact"/>
              <w:jc w:val="left"/>
            </w:pPr>
            <w:r>
              <w:t xml:space="preserve">+5 percentage points</w:t>
            </w:r>
          </w:p>
        </w:tc>
      </w:tr>
    </w:tbl>
    <w:p>
      <w:pPr>
        <w:pStyle w:val="BodyText"/>
      </w:pPr>
      <w:r>
        <w:t xml:space="preserve">Full file:</w:t>
      </w:r>
      <w:r>
        <w:t xml:space="preserve"> </w:t>
      </w:r>
      <w:r>
        <w:rPr>
          <w:rStyle w:val="VerbatimChar"/>
        </w:rPr>
        <w:t xml:space="preserve">book/research/data/iit_emigration.csv</w:t>
      </w:r>
      <w:r>
        <w:t xml:space="preserve">.</w:t>
      </w:r>
    </w:p>
    <w:bookmarkEnd w:id="302"/>
    <w:bookmarkStart w:id="303" w:name="Xfb7a96447cd028bdbf81b3929f034d83d2c5633"/>
    <w:p>
      <w:pPr>
        <w:pStyle w:val="Heading3"/>
      </w:pPr>
      <w:r>
        <w:t xml:space="preserve">Indian students in the United States (</w:t>
      </w:r>
      <w:r>
        <w:rPr>
          <w:rStyle w:val="VerbatimChar"/>
        </w:rPr>
        <w:t xml:space="preserve">indian_students_us.csv</w:t>
      </w:r>
      <w:r>
        <w:t xml:space="preserve">)</w:t>
      </w:r>
    </w:p>
    <w:p>
      <w:pPr>
        <w:pStyle w:val="FirstParagraph"/>
      </w:pPr>
      <w:r>
        <w:rPr>
          <w:bCs/>
          <w:b/>
        </w:rPr>
        <w:t xml:space="preserve">What it measures.</w:t>
      </w:r>
      <w:r>
        <w:t xml:space="preserve"> </w:t>
      </w:r>
      <w:r>
        <w:t xml:space="preserve">How many students from India were enrolled in American higher education, including those on post-study work.</w:t>
      </w:r>
    </w:p>
    <w:p>
      <w:pPr>
        <w:pStyle w:val="BodyText"/>
      </w:pPr>
      <w:r>
        <w:rPr>
          <w:bCs/>
          <w:b/>
        </w:rPr>
        <w:t xml:space="preserve">Definition and unit.</w:t>
      </w:r>
      <w:r>
        <w:t xml:space="preserve"> </w:t>
      </w:r>
      <w:r>
        <w:t xml:space="preserve">Persons, academic year, from the Institute of International Education's Open Doors India fact sheet. A level split is given for the latest two years.</w:t>
      </w:r>
    </w:p>
    <w:p>
      <w:pPr>
        <w:pStyle w:val="BodyText"/>
      </w:pPr>
      <w:r>
        <w:rPr>
          <w:bCs/>
          <w:b/>
        </w:rPr>
        <w:t xml:space="preserve">Coverage.</w:t>
      </w:r>
      <w:r>
        <w:t xml:space="preserve"> </w:t>
      </w:r>
      <w:r>
        <w:t xml:space="preserve">2017/18 to 2024/25. Earlier Open Doors years were not obtained.</w:t>
      </w:r>
    </w:p>
    <w:p>
      <w:pPr>
        <w:pStyle w:val="BodyText"/>
      </w:pPr>
      <w:r>
        <w:rPr>
          <w:bCs/>
          <w:b/>
        </w:rPr>
        <w:t xml:space="preserve">Sources.</w:t>
      </w:r>
      <w:r>
        <w:t xml:space="preserve"> </w:t>
      </w:r>
      <w:r>
        <w:t xml:space="preserve">S0158 (IIE is a non-profit with State Department support).</w:t>
      </w:r>
    </w:p>
    <w:p>
      <w:pPr>
        <w:pStyle w:val="BodyText"/>
      </w:pPr>
      <w:r>
        <w:rPr>
          <w:bCs/>
          <w:b/>
        </w:rPr>
        <w:t xml:space="preserve">Caveats.</w:t>
      </w:r>
      <w:r>
        <w:t xml:space="preserve"> </w:t>
      </w:r>
      <w:r>
        <w:t xml:space="preserve">Totals include Optional Practical Training (OPT), the post-study work route, which rose from 97,556 to 143,740 in the last year; graduate students fell 9.5 per cent in 2024/25 while the total rose.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Academic year</w:t>
            </w:r>
          </w:p>
        </w:tc>
        <w:tc>
          <w:tcPr/>
          <w:p>
            <w:pPr>
              <w:pStyle w:val="Compact"/>
              <w:jc w:val="left"/>
            </w:pPr>
            <w:r>
              <w:t xml:space="preserve">Total</w:t>
            </w:r>
          </w:p>
        </w:tc>
        <w:tc>
          <w:tcPr/>
          <w:p>
            <w:pPr>
              <w:pStyle w:val="Compact"/>
              <w:jc w:val="left"/>
            </w:pPr>
            <w:r>
              <w:t xml:space="preserve">Undergraduate</w:t>
            </w:r>
          </w:p>
        </w:tc>
        <w:tc>
          <w:tcPr/>
          <w:p>
            <w:pPr>
              <w:pStyle w:val="Compact"/>
              <w:jc w:val="left"/>
            </w:pPr>
            <w:r>
              <w:t xml:space="preserve">Graduate</w:t>
            </w:r>
          </w:p>
        </w:tc>
        <w:tc>
          <w:tcPr/>
          <w:p>
            <w:pPr>
              <w:pStyle w:val="Compact"/>
              <w:jc w:val="left"/>
            </w:pPr>
            <w:r>
              <w:t xml:space="preserve">OPT</w:t>
            </w:r>
          </w:p>
        </w:tc>
      </w:tr>
      <w:tr>
        <w:tc>
          <w:tcPr/>
          <w:p>
            <w:pPr>
              <w:pStyle w:val="Compact"/>
              <w:jc w:val="left"/>
            </w:pPr>
            <w:r>
              <w:t xml:space="preserve">2017/18</w:t>
            </w:r>
          </w:p>
        </w:tc>
        <w:tc>
          <w:tcPr/>
          <w:p>
            <w:pPr>
              <w:pStyle w:val="Compact"/>
              <w:jc w:val="left"/>
            </w:pPr>
            <w:r>
              <w:t xml:space="preserve">196,271</w:t>
            </w:r>
          </w:p>
        </w:tc>
        <w:tc>
          <w:tcPr/>
          <w:p>
            <w:pPr>
              <w:pStyle w:val="Compact"/>
            </w:pPr>
          </w:p>
        </w:tc>
        <w:tc>
          <w:tcPr/>
          <w:p>
            <w:pPr>
              <w:pStyle w:val="Compact"/>
            </w:pPr>
          </w:p>
        </w:tc>
        <w:tc>
          <w:tcPr/>
          <w:p>
            <w:pPr>
              <w:pStyle w:val="Compact"/>
            </w:pPr>
          </w:p>
        </w:tc>
      </w:tr>
      <w:tr>
        <w:tc>
          <w:tcPr/>
          <w:p>
            <w:pPr>
              <w:pStyle w:val="Compact"/>
              <w:jc w:val="left"/>
            </w:pPr>
            <w:r>
              <w:t xml:space="preserve">2018/19</w:t>
            </w:r>
          </w:p>
        </w:tc>
        <w:tc>
          <w:tcPr/>
          <w:p>
            <w:pPr>
              <w:pStyle w:val="Compact"/>
              <w:jc w:val="left"/>
            </w:pPr>
            <w:r>
              <w:t xml:space="preserve">202,014</w:t>
            </w:r>
          </w:p>
        </w:tc>
        <w:tc>
          <w:tcPr/>
          <w:p>
            <w:pPr>
              <w:pStyle w:val="Compact"/>
            </w:pPr>
          </w:p>
        </w:tc>
        <w:tc>
          <w:tcPr/>
          <w:p>
            <w:pPr>
              <w:pStyle w:val="Compact"/>
            </w:pPr>
          </w:p>
        </w:tc>
        <w:tc>
          <w:tcPr/>
          <w:p>
            <w:pPr>
              <w:pStyle w:val="Compact"/>
            </w:pPr>
          </w:p>
        </w:tc>
      </w:tr>
      <w:tr>
        <w:tc>
          <w:tcPr/>
          <w:p>
            <w:pPr>
              <w:pStyle w:val="Compact"/>
              <w:jc w:val="left"/>
            </w:pPr>
            <w:r>
              <w:t xml:space="preserve">2019/20</w:t>
            </w:r>
          </w:p>
        </w:tc>
        <w:tc>
          <w:tcPr/>
          <w:p>
            <w:pPr>
              <w:pStyle w:val="Compact"/>
              <w:jc w:val="left"/>
            </w:pPr>
            <w:r>
              <w:t xml:space="preserve">193,124</w:t>
            </w:r>
          </w:p>
        </w:tc>
        <w:tc>
          <w:tcPr/>
          <w:p>
            <w:pPr>
              <w:pStyle w:val="Compact"/>
            </w:pPr>
          </w:p>
        </w:tc>
        <w:tc>
          <w:tcPr/>
          <w:p>
            <w:pPr>
              <w:pStyle w:val="Compact"/>
            </w:pPr>
          </w:p>
        </w:tc>
        <w:tc>
          <w:tcPr/>
          <w:p>
            <w:pPr>
              <w:pStyle w:val="Compact"/>
            </w:pPr>
          </w:p>
        </w:tc>
      </w:tr>
      <w:tr>
        <w:tc>
          <w:tcPr/>
          <w:p>
            <w:pPr>
              <w:pStyle w:val="Compact"/>
              <w:jc w:val="left"/>
            </w:pPr>
            <w:r>
              <w:t xml:space="preserve">2020/21</w:t>
            </w:r>
          </w:p>
        </w:tc>
        <w:tc>
          <w:tcPr/>
          <w:p>
            <w:pPr>
              <w:pStyle w:val="Compact"/>
              <w:jc w:val="left"/>
            </w:pPr>
            <w:r>
              <w:t xml:space="preserve">167,582</w:t>
            </w:r>
          </w:p>
        </w:tc>
        <w:tc>
          <w:tcPr/>
          <w:p>
            <w:pPr>
              <w:pStyle w:val="Compact"/>
            </w:pPr>
          </w:p>
        </w:tc>
        <w:tc>
          <w:tcPr/>
          <w:p>
            <w:pPr>
              <w:pStyle w:val="Compact"/>
            </w:pPr>
          </w:p>
        </w:tc>
        <w:tc>
          <w:tcPr/>
          <w:p>
            <w:pPr>
              <w:pStyle w:val="Compact"/>
            </w:pPr>
          </w:p>
        </w:tc>
      </w:tr>
      <w:tr>
        <w:tc>
          <w:tcPr/>
          <w:p>
            <w:pPr>
              <w:pStyle w:val="Compact"/>
              <w:jc w:val="left"/>
            </w:pPr>
            <w:r>
              <w:t xml:space="preserve">2021/22</w:t>
            </w:r>
          </w:p>
        </w:tc>
        <w:tc>
          <w:tcPr/>
          <w:p>
            <w:pPr>
              <w:pStyle w:val="Compact"/>
              <w:jc w:val="left"/>
            </w:pPr>
            <w:r>
              <w:t xml:space="preserve">199,182</w:t>
            </w:r>
          </w:p>
        </w:tc>
        <w:tc>
          <w:tcPr/>
          <w:p>
            <w:pPr>
              <w:pStyle w:val="Compact"/>
            </w:pPr>
          </w:p>
        </w:tc>
        <w:tc>
          <w:tcPr/>
          <w:p>
            <w:pPr>
              <w:pStyle w:val="Compact"/>
            </w:pPr>
          </w:p>
        </w:tc>
        <w:tc>
          <w:tcPr/>
          <w:p>
            <w:pPr>
              <w:pStyle w:val="Compact"/>
            </w:pPr>
          </w:p>
        </w:tc>
      </w:tr>
      <w:tr>
        <w:tc>
          <w:tcPr/>
          <w:p>
            <w:pPr>
              <w:pStyle w:val="Compact"/>
              <w:jc w:val="left"/>
            </w:pPr>
            <w:r>
              <w:t xml:space="preserve">2022/23</w:t>
            </w:r>
          </w:p>
        </w:tc>
        <w:tc>
          <w:tcPr/>
          <w:p>
            <w:pPr>
              <w:pStyle w:val="Compact"/>
              <w:jc w:val="left"/>
            </w:pPr>
            <w:r>
              <w:t xml:space="preserve">268,923</w:t>
            </w:r>
          </w:p>
        </w:tc>
        <w:tc>
          <w:tcPr/>
          <w:p>
            <w:pPr>
              <w:pStyle w:val="Compact"/>
            </w:pPr>
          </w:p>
        </w:tc>
        <w:tc>
          <w:tcPr/>
          <w:p>
            <w:pPr>
              <w:pStyle w:val="Compact"/>
            </w:pPr>
          </w:p>
        </w:tc>
        <w:tc>
          <w:tcPr/>
          <w:p>
            <w:pPr>
              <w:pStyle w:val="Compact"/>
            </w:pPr>
          </w:p>
        </w:tc>
      </w:tr>
      <w:tr>
        <w:tc>
          <w:tcPr/>
          <w:p>
            <w:pPr>
              <w:pStyle w:val="Compact"/>
              <w:jc w:val="left"/>
            </w:pPr>
            <w:r>
              <w:t xml:space="preserve">2023/24</w:t>
            </w:r>
          </w:p>
        </w:tc>
        <w:tc>
          <w:tcPr/>
          <w:p>
            <w:pPr>
              <w:pStyle w:val="Compact"/>
              <w:jc w:val="left"/>
            </w:pPr>
            <w:r>
              <w:t xml:space="preserve">331,602</w:t>
            </w:r>
          </w:p>
        </w:tc>
        <w:tc>
          <w:tcPr/>
          <w:p>
            <w:pPr>
              <w:pStyle w:val="Compact"/>
              <w:jc w:val="left"/>
            </w:pPr>
            <w:r>
              <w:t xml:space="preserve">36,053</w:t>
            </w:r>
          </w:p>
        </w:tc>
        <w:tc>
          <w:tcPr/>
          <w:p>
            <w:pPr>
              <w:pStyle w:val="Compact"/>
              <w:jc w:val="left"/>
            </w:pPr>
            <w:r>
              <w:t xml:space="preserve">196,567</w:t>
            </w:r>
          </w:p>
        </w:tc>
        <w:tc>
          <w:tcPr/>
          <w:p>
            <w:pPr>
              <w:pStyle w:val="Compact"/>
              <w:jc w:val="left"/>
            </w:pPr>
            <w:r>
              <w:t xml:space="preserve">97,556</w:t>
            </w:r>
          </w:p>
        </w:tc>
      </w:tr>
      <w:tr>
        <w:tc>
          <w:tcPr/>
          <w:p>
            <w:pPr>
              <w:pStyle w:val="Compact"/>
              <w:jc w:val="left"/>
            </w:pPr>
            <w:r>
              <w:t xml:space="preserve">2024/25</w:t>
            </w:r>
          </w:p>
        </w:tc>
        <w:tc>
          <w:tcPr/>
          <w:p>
            <w:pPr>
              <w:pStyle w:val="Compact"/>
              <w:jc w:val="left"/>
            </w:pPr>
            <w:r>
              <w:t xml:space="preserve">363,019</w:t>
            </w:r>
          </w:p>
        </w:tc>
        <w:tc>
          <w:tcPr/>
          <w:p>
            <w:pPr>
              <w:pStyle w:val="Compact"/>
              <w:jc w:val="left"/>
            </w:pPr>
            <w:r>
              <w:t xml:space="preserve">40,135</w:t>
            </w:r>
          </w:p>
        </w:tc>
        <w:tc>
          <w:tcPr/>
          <w:p>
            <w:pPr>
              <w:pStyle w:val="Compact"/>
              <w:jc w:val="left"/>
            </w:pPr>
            <w:r>
              <w:t xml:space="preserve">177,892</w:t>
            </w:r>
          </w:p>
        </w:tc>
        <w:tc>
          <w:tcPr/>
          <w:p>
            <w:pPr>
              <w:pStyle w:val="Compact"/>
              <w:jc w:val="left"/>
            </w:pPr>
            <w:r>
              <w:t xml:space="preserve">143,740</w:t>
            </w:r>
          </w:p>
        </w:tc>
      </w:tr>
    </w:tbl>
    <w:p>
      <w:pPr>
        <w:pStyle w:val="BodyText"/>
      </w:pPr>
      <w:r>
        <w:t xml:space="preserve">Full file:</w:t>
      </w:r>
      <w:r>
        <w:t xml:space="preserve"> </w:t>
      </w:r>
      <w:r>
        <w:rPr>
          <w:rStyle w:val="VerbatimChar"/>
        </w:rPr>
        <w:t xml:space="preserve">book/research/data/indian_students_us.csv</w:t>
      </w:r>
      <w:r>
        <w:t xml:space="preserve">.</w:t>
      </w:r>
    </w:p>
    <w:bookmarkEnd w:id="303"/>
    <w:bookmarkEnd w:id="304"/>
    <w:bookmarkStart w:id="315" w:name="the-industry"/>
    <w:p>
      <w:pPr>
        <w:pStyle w:val="Heading2"/>
      </w:pPr>
      <w:r>
        <w:t xml:space="preserve">The industry</w:t>
      </w:r>
    </w:p>
    <w:bookmarkStart w:id="305" w:name="Xf67752e7ecf4bc65b1b3b30193877b761330b81"/>
    <w:p>
      <w:pPr>
        <w:pStyle w:val="Heading3"/>
      </w:pPr>
      <w:r>
        <w:t xml:space="preserve">Software and services exports (</w:t>
      </w:r>
      <w:r>
        <w:rPr>
          <w:rStyle w:val="VerbatimChar"/>
        </w:rPr>
        <w:t xml:space="preserve">software_exports.csv</w:t>
      </w:r>
      <w:r>
        <w:t xml:space="preserve">)</w:t>
      </w:r>
    </w:p>
    <w:p>
      <w:pPr>
        <w:pStyle w:val="FirstParagraph"/>
      </w:pPr>
      <w:r>
        <w:rPr>
          <w:bCs/>
          <w:b/>
        </w:rPr>
        <w:t xml:space="preserve">What it measures.</w:t>
      </w:r>
      <w:r>
        <w:t xml:space="preserve"> </w:t>
      </w:r>
      <w:r>
        <w:t xml:space="preserve">India's export earnings from software and related services, in three families of series that measure different things.</w:t>
      </w:r>
    </w:p>
    <w:p>
      <w:pPr>
        <w:pStyle w:val="BodyText"/>
      </w:pPr>
      <w:r>
        <w:rPr>
          <w:bCs/>
          <w:b/>
        </w:rPr>
        <w:t xml:space="preserve">Definition and unit.</w:t>
      </w:r>
      <w:r>
        <w:t xml:space="preserve"> </w:t>
      </w:r>
      <w:r>
        <w:t xml:space="preserve">US$ million, nominal, with real columns in 2025 dollars (deflated by</w:t>
      </w:r>
      <w:r>
        <w:t xml:space="preserve"> </w:t>
      </w:r>
      <w:r>
        <w:rPr>
          <w:rStyle w:val="VerbatimChar"/>
        </w:rPr>
        <w:t xml:space="preserve">us_cpi_u.csv</w:t>
      </w:r>
      <w:r>
        <w:t xml:space="preserve">). Family one is early gross foreign-exchange earnings from software: Heeks (citing his own research and Dataquest) and Bhatnagar (via Rajaraman). Family two is Nasscom's industry exports, whose scope widens over time from 'software exports' to 'IT-BPO exports' to 'technology industry' exports including business process management and engineering services. Family three is the RBI: a survey of software and IT services exporters (2009-11) and the balance-of-payments 'software services' receipts (from FY2000-01).</w:t>
      </w:r>
    </w:p>
    <w:p>
      <w:pPr>
        <w:pStyle w:val="BodyText"/>
      </w:pPr>
      <w:r>
        <w:rPr>
          <w:bCs/>
          <w:b/>
        </w:rPr>
        <w:t xml:space="preserve">Coverage.</w:t>
      </w:r>
      <w:r>
        <w:t xml:space="preserve"> </w:t>
      </w:r>
      <w:r>
        <w:t xml:space="preserve">1980 to FY2025-26, with gaps (no series for FY1998-99 to FY1999-2000 except one Nasscom point). Heeks rows for 1980-1987 are calendar years; all others are fiscal years.</w:t>
      </w:r>
    </w:p>
    <w:p>
      <w:pPr>
        <w:pStyle w:val="BodyText"/>
      </w:pPr>
      <w:r>
        <w:rPr>
          <w:bCs/>
          <w:b/>
        </w:rPr>
        <w:t xml:space="preserve">Sources.</w:t>
      </w:r>
      <w:r>
        <w:t xml:space="preserve"> </w:t>
      </w:r>
      <w:r>
        <w:t xml:space="preserve">S0085, S0001, S0109, S0107, S0140, S0306, S0106, S0155 (six editions of the RBI Handbook).</w:t>
      </w:r>
    </w:p>
    <w:p>
      <w:pPr>
        <w:pStyle w:val="BodyText"/>
      </w:pPr>
      <w:r>
        <w:rPr>
          <w:bCs/>
          <w:b/>
        </w:rPr>
        <w:t xml:space="preserve">Caveats.</w:t>
      </w:r>
      <w:r>
        <w:t xml:space="preserve"> </w:t>
      </w:r>
      <w:r>
        <w:t xml:space="preserve">The families are not reconciled and must not be joined. Heeks's figures are gross; net foreign-exchange earnings were estimated at about 40 per cent of gross. Nasscom's figures are a lobby group's and change definition; its FY2025-26 figure is an estimate. The RBI balance-of-payments series is compiled with Nasscom data as a controlling total, so it is not wholly independent. The FY2025-26 RBI value is preliminary. Revisions between RBI editions were small.</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Period</w:t>
            </w:r>
          </w:p>
        </w:tc>
        <w:tc>
          <w:tcPr/>
          <w:p>
            <w:pPr>
              <w:pStyle w:val="Compact"/>
              <w:jc w:val="left"/>
            </w:pPr>
            <w:r>
              <w:t xml:space="preserve">Heeks</w:t>
            </w:r>
          </w:p>
        </w:tc>
        <w:tc>
          <w:tcPr/>
          <w:p>
            <w:pPr>
              <w:pStyle w:val="Compact"/>
              <w:jc w:val="left"/>
            </w:pPr>
            <w:r>
              <w:t xml:space="preserve">Bhatnagar</w:t>
            </w:r>
          </w:p>
        </w:tc>
        <w:tc>
          <w:tcPr/>
          <w:p>
            <w:pPr>
              <w:pStyle w:val="Compact"/>
              <w:jc w:val="left"/>
            </w:pPr>
            <w:r>
              <w:t xml:space="preserve">Nasscom (lobby)</w:t>
            </w:r>
          </w:p>
        </w:tc>
        <w:tc>
          <w:tcPr/>
          <w:p>
            <w:pPr>
              <w:pStyle w:val="Compact"/>
              <w:jc w:val="left"/>
            </w:pPr>
            <w:r>
              <w:t xml:space="preserve">RBI survey</w:t>
            </w:r>
          </w:p>
        </w:tc>
        <w:tc>
          <w:tcPr/>
          <w:p>
            <w:pPr>
              <w:pStyle w:val="Compact"/>
              <w:jc w:val="left"/>
            </w:pPr>
            <w:r>
              <w:t xml:space="preserve">RBI balance of payments</w:t>
            </w:r>
          </w:p>
        </w:tc>
        <w:tc>
          <w:tcPr/>
          <w:p>
            <w:pPr>
              <w:pStyle w:val="Compact"/>
              <w:jc w:val="left"/>
            </w:pPr>
            <w:r>
              <w:t xml:space="preserve">RBI BoP, 2025 dollars</w:t>
            </w:r>
          </w:p>
        </w:tc>
      </w:tr>
      <w:tr>
        <w:tc>
          <w:tcPr/>
          <w:p>
            <w:pPr>
              <w:pStyle w:val="Compact"/>
              <w:jc w:val="left"/>
            </w:pPr>
            <w:r>
              <w:t xml:space="preserve">1980</w:t>
            </w:r>
          </w:p>
        </w:tc>
        <w:tc>
          <w:tcPr/>
          <w:p>
            <w:pPr>
              <w:pStyle w:val="Compact"/>
              <w:jc w:val="left"/>
            </w:pPr>
            <w:r>
              <w:t xml:space="preserve">4.0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1984</w:t>
            </w:r>
          </w:p>
        </w:tc>
        <w:tc>
          <w:tcPr/>
          <w:p>
            <w:pPr>
              <w:pStyle w:val="Compact"/>
              <w:jc w:val="left"/>
            </w:pPr>
            <w:r>
              <w:t xml:space="preserve">25.3</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FY1990-91</w:t>
            </w:r>
          </w:p>
        </w:tc>
        <w:tc>
          <w:tcPr/>
          <w:p>
            <w:pPr>
              <w:pStyle w:val="Compact"/>
              <w:jc w:val="left"/>
            </w:pPr>
            <w:r>
              <w:t xml:space="preserve">131.2</w:t>
            </w:r>
          </w:p>
        </w:tc>
        <w:tc>
          <w:tcPr/>
          <w:p>
            <w:pPr>
              <w:pStyle w:val="Compact"/>
              <w:jc w:val="left"/>
            </w:pPr>
            <w:r>
              <w:t xml:space="preserve">128</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FY1995-96</w:t>
            </w:r>
          </w:p>
        </w:tc>
        <w:tc>
          <w:tcPr/>
          <w:p>
            <w:pPr>
              <w:pStyle w:val="Compact"/>
              <w:jc w:val="left"/>
            </w:pPr>
            <w:r>
              <w:t xml:space="preserve">668.0</w:t>
            </w:r>
          </w:p>
        </w:tc>
        <w:tc>
          <w:tcPr/>
          <w:p>
            <w:pPr>
              <w:pStyle w:val="Compact"/>
              <w:jc w:val="left"/>
            </w:pPr>
            <w:r>
              <w:t xml:space="preserve">734</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FY1997-98</w:t>
            </w:r>
          </w:p>
        </w:tc>
        <w:tc>
          <w:tcPr/>
          <w:p>
            <w:pPr>
              <w:pStyle w:val="Compact"/>
              <w:jc w:val="left"/>
            </w:pPr>
            <w:r>
              <w:t xml:space="preserve">1,650.0</w:t>
            </w:r>
          </w:p>
        </w:tc>
        <w:tc>
          <w:tcPr/>
          <w:p>
            <w:pPr>
              <w:pStyle w:val="Compact"/>
              <w:jc w:val="left"/>
            </w:pPr>
            <w:r>
              <w:t xml:space="preserve">1,759</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FY1998-99</w:t>
            </w:r>
          </w:p>
        </w:tc>
        <w:tc>
          <w:tcPr/>
          <w:p>
            <w:pPr>
              <w:pStyle w:val="Compact"/>
            </w:pPr>
          </w:p>
        </w:tc>
        <w:tc>
          <w:tcPr/>
          <w:p>
            <w:pPr>
              <w:pStyle w:val="Compact"/>
            </w:pPr>
          </w:p>
        </w:tc>
        <w:tc>
          <w:tcPr/>
          <w:p>
            <w:pPr>
              <w:pStyle w:val="Compact"/>
              <w:jc w:val="left"/>
            </w:pPr>
            <w:r>
              <w:t xml:space="preserve">2,650 (software exports)</w:t>
            </w:r>
          </w:p>
        </w:tc>
        <w:tc>
          <w:tcPr/>
          <w:p>
            <w:pPr>
              <w:pStyle w:val="Compact"/>
            </w:pPr>
          </w:p>
        </w:tc>
        <w:tc>
          <w:tcPr/>
          <w:p>
            <w:pPr>
              <w:pStyle w:val="Compact"/>
            </w:pPr>
          </w:p>
        </w:tc>
        <w:tc>
          <w:tcPr/>
          <w:p>
            <w:pPr>
              <w:pStyle w:val="Compact"/>
            </w:pPr>
          </w:p>
        </w:tc>
      </w:tr>
      <w:tr>
        <w:tc>
          <w:tcPr/>
          <w:p>
            <w:pPr>
              <w:pStyle w:val="Compact"/>
              <w:jc w:val="left"/>
            </w:pPr>
            <w:r>
              <w:t xml:space="preserve">FY2000-01</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6,341</w:t>
            </w:r>
          </w:p>
        </w:tc>
        <w:tc>
          <w:tcPr/>
          <w:p>
            <w:pPr>
              <w:pStyle w:val="Compact"/>
              <w:jc w:val="left"/>
            </w:pPr>
            <w:r>
              <w:t xml:space="preserve">11,771</w:t>
            </w:r>
          </w:p>
        </w:tc>
      </w:tr>
      <w:tr>
        <w:tc>
          <w:tcPr/>
          <w:p>
            <w:pPr>
              <w:pStyle w:val="Compact"/>
              <w:jc w:val="left"/>
            </w:pPr>
            <w:r>
              <w:t xml:space="preserve">FY2005-06</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23,600</w:t>
            </w:r>
          </w:p>
        </w:tc>
        <w:tc>
          <w:tcPr/>
          <w:p>
            <w:pPr>
              <w:pStyle w:val="Compact"/>
              <w:jc w:val="left"/>
            </w:pPr>
            <w:r>
              <w:t xml:space="preserve">38,592</w:t>
            </w:r>
          </w:p>
        </w:tc>
      </w:tr>
      <w:tr>
        <w:tc>
          <w:tcPr/>
          <w:p>
            <w:pPr>
              <w:pStyle w:val="Compact"/>
              <w:jc w:val="left"/>
            </w:pPr>
            <w:r>
              <w:t xml:space="preserve">FY2010-11</w:t>
            </w:r>
          </w:p>
        </w:tc>
        <w:tc>
          <w:tcPr/>
          <w:p>
            <w:pPr>
              <w:pStyle w:val="Compact"/>
            </w:pPr>
          </w:p>
        </w:tc>
        <w:tc>
          <w:tcPr/>
          <w:p>
            <w:pPr>
              <w:pStyle w:val="Compact"/>
            </w:pPr>
          </w:p>
        </w:tc>
        <w:tc>
          <w:tcPr/>
          <w:p>
            <w:pPr>
              <w:pStyle w:val="Compact"/>
            </w:pPr>
          </w:p>
        </w:tc>
        <w:tc>
          <w:tcPr/>
          <w:p>
            <w:pPr>
              <w:pStyle w:val="Compact"/>
              <w:jc w:val="left"/>
            </w:pPr>
            <w:r>
              <w:t xml:space="preserve">47,600</w:t>
            </w:r>
          </w:p>
        </w:tc>
        <w:tc>
          <w:tcPr/>
          <w:p>
            <w:pPr>
              <w:pStyle w:val="Compact"/>
              <w:jc w:val="left"/>
            </w:pPr>
            <w:r>
              <w:t xml:space="preserve">53,100</w:t>
            </w:r>
          </w:p>
        </w:tc>
        <w:tc>
          <w:tcPr/>
          <w:p>
            <w:pPr>
              <w:pStyle w:val="Compact"/>
              <w:jc w:val="left"/>
            </w:pPr>
            <w:r>
              <w:t xml:space="preserve">77,784</w:t>
            </w:r>
          </w:p>
        </w:tc>
      </w:tr>
      <w:tr>
        <w:tc>
          <w:tcPr/>
          <w:p>
            <w:pPr>
              <w:pStyle w:val="Compact"/>
              <w:jc w:val="left"/>
            </w:pPr>
            <w:r>
              <w:t xml:space="preserve">FY2015-16</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74,153</w:t>
            </w:r>
          </w:p>
        </w:tc>
        <w:tc>
          <w:tcPr/>
          <w:p>
            <w:pPr>
              <w:pStyle w:val="Compact"/>
              <w:jc w:val="left"/>
            </w:pPr>
            <w:r>
              <w:t xml:space="preserve">100,406</w:t>
            </w:r>
          </w:p>
        </w:tc>
      </w:tr>
      <w:tr>
        <w:tc>
          <w:tcPr/>
          <w:p>
            <w:pPr>
              <w:pStyle w:val="Compact"/>
              <w:jc w:val="left"/>
            </w:pPr>
            <w:r>
              <w:t xml:space="preserve">FY2020-21</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99,997</w:t>
            </w:r>
          </w:p>
        </w:tc>
        <w:tc>
          <w:tcPr/>
          <w:p>
            <w:pPr>
              <w:pStyle w:val="Compact"/>
              <w:jc w:val="left"/>
            </w:pPr>
            <w:r>
              <w:t xml:space="preserve">122,945</w:t>
            </w:r>
          </w:p>
        </w:tc>
      </w:tr>
      <w:tr>
        <w:tc>
          <w:tcPr/>
          <w:p>
            <w:pPr>
              <w:pStyle w:val="Compact"/>
              <w:jc w:val="left"/>
            </w:pPr>
            <w:r>
              <w:t xml:space="preserve">FY2025-26</w:t>
            </w:r>
          </w:p>
        </w:tc>
        <w:tc>
          <w:tcPr/>
          <w:p>
            <w:pPr>
              <w:pStyle w:val="Compact"/>
            </w:pPr>
          </w:p>
        </w:tc>
        <w:tc>
          <w:tcPr/>
          <w:p>
            <w:pPr>
              <w:pStyle w:val="Compact"/>
            </w:pPr>
          </w:p>
        </w:tc>
        <w:tc>
          <w:tcPr/>
          <w:p>
            <w:pPr>
              <w:pStyle w:val="Compact"/>
              <w:jc w:val="left"/>
            </w:pPr>
            <w:r>
              <w:t xml:space="preserve">246,000 (estimate)</w:t>
            </w:r>
          </w:p>
        </w:tc>
        <w:tc>
          <w:tcPr/>
          <w:p>
            <w:pPr>
              <w:pStyle w:val="Compact"/>
            </w:pPr>
          </w:p>
        </w:tc>
        <w:tc>
          <w:tcPr/>
          <w:p>
            <w:pPr>
              <w:pStyle w:val="Compact"/>
              <w:jc w:val="left"/>
            </w:pPr>
            <w:r>
              <w:t xml:space="preserve">203,675 (preliminary)</w:t>
            </w:r>
          </w:p>
        </w:tc>
        <w:tc>
          <w:tcPr/>
          <w:p>
            <w:pPr>
              <w:pStyle w:val="Compact"/>
            </w:pPr>
          </w:p>
        </w:tc>
      </w:tr>
    </w:tbl>
    <w:p>
      <w:pPr>
        <w:pStyle w:val="BodyText"/>
      </w:pPr>
      <w:r>
        <w:t xml:space="preserve">Full file:</w:t>
      </w:r>
      <w:r>
        <w:t xml:space="preserve"> </w:t>
      </w:r>
      <w:r>
        <w:rPr>
          <w:rStyle w:val="VerbatimChar"/>
        </w:rPr>
        <w:t xml:space="preserve">book/research/data/software_exports.csv</w:t>
      </w:r>
      <w:r>
        <w:t xml:space="preserve">.</w:t>
      </w:r>
    </w:p>
    <w:bookmarkEnd w:id="305"/>
    <w:bookmarkStart w:id="306" w:name="X09633d448a0eec348229f38809e5378b07a91b9"/>
    <w:p>
      <w:pPr>
        <w:pStyle w:val="Heading3"/>
      </w:pPr>
      <w:r>
        <w:t xml:space="preserve">Industry employment (</w:t>
      </w:r>
      <w:r>
        <w:rPr>
          <w:rStyle w:val="VerbatimChar"/>
        </w:rPr>
        <w:t xml:space="preserve">industry_workforce.csv</w:t>
      </w:r>
      <w:r>
        <w:t xml:space="preserve">)</w:t>
      </w:r>
    </w:p>
    <w:p>
      <w:pPr>
        <w:pStyle w:val="FirstParagraph"/>
      </w:pPr>
      <w:r>
        <w:rPr>
          <w:bCs/>
          <w:b/>
        </w:rPr>
        <w:t xml:space="preserve">What it measures.</w:t>
      </w:r>
      <w:r>
        <w:t xml:space="preserve"> </w:t>
      </w:r>
      <w:r>
        <w:t xml:space="preserve">How many people the Indian software and IT industry employs.</w:t>
      </w:r>
    </w:p>
    <w:p>
      <w:pPr>
        <w:pStyle w:val="BodyText"/>
      </w:pPr>
      <w:r>
        <w:rPr>
          <w:bCs/>
          <w:b/>
        </w:rPr>
        <w:t xml:space="preserve">Definition and unit.</w:t>
      </w:r>
      <w:r>
        <w:t xml:space="preserve"> </w:t>
      </w:r>
      <w:r>
        <w:t xml:space="preserve">Persons, point estimates in separate columns by source. The industry's scope widens over time, from 'software professionals' to 'IT-BPO' to the 'technology industry' including business process management, engineering services, products and global capability centres.</w:t>
      </w:r>
    </w:p>
    <w:p>
      <w:pPr>
        <w:pStyle w:val="BodyText"/>
      </w:pPr>
      <w:r>
        <w:rPr>
          <w:bCs/>
          <w:b/>
        </w:rPr>
        <w:t xml:space="preserve">Coverage.</w:t>
      </w:r>
      <w:r>
        <w:t xml:space="preserve"> </w:t>
      </w:r>
      <w:r>
        <w:t xml:space="preserve">FY1989-90 to FY2025-26, sparse points only; no annual series was obtained.</w:t>
      </w:r>
    </w:p>
    <w:p>
      <w:pPr>
        <w:pStyle w:val="BodyText"/>
      </w:pPr>
      <w:r>
        <w:rPr>
          <w:bCs/>
          <w:b/>
        </w:rPr>
        <w:t xml:space="preserve">Sources.</w:t>
      </w:r>
      <w:r>
        <w:t xml:space="preserve"> </w:t>
      </w:r>
      <w:r>
        <w:t xml:space="preserve">S0259 (Infosys prospectus, quoting Nasscom), S0254, S0001, S0107, S0140, S0306, S0316 (NITI Aayog).</w:t>
      </w:r>
    </w:p>
    <w:p>
      <w:pPr>
        <w:pStyle w:val="BodyText"/>
      </w:pPr>
      <w:r>
        <w:rPr>
          <w:bCs/>
          <w:b/>
        </w:rPr>
        <w:t xml:space="preserve">Caveats.</w:t>
      </w:r>
      <w:r>
        <w:t xml:space="preserve"> </w:t>
      </w:r>
      <w:r>
        <w:t xml:space="preserve">Almost every figure is Nasscom's, a lobby group's estimate on the definition current at the time; FY2023-24 was restated upwards after a 2024 reassessment of global capability centres. NITI Aayog's range is an all-sector 'tech workforce' including technology jobs outside the industry and must not be compared with Nasscom's. PLFS-based counts were not obtained.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Period</w:t>
            </w:r>
          </w:p>
        </w:tc>
        <w:tc>
          <w:tcPr/>
          <w:p>
            <w:pPr>
              <w:pStyle w:val="Compact"/>
              <w:jc w:val="left"/>
            </w:pPr>
            <w:r>
              <w:t xml:space="preserve">Measure</w:t>
            </w:r>
          </w:p>
        </w:tc>
        <w:tc>
          <w:tcPr/>
          <w:p>
            <w:pPr>
              <w:pStyle w:val="Compact"/>
              <w:jc w:val="left"/>
            </w:pPr>
            <w:r>
              <w:t xml:space="preserve">Persons</w:t>
            </w:r>
          </w:p>
        </w:tc>
      </w:tr>
      <w:tr>
        <w:tc>
          <w:tcPr/>
          <w:p>
            <w:pPr>
              <w:pStyle w:val="Compact"/>
              <w:jc w:val="left"/>
            </w:pPr>
            <w:r>
              <w:t xml:space="preserve">FY1989-90</w:t>
            </w:r>
          </w:p>
        </w:tc>
        <w:tc>
          <w:tcPr/>
          <w:p>
            <w:pPr>
              <w:pStyle w:val="Compact"/>
              <w:jc w:val="left"/>
            </w:pPr>
            <w:r>
              <w:t xml:space="preserve">Software professionals (Nasscom)</w:t>
            </w:r>
          </w:p>
        </w:tc>
        <w:tc>
          <w:tcPr/>
          <w:p>
            <w:pPr>
              <w:pStyle w:val="Compact"/>
              <w:jc w:val="left"/>
            </w:pPr>
            <w:r>
              <w:t xml:space="preserve">56,000</w:t>
            </w:r>
          </w:p>
        </w:tc>
      </w:tr>
      <w:tr>
        <w:tc>
          <w:tcPr/>
          <w:p>
            <w:pPr>
              <w:pStyle w:val="Compact"/>
              <w:jc w:val="left"/>
            </w:pPr>
            <w:r>
              <w:t xml:space="preserve">1996</w:t>
            </w:r>
          </w:p>
        </w:tc>
        <w:tc>
          <w:tcPr/>
          <w:p>
            <w:pPr>
              <w:pStyle w:val="Compact"/>
              <w:jc w:val="left"/>
            </w:pPr>
            <w:r>
              <w:t xml:space="preserve">Software professionals (Nasscom)</w:t>
            </w:r>
          </w:p>
        </w:tc>
        <w:tc>
          <w:tcPr/>
          <w:p>
            <w:pPr>
              <w:pStyle w:val="Compact"/>
              <w:jc w:val="left"/>
            </w:pPr>
            <w:r>
              <w:t xml:space="preserve">160,000</w:t>
            </w:r>
          </w:p>
        </w:tc>
      </w:tr>
      <w:tr>
        <w:tc>
          <w:tcPr/>
          <w:p>
            <w:pPr>
              <w:pStyle w:val="Compact"/>
              <w:jc w:val="left"/>
            </w:pPr>
            <w:r>
              <w:t xml:space="preserve">FY1997-98</w:t>
            </w:r>
          </w:p>
        </w:tc>
        <w:tc>
          <w:tcPr/>
          <w:p>
            <w:pPr>
              <w:pStyle w:val="Compact"/>
              <w:jc w:val="left"/>
            </w:pPr>
            <w:r>
              <w:t xml:space="preserve">Software professionals (Nasscom)</w:t>
            </w:r>
          </w:p>
        </w:tc>
        <w:tc>
          <w:tcPr/>
          <w:p>
            <w:pPr>
              <w:pStyle w:val="Compact"/>
              <w:jc w:val="left"/>
            </w:pPr>
            <w:r>
              <w:t xml:space="preserve">200,000</w:t>
            </w:r>
          </w:p>
        </w:tc>
      </w:tr>
      <w:tr>
        <w:tc>
          <w:tcPr/>
          <w:p>
            <w:pPr>
              <w:pStyle w:val="Compact"/>
              <w:jc w:val="left"/>
            </w:pPr>
            <w:r>
              <w:t xml:space="preserve">FY2007-08</w:t>
            </w:r>
          </w:p>
        </w:tc>
        <w:tc>
          <w:tcPr/>
          <w:p>
            <w:pPr>
              <w:pStyle w:val="Compact"/>
              <w:jc w:val="left"/>
            </w:pPr>
            <w:r>
              <w:t xml:space="preserve">IT-BPO direct employees (Nasscom, 'nearly 2 million')</w:t>
            </w:r>
          </w:p>
        </w:tc>
        <w:tc>
          <w:tcPr/>
          <w:p>
            <w:pPr>
              <w:pStyle w:val="Compact"/>
              <w:jc w:val="left"/>
            </w:pPr>
            <w:r>
              <w:t xml:space="preserve">2,000,000</w:t>
            </w:r>
          </w:p>
        </w:tc>
      </w:tr>
      <w:tr>
        <w:tc>
          <w:tcPr/>
          <w:p>
            <w:pPr>
              <w:pStyle w:val="Compact"/>
              <w:jc w:val="left"/>
            </w:pPr>
            <w:r>
              <w:t xml:space="preserve">2010</w:t>
            </w:r>
          </w:p>
        </w:tc>
        <w:tc>
          <w:tcPr/>
          <w:p>
            <w:pPr>
              <w:pStyle w:val="Compact"/>
              <w:jc w:val="left"/>
            </w:pPr>
            <w:r>
              <w:t xml:space="preserve">Direct employment in IT (Rajaraman, from Nasscom)</w:t>
            </w:r>
          </w:p>
        </w:tc>
        <w:tc>
          <w:tcPr/>
          <w:p>
            <w:pPr>
              <w:pStyle w:val="Compact"/>
              <w:jc w:val="left"/>
            </w:pPr>
            <w:r>
              <w:t xml:space="preserve">2,400,000</w:t>
            </w:r>
          </w:p>
        </w:tc>
      </w:tr>
      <w:tr>
        <w:tc>
          <w:tcPr/>
          <w:p>
            <w:pPr>
              <w:pStyle w:val="Compact"/>
              <w:jc w:val="left"/>
            </w:pPr>
            <w:r>
              <w:t xml:space="preserve">FY2023-24</w:t>
            </w:r>
          </w:p>
        </w:tc>
        <w:tc>
          <w:tcPr/>
          <w:p>
            <w:pPr>
              <w:pStyle w:val="Compact"/>
              <w:jc w:val="left"/>
            </w:pPr>
            <w:r>
              <w:t xml:space="preserve">Technology industry direct employees (Nasscom, restated)</w:t>
            </w:r>
          </w:p>
        </w:tc>
        <w:tc>
          <w:tcPr/>
          <w:p>
            <w:pPr>
              <w:pStyle w:val="Compact"/>
              <w:jc w:val="left"/>
            </w:pPr>
            <w:r>
              <w:t xml:space="preserve">5,670,000</w:t>
            </w:r>
          </w:p>
        </w:tc>
      </w:tr>
      <w:tr>
        <w:tc>
          <w:tcPr/>
          <w:p>
            <w:pPr>
              <w:pStyle w:val="Compact"/>
              <w:jc w:val="left"/>
            </w:pPr>
            <w:r>
              <w:t xml:space="preserve">2023</w:t>
            </w:r>
          </w:p>
        </w:tc>
        <w:tc>
          <w:tcPr/>
          <w:p>
            <w:pPr>
              <w:pStyle w:val="Compact"/>
              <w:jc w:val="left"/>
            </w:pPr>
            <w:r>
              <w:t xml:space="preserve">All-sector tech workforce (NITI Aayog; not comparable)</w:t>
            </w:r>
          </w:p>
        </w:tc>
        <w:tc>
          <w:tcPr/>
          <w:p>
            <w:pPr>
              <w:pStyle w:val="Compact"/>
              <w:jc w:val="left"/>
            </w:pPr>
            <w:r>
              <w:t xml:space="preserve">7.5-8 million</w:t>
            </w:r>
          </w:p>
        </w:tc>
      </w:tr>
      <w:tr>
        <w:tc>
          <w:tcPr/>
          <w:p>
            <w:pPr>
              <w:pStyle w:val="Compact"/>
              <w:jc w:val="left"/>
            </w:pPr>
            <w:r>
              <w:t xml:space="preserve">FY2024-25</w:t>
            </w:r>
          </w:p>
        </w:tc>
        <w:tc>
          <w:tcPr/>
          <w:p>
            <w:pPr>
              <w:pStyle w:val="Compact"/>
              <w:jc w:val="left"/>
            </w:pPr>
            <w:r>
              <w:t xml:space="preserve">Technology industry (Nasscom estimate; revised to 5,815,000)</w:t>
            </w:r>
          </w:p>
        </w:tc>
        <w:tc>
          <w:tcPr/>
          <w:p>
            <w:pPr>
              <w:pStyle w:val="Compact"/>
              <w:jc w:val="left"/>
            </w:pPr>
            <w:r>
              <w:t xml:space="preserve">5,800,000</w:t>
            </w:r>
          </w:p>
        </w:tc>
      </w:tr>
      <w:tr>
        <w:tc>
          <w:tcPr/>
          <w:p>
            <w:pPr>
              <w:pStyle w:val="Compact"/>
              <w:jc w:val="left"/>
            </w:pPr>
            <w:r>
              <w:t xml:space="preserve">FY2025-26</w:t>
            </w:r>
          </w:p>
        </w:tc>
        <w:tc>
          <w:tcPr/>
          <w:p>
            <w:pPr>
              <w:pStyle w:val="Compact"/>
              <w:jc w:val="left"/>
            </w:pPr>
            <w:r>
              <w:t xml:space="preserve">Technology industry (Nasscom estimate; net additions 135,000)</w:t>
            </w:r>
          </w:p>
        </w:tc>
        <w:tc>
          <w:tcPr/>
          <w:p>
            <w:pPr>
              <w:pStyle w:val="Compact"/>
              <w:jc w:val="left"/>
            </w:pPr>
            <w:r>
              <w:t xml:space="preserve">5,950,000</w:t>
            </w:r>
          </w:p>
        </w:tc>
      </w:tr>
    </w:tbl>
    <w:p>
      <w:pPr>
        <w:pStyle w:val="BodyText"/>
      </w:pPr>
      <w:r>
        <w:t xml:space="preserve">Full file:</w:t>
      </w:r>
      <w:r>
        <w:t xml:space="preserve"> </w:t>
      </w:r>
      <w:r>
        <w:rPr>
          <w:rStyle w:val="VerbatimChar"/>
        </w:rPr>
        <w:t xml:space="preserve">book/research/data/industry_workforce.csv</w:t>
      </w:r>
      <w:r>
        <w:t xml:space="preserve">.</w:t>
      </w:r>
    </w:p>
    <w:bookmarkEnd w:id="306"/>
    <w:bookmarkStart w:id="307" w:name="the-largest-firms-top_firms.csv"/>
    <w:p>
      <w:pPr>
        <w:pStyle w:val="Heading3"/>
      </w:pPr>
      <w:r>
        <w:t xml:space="preserve">The largest firms (</w:t>
      </w:r>
      <w:r>
        <w:rPr>
          <w:rStyle w:val="VerbatimChar"/>
        </w:rPr>
        <w:t xml:space="preserve">top_firms.csv</w:t>
      </w:r>
      <w:r>
        <w:t xml:space="preserve">)</w:t>
      </w:r>
    </w:p>
    <w:p>
      <w:pPr>
        <w:pStyle w:val="FirstParagraph"/>
      </w:pPr>
      <w:r>
        <w:rPr>
          <w:bCs/>
          <w:b/>
        </w:rPr>
        <w:t xml:space="preserve">What it measures.</w:t>
      </w:r>
      <w:r>
        <w:t xml:space="preserve"> </w:t>
      </w:r>
      <w:r>
        <w:t xml:space="preserve">Revenue, headcount and revenue per employee at selected Indian-heritage IT firms.</w:t>
      </w:r>
    </w:p>
    <w:p>
      <w:pPr>
        <w:pStyle w:val="BodyText"/>
      </w:pPr>
      <w:r>
        <w:rPr>
          <w:bCs/>
          <w:b/>
        </w:rPr>
        <w:t xml:space="preserve">Definition and unit.</w:t>
      </w:r>
      <w:r>
        <w:t xml:space="preserve"> </w:t>
      </w:r>
      <w:r>
        <w:t xml:space="preserve">One row per firm-year. Revenue in US$ million, nominal and in 2025 dollars; Wipro also in rupees, converted at the RBI fiscal-year average rate (the book's conversion, not Wipro's). Employees at year end. Revenue per employee in US$ thousand, using the average of opening and closing headcount. Infosys, Wipro and TCS years end on 31 March (the year shown is the calendar year in which the fiscal year ends); Cognizant uses calendar years.</w:t>
      </w:r>
    </w:p>
    <w:p>
      <w:pPr>
        <w:pStyle w:val="BodyText"/>
      </w:pPr>
      <w:r>
        <w:rPr>
          <w:bCs/>
          <w:b/>
        </w:rPr>
        <w:t xml:space="preserve">Coverage.</w:t>
      </w:r>
      <w:r>
        <w:t xml:space="preserve"> </w:t>
      </w:r>
      <w:r>
        <w:t xml:space="preserve">Infosys FY1999-FY2026 with gaps; Wipro FY2016-FY2026; Cognizant 2001-2025 with headcount gaps; TCS headcount points.</w:t>
      </w:r>
    </w:p>
    <w:p>
      <w:pPr>
        <w:pStyle w:val="BodyText"/>
      </w:pPr>
      <w:r>
        <w:rPr>
          <w:bCs/>
          <w:b/>
        </w:rPr>
        <w:t xml:space="preserve">Sources.</w:t>
      </w:r>
      <w:r>
        <w:t xml:space="preserve"> </w:t>
      </w:r>
      <w:r>
        <w:t xml:space="preserve">Infosys 20-F and F-1 filings (S0322, S0264-S0266, S0270-S0272, S0287-S0291, S0296, S0297); Wipro 20-F (S0292, S0298); Cognizant 10-K (S0192, S0275-S0277, S0293, S0299); SEC XBRL company facts; TCS (S0160, S0139, S0310); S0155; S0157.</w:t>
      </w:r>
    </w:p>
    <w:p>
      <w:pPr>
        <w:pStyle w:val="BodyText"/>
      </w:pPr>
      <w:r>
        <w:rPr>
          <w:bCs/>
          <w:b/>
        </w:rPr>
        <w:t xml:space="preserve">Caveats.</w:t>
      </w:r>
      <w:r>
        <w:t xml:space="preserve"> </w:t>
      </w:r>
      <w:r>
        <w:t xml:space="preserve">Infosys reported under US GAAP to FY2008 and IFRS from FY2009. Wipro states headcount as 'more than' a round number and revises it between filings. Cognizant's 2001-02 counts cover technical professionals only. TCS and HCLTech revenue were not compiled (the TCS site was blocked to the research tools); the FY2026 TCS headcount is derived.</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Firm</w:t>
            </w:r>
          </w:p>
        </w:tc>
        <w:tc>
          <w:tcPr/>
          <w:p>
            <w:pPr>
              <w:pStyle w:val="Compact"/>
              <w:jc w:val="left"/>
            </w:pPr>
            <w:r>
              <w:t xml:space="preserve">Year</w:t>
            </w:r>
          </w:p>
        </w:tc>
        <w:tc>
          <w:tcPr/>
          <w:p>
            <w:pPr>
              <w:pStyle w:val="Compact"/>
              <w:jc w:val="left"/>
            </w:pPr>
            <w:r>
              <w:t xml:space="preserve">Revenue, US</w:t>
            </w:r>
            <m:oMath>
              <m:r>
                <m:t>m</m:t>
              </m:r>
              <m:r>
                <m:rPr>
                  <m:sty m:val="p"/>
                </m:rPr>
                <m:t>|</m:t>
              </m:r>
              <m:r>
                <m:t>R</m:t>
              </m:r>
              <m:r>
                <m:t>e</m:t>
              </m:r>
              <m:r>
                <m:t>v</m:t>
              </m:r>
              <m:r>
                <m:t>e</m:t>
              </m:r>
              <m:r>
                <m:t>n</m:t>
              </m:r>
              <m:r>
                <m:t>u</m:t>
              </m:r>
              <m:r>
                <m:t>e</m:t>
              </m:r>
              <m:r>
                <m:rPr>
                  <m:sty m:val="p"/>
                </m:rPr>
                <m:t>,</m:t>
              </m:r>
              <m:r>
                <m:t>2025</m:t>
              </m:r>
              <m:r>
                <m:t>U</m:t>
              </m:r>
              <m:r>
                <m:t>S</m:t>
              </m:r>
            </m:oMath>
            <w:r>
              <w:t xml:space="preserve">m</w:t>
            </w:r>
          </w:p>
        </w:tc>
        <w:tc>
          <w:tcPr/>
          <w:p>
            <w:pPr>
              <w:pStyle w:val="Compact"/>
              <w:jc w:val="left"/>
            </w:pPr>
            <w:r>
              <w:t xml:space="preserve">Employees</w:t>
            </w:r>
          </w:p>
        </w:tc>
        <w:tc>
          <w:tcPr/>
          <w:p>
            <w:pPr>
              <w:pStyle w:val="Compact"/>
              <w:jc w:val="left"/>
            </w:pPr>
            <w:r>
              <w:t xml:space="preserve">Revenue per employee, US$k</w:t>
            </w:r>
          </w:p>
        </w:tc>
        <w:tc>
          <w:tcPr/>
          <w:p>
            <w:pPr>
              <w:pStyle w:val="Compact"/>
            </w:pPr>
          </w:p>
        </w:tc>
      </w:tr>
      <w:tr>
        <w:tc>
          <w:tcPr/>
          <w:p>
            <w:pPr>
              <w:pStyle w:val="Compact"/>
              <w:jc w:val="left"/>
            </w:pPr>
            <w:r>
              <w:t xml:space="preserve">Infosys</w:t>
            </w:r>
          </w:p>
        </w:tc>
        <w:tc>
          <w:tcPr/>
          <w:p>
            <w:pPr>
              <w:pStyle w:val="Compact"/>
              <w:jc w:val="left"/>
            </w:pPr>
            <w:r>
              <w:t xml:space="preserve">FY1999</w:t>
            </w:r>
          </w:p>
        </w:tc>
        <w:tc>
          <w:tcPr/>
          <w:p>
            <w:pPr>
              <w:pStyle w:val="Compact"/>
              <w:jc w:val="left"/>
            </w:pPr>
            <w:r>
              <w:t xml:space="preserve">121</w:t>
            </w:r>
          </w:p>
        </w:tc>
        <w:tc>
          <w:tcPr/>
          <w:p>
            <w:pPr>
              <w:pStyle w:val="Compact"/>
              <w:jc w:val="left"/>
            </w:pPr>
            <w:r>
              <w:t xml:space="preserve">238</w:t>
            </w:r>
          </w:p>
        </w:tc>
        <w:tc>
          <w:tcPr/>
          <w:p>
            <w:pPr>
              <w:pStyle w:val="Compact"/>
              <w:jc w:val="left"/>
            </w:pPr>
            <w:r>
              <w:t xml:space="preserve">3,800</w:t>
            </w:r>
          </w:p>
        </w:tc>
        <w:tc>
          <w:tcPr/>
          <w:p>
            <w:pPr>
              <w:pStyle w:val="Compact"/>
            </w:pPr>
          </w:p>
        </w:tc>
      </w:tr>
      <w:tr>
        <w:tc>
          <w:tcPr/>
          <w:p>
            <w:pPr>
              <w:pStyle w:val="Compact"/>
              <w:jc w:val="left"/>
            </w:pPr>
            <w:r>
              <w:t xml:space="preserve">Infosys</w:t>
            </w:r>
          </w:p>
        </w:tc>
        <w:tc>
          <w:tcPr/>
          <w:p>
            <w:pPr>
              <w:pStyle w:val="Compact"/>
              <w:jc w:val="left"/>
            </w:pPr>
            <w:r>
              <w:t xml:space="preserve">FY2005</w:t>
            </w:r>
          </w:p>
        </w:tc>
        <w:tc>
          <w:tcPr/>
          <w:p>
            <w:pPr>
              <w:pStyle w:val="Compact"/>
              <w:jc w:val="left"/>
            </w:pPr>
            <w:r>
              <w:t xml:space="preserve">1,592</w:t>
            </w:r>
          </w:p>
        </w:tc>
        <w:tc>
          <w:tcPr/>
          <w:p>
            <w:pPr>
              <w:pStyle w:val="Compact"/>
              <w:jc w:val="left"/>
            </w:pPr>
            <w:r>
              <w:t xml:space="preserve">2,691</w:t>
            </w:r>
          </w:p>
        </w:tc>
        <w:tc>
          <w:tcPr/>
          <w:p>
            <w:pPr>
              <w:pStyle w:val="Compact"/>
              <w:jc w:val="left"/>
            </w:pPr>
            <w:r>
              <w:t xml:space="preserve">36,800</w:t>
            </w:r>
          </w:p>
        </w:tc>
        <w:tc>
          <w:tcPr/>
          <w:p>
            <w:pPr>
              <w:pStyle w:val="Compact"/>
              <w:jc w:val="left"/>
            </w:pPr>
            <w:r>
              <w:t xml:space="preserve">52.5</w:t>
            </w:r>
          </w:p>
        </w:tc>
      </w:tr>
      <w:tr>
        <w:tc>
          <w:tcPr/>
          <w:p>
            <w:pPr>
              <w:pStyle w:val="Compact"/>
              <w:jc w:val="left"/>
            </w:pPr>
            <w:r>
              <w:t xml:space="preserve">Infosys</w:t>
            </w:r>
          </w:p>
        </w:tc>
        <w:tc>
          <w:tcPr/>
          <w:p>
            <w:pPr>
              <w:pStyle w:val="Compact"/>
              <w:jc w:val="left"/>
            </w:pPr>
            <w:r>
              <w:t xml:space="preserve">FY2009</w:t>
            </w:r>
          </w:p>
        </w:tc>
        <w:tc>
          <w:tcPr/>
          <w:p>
            <w:pPr>
              <w:pStyle w:val="Compact"/>
              <w:jc w:val="left"/>
            </w:pPr>
            <w:r>
              <w:t xml:space="preserve">4,663</w:t>
            </w:r>
          </w:p>
        </w:tc>
        <w:tc>
          <w:tcPr/>
          <w:p>
            <w:pPr>
              <w:pStyle w:val="Compact"/>
              <w:jc w:val="left"/>
            </w:pPr>
            <w:r>
              <w:t xml:space="preserve">6,979</w:t>
            </w:r>
          </w:p>
        </w:tc>
        <w:tc>
          <w:tcPr/>
          <w:p>
            <w:pPr>
              <w:pStyle w:val="Compact"/>
              <w:jc w:val="left"/>
            </w:pPr>
            <w:r>
              <w:t xml:space="preserve">104,900</w:t>
            </w:r>
          </w:p>
        </w:tc>
        <w:tc>
          <w:tcPr/>
          <w:p>
            <w:pPr>
              <w:pStyle w:val="Compact"/>
              <w:jc w:val="left"/>
            </w:pPr>
            <w:r>
              <w:t xml:space="preserve">47.6</w:t>
            </w:r>
          </w:p>
        </w:tc>
      </w:tr>
      <w:tr>
        <w:tc>
          <w:tcPr/>
          <w:p>
            <w:pPr>
              <w:pStyle w:val="Compact"/>
              <w:jc w:val="left"/>
            </w:pPr>
            <w:r>
              <w:t xml:space="preserve">Infosys</w:t>
            </w:r>
          </w:p>
        </w:tc>
        <w:tc>
          <w:tcPr/>
          <w:p>
            <w:pPr>
              <w:pStyle w:val="Compact"/>
              <w:jc w:val="left"/>
            </w:pPr>
            <w:r>
              <w:t xml:space="preserve">FY2012</w:t>
            </w:r>
          </w:p>
        </w:tc>
        <w:tc>
          <w:tcPr/>
          <w:p>
            <w:pPr>
              <w:pStyle w:val="Compact"/>
              <w:jc w:val="left"/>
            </w:pPr>
            <w:r>
              <w:t xml:space="preserve">6,994</w:t>
            </w:r>
          </w:p>
        </w:tc>
        <w:tc>
          <w:tcPr/>
          <w:p>
            <w:pPr>
              <w:pStyle w:val="Compact"/>
              <w:jc w:val="left"/>
            </w:pPr>
            <w:r>
              <w:t xml:space="preserve">9,959</w:t>
            </w:r>
          </w:p>
        </w:tc>
        <w:tc>
          <w:tcPr/>
          <w:p>
            <w:pPr>
              <w:pStyle w:val="Compact"/>
              <w:jc w:val="left"/>
            </w:pPr>
            <w:r>
              <w:t xml:space="preserve">150,000</w:t>
            </w:r>
          </w:p>
        </w:tc>
        <w:tc>
          <w:tcPr/>
          <w:p>
            <w:pPr>
              <w:pStyle w:val="Compact"/>
            </w:pPr>
          </w:p>
        </w:tc>
      </w:tr>
      <w:tr>
        <w:tc>
          <w:tcPr/>
          <w:p>
            <w:pPr>
              <w:pStyle w:val="Compact"/>
              <w:jc w:val="left"/>
            </w:pPr>
            <w:r>
              <w:t xml:space="preserve">Infosys</w:t>
            </w:r>
          </w:p>
        </w:tc>
        <w:tc>
          <w:tcPr/>
          <w:p>
            <w:pPr>
              <w:pStyle w:val="Compact"/>
              <w:jc w:val="left"/>
            </w:pPr>
            <w:r>
              <w:t xml:space="preserve">FY2020</w:t>
            </w:r>
          </w:p>
        </w:tc>
        <w:tc>
          <w:tcPr/>
          <w:p>
            <w:pPr>
              <w:pStyle w:val="Compact"/>
              <w:jc w:val="left"/>
            </w:pPr>
            <w:r>
              <w:t xml:space="preserve">12,780</w:t>
            </w:r>
          </w:p>
        </w:tc>
        <w:tc>
          <w:tcPr/>
          <w:p>
            <w:pPr>
              <w:pStyle w:val="Compact"/>
              <w:jc w:val="left"/>
            </w:pPr>
            <w:r>
              <w:t xml:space="preserve">16,044</w:t>
            </w:r>
          </w:p>
        </w:tc>
        <w:tc>
          <w:tcPr/>
          <w:p>
            <w:pPr>
              <w:pStyle w:val="Compact"/>
              <w:jc w:val="left"/>
            </w:pPr>
            <w:r>
              <w:t xml:space="preserve">242,371</w:t>
            </w:r>
          </w:p>
        </w:tc>
        <w:tc>
          <w:tcPr/>
          <w:p>
            <w:pPr>
              <w:pStyle w:val="Compact"/>
              <w:jc w:val="left"/>
            </w:pPr>
            <w:r>
              <w:t xml:space="preserve">54.3</w:t>
            </w:r>
          </w:p>
        </w:tc>
      </w:tr>
      <w:tr>
        <w:tc>
          <w:tcPr/>
          <w:p>
            <w:pPr>
              <w:pStyle w:val="Compact"/>
              <w:jc w:val="left"/>
            </w:pPr>
            <w:r>
              <w:t xml:space="preserve">Infosys</w:t>
            </w:r>
          </w:p>
        </w:tc>
        <w:tc>
          <w:tcPr/>
          <w:p>
            <w:pPr>
              <w:pStyle w:val="Compact"/>
              <w:jc w:val="left"/>
            </w:pPr>
            <w:r>
              <w:t xml:space="preserve">FY2023</w:t>
            </w:r>
          </w:p>
        </w:tc>
        <w:tc>
          <w:tcPr/>
          <w:p>
            <w:pPr>
              <w:pStyle w:val="Compact"/>
              <w:jc w:val="left"/>
            </w:pPr>
            <w:r>
              <w:t xml:space="preserve">18,212</w:t>
            </w:r>
          </w:p>
        </w:tc>
        <w:tc>
          <w:tcPr/>
          <w:p>
            <w:pPr>
              <w:pStyle w:val="Compact"/>
              <w:jc w:val="left"/>
            </w:pPr>
            <w:r>
              <w:t xml:space="preserve">19,831</w:t>
            </w:r>
          </w:p>
        </w:tc>
        <w:tc>
          <w:tcPr/>
          <w:p>
            <w:pPr>
              <w:pStyle w:val="Compact"/>
              <w:jc w:val="left"/>
            </w:pPr>
            <w:r>
              <w:t xml:space="preserve">343,234</w:t>
            </w:r>
          </w:p>
        </w:tc>
        <w:tc>
          <w:tcPr/>
          <w:p>
            <w:pPr>
              <w:pStyle w:val="Compact"/>
              <w:jc w:val="left"/>
            </w:pPr>
            <w:r>
              <w:t xml:space="preserve">55.4</w:t>
            </w:r>
          </w:p>
        </w:tc>
      </w:tr>
      <w:tr>
        <w:tc>
          <w:tcPr/>
          <w:p>
            <w:pPr>
              <w:pStyle w:val="Compact"/>
              <w:jc w:val="left"/>
            </w:pPr>
            <w:r>
              <w:t xml:space="preserve">Infosys</w:t>
            </w:r>
          </w:p>
        </w:tc>
        <w:tc>
          <w:tcPr/>
          <w:p>
            <w:pPr>
              <w:pStyle w:val="Compact"/>
              <w:jc w:val="left"/>
            </w:pPr>
            <w:r>
              <w:t xml:space="preserve">FY2024</w:t>
            </w:r>
          </w:p>
        </w:tc>
        <w:tc>
          <w:tcPr/>
          <w:p>
            <w:pPr>
              <w:pStyle w:val="Compact"/>
              <w:jc w:val="left"/>
            </w:pPr>
            <w:r>
              <w:t xml:space="preserve">18,562</w:t>
            </w:r>
          </w:p>
        </w:tc>
        <w:tc>
          <w:tcPr/>
          <w:p>
            <w:pPr>
              <w:pStyle w:val="Compact"/>
              <w:jc w:val="left"/>
            </w:pPr>
            <w:r>
              <w:t xml:space="preserve">19,469</w:t>
            </w:r>
          </w:p>
        </w:tc>
        <w:tc>
          <w:tcPr/>
          <w:p>
            <w:pPr>
              <w:pStyle w:val="Compact"/>
              <w:jc w:val="left"/>
            </w:pPr>
            <w:r>
              <w:t xml:space="preserve">317,240</w:t>
            </w:r>
          </w:p>
        </w:tc>
        <w:tc>
          <w:tcPr/>
          <w:p>
            <w:pPr>
              <w:pStyle w:val="Compact"/>
              <w:jc w:val="left"/>
            </w:pPr>
            <w:r>
              <w:t xml:space="preserve">56.2</w:t>
            </w:r>
          </w:p>
        </w:tc>
      </w:tr>
      <w:tr>
        <w:tc>
          <w:tcPr/>
          <w:p>
            <w:pPr>
              <w:pStyle w:val="Compact"/>
              <w:jc w:val="left"/>
            </w:pPr>
            <w:r>
              <w:t xml:space="preserve">Infosys</w:t>
            </w:r>
          </w:p>
        </w:tc>
        <w:tc>
          <w:tcPr/>
          <w:p>
            <w:pPr>
              <w:pStyle w:val="Compact"/>
              <w:jc w:val="left"/>
            </w:pPr>
            <w:r>
              <w:t xml:space="preserve">FY2026</w:t>
            </w:r>
          </w:p>
        </w:tc>
        <w:tc>
          <w:tcPr/>
          <w:p>
            <w:pPr>
              <w:pStyle w:val="Compact"/>
              <w:jc w:val="left"/>
            </w:pPr>
            <w:r>
              <w:t xml:space="preserve">20,158</w:t>
            </w:r>
          </w:p>
        </w:tc>
        <w:tc>
          <w:tcPr/>
          <w:p>
            <w:pPr>
              <w:pStyle w:val="Compact"/>
            </w:pPr>
          </w:p>
        </w:tc>
        <w:tc>
          <w:tcPr/>
          <w:p>
            <w:pPr>
              <w:pStyle w:val="Compact"/>
              <w:jc w:val="left"/>
            </w:pPr>
            <w:r>
              <w:t xml:space="preserve">328,594</w:t>
            </w:r>
          </w:p>
        </w:tc>
        <w:tc>
          <w:tcPr/>
          <w:p>
            <w:pPr>
              <w:pStyle w:val="Compact"/>
              <w:jc w:val="left"/>
            </w:pPr>
            <w:r>
              <w:t xml:space="preserve">61.8</w:t>
            </w:r>
          </w:p>
        </w:tc>
      </w:tr>
      <w:tr>
        <w:tc>
          <w:tcPr/>
          <w:p>
            <w:pPr>
              <w:pStyle w:val="Compact"/>
              <w:jc w:val="left"/>
            </w:pPr>
            <w:r>
              <w:t xml:space="preserve">Wipro</w:t>
            </w:r>
          </w:p>
        </w:tc>
        <w:tc>
          <w:tcPr/>
          <w:p>
            <w:pPr>
              <w:pStyle w:val="Compact"/>
              <w:jc w:val="left"/>
            </w:pPr>
            <w:r>
              <w:t xml:space="preserve">FY2026</w:t>
            </w:r>
          </w:p>
        </w:tc>
        <w:tc>
          <w:tcPr/>
          <w:p>
            <w:pPr>
              <w:pStyle w:val="Compact"/>
              <w:jc w:val="left"/>
            </w:pPr>
            <w:r>
              <w:t xml:space="preserve">10,489</w:t>
            </w:r>
          </w:p>
        </w:tc>
        <w:tc>
          <w:tcPr/>
          <w:p>
            <w:pPr>
              <w:pStyle w:val="Compact"/>
            </w:pPr>
          </w:p>
        </w:tc>
        <w:tc>
          <w:tcPr/>
          <w:p>
            <w:pPr>
              <w:pStyle w:val="Compact"/>
              <w:jc w:val="left"/>
            </w:pPr>
            <w:r>
              <w:t xml:space="preserve">more than 240,000</w:t>
            </w:r>
          </w:p>
        </w:tc>
        <w:tc>
          <w:tcPr/>
          <w:p>
            <w:pPr>
              <w:pStyle w:val="Compact"/>
              <w:jc w:val="left"/>
            </w:pPr>
            <w:r>
              <w:t xml:space="preserve">44.6</w:t>
            </w:r>
          </w:p>
        </w:tc>
      </w:tr>
      <w:tr>
        <w:tc>
          <w:tcPr/>
          <w:p>
            <w:pPr>
              <w:pStyle w:val="Compact"/>
              <w:jc w:val="left"/>
            </w:pPr>
            <w:r>
              <w:t xml:space="preserve">Cognizant</w:t>
            </w:r>
          </w:p>
        </w:tc>
        <w:tc>
          <w:tcPr/>
          <w:p>
            <w:pPr>
              <w:pStyle w:val="Compact"/>
              <w:jc w:val="left"/>
            </w:pPr>
            <w:r>
              <w:t xml:space="preserve">2012</w:t>
            </w:r>
          </w:p>
        </w:tc>
        <w:tc>
          <w:tcPr/>
          <w:p>
            <w:pPr>
              <w:pStyle w:val="Compact"/>
              <w:jc w:val="left"/>
            </w:pPr>
            <w:r>
              <w:t xml:space="preserve">7,347</w:t>
            </w:r>
          </w:p>
        </w:tc>
        <w:tc>
          <w:tcPr/>
          <w:p>
            <w:pPr>
              <w:pStyle w:val="Compact"/>
              <w:jc w:val="left"/>
            </w:pPr>
            <w:r>
              <w:t xml:space="preserve">10,302</w:t>
            </w:r>
          </w:p>
        </w:tc>
        <w:tc>
          <w:tcPr/>
          <w:p>
            <w:pPr>
              <w:pStyle w:val="Compact"/>
              <w:jc w:val="left"/>
            </w:pPr>
            <w:r>
              <w:t xml:space="preserve">156,700</w:t>
            </w:r>
          </w:p>
        </w:tc>
        <w:tc>
          <w:tcPr/>
          <w:p>
            <w:pPr>
              <w:pStyle w:val="Compact"/>
              <w:jc w:val="left"/>
            </w:pPr>
            <w:r>
              <w:t xml:space="preserve">49.9</w:t>
            </w:r>
          </w:p>
        </w:tc>
      </w:tr>
      <w:tr>
        <w:tc>
          <w:tcPr/>
          <w:p>
            <w:pPr>
              <w:pStyle w:val="Compact"/>
              <w:jc w:val="left"/>
            </w:pPr>
            <w:r>
              <w:t xml:space="preserve">Cognizant</w:t>
            </w:r>
          </w:p>
        </w:tc>
        <w:tc>
          <w:tcPr/>
          <w:p>
            <w:pPr>
              <w:pStyle w:val="Compact"/>
              <w:jc w:val="left"/>
            </w:pPr>
            <w:r>
              <w:t xml:space="preserve">2025</w:t>
            </w:r>
          </w:p>
        </w:tc>
        <w:tc>
          <w:tcPr/>
          <w:p>
            <w:pPr>
              <w:pStyle w:val="Compact"/>
              <w:jc w:val="left"/>
            </w:pPr>
            <w:r>
              <w:t xml:space="preserve">21,108</w:t>
            </w:r>
          </w:p>
        </w:tc>
        <w:tc>
          <w:tcPr/>
          <w:p>
            <w:pPr>
              <w:pStyle w:val="Compact"/>
              <w:jc w:val="left"/>
            </w:pPr>
            <w:r>
              <w:t xml:space="preserve">21,108</w:t>
            </w:r>
          </w:p>
        </w:tc>
        <w:tc>
          <w:tcPr/>
          <w:p>
            <w:pPr>
              <w:pStyle w:val="Compact"/>
              <w:jc w:val="left"/>
            </w:pPr>
            <w:r>
              <w:t xml:space="preserve">351,600 (256,900 in India)</w:t>
            </w:r>
          </w:p>
        </w:tc>
        <w:tc>
          <w:tcPr/>
          <w:p>
            <w:pPr>
              <w:pStyle w:val="Compact"/>
              <w:jc w:val="left"/>
            </w:pPr>
            <w:r>
              <w:t xml:space="preserve">61.3</w:t>
            </w:r>
          </w:p>
        </w:tc>
      </w:tr>
      <w:tr>
        <w:tc>
          <w:tcPr/>
          <w:p>
            <w:pPr>
              <w:pStyle w:val="Compact"/>
              <w:jc w:val="left"/>
            </w:pPr>
            <w:r>
              <w:t xml:space="preserve">TCS</w:t>
            </w:r>
          </w:p>
        </w:tc>
        <w:tc>
          <w:tcPr/>
          <w:p>
            <w:pPr>
              <w:pStyle w:val="Compact"/>
              <w:jc w:val="left"/>
            </w:pPr>
            <w:r>
              <w:t xml:space="preserve">FY2025</w:t>
            </w:r>
          </w:p>
        </w:tc>
        <w:tc>
          <w:tcPr/>
          <w:p>
            <w:pPr>
              <w:pStyle w:val="Compact"/>
            </w:pPr>
          </w:p>
        </w:tc>
        <w:tc>
          <w:tcPr/>
          <w:p>
            <w:pPr>
              <w:pStyle w:val="Compact"/>
            </w:pPr>
          </w:p>
        </w:tc>
        <w:tc>
          <w:tcPr/>
          <w:p>
            <w:pPr>
              <w:pStyle w:val="Compact"/>
              <w:jc w:val="left"/>
            </w:pPr>
            <w:r>
              <w:t xml:space="preserve">607,979</w:t>
            </w:r>
          </w:p>
        </w:tc>
        <w:tc>
          <w:tcPr/>
          <w:p>
            <w:pPr>
              <w:pStyle w:val="Compact"/>
            </w:pPr>
          </w:p>
        </w:tc>
      </w:tr>
    </w:tbl>
    <w:p>
      <w:pPr>
        <w:pStyle w:val="BodyText"/>
      </w:pPr>
      <w:r>
        <w:t xml:space="preserve">Full file:</w:t>
      </w:r>
      <w:r>
        <w:t xml:space="preserve"> </w:t>
      </w:r>
      <w:r>
        <w:rPr>
          <w:rStyle w:val="VerbatimChar"/>
        </w:rPr>
        <w:t xml:space="preserve">book/research/data/top_firms.csv</w:t>
      </w:r>
      <w:r>
        <w:t xml:space="preserve">.</w:t>
      </w:r>
    </w:p>
    <w:bookmarkEnd w:id="307"/>
    <w:bookmarkStart w:id="308" w:name="X01c9ac1eb7aeedadb2c03c95858e30420a89b41"/>
    <w:p>
      <w:pPr>
        <w:pStyle w:val="Heading3"/>
      </w:pPr>
      <w:r>
        <w:t xml:space="preserve">Recruitment and fresher hiring (</w:t>
      </w:r>
      <w:r>
        <w:rPr>
          <w:rStyle w:val="VerbatimChar"/>
        </w:rPr>
        <w:t xml:space="preserve">fresher_hiring.csv</w:t>
      </w:r>
      <w:r>
        <w:t xml:space="preserve">)</w:t>
      </w:r>
    </w:p>
    <w:p>
      <w:pPr>
        <w:pStyle w:val="FirstParagraph"/>
      </w:pPr>
      <w:r>
        <w:rPr>
          <w:bCs/>
          <w:b/>
        </w:rPr>
        <w:t xml:space="preserve">What it measures.</w:t>
      </w:r>
      <w:r>
        <w:t xml:space="preserve"> </w:t>
      </w:r>
      <w:r>
        <w:t xml:space="preserve">How many people applied to, were interviewed by and were offered jobs at the largest firms, and how many new graduates were hired.</w:t>
      </w:r>
    </w:p>
    <w:p>
      <w:pPr>
        <w:pStyle w:val="BodyText"/>
      </w:pPr>
      <w:r>
        <w:rPr>
          <w:bCs/>
          <w:b/>
        </w:rPr>
        <w:t xml:space="preserve">Definition and unit.</w:t>
      </w:r>
      <w:r>
        <w:t xml:space="preserve"> </w:t>
      </w:r>
      <w:r>
        <w:t xml:space="preserve">Persons. Infosys rows are the company's annual recruitment statistics as filed with the SEC. From FY2003-04 'offers' counts all offers of employment, experienced (lateral) and fresher alike. Offers per 1,000 applications is calculated for this book. Other rows are fresher-specific press figures, each labelled.</w:t>
      </w:r>
    </w:p>
    <w:p>
      <w:pPr>
        <w:pStyle w:val="BodyText"/>
      </w:pPr>
      <w:r>
        <w:rPr>
          <w:bCs/>
          <w:b/>
        </w:rPr>
        <w:t xml:space="preserve">Coverage.</w:t>
      </w:r>
      <w:r>
        <w:t xml:space="preserve"> </w:t>
      </w:r>
      <w:r>
        <w:t xml:space="preserve">Infosys FY1997-98 to FY2025-26 with gaps (FY1998-99 to FY1999-2000, FY2002-03, FY2005-06 to FY2006-07, FY2010-11, FY2012-13 to FY2018-19); TCS, HCLTech and Infosys press points for FY2022-23 to FY2026-27.</w:t>
      </w:r>
    </w:p>
    <w:p>
      <w:pPr>
        <w:pStyle w:val="BodyText"/>
      </w:pPr>
      <w:r>
        <w:rPr>
          <w:bCs/>
          <w:b/>
        </w:rPr>
        <w:t xml:space="preserve">Sources.</w:t>
      </w:r>
      <w:r>
        <w:t xml:space="preserve"> </w:t>
      </w:r>
      <w:r>
        <w:t xml:space="preserve">Infosys filings (S0259, S0322, S0260, S0270, S0264, S0265, S0271, S0272, S0266, S0287-S0291, S0296, S0297); press (S0309, S0310, S0138, S0139, S0133).</w:t>
      </w:r>
    </w:p>
    <w:p>
      <w:pPr>
        <w:pStyle w:val="BodyText"/>
      </w:pPr>
      <w:r>
        <w:rPr>
          <w:bCs/>
          <w:b/>
        </w:rPr>
        <w:t xml:space="preserve">Caveats.</w:t>
      </w:r>
      <w:r>
        <w:t xml:space="preserve"> </w:t>
      </w:r>
      <w:r>
        <w:t xml:space="preserve">Offers, hires and joiners are different measures and must not be compared across columns. 'Tested' is not reported from FY2011-12. Infosys used 'received' and 'screened' for applications in different filings. The press figures are low to medium confidence; the Infosys figures of 50,000 and 11,900 fresh graduates for FY2022-23 and FY2023-24 come from a trade site citing other reports. The TCS figure for the July-September 2026 quarter postdates the book's research cut-off.</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Fiscal year (Infosys)</w:t>
            </w:r>
          </w:p>
        </w:tc>
        <w:tc>
          <w:tcPr/>
          <w:p>
            <w:pPr>
              <w:pStyle w:val="Compact"/>
              <w:jc w:val="left"/>
            </w:pPr>
            <w:r>
              <w:t xml:space="preserve">Applications</w:t>
            </w:r>
          </w:p>
        </w:tc>
        <w:tc>
          <w:tcPr/>
          <w:p>
            <w:pPr>
              <w:pStyle w:val="Compact"/>
              <w:jc w:val="left"/>
            </w:pPr>
            <w:r>
              <w:t xml:space="preserve">Interviewed</w:t>
            </w:r>
          </w:p>
        </w:tc>
        <w:tc>
          <w:tcPr/>
          <w:p>
            <w:pPr>
              <w:pStyle w:val="Compact"/>
              <w:jc w:val="left"/>
            </w:pPr>
            <w:r>
              <w:t xml:space="preserve">Offers</w:t>
            </w:r>
          </w:p>
        </w:tc>
        <w:tc>
          <w:tcPr/>
          <w:p>
            <w:pPr>
              <w:pStyle w:val="Compact"/>
              <w:jc w:val="left"/>
            </w:pPr>
            <w:r>
              <w:t xml:space="preserve">Offers per 1,000 applications</w:t>
            </w:r>
          </w:p>
        </w:tc>
      </w:tr>
      <w:tr>
        <w:tc>
          <w:tcPr/>
          <w:p>
            <w:pPr>
              <w:pStyle w:val="Compact"/>
              <w:jc w:val="left"/>
            </w:pPr>
            <w:r>
              <w:t xml:space="preserve">FY1997-98</w:t>
            </w:r>
          </w:p>
        </w:tc>
        <w:tc>
          <w:tcPr/>
          <w:p>
            <w:pPr>
              <w:pStyle w:val="Compact"/>
              <w:jc w:val="left"/>
            </w:pPr>
            <w:r>
              <w:t xml:space="preserve">70,870</w:t>
            </w:r>
          </w:p>
        </w:tc>
        <w:tc>
          <w:tcPr/>
          <w:p>
            <w:pPr>
              <w:pStyle w:val="Compact"/>
              <w:jc w:val="left"/>
            </w:pPr>
            <w:r>
              <w:t xml:space="preserve">5,800</w:t>
            </w:r>
          </w:p>
        </w:tc>
        <w:tc>
          <w:tcPr/>
          <w:p>
            <w:pPr>
              <w:pStyle w:val="Compact"/>
              <w:jc w:val="left"/>
            </w:pPr>
            <w:r>
              <w:t xml:space="preserve">1,790</w:t>
            </w:r>
          </w:p>
        </w:tc>
        <w:tc>
          <w:tcPr/>
          <w:p>
            <w:pPr>
              <w:pStyle w:val="Compact"/>
              <w:jc w:val="left"/>
            </w:pPr>
            <w:r>
              <w:t xml:space="preserve">25.3</w:t>
            </w:r>
          </w:p>
        </w:tc>
      </w:tr>
      <w:tr>
        <w:tc>
          <w:tcPr/>
          <w:p>
            <w:pPr>
              <w:pStyle w:val="Compact"/>
              <w:jc w:val="left"/>
            </w:pPr>
            <w:r>
              <w:t xml:space="preserve">FY2000-01</w:t>
            </w:r>
          </w:p>
        </w:tc>
        <w:tc>
          <w:tcPr/>
          <w:p>
            <w:pPr>
              <w:pStyle w:val="Compact"/>
              <w:jc w:val="left"/>
            </w:pPr>
            <w:r>
              <w:t xml:space="preserve">385,200</w:t>
            </w:r>
          </w:p>
        </w:tc>
        <w:tc>
          <w:tcPr/>
          <w:p>
            <w:pPr>
              <w:pStyle w:val="Compact"/>
              <w:jc w:val="left"/>
            </w:pPr>
            <w:r>
              <w:t xml:space="preserve">20,800</w:t>
            </w:r>
          </w:p>
        </w:tc>
        <w:tc>
          <w:tcPr/>
          <w:p>
            <w:pPr>
              <w:pStyle w:val="Compact"/>
              <w:jc w:val="left"/>
            </w:pPr>
            <w:r>
              <w:t xml:space="preserve">7,650</w:t>
            </w:r>
          </w:p>
        </w:tc>
        <w:tc>
          <w:tcPr/>
          <w:p>
            <w:pPr>
              <w:pStyle w:val="Compact"/>
              <w:jc w:val="left"/>
            </w:pPr>
            <w:r>
              <w:t xml:space="preserve">19.9</w:t>
            </w:r>
          </w:p>
        </w:tc>
      </w:tr>
      <w:tr>
        <w:tc>
          <w:tcPr/>
          <w:p>
            <w:pPr>
              <w:pStyle w:val="Compact"/>
              <w:jc w:val="left"/>
            </w:pPr>
            <w:r>
              <w:t xml:space="preserve">FY2001-02</w:t>
            </w:r>
          </w:p>
        </w:tc>
        <w:tc>
          <w:tcPr/>
          <w:p>
            <w:pPr>
              <w:pStyle w:val="Compact"/>
              <w:jc w:val="left"/>
            </w:pPr>
            <w:r>
              <w:t xml:space="preserve">193,640</w:t>
            </w:r>
          </w:p>
        </w:tc>
        <w:tc>
          <w:tcPr/>
          <w:p>
            <w:pPr>
              <w:pStyle w:val="Compact"/>
              <w:jc w:val="left"/>
            </w:pPr>
            <w:r>
              <w:t xml:space="preserve">6,730</w:t>
            </w:r>
          </w:p>
        </w:tc>
        <w:tc>
          <w:tcPr/>
          <w:p>
            <w:pPr>
              <w:pStyle w:val="Compact"/>
              <w:jc w:val="left"/>
            </w:pPr>
            <w:r>
              <w:t xml:space="preserve">1,710</w:t>
            </w:r>
          </w:p>
        </w:tc>
        <w:tc>
          <w:tcPr/>
          <w:p>
            <w:pPr>
              <w:pStyle w:val="Compact"/>
              <w:jc w:val="left"/>
            </w:pPr>
            <w:r>
              <w:t xml:space="preserve">8.8</w:t>
            </w:r>
          </w:p>
        </w:tc>
      </w:tr>
      <w:tr>
        <w:tc>
          <w:tcPr/>
          <w:p>
            <w:pPr>
              <w:pStyle w:val="Compact"/>
              <w:jc w:val="left"/>
            </w:pPr>
            <w:r>
              <w:t xml:space="preserve">FY2004-05</w:t>
            </w:r>
          </w:p>
        </w:tc>
        <w:tc>
          <w:tcPr/>
          <w:p>
            <w:pPr>
              <w:pStyle w:val="Compact"/>
              <w:jc w:val="left"/>
            </w:pPr>
            <w:r>
              <w:t xml:space="preserve">1,348,800</w:t>
            </w:r>
          </w:p>
        </w:tc>
        <w:tc>
          <w:tcPr/>
          <w:p>
            <w:pPr>
              <w:pStyle w:val="Compact"/>
              <w:jc w:val="left"/>
            </w:pPr>
            <w:r>
              <w:t xml:space="preserve">36,600</w:t>
            </w:r>
          </w:p>
        </w:tc>
        <w:tc>
          <w:tcPr/>
          <w:p>
            <w:pPr>
              <w:pStyle w:val="Compact"/>
              <w:jc w:val="left"/>
            </w:pPr>
            <w:r>
              <w:t xml:space="preserve">14,500</w:t>
            </w:r>
          </w:p>
        </w:tc>
        <w:tc>
          <w:tcPr/>
          <w:p>
            <w:pPr>
              <w:pStyle w:val="Compact"/>
              <w:jc w:val="left"/>
            </w:pPr>
            <w:r>
              <w:t xml:space="preserve">10.8</w:t>
            </w:r>
          </w:p>
        </w:tc>
      </w:tr>
      <w:tr>
        <w:tc>
          <w:tcPr/>
          <w:p>
            <w:pPr>
              <w:pStyle w:val="Compact"/>
              <w:jc w:val="left"/>
            </w:pPr>
            <w:r>
              <w:t xml:space="preserve">FY2007-08</w:t>
            </w:r>
          </w:p>
        </w:tc>
        <w:tc>
          <w:tcPr/>
          <w:p>
            <w:pPr>
              <w:pStyle w:val="Compact"/>
              <w:jc w:val="left"/>
            </w:pPr>
            <w:r>
              <w:t xml:space="preserve">885,000</w:t>
            </w:r>
          </w:p>
        </w:tc>
        <w:tc>
          <w:tcPr/>
          <w:p>
            <w:pPr>
              <w:pStyle w:val="Compact"/>
              <w:jc w:val="left"/>
            </w:pPr>
            <w:r>
              <w:t xml:space="preserve">97,600</w:t>
            </w:r>
          </w:p>
        </w:tc>
        <w:tc>
          <w:tcPr/>
          <w:p>
            <w:pPr>
              <w:pStyle w:val="Compact"/>
              <w:jc w:val="left"/>
            </w:pPr>
            <w:r>
              <w:t xml:space="preserve">46,300</w:t>
            </w:r>
          </w:p>
        </w:tc>
        <w:tc>
          <w:tcPr/>
          <w:p>
            <w:pPr>
              <w:pStyle w:val="Compact"/>
              <w:jc w:val="left"/>
            </w:pPr>
            <w:r>
              <w:t xml:space="preserve">52.3</w:t>
            </w:r>
          </w:p>
        </w:tc>
      </w:tr>
      <w:tr>
        <w:tc>
          <w:tcPr/>
          <w:p>
            <w:pPr>
              <w:pStyle w:val="Compact"/>
              <w:jc w:val="left"/>
            </w:pPr>
            <w:r>
              <w:t xml:space="preserve">FY2008-09</w:t>
            </w:r>
          </w:p>
        </w:tc>
        <w:tc>
          <w:tcPr/>
          <w:p>
            <w:pPr>
              <w:pStyle w:val="Compact"/>
              <w:jc w:val="left"/>
            </w:pPr>
            <w:r>
              <w:t xml:space="preserve">488,700</w:t>
            </w:r>
          </w:p>
        </w:tc>
        <w:tc>
          <w:tcPr/>
          <w:p>
            <w:pPr>
              <w:pStyle w:val="Compact"/>
              <w:jc w:val="left"/>
            </w:pPr>
            <w:r>
              <w:t xml:space="preserve">46,600</w:t>
            </w:r>
          </w:p>
        </w:tc>
        <w:tc>
          <w:tcPr/>
          <w:p>
            <w:pPr>
              <w:pStyle w:val="Compact"/>
              <w:jc w:val="left"/>
            </w:pPr>
            <w:r>
              <w:t xml:space="preserve">16,900</w:t>
            </w:r>
          </w:p>
        </w:tc>
        <w:tc>
          <w:tcPr/>
          <w:p>
            <w:pPr>
              <w:pStyle w:val="Compact"/>
              <w:jc w:val="left"/>
            </w:pPr>
            <w:r>
              <w:t xml:space="preserve">34.6</w:t>
            </w:r>
          </w:p>
        </w:tc>
      </w:tr>
      <w:tr>
        <w:tc>
          <w:tcPr/>
          <w:p>
            <w:pPr>
              <w:pStyle w:val="Compact"/>
              <w:jc w:val="left"/>
            </w:pPr>
            <w:r>
              <w:t xml:space="preserve">FY2011-12</w:t>
            </w:r>
          </w:p>
        </w:tc>
        <w:tc>
          <w:tcPr/>
          <w:p>
            <w:pPr>
              <w:pStyle w:val="Compact"/>
              <w:jc w:val="left"/>
            </w:pPr>
            <w:r>
              <w:t xml:space="preserve">622,970</w:t>
            </w:r>
          </w:p>
        </w:tc>
        <w:tc>
          <w:tcPr/>
          <w:p>
            <w:pPr>
              <w:pStyle w:val="Compact"/>
              <w:jc w:val="left"/>
            </w:pPr>
            <w:r>
              <w:t xml:space="preserve">60,860</w:t>
            </w:r>
          </w:p>
        </w:tc>
        <w:tc>
          <w:tcPr/>
          <w:p>
            <w:pPr>
              <w:pStyle w:val="Compact"/>
              <w:jc w:val="left"/>
            </w:pPr>
            <w:r>
              <w:t xml:space="preserve">41,460</w:t>
            </w:r>
          </w:p>
        </w:tc>
        <w:tc>
          <w:tcPr/>
          <w:p>
            <w:pPr>
              <w:pStyle w:val="Compact"/>
              <w:jc w:val="left"/>
            </w:pPr>
            <w:r>
              <w:t xml:space="preserve">66.6</w:t>
            </w:r>
          </w:p>
        </w:tc>
      </w:tr>
      <w:tr>
        <w:tc>
          <w:tcPr/>
          <w:p>
            <w:pPr>
              <w:pStyle w:val="Compact"/>
              <w:jc w:val="left"/>
            </w:pPr>
            <w:r>
              <w:t xml:space="preserve">FY2019-20</w:t>
            </w:r>
          </w:p>
        </w:tc>
        <w:tc>
          <w:tcPr/>
          <w:p>
            <w:pPr>
              <w:pStyle w:val="Compact"/>
              <w:jc w:val="left"/>
            </w:pPr>
            <w:r>
              <w:t xml:space="preserve">2,141,373</w:t>
            </w:r>
          </w:p>
        </w:tc>
        <w:tc>
          <w:tcPr/>
          <w:p>
            <w:pPr>
              <w:pStyle w:val="Compact"/>
              <w:jc w:val="left"/>
            </w:pPr>
            <w:r>
              <w:t xml:space="preserve">150,130</w:t>
            </w:r>
          </w:p>
        </w:tc>
        <w:tc>
          <w:tcPr/>
          <w:p>
            <w:pPr>
              <w:pStyle w:val="Compact"/>
              <w:jc w:val="left"/>
            </w:pPr>
            <w:r>
              <w:t xml:space="preserve">83,319</w:t>
            </w:r>
          </w:p>
        </w:tc>
        <w:tc>
          <w:tcPr/>
          <w:p>
            <w:pPr>
              <w:pStyle w:val="Compact"/>
              <w:jc w:val="left"/>
            </w:pPr>
            <w:r>
              <w:t xml:space="preserve">38.9</w:t>
            </w:r>
          </w:p>
        </w:tc>
      </w:tr>
      <w:tr>
        <w:tc>
          <w:tcPr/>
          <w:p>
            <w:pPr>
              <w:pStyle w:val="Compact"/>
              <w:jc w:val="left"/>
            </w:pPr>
            <w:r>
              <w:t xml:space="preserve">FY2020-21</w:t>
            </w:r>
          </w:p>
        </w:tc>
        <w:tc>
          <w:tcPr/>
          <w:p>
            <w:pPr>
              <w:pStyle w:val="Compact"/>
              <w:jc w:val="left"/>
            </w:pPr>
            <w:r>
              <w:t xml:space="preserve">1,427,618</w:t>
            </w:r>
          </w:p>
        </w:tc>
        <w:tc>
          <w:tcPr/>
          <w:p>
            <w:pPr>
              <w:pStyle w:val="Compact"/>
              <w:jc w:val="left"/>
            </w:pPr>
            <w:r>
              <w:t xml:space="preserve">135,216</w:t>
            </w:r>
          </w:p>
        </w:tc>
        <w:tc>
          <w:tcPr/>
          <w:p>
            <w:pPr>
              <w:pStyle w:val="Compact"/>
              <w:jc w:val="left"/>
            </w:pPr>
            <w:r>
              <w:t xml:space="preserve">48,029</w:t>
            </w:r>
          </w:p>
        </w:tc>
        <w:tc>
          <w:tcPr/>
          <w:p>
            <w:pPr>
              <w:pStyle w:val="Compact"/>
              <w:jc w:val="left"/>
            </w:pPr>
            <w:r>
              <w:t xml:space="preserve">33.6</w:t>
            </w:r>
          </w:p>
        </w:tc>
      </w:tr>
      <w:tr>
        <w:tc>
          <w:tcPr/>
          <w:p>
            <w:pPr>
              <w:pStyle w:val="Compact"/>
              <w:jc w:val="left"/>
            </w:pPr>
            <w:r>
              <w:t xml:space="preserve">FY2021-22</w:t>
            </w:r>
          </w:p>
        </w:tc>
        <w:tc>
          <w:tcPr/>
          <w:p>
            <w:pPr>
              <w:pStyle w:val="Compact"/>
              <w:jc w:val="left"/>
            </w:pPr>
            <w:r>
              <w:t xml:space="preserve">5,866,636</w:t>
            </w:r>
          </w:p>
        </w:tc>
        <w:tc>
          <w:tcPr/>
          <w:p>
            <w:pPr>
              <w:pStyle w:val="Compact"/>
              <w:jc w:val="left"/>
            </w:pPr>
            <w:r>
              <w:t xml:space="preserve">523,385</w:t>
            </w:r>
          </w:p>
        </w:tc>
        <w:tc>
          <w:tcPr/>
          <w:p>
            <w:pPr>
              <w:pStyle w:val="Compact"/>
              <w:jc w:val="left"/>
            </w:pPr>
            <w:r>
              <w:t xml:space="preserve">222,500</w:t>
            </w:r>
          </w:p>
        </w:tc>
        <w:tc>
          <w:tcPr/>
          <w:p>
            <w:pPr>
              <w:pStyle w:val="Compact"/>
              <w:jc w:val="left"/>
            </w:pPr>
            <w:r>
              <w:t xml:space="preserve">37.9</w:t>
            </w:r>
          </w:p>
        </w:tc>
      </w:tr>
      <w:tr>
        <w:tc>
          <w:tcPr/>
          <w:p>
            <w:pPr>
              <w:pStyle w:val="Compact"/>
              <w:jc w:val="left"/>
            </w:pPr>
            <w:r>
              <w:t xml:space="preserve">FY2023-24</w:t>
            </w:r>
          </w:p>
        </w:tc>
        <w:tc>
          <w:tcPr/>
          <w:p>
            <w:pPr>
              <w:pStyle w:val="Compact"/>
              <w:jc w:val="left"/>
            </w:pPr>
            <w:r>
              <w:t xml:space="preserve">2,436,929</w:t>
            </w:r>
          </w:p>
        </w:tc>
        <w:tc>
          <w:tcPr/>
          <w:p>
            <w:pPr>
              <w:pStyle w:val="Compact"/>
              <w:jc w:val="left"/>
            </w:pPr>
            <w:r>
              <w:t xml:space="preserve">194,367</w:t>
            </w:r>
          </w:p>
        </w:tc>
        <w:tc>
          <w:tcPr/>
          <w:p>
            <w:pPr>
              <w:pStyle w:val="Compact"/>
              <w:jc w:val="left"/>
            </w:pPr>
            <w:r>
              <w:t xml:space="preserve">26,975</w:t>
            </w:r>
          </w:p>
        </w:tc>
        <w:tc>
          <w:tcPr/>
          <w:p>
            <w:pPr>
              <w:pStyle w:val="Compact"/>
              <w:jc w:val="left"/>
            </w:pPr>
            <w:r>
              <w:t xml:space="preserve">11.1</w:t>
            </w:r>
          </w:p>
        </w:tc>
      </w:tr>
      <w:tr>
        <w:tc>
          <w:tcPr/>
          <w:p>
            <w:pPr>
              <w:pStyle w:val="Compact"/>
              <w:jc w:val="left"/>
            </w:pPr>
            <w:r>
              <w:t xml:space="preserve">FY2025-26</w:t>
            </w:r>
          </w:p>
        </w:tc>
        <w:tc>
          <w:tcPr/>
          <w:p>
            <w:pPr>
              <w:pStyle w:val="Compact"/>
              <w:jc w:val="left"/>
            </w:pPr>
            <w:r>
              <w:t xml:space="preserve">5,884,480</w:t>
            </w:r>
          </w:p>
        </w:tc>
        <w:tc>
          <w:tcPr/>
          <w:p>
            <w:pPr>
              <w:pStyle w:val="Compact"/>
              <w:jc w:val="left"/>
            </w:pPr>
            <w:r>
              <w:t xml:space="preserve">450,901</w:t>
            </w:r>
          </w:p>
        </w:tc>
        <w:tc>
          <w:tcPr/>
          <w:p>
            <w:pPr>
              <w:pStyle w:val="Compact"/>
              <w:jc w:val="left"/>
            </w:pPr>
            <w:r>
              <w:t xml:space="preserve">87,286</w:t>
            </w:r>
          </w:p>
        </w:tc>
        <w:tc>
          <w:tcPr/>
          <w:p>
            <w:pPr>
              <w:pStyle w:val="Compact"/>
              <w:jc w:val="left"/>
            </w:pPr>
            <w:r>
              <w:t xml:space="preserve">14.8</w:t>
            </w:r>
          </w:p>
        </w:tc>
      </w:tr>
    </w:tbl>
    <w:p>
      <w:pPr>
        <w:pStyle w:val="BodyText"/>
      </w:pPr>
      <w:r>
        <w:t xml:space="preserve">Press points on freshers: TCS 'reportedly' hired over 44,000 in FY2025-26 and had made 25,000 fresher offers for FY2026-27 by April 2026, with about 14,000 joining in April-June 2026 and 10,000 in July-September; HCLTech hired over 11,000 graduates in FY2025-26; Infosys planned to add 20,000 freshers in FY2026-27. Full file:</w:t>
      </w:r>
      <w:r>
        <w:t xml:space="preserve"> </w:t>
      </w:r>
      <w:r>
        <w:rPr>
          <w:rStyle w:val="VerbatimChar"/>
        </w:rPr>
        <w:t xml:space="preserve">book/research/data/fresher_hiring.csv</w:t>
      </w:r>
      <w:r>
        <w:t xml:space="preserve">.</w:t>
      </w:r>
    </w:p>
    <w:bookmarkEnd w:id="308"/>
    <w:bookmarkStart w:id="309" w:name="starting-pay-fresher_pay.csv"/>
    <w:p>
      <w:pPr>
        <w:pStyle w:val="Heading3"/>
      </w:pPr>
      <w:r>
        <w:t xml:space="preserve">Starting pay (</w:t>
      </w:r>
      <w:r>
        <w:rPr>
          <w:rStyle w:val="VerbatimChar"/>
        </w:rPr>
        <w:t xml:space="preserve">fresher_pay.csv</w:t>
      </w:r>
      <w:r>
        <w:t xml:space="preserve">)</w:t>
      </w:r>
    </w:p>
    <w:p>
      <w:pPr>
        <w:pStyle w:val="FirstParagraph"/>
      </w:pPr>
      <w:r>
        <w:rPr>
          <w:bCs/>
          <w:b/>
        </w:rPr>
        <w:t xml:space="preserve">What it measures.</w:t>
      </w:r>
      <w:r>
        <w:t xml:space="preserve"> </w:t>
      </w:r>
      <w:r>
        <w:t xml:space="preserve">The annual pay of new graduates joining Indian IT services firms.</w:t>
      </w:r>
    </w:p>
    <w:p>
      <w:pPr>
        <w:pStyle w:val="BodyText"/>
      </w:pPr>
      <w:r>
        <w:rPr>
          <w:bCs/>
          <w:b/>
        </w:rPr>
        <w:t xml:space="preserve">Definition and unit.</w:t>
      </w:r>
      <w:r>
        <w:t xml:space="preserve"> </w:t>
      </w:r>
      <w:r>
        <w:t xml:space="preserve">Rupees lakh a year, nominal, as reported; medians, single-firm packages and quoted ranges are different measures and labelled. A real column gives the value, or the midpoint of a range, in 2024 rupees, deflated by</w:t>
      </w:r>
      <w:r>
        <w:t xml:space="preserve"> </w:t>
      </w:r>
      <w:r>
        <w:rPr>
          <w:rStyle w:val="VerbatimChar"/>
        </w:rPr>
        <w:t xml:space="preserve">cpi_india_cy.csv</w:t>
      </w:r>
      <w:r>
        <w:t xml:space="preserve">.</w:t>
      </w:r>
    </w:p>
    <w:p>
      <w:pPr>
        <w:pStyle w:val="BodyText"/>
      </w:pPr>
      <w:r>
        <w:rPr>
          <w:bCs/>
          <w:b/>
        </w:rPr>
        <w:t xml:space="preserve">Coverage.</w:t>
      </w:r>
      <w:r>
        <w:t xml:space="preserve"> </w:t>
      </w:r>
      <w:r>
        <w:t xml:space="preserve">Points from 2007 to 2026; no consistent series. Years after 2024 are not deflated.</w:t>
      </w:r>
    </w:p>
    <w:p>
      <w:pPr>
        <w:pStyle w:val="BodyText"/>
      </w:pPr>
      <w:r>
        <w:rPr>
          <w:bCs/>
          <w:b/>
        </w:rPr>
        <w:t xml:space="preserve">Sources.</w:t>
      </w:r>
      <w:r>
        <w:t xml:space="preserve"> </w:t>
      </w:r>
      <w:r>
        <w:t xml:space="preserve">S0330, S0331, S0332, S0333, S0334, S0153.</w:t>
      </w:r>
    </w:p>
    <w:p>
      <w:pPr>
        <w:pStyle w:val="BodyText"/>
      </w:pPr>
      <w:r>
        <w:rPr>
          <w:bCs/>
          <w:b/>
        </w:rPr>
        <w:t xml:space="preserve">Caveats.</w:t>
      </w:r>
      <w:r>
        <w:t xml:space="preserve"> </w:t>
      </w:r>
      <w:r>
        <w:t xml:space="preserve">Offer, cost-to-company and take-home pay differ. Premium tracks (such as TCS 'Digital' or HCLTech 'Elite') are excluded. The 2007 TCS figure rests on one anecdotal source. The Moneycontrol study's method was not read. The Aspiring Minds figures are a vendor's estimates.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Year</w:t>
            </w:r>
          </w:p>
        </w:tc>
        <w:tc>
          <w:tcPr/>
          <w:p>
            <w:pPr>
              <w:pStyle w:val="Compact"/>
              <w:jc w:val="left"/>
            </w:pPr>
            <w:r>
              <w:t xml:space="preserve">Measure</w:t>
            </w:r>
          </w:p>
        </w:tc>
        <w:tc>
          <w:tcPr/>
          <w:p>
            <w:pPr>
              <w:pStyle w:val="Compact"/>
              <w:jc w:val="left"/>
            </w:pPr>
            <w:r>
              <w:t xml:space="preserve">Rs lakh a year</w:t>
            </w:r>
          </w:p>
        </w:tc>
        <w:tc>
          <w:tcPr/>
          <w:p>
            <w:pPr>
              <w:pStyle w:val="Compact"/>
              <w:jc w:val="left"/>
            </w:pPr>
            <w:r>
              <w:t xml:space="preserve">2024 Rs lakh</w:t>
            </w:r>
          </w:p>
        </w:tc>
      </w:tr>
      <w:tr>
        <w:tc>
          <w:tcPr/>
          <w:p>
            <w:pPr>
              <w:pStyle w:val="Compact"/>
              <w:jc w:val="left"/>
            </w:pPr>
            <w:r>
              <w:t xml:space="preserve">2007</w:t>
            </w:r>
          </w:p>
        </w:tc>
        <w:tc>
          <w:tcPr/>
          <w:p>
            <w:pPr>
              <w:pStyle w:val="Compact"/>
              <w:jc w:val="left"/>
            </w:pPr>
            <w:r>
              <w:t xml:space="preserve">TCS trainee package (single anecdotal source)</w:t>
            </w:r>
          </w:p>
        </w:tc>
        <w:tc>
          <w:tcPr/>
          <w:p>
            <w:pPr>
              <w:pStyle w:val="Compact"/>
              <w:jc w:val="left"/>
            </w:pPr>
            <w:r>
              <w:t xml:space="preserve">3.16</w:t>
            </w:r>
          </w:p>
        </w:tc>
        <w:tc>
          <w:tcPr/>
          <w:p>
            <w:pPr>
              <w:pStyle w:val="Compact"/>
              <w:jc w:val="left"/>
            </w:pPr>
            <w:r>
              <w:t xml:space="preserve">9.86</w:t>
            </w:r>
          </w:p>
        </w:tc>
      </w:tr>
      <w:tr>
        <w:tc>
          <w:tcPr/>
          <w:p>
            <w:pPr>
              <w:pStyle w:val="Compact"/>
              <w:jc w:val="left"/>
            </w:pPr>
            <w:r>
              <w:t xml:space="preserve">2012</w:t>
            </w:r>
          </w:p>
        </w:tc>
        <w:tc>
          <w:tcPr/>
          <w:p>
            <w:pPr>
              <w:pStyle w:val="Compact"/>
              <w:jc w:val="left"/>
            </w:pPr>
            <w:r>
              <w:t xml:space="preserve">Median fresher pay, large IT firms (Moneycontrol study)</w:t>
            </w:r>
          </w:p>
        </w:tc>
        <w:tc>
          <w:tcPr/>
          <w:p>
            <w:pPr>
              <w:pStyle w:val="Compact"/>
              <w:jc w:val="left"/>
            </w:pPr>
            <w:r>
              <w:t xml:space="preserve">2.45</w:t>
            </w:r>
          </w:p>
        </w:tc>
        <w:tc>
          <w:tcPr/>
          <w:p>
            <w:pPr>
              <w:pStyle w:val="Compact"/>
              <w:jc w:val="left"/>
            </w:pPr>
            <w:r>
              <w:t xml:space="preserve">4.77</w:t>
            </w:r>
          </w:p>
        </w:tc>
      </w:tr>
      <w:tr>
        <w:tc>
          <w:tcPr/>
          <w:p>
            <w:pPr>
              <w:pStyle w:val="Compact"/>
              <w:jc w:val="left"/>
            </w:pPr>
            <w:r>
              <w:t xml:space="preserve">2014</w:t>
            </w:r>
          </w:p>
        </w:tc>
        <w:tc>
          <w:tcPr/>
          <w:p>
            <w:pPr>
              <w:pStyle w:val="Compact"/>
              <w:jc w:val="left"/>
            </w:pPr>
            <w:r>
              <w:t xml:space="preserve">STEM graduate starting salaries (TeamLease Digital estimate)</w:t>
            </w:r>
          </w:p>
        </w:tc>
        <w:tc>
          <w:tcPr/>
          <w:p>
            <w:pPr>
              <w:pStyle w:val="Compact"/>
              <w:jc w:val="left"/>
            </w:pPr>
            <w:r>
              <w:t xml:space="preserve">2.0-2.5</w:t>
            </w:r>
          </w:p>
        </w:tc>
        <w:tc>
          <w:tcPr/>
          <w:p>
            <w:pPr>
              <w:pStyle w:val="Compact"/>
              <w:jc w:val="left"/>
            </w:pPr>
            <w:r>
              <w:t xml:space="preserve">3.72</w:t>
            </w:r>
          </w:p>
        </w:tc>
      </w:tr>
      <w:tr>
        <w:tc>
          <w:tcPr/>
          <w:p>
            <w:pPr>
              <w:pStyle w:val="Compact"/>
              <w:jc w:val="left"/>
            </w:pPr>
            <w:r>
              <w:t xml:space="preserve">2015</w:t>
            </w:r>
          </w:p>
        </w:tc>
        <w:tc>
          <w:tcPr/>
          <w:p>
            <w:pPr>
              <w:pStyle w:val="Compact"/>
              <w:jc w:val="left"/>
            </w:pPr>
            <w:r>
              <w:t xml:space="preserve">Median salary (Aspiring Minds, vendor estimate)</w:t>
            </w:r>
          </w:p>
        </w:tc>
        <w:tc>
          <w:tcPr/>
          <w:p>
            <w:pPr>
              <w:pStyle w:val="Compact"/>
              <w:jc w:val="left"/>
            </w:pPr>
            <w:r>
              <w:t xml:space="preserve">2.82</w:t>
            </w:r>
          </w:p>
        </w:tc>
        <w:tc>
          <w:tcPr/>
          <w:p>
            <w:pPr>
              <w:pStyle w:val="Compact"/>
              <w:jc w:val="left"/>
            </w:pPr>
            <w:r>
              <w:t xml:space="preserve">4.40</w:t>
            </w:r>
          </w:p>
        </w:tc>
      </w:tr>
      <w:tr>
        <w:tc>
          <w:tcPr/>
          <w:p>
            <w:pPr>
              <w:pStyle w:val="Compact"/>
              <w:jc w:val="left"/>
            </w:pPr>
            <w:r>
              <w:t xml:space="preserve">2016</w:t>
            </w:r>
          </w:p>
        </w:tc>
        <w:tc>
          <w:tcPr/>
          <w:p>
            <w:pPr>
              <w:pStyle w:val="Compact"/>
              <w:jc w:val="left"/>
            </w:pPr>
            <w:r>
              <w:t xml:space="preserve">Median salary (Aspiring Minds, vendor estimate)</w:t>
            </w:r>
          </w:p>
        </w:tc>
        <w:tc>
          <w:tcPr/>
          <w:p>
            <w:pPr>
              <w:pStyle w:val="Compact"/>
              <w:jc w:val="left"/>
            </w:pPr>
            <w:r>
              <w:t xml:space="preserve">3.13</w:t>
            </w:r>
          </w:p>
        </w:tc>
        <w:tc>
          <w:tcPr/>
          <w:p>
            <w:pPr>
              <w:pStyle w:val="Compact"/>
              <w:jc w:val="left"/>
            </w:pPr>
            <w:r>
              <w:t xml:space="preserve">4.65</w:t>
            </w:r>
          </w:p>
        </w:tc>
      </w:tr>
      <w:tr>
        <w:tc>
          <w:tcPr/>
          <w:p>
            <w:pPr>
              <w:pStyle w:val="Compact"/>
              <w:jc w:val="left"/>
            </w:pPr>
            <w:r>
              <w:t xml:space="preserve">2022</w:t>
            </w:r>
          </w:p>
        </w:tc>
        <w:tc>
          <w:tcPr/>
          <w:p>
            <w:pPr>
              <w:pStyle w:val="Compact"/>
              <w:jc w:val="left"/>
            </w:pPr>
            <w:r>
              <w:t xml:space="preserve">Median fresher pay, large IT firms (Moneycontrol study)</w:t>
            </w:r>
          </w:p>
        </w:tc>
        <w:tc>
          <w:tcPr/>
          <w:p>
            <w:pPr>
              <w:pStyle w:val="Compact"/>
              <w:jc w:val="left"/>
            </w:pPr>
            <w:r>
              <w:t xml:space="preserve">3.55</w:t>
            </w:r>
          </w:p>
        </w:tc>
        <w:tc>
          <w:tcPr/>
          <w:p>
            <w:pPr>
              <w:pStyle w:val="Compact"/>
              <w:jc w:val="left"/>
            </w:pPr>
            <w:r>
              <w:t xml:space="preserve">3.89</w:t>
            </w:r>
          </w:p>
        </w:tc>
      </w:tr>
      <w:tr>
        <w:tc>
          <w:tcPr/>
          <w:p>
            <w:pPr>
              <w:pStyle w:val="Compact"/>
              <w:jc w:val="left"/>
            </w:pPr>
            <w:r>
              <w:t xml:space="preserve">2022</w:t>
            </w:r>
          </w:p>
        </w:tc>
        <w:tc>
          <w:tcPr/>
          <w:p>
            <w:pPr>
              <w:pStyle w:val="Compact"/>
              <w:jc w:val="left"/>
            </w:pPr>
            <w:r>
              <w:t xml:space="preserve">Infosys fresher pay (annual report, as reported)</w:t>
            </w:r>
          </w:p>
        </w:tc>
        <w:tc>
          <w:tcPr/>
          <w:p>
            <w:pPr>
              <w:pStyle w:val="Compact"/>
              <w:jc w:val="left"/>
            </w:pPr>
            <w:r>
              <w:t xml:space="preserve">3.6</w:t>
            </w:r>
          </w:p>
        </w:tc>
        <w:tc>
          <w:tcPr/>
          <w:p>
            <w:pPr>
              <w:pStyle w:val="Compact"/>
              <w:jc w:val="left"/>
            </w:pPr>
            <w:r>
              <w:t xml:space="preserve">3.94</w:t>
            </w:r>
          </w:p>
        </w:tc>
      </w:tr>
      <w:tr>
        <w:tc>
          <w:tcPr/>
          <w:p>
            <w:pPr>
              <w:pStyle w:val="Compact"/>
              <w:jc w:val="left"/>
            </w:pPr>
            <w:r>
              <w:t xml:space="preserve">2022</w:t>
            </w:r>
          </w:p>
        </w:tc>
        <w:tc>
          <w:tcPr/>
          <w:p>
            <w:pPr>
              <w:pStyle w:val="Compact"/>
              <w:jc w:val="left"/>
            </w:pPr>
            <w:r>
              <w:t xml:space="preserve">Freshers at large firms (T.V. Mohandas Pai)</w:t>
            </w:r>
          </w:p>
        </w:tc>
        <w:tc>
          <w:tcPr/>
          <w:p>
            <w:pPr>
              <w:pStyle w:val="Compact"/>
              <w:jc w:val="left"/>
            </w:pPr>
            <w:r>
              <w:t xml:space="preserve">3.5-4.0</w:t>
            </w:r>
          </w:p>
        </w:tc>
        <w:tc>
          <w:tcPr/>
          <w:p>
            <w:pPr>
              <w:pStyle w:val="Compact"/>
              <w:jc w:val="left"/>
            </w:pPr>
            <w:r>
              <w:t xml:space="preserve">4.11</w:t>
            </w:r>
          </w:p>
        </w:tc>
      </w:tr>
      <w:tr>
        <w:tc>
          <w:tcPr/>
          <w:p>
            <w:pPr>
              <w:pStyle w:val="Compact"/>
              <w:jc w:val="left"/>
            </w:pPr>
            <w:r>
              <w:t xml:space="preserve">2025</w:t>
            </w:r>
          </w:p>
        </w:tc>
        <w:tc>
          <w:tcPr/>
          <w:p>
            <w:pPr>
              <w:pStyle w:val="Compact"/>
              <w:jc w:val="left"/>
            </w:pPr>
            <w:r>
              <w:t xml:space="preserve">STEM graduate starting salaries (TeamLease Digital estimate)</w:t>
            </w:r>
          </w:p>
        </w:tc>
        <w:tc>
          <w:tcPr/>
          <w:p>
            <w:pPr>
              <w:pStyle w:val="Compact"/>
              <w:jc w:val="left"/>
            </w:pPr>
            <w:r>
              <w:t xml:space="preserve">3.0-3.5</w:t>
            </w:r>
          </w:p>
        </w:tc>
        <w:tc>
          <w:tcPr/>
          <w:p>
            <w:pPr>
              <w:pStyle w:val="Compact"/>
            </w:pPr>
          </w:p>
        </w:tc>
      </w:tr>
      <w:tr>
        <w:tc>
          <w:tcPr/>
          <w:p>
            <w:pPr>
              <w:pStyle w:val="Compact"/>
              <w:jc w:val="left"/>
            </w:pPr>
            <w:r>
              <w:t xml:space="preserve">2025</w:t>
            </w:r>
          </w:p>
        </w:tc>
        <w:tc>
          <w:tcPr/>
          <w:p>
            <w:pPr>
              <w:pStyle w:val="Compact"/>
              <w:jc w:val="left"/>
            </w:pPr>
            <w:r>
              <w:t xml:space="preserve">Wipro entry-level salaries (company)</w:t>
            </w:r>
          </w:p>
        </w:tc>
        <w:tc>
          <w:tcPr/>
          <w:p>
            <w:pPr>
              <w:pStyle w:val="Compact"/>
              <w:jc w:val="left"/>
            </w:pPr>
            <w:r>
              <w:t xml:space="preserve">3.0-4.0</w:t>
            </w:r>
          </w:p>
        </w:tc>
        <w:tc>
          <w:tcPr/>
          <w:p>
            <w:pPr>
              <w:pStyle w:val="Compact"/>
            </w:pPr>
          </w:p>
        </w:tc>
      </w:tr>
      <w:tr>
        <w:tc>
          <w:tcPr/>
          <w:p>
            <w:pPr>
              <w:pStyle w:val="Compact"/>
              <w:jc w:val="left"/>
            </w:pPr>
            <w:r>
              <w:t xml:space="preserve">2026</w:t>
            </w:r>
          </w:p>
        </w:tc>
        <w:tc>
          <w:tcPr/>
          <w:p>
            <w:pPr>
              <w:pStyle w:val="Compact"/>
              <w:jc w:val="left"/>
            </w:pPr>
            <w:r>
              <w:t xml:space="preserve">TCS trainee package</w:t>
            </w:r>
          </w:p>
        </w:tc>
        <w:tc>
          <w:tcPr/>
          <w:p>
            <w:pPr>
              <w:pStyle w:val="Compact"/>
              <w:jc w:val="left"/>
            </w:pPr>
            <w:r>
              <w:t xml:space="preserve">3.36</w:t>
            </w:r>
          </w:p>
        </w:tc>
        <w:tc>
          <w:tcPr/>
          <w:p>
            <w:pPr>
              <w:pStyle w:val="Compact"/>
            </w:pPr>
          </w:p>
        </w:tc>
      </w:tr>
    </w:tbl>
    <w:p>
      <w:pPr>
        <w:pStyle w:val="BodyText"/>
      </w:pPr>
      <w:r>
        <w:t xml:space="preserve">Full file:</w:t>
      </w:r>
      <w:r>
        <w:t xml:space="preserve"> </w:t>
      </w:r>
      <w:r>
        <w:rPr>
          <w:rStyle w:val="VerbatimChar"/>
        </w:rPr>
        <w:t xml:space="preserve">book/research/data/fresher_pay.csv</w:t>
      </w:r>
      <w:r>
        <w:t xml:space="preserve">.</w:t>
      </w:r>
    </w:p>
    <w:bookmarkEnd w:id="309"/>
    <w:bookmarkStart w:id="310" w:name="X2e218315984bc138287e6db11267c333d71b0d3"/>
    <w:p>
      <w:pPr>
        <w:pStyle w:val="Heading3"/>
      </w:pPr>
      <w:r>
        <w:t xml:space="preserve">Attrition and women's share, by firm (</w:t>
      </w:r>
      <w:r>
        <w:rPr>
          <w:rStyle w:val="VerbatimChar"/>
        </w:rPr>
        <w:t xml:space="preserve">firm_women_attrition.csv</w:t>
      </w:r>
      <w:r>
        <w:t xml:space="preserve">)</w:t>
      </w:r>
    </w:p>
    <w:p>
      <w:pPr>
        <w:pStyle w:val="FirstParagraph"/>
      </w:pPr>
      <w:r>
        <w:rPr>
          <w:bCs/>
          <w:b/>
        </w:rPr>
        <w:t xml:space="preserve">What it measures.</w:t>
      </w:r>
      <w:r>
        <w:t xml:space="preserve"> </w:t>
      </w:r>
      <w:r>
        <w:t xml:space="preserve">The share of staff leaving each year, and the share of women in the workforce, at firms that report them.</w:t>
      </w:r>
    </w:p>
    <w:p>
      <w:pPr>
        <w:pStyle w:val="BodyText"/>
      </w:pPr>
      <w:r>
        <w:rPr>
          <w:bCs/>
          <w:b/>
        </w:rPr>
        <w:t xml:space="preserve">Definition and unit.</w:t>
      </w:r>
      <w:r>
        <w:t xml:space="preserve"> </w:t>
      </w:r>
      <w:r>
        <w:t xml:space="preserve">Per cent. Each row states the firm's own definition: total or voluntary attrition, with or without subsidiaries, IT services only, trailing twelve months.</w:t>
      </w:r>
    </w:p>
    <w:p>
      <w:pPr>
        <w:pStyle w:val="BodyText"/>
      </w:pPr>
      <w:r>
        <w:rPr>
          <w:bCs/>
          <w:b/>
        </w:rPr>
        <w:t xml:space="preserve">Coverage.</w:t>
      </w:r>
      <w:r>
        <w:t xml:space="preserve"> </w:t>
      </w:r>
      <w:r>
        <w:t xml:space="preserve">Infosys attrition FY2005-06 to FY2011-12 and FY2019-20 to FY2023-24, women FY2023-24; Cognizant 2020-2025; TCS FY2024-25 and the quarter to September 2026.</w:t>
      </w:r>
    </w:p>
    <w:p>
      <w:pPr>
        <w:pStyle w:val="BodyText"/>
      </w:pPr>
      <w:r>
        <w:rPr>
          <w:bCs/>
          <w:b/>
        </w:rPr>
        <w:t xml:space="preserve">Sources.</w:t>
      </w:r>
      <w:r>
        <w:t xml:space="preserve"> </w:t>
      </w:r>
      <w:r>
        <w:t xml:space="preserve">Infosys 20-F (S0265, S0271, S0272, S0266, S0291) and 6-K results filings (S0381); Cognizant 10-K (S0293, S0192, S0299); TCS (S0160, S0310).</w:t>
      </w:r>
    </w:p>
    <w:p>
      <w:pPr>
        <w:pStyle w:val="BodyText"/>
      </w:pPr>
      <w:r>
        <w:rPr>
          <w:bCs/>
          <w:b/>
        </w:rPr>
        <w:t xml:space="preserve">Caveats.</w:t>
      </w:r>
      <w:r>
        <w:t xml:space="preserve"> </w:t>
      </w:r>
      <w:r>
        <w:t xml:space="preserve">Definitions differ between firms and change over time; rows with different definitions must not be compared. Cognizant switched its headline measure in its 10-K for 2023 from total to voluntary attrition in technology services, so 2022 appears on both bases. The Infosys women's figure is 'nearly 40%'.</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Firm</w:t>
            </w:r>
          </w:p>
        </w:tc>
        <w:tc>
          <w:tcPr/>
          <w:p>
            <w:pPr>
              <w:pStyle w:val="Compact"/>
              <w:jc w:val="left"/>
            </w:pPr>
            <w:r>
              <w:t xml:space="preserve">Period</w:t>
            </w:r>
          </w:p>
        </w:tc>
        <w:tc>
          <w:tcPr/>
          <w:p>
            <w:pPr>
              <w:pStyle w:val="Compact"/>
              <w:jc w:val="left"/>
            </w:pPr>
            <w:r>
              <w:t xml:space="preserve">Attrition</w:t>
            </w:r>
          </w:p>
        </w:tc>
        <w:tc>
          <w:tcPr/>
          <w:p>
            <w:pPr>
              <w:pStyle w:val="Compact"/>
              <w:jc w:val="left"/>
            </w:pPr>
            <w:r>
              <w:t xml:space="preserve">Definition</w:t>
            </w:r>
          </w:p>
        </w:tc>
        <w:tc>
          <w:tcPr/>
          <w:p>
            <w:pPr>
              <w:pStyle w:val="Compact"/>
              <w:jc w:val="left"/>
            </w:pPr>
            <w:r>
              <w:t xml:space="preserve">Women</w:t>
            </w:r>
          </w:p>
        </w:tc>
      </w:tr>
      <w:tr>
        <w:tc>
          <w:tcPr/>
          <w:p>
            <w:pPr>
              <w:pStyle w:val="Compact"/>
              <w:jc w:val="left"/>
            </w:pPr>
            <w:r>
              <w:t xml:space="preserve">Infosys</w:t>
            </w:r>
          </w:p>
        </w:tc>
        <w:tc>
          <w:tcPr/>
          <w:p>
            <w:pPr>
              <w:pStyle w:val="Compact"/>
              <w:jc w:val="left"/>
            </w:pPr>
            <w:r>
              <w:t xml:space="preserve">FY2005-06</w:t>
            </w:r>
          </w:p>
        </w:tc>
        <w:tc>
          <w:tcPr/>
          <w:p>
            <w:pPr>
              <w:pStyle w:val="Compact"/>
              <w:jc w:val="left"/>
            </w:pPr>
            <w:r>
              <w:t xml:space="preserve">11.2%</w:t>
            </w:r>
          </w:p>
        </w:tc>
        <w:tc>
          <w:tcPr/>
          <w:p>
            <w:pPr>
              <w:pStyle w:val="Compact"/>
              <w:jc w:val="left"/>
            </w:pPr>
            <w:r>
              <w:t xml:space="preserve">Comparable, excluding BPO and subsidiaries</w:t>
            </w:r>
          </w:p>
        </w:tc>
        <w:tc>
          <w:tcPr/>
          <w:p>
            <w:pPr>
              <w:pStyle w:val="Compact"/>
            </w:pPr>
          </w:p>
        </w:tc>
      </w:tr>
      <w:tr>
        <w:tc>
          <w:tcPr/>
          <w:p>
            <w:pPr>
              <w:pStyle w:val="Compact"/>
              <w:jc w:val="left"/>
            </w:pPr>
            <w:r>
              <w:t xml:space="preserve">Infosys</w:t>
            </w:r>
          </w:p>
        </w:tc>
        <w:tc>
          <w:tcPr/>
          <w:p>
            <w:pPr>
              <w:pStyle w:val="Compact"/>
              <w:jc w:val="left"/>
            </w:pPr>
            <w:r>
              <w:t xml:space="preserve">FY2007-08</w:t>
            </w:r>
          </w:p>
        </w:tc>
        <w:tc>
          <w:tcPr/>
          <w:p>
            <w:pPr>
              <w:pStyle w:val="Compact"/>
              <w:jc w:val="left"/>
            </w:pPr>
            <w:r>
              <w:t xml:space="preserve">13.4%</w:t>
            </w:r>
          </w:p>
        </w:tc>
        <w:tc>
          <w:tcPr/>
          <w:p>
            <w:pPr>
              <w:pStyle w:val="Compact"/>
              <w:jc w:val="left"/>
            </w:pPr>
            <w:r>
              <w:t xml:space="preserve">Comparable, excluding BPO and subsidiaries</w:t>
            </w:r>
          </w:p>
        </w:tc>
        <w:tc>
          <w:tcPr/>
          <w:p>
            <w:pPr>
              <w:pStyle w:val="Compact"/>
            </w:pPr>
          </w:p>
        </w:tc>
      </w:tr>
      <w:tr>
        <w:tc>
          <w:tcPr/>
          <w:p>
            <w:pPr>
              <w:pStyle w:val="Compact"/>
              <w:jc w:val="left"/>
            </w:pPr>
            <w:r>
              <w:t xml:space="preserve">Infosys</w:t>
            </w:r>
          </w:p>
        </w:tc>
        <w:tc>
          <w:tcPr/>
          <w:p>
            <w:pPr>
              <w:pStyle w:val="Compact"/>
              <w:jc w:val="left"/>
            </w:pPr>
            <w:r>
              <w:t xml:space="preserve">FY2010-11</w:t>
            </w:r>
          </w:p>
        </w:tc>
        <w:tc>
          <w:tcPr/>
          <w:p>
            <w:pPr>
              <w:pStyle w:val="Compact"/>
              <w:jc w:val="left"/>
            </w:pPr>
            <w:r>
              <w:t xml:space="preserve">17.0%</w:t>
            </w:r>
          </w:p>
        </w:tc>
        <w:tc>
          <w:tcPr/>
          <w:p>
            <w:pPr>
              <w:pStyle w:val="Compact"/>
              <w:jc w:val="left"/>
            </w:pPr>
            <w:r>
              <w:t xml:space="preserve">Twelve months to 31 March</w:t>
            </w:r>
          </w:p>
        </w:tc>
        <w:tc>
          <w:tcPr/>
          <w:p>
            <w:pPr>
              <w:pStyle w:val="Compact"/>
            </w:pPr>
          </w:p>
        </w:tc>
      </w:tr>
      <w:tr>
        <w:tc>
          <w:tcPr/>
          <w:p>
            <w:pPr>
              <w:pStyle w:val="Compact"/>
              <w:jc w:val="left"/>
            </w:pPr>
            <w:r>
              <w:t xml:space="preserve">Infosys</w:t>
            </w:r>
          </w:p>
        </w:tc>
        <w:tc>
          <w:tcPr/>
          <w:p>
            <w:pPr>
              <w:pStyle w:val="Compact"/>
              <w:jc w:val="left"/>
            </w:pPr>
            <w:r>
              <w:t xml:space="preserve">FY2011-12</w:t>
            </w:r>
          </w:p>
        </w:tc>
        <w:tc>
          <w:tcPr/>
          <w:p>
            <w:pPr>
              <w:pStyle w:val="Compact"/>
              <w:jc w:val="left"/>
            </w:pPr>
            <w:r>
              <w:t xml:space="preserve">14.7%</w:t>
            </w:r>
          </w:p>
        </w:tc>
        <w:tc>
          <w:tcPr/>
          <w:p>
            <w:pPr>
              <w:pStyle w:val="Compact"/>
              <w:jc w:val="left"/>
            </w:pPr>
            <w:r>
              <w:t xml:space="preserve">Twelve months to 31 March</w:t>
            </w:r>
          </w:p>
        </w:tc>
        <w:tc>
          <w:tcPr/>
          <w:p>
            <w:pPr>
              <w:pStyle w:val="Compact"/>
            </w:pPr>
          </w:p>
        </w:tc>
      </w:tr>
      <w:tr>
        <w:tc>
          <w:tcPr/>
          <w:p>
            <w:pPr>
              <w:pStyle w:val="Compact"/>
              <w:jc w:val="left"/>
            </w:pPr>
            <w:r>
              <w:t xml:space="preserve">Infosys</w:t>
            </w:r>
          </w:p>
        </w:tc>
        <w:tc>
          <w:tcPr/>
          <w:p>
            <w:pPr>
              <w:pStyle w:val="Compact"/>
              <w:jc w:val="left"/>
            </w:pPr>
            <w:r>
              <w:t xml:space="preserve">FY2019-20</w:t>
            </w:r>
          </w:p>
        </w:tc>
        <w:tc>
          <w:tcPr/>
          <w:p>
            <w:pPr>
              <w:pStyle w:val="Compact"/>
              <w:jc w:val="left"/>
            </w:pPr>
            <w:r>
              <w:t xml:space="preserve">15.1%</w:t>
            </w:r>
          </w:p>
        </w:tc>
        <w:tc>
          <w:tcPr/>
          <w:p>
            <w:pPr>
              <w:pStyle w:val="Compact"/>
              <w:jc w:val="left"/>
            </w:pPr>
            <w:r>
              <w:t xml:space="preserve">Voluntary, standalone, fourth quarter</w:t>
            </w:r>
          </w:p>
        </w:tc>
        <w:tc>
          <w:tcPr/>
          <w:p>
            <w:pPr>
              <w:pStyle w:val="Compact"/>
            </w:pPr>
          </w:p>
        </w:tc>
      </w:tr>
      <w:tr>
        <w:tc>
          <w:tcPr/>
          <w:p>
            <w:pPr>
              <w:pStyle w:val="Compact"/>
              <w:jc w:val="left"/>
            </w:pPr>
            <w:r>
              <w:t xml:space="preserve">Infosys</w:t>
            </w:r>
          </w:p>
        </w:tc>
        <w:tc>
          <w:tcPr/>
          <w:p>
            <w:pPr>
              <w:pStyle w:val="Compact"/>
              <w:jc w:val="left"/>
            </w:pPr>
            <w:r>
              <w:t xml:space="preserve">FY2020-21</w:t>
            </w:r>
          </w:p>
        </w:tc>
        <w:tc>
          <w:tcPr/>
          <w:p>
            <w:pPr>
              <w:pStyle w:val="Compact"/>
              <w:jc w:val="left"/>
            </w:pPr>
            <w:r>
              <w:t xml:space="preserve">15.2%</w:t>
            </w:r>
          </w:p>
        </w:tc>
        <w:tc>
          <w:tcPr/>
          <w:p>
            <w:pPr>
              <w:pStyle w:val="Compact"/>
              <w:jc w:val="left"/>
            </w:pPr>
            <w:r>
              <w:t xml:space="preserve">Voluntary, IT services, fourth quarter annualised</w:t>
            </w:r>
          </w:p>
        </w:tc>
        <w:tc>
          <w:tcPr/>
          <w:p>
            <w:pPr>
              <w:pStyle w:val="Compact"/>
            </w:pPr>
          </w:p>
        </w:tc>
      </w:tr>
      <w:tr>
        <w:tc>
          <w:tcPr/>
          <w:p>
            <w:pPr>
              <w:pStyle w:val="Compact"/>
              <w:jc w:val="left"/>
            </w:pPr>
            <w:r>
              <w:t xml:space="preserve">Infosys</w:t>
            </w:r>
          </w:p>
        </w:tc>
        <w:tc>
          <w:tcPr/>
          <w:p>
            <w:pPr>
              <w:pStyle w:val="Compact"/>
              <w:jc w:val="left"/>
            </w:pPr>
            <w:r>
              <w:t xml:space="preserve">FY2021-22</w:t>
            </w:r>
          </w:p>
        </w:tc>
        <w:tc>
          <w:tcPr/>
          <w:p>
            <w:pPr>
              <w:pStyle w:val="Compact"/>
              <w:jc w:val="left"/>
            </w:pPr>
            <w:r>
              <w:t xml:space="preserve">27.7%</w:t>
            </w:r>
          </w:p>
        </w:tc>
        <w:tc>
          <w:tcPr/>
          <w:p>
            <w:pPr>
              <w:pStyle w:val="Compact"/>
              <w:jc w:val="left"/>
            </w:pPr>
            <w:r>
              <w:t xml:space="preserve">Voluntary, last twelve months</w:t>
            </w:r>
          </w:p>
        </w:tc>
        <w:tc>
          <w:tcPr/>
          <w:p>
            <w:pPr>
              <w:pStyle w:val="Compact"/>
            </w:pPr>
          </w:p>
        </w:tc>
      </w:tr>
      <w:tr>
        <w:tc>
          <w:tcPr/>
          <w:p>
            <w:pPr>
              <w:pStyle w:val="Compact"/>
              <w:jc w:val="left"/>
            </w:pPr>
            <w:r>
              <w:t xml:space="preserve">Infosys</w:t>
            </w:r>
          </w:p>
        </w:tc>
        <w:tc>
          <w:tcPr/>
          <w:p>
            <w:pPr>
              <w:pStyle w:val="Compact"/>
              <w:jc w:val="left"/>
            </w:pPr>
            <w:r>
              <w:t xml:space="preserve">FY2022-23</w:t>
            </w:r>
          </w:p>
        </w:tc>
        <w:tc>
          <w:tcPr/>
          <w:p>
            <w:pPr>
              <w:pStyle w:val="Compact"/>
              <w:jc w:val="left"/>
            </w:pPr>
            <w:r>
              <w:t xml:space="preserve">20.9%</w:t>
            </w:r>
          </w:p>
        </w:tc>
        <w:tc>
          <w:tcPr/>
          <w:p>
            <w:pPr>
              <w:pStyle w:val="Compact"/>
              <w:jc w:val="left"/>
            </w:pPr>
            <w:r>
              <w:t xml:space="preserve">Voluntary, last twelve months, IT services</w:t>
            </w:r>
          </w:p>
        </w:tc>
        <w:tc>
          <w:tcPr/>
          <w:p>
            <w:pPr>
              <w:pStyle w:val="Compact"/>
            </w:pPr>
          </w:p>
        </w:tc>
      </w:tr>
      <w:tr>
        <w:tc>
          <w:tcPr/>
          <w:p>
            <w:pPr>
              <w:pStyle w:val="Compact"/>
              <w:jc w:val="left"/>
            </w:pPr>
            <w:r>
              <w:t xml:space="preserve">Infosys</w:t>
            </w:r>
          </w:p>
        </w:tc>
        <w:tc>
          <w:tcPr/>
          <w:p>
            <w:pPr>
              <w:pStyle w:val="Compact"/>
              <w:jc w:val="left"/>
            </w:pPr>
            <w:r>
              <w:t xml:space="preserve">FY2023-24</w:t>
            </w:r>
          </w:p>
        </w:tc>
        <w:tc>
          <w:tcPr/>
          <w:p>
            <w:pPr>
              <w:pStyle w:val="Compact"/>
              <w:jc w:val="left"/>
            </w:pPr>
            <w:r>
              <w:t xml:space="preserve">12.6%</w:t>
            </w:r>
          </w:p>
        </w:tc>
        <w:tc>
          <w:tcPr/>
          <w:p>
            <w:pPr>
              <w:pStyle w:val="Compact"/>
              <w:jc w:val="left"/>
            </w:pPr>
            <w:r>
              <w:t xml:space="preserve">Voluntary, last twelve months, IT services</w:t>
            </w:r>
          </w:p>
        </w:tc>
        <w:tc>
          <w:tcPr/>
          <w:p>
            <w:pPr>
              <w:pStyle w:val="Compact"/>
              <w:jc w:val="left"/>
            </w:pPr>
            <w:r>
              <w:t xml:space="preserve">39.3%</w:t>
            </w:r>
          </w:p>
        </w:tc>
      </w:tr>
      <w:tr>
        <w:tc>
          <w:tcPr/>
          <w:p>
            <w:pPr>
              <w:pStyle w:val="Compact"/>
              <w:jc w:val="left"/>
            </w:pPr>
            <w:r>
              <w:t xml:space="preserve">Cognizant</w:t>
            </w:r>
          </w:p>
        </w:tc>
        <w:tc>
          <w:tcPr/>
          <w:p>
            <w:pPr>
              <w:pStyle w:val="Compact"/>
              <w:jc w:val="left"/>
            </w:pPr>
            <w:r>
              <w:t xml:space="preserve">2020</w:t>
            </w:r>
          </w:p>
        </w:tc>
        <w:tc>
          <w:tcPr/>
          <w:p>
            <w:pPr>
              <w:pStyle w:val="Compact"/>
              <w:jc w:val="left"/>
            </w:pPr>
            <w:r>
              <w:t xml:space="preserve">20.6%</w:t>
            </w:r>
          </w:p>
        </w:tc>
        <w:tc>
          <w:tcPr/>
          <w:p>
            <w:pPr>
              <w:pStyle w:val="Compact"/>
              <w:jc w:val="left"/>
            </w:pPr>
            <w:r>
              <w:t xml:space="preserve">Total</w:t>
            </w:r>
          </w:p>
        </w:tc>
        <w:tc>
          <w:tcPr/>
          <w:p>
            <w:pPr>
              <w:pStyle w:val="Compact"/>
              <w:jc w:val="left"/>
            </w:pPr>
            <w:r>
              <w:t xml:space="preserve">36%</w:t>
            </w:r>
          </w:p>
        </w:tc>
      </w:tr>
      <w:tr>
        <w:tc>
          <w:tcPr/>
          <w:p>
            <w:pPr>
              <w:pStyle w:val="Compact"/>
              <w:jc w:val="left"/>
            </w:pPr>
            <w:r>
              <w:t xml:space="preserve">Cognizant</w:t>
            </w:r>
          </w:p>
        </w:tc>
        <w:tc>
          <w:tcPr/>
          <w:p>
            <w:pPr>
              <w:pStyle w:val="Compact"/>
              <w:jc w:val="left"/>
            </w:pPr>
            <w:r>
              <w:t xml:space="preserve">2021</w:t>
            </w:r>
          </w:p>
        </w:tc>
        <w:tc>
          <w:tcPr/>
          <w:p>
            <w:pPr>
              <w:pStyle w:val="Compact"/>
              <w:jc w:val="left"/>
            </w:pPr>
            <w:r>
              <w:t xml:space="preserve">30.8%</w:t>
            </w:r>
          </w:p>
        </w:tc>
        <w:tc>
          <w:tcPr/>
          <w:p>
            <w:pPr>
              <w:pStyle w:val="Compact"/>
              <w:jc w:val="left"/>
            </w:pPr>
            <w:r>
              <w:t xml:space="preserve">Total</w:t>
            </w:r>
          </w:p>
        </w:tc>
        <w:tc>
          <w:tcPr/>
          <w:p>
            <w:pPr>
              <w:pStyle w:val="Compact"/>
              <w:jc w:val="left"/>
            </w:pPr>
            <w:r>
              <w:t xml:space="preserve">38%</w:t>
            </w:r>
          </w:p>
        </w:tc>
      </w:tr>
      <w:tr>
        <w:tc>
          <w:tcPr/>
          <w:p>
            <w:pPr>
              <w:pStyle w:val="Compact"/>
              <w:jc w:val="left"/>
            </w:pPr>
            <w:r>
              <w:t xml:space="preserve">Cognizant</w:t>
            </w:r>
          </w:p>
        </w:tc>
        <w:tc>
          <w:tcPr/>
          <w:p>
            <w:pPr>
              <w:pStyle w:val="Compact"/>
              <w:jc w:val="left"/>
            </w:pPr>
            <w:r>
              <w:t xml:space="preserve">2022</w:t>
            </w:r>
          </w:p>
        </w:tc>
        <w:tc>
          <w:tcPr/>
          <w:p>
            <w:pPr>
              <w:pStyle w:val="Compact"/>
              <w:jc w:val="left"/>
            </w:pPr>
            <w:r>
              <w:t xml:space="preserve">31.7%</w:t>
            </w:r>
          </w:p>
        </w:tc>
        <w:tc>
          <w:tcPr/>
          <w:p>
            <w:pPr>
              <w:pStyle w:val="Compact"/>
              <w:jc w:val="left"/>
            </w:pPr>
            <w:r>
              <w:t xml:space="preserve">Total</w:t>
            </w:r>
          </w:p>
        </w:tc>
        <w:tc>
          <w:tcPr/>
          <w:p>
            <w:pPr>
              <w:pStyle w:val="Compact"/>
              <w:jc w:val="left"/>
            </w:pPr>
            <w:r>
              <w:t xml:space="preserve">38%</w:t>
            </w:r>
          </w:p>
        </w:tc>
      </w:tr>
      <w:tr>
        <w:tc>
          <w:tcPr/>
          <w:p>
            <w:pPr>
              <w:pStyle w:val="Compact"/>
              <w:jc w:val="left"/>
            </w:pPr>
            <w:r>
              <w:t xml:space="preserve">Cognizant</w:t>
            </w:r>
          </w:p>
        </w:tc>
        <w:tc>
          <w:tcPr/>
          <w:p>
            <w:pPr>
              <w:pStyle w:val="Compact"/>
              <w:jc w:val="left"/>
            </w:pPr>
            <w:r>
              <w:t xml:space="preserve">2022</w:t>
            </w:r>
          </w:p>
        </w:tc>
        <w:tc>
          <w:tcPr/>
          <w:p>
            <w:pPr>
              <w:pStyle w:val="Compact"/>
              <w:jc w:val="left"/>
            </w:pPr>
            <w:r>
              <w:t xml:space="preserve">25.6%</w:t>
            </w:r>
          </w:p>
        </w:tc>
        <w:tc>
          <w:tcPr/>
          <w:p>
            <w:pPr>
              <w:pStyle w:val="Compact"/>
              <w:jc w:val="left"/>
            </w:pPr>
            <w:r>
              <w:t xml:space="preserve">Voluntary, technology services</w:t>
            </w:r>
          </w:p>
        </w:tc>
        <w:tc>
          <w:tcPr/>
          <w:p>
            <w:pPr>
              <w:pStyle w:val="Compact"/>
            </w:pPr>
          </w:p>
        </w:tc>
      </w:tr>
      <w:tr>
        <w:tc>
          <w:tcPr/>
          <w:p>
            <w:pPr>
              <w:pStyle w:val="Compact"/>
              <w:jc w:val="left"/>
            </w:pPr>
            <w:r>
              <w:t xml:space="preserve">Cognizant</w:t>
            </w:r>
          </w:p>
        </w:tc>
        <w:tc>
          <w:tcPr/>
          <w:p>
            <w:pPr>
              <w:pStyle w:val="Compact"/>
              <w:jc w:val="left"/>
            </w:pPr>
            <w:r>
              <w:t xml:space="preserve">2023</w:t>
            </w:r>
          </w:p>
        </w:tc>
        <w:tc>
          <w:tcPr/>
          <w:p>
            <w:pPr>
              <w:pStyle w:val="Compact"/>
              <w:jc w:val="left"/>
            </w:pPr>
            <w:r>
              <w:t xml:space="preserve">13.8%</w:t>
            </w:r>
          </w:p>
        </w:tc>
        <w:tc>
          <w:tcPr/>
          <w:p>
            <w:pPr>
              <w:pStyle w:val="Compact"/>
              <w:jc w:val="left"/>
            </w:pPr>
            <w:r>
              <w:t xml:space="preserve">Voluntary, technology services</w:t>
            </w:r>
          </w:p>
        </w:tc>
        <w:tc>
          <w:tcPr/>
          <w:p>
            <w:pPr>
              <w:pStyle w:val="Compact"/>
              <w:jc w:val="left"/>
            </w:pPr>
            <w:r>
              <w:t xml:space="preserve">38%</w:t>
            </w:r>
          </w:p>
        </w:tc>
      </w:tr>
      <w:tr>
        <w:tc>
          <w:tcPr/>
          <w:p>
            <w:pPr>
              <w:pStyle w:val="Compact"/>
              <w:jc w:val="left"/>
            </w:pPr>
            <w:r>
              <w:t xml:space="preserve">Cognizant</w:t>
            </w:r>
          </w:p>
        </w:tc>
        <w:tc>
          <w:tcPr/>
          <w:p>
            <w:pPr>
              <w:pStyle w:val="Compact"/>
              <w:jc w:val="left"/>
            </w:pPr>
            <w:r>
              <w:t xml:space="preserve">2025</w:t>
            </w:r>
          </w:p>
        </w:tc>
        <w:tc>
          <w:tcPr/>
          <w:p>
            <w:pPr>
              <w:pStyle w:val="Compact"/>
              <w:jc w:val="left"/>
            </w:pPr>
            <w:r>
              <w:t xml:space="preserve">13.9%</w:t>
            </w:r>
          </w:p>
        </w:tc>
        <w:tc>
          <w:tcPr/>
          <w:p>
            <w:pPr>
              <w:pStyle w:val="Compact"/>
              <w:jc w:val="left"/>
            </w:pPr>
            <w:r>
              <w:t xml:space="preserve">Voluntary, technology services</w:t>
            </w:r>
          </w:p>
        </w:tc>
        <w:tc>
          <w:tcPr/>
          <w:p>
            <w:pPr>
              <w:pStyle w:val="Compact"/>
              <w:jc w:val="left"/>
            </w:pPr>
            <w:r>
              <w:t xml:space="preserve">39%</w:t>
            </w:r>
          </w:p>
        </w:tc>
      </w:tr>
      <w:tr>
        <w:tc>
          <w:tcPr/>
          <w:p>
            <w:pPr>
              <w:pStyle w:val="Compact"/>
              <w:jc w:val="left"/>
            </w:pPr>
            <w:r>
              <w:t xml:space="preserve">TCS</w:t>
            </w:r>
          </w:p>
        </w:tc>
        <w:tc>
          <w:tcPr/>
          <w:p>
            <w:pPr>
              <w:pStyle w:val="Compact"/>
              <w:jc w:val="left"/>
            </w:pPr>
            <w:r>
              <w:t xml:space="preserve">FY2024-25</w:t>
            </w:r>
          </w:p>
        </w:tc>
        <w:tc>
          <w:tcPr/>
          <w:p>
            <w:pPr>
              <w:pStyle w:val="Compact"/>
              <w:jc w:val="left"/>
            </w:pPr>
            <w:r>
              <w:t xml:space="preserve">13.3%</w:t>
            </w:r>
          </w:p>
        </w:tc>
        <w:tc>
          <w:tcPr/>
          <w:p>
            <w:pPr>
              <w:pStyle w:val="Compact"/>
              <w:jc w:val="left"/>
            </w:pPr>
            <w:r>
              <w:t xml:space="preserve">Last twelve months, IT services</w:t>
            </w:r>
          </w:p>
        </w:tc>
        <w:tc>
          <w:tcPr/>
          <w:p>
            <w:pPr>
              <w:pStyle w:val="Compact"/>
              <w:jc w:val="left"/>
            </w:pPr>
            <w:r>
              <w:t xml:space="preserve">35.2%</w:t>
            </w:r>
          </w:p>
        </w:tc>
      </w:tr>
    </w:tbl>
    <w:p>
      <w:pPr>
        <w:pStyle w:val="BodyText"/>
      </w:pPr>
      <w:r>
        <w:t xml:space="preserve">Full file:</w:t>
      </w:r>
      <w:r>
        <w:t xml:space="preserve"> </w:t>
      </w:r>
      <w:r>
        <w:rPr>
          <w:rStyle w:val="VerbatimChar"/>
        </w:rPr>
        <w:t xml:space="preserve">book/research/data/firm_women_attrition.csv</w:t>
      </w:r>
      <w:r>
        <w:t xml:space="preserve">.</w:t>
      </w:r>
    </w:p>
    <w:bookmarkEnd w:id="310"/>
    <w:bookmarkStart w:id="311" w:name="X54686d1e38ce138903eed7ea3315edabeb0f303"/>
    <w:p>
      <w:pPr>
        <w:pStyle w:val="Heading3"/>
      </w:pPr>
      <w:r>
        <w:t xml:space="preserve">Foreign firms' Indian headcount (</w:t>
      </w:r>
      <w:r>
        <w:rPr>
          <w:rStyle w:val="VerbatimChar"/>
        </w:rPr>
        <w:t xml:space="preserve">foreign_firm_india_headcount.csv</w:t>
      </w:r>
      <w:r>
        <w:t xml:space="preserve">)</w:t>
      </w:r>
    </w:p>
    <w:p>
      <w:pPr>
        <w:pStyle w:val="FirstParagraph"/>
      </w:pPr>
      <w:r>
        <w:rPr>
          <w:bCs/>
          <w:b/>
        </w:rPr>
        <w:t xml:space="preserve">What it measures.</w:t>
      </w:r>
      <w:r>
        <w:t xml:space="preserve"> </w:t>
      </w:r>
      <w:r>
        <w:t xml:space="preserve">How many people foreign-headquartered IT firms employ in India.</w:t>
      </w:r>
    </w:p>
    <w:p>
      <w:pPr>
        <w:pStyle w:val="BodyText"/>
      </w:pPr>
      <w:r>
        <w:rPr>
          <w:bCs/>
          <w:b/>
        </w:rPr>
        <w:t xml:space="preserve">Definition and unit.</w:t>
      </w:r>
      <w:r>
        <w:t xml:space="preserve"> </w:t>
      </w:r>
      <w:r>
        <w:t xml:space="preserve">Employees in India, as reported by the firm or by the press from company statements; persons.</w:t>
      </w:r>
    </w:p>
    <w:p>
      <w:pPr>
        <w:pStyle w:val="BodyText"/>
      </w:pPr>
      <w:r>
        <w:rPr>
          <w:bCs/>
          <w:b/>
        </w:rPr>
        <w:t xml:space="preserve">Coverage.</w:t>
      </w:r>
      <w:r>
        <w:t xml:space="preserve"> </w:t>
      </w:r>
      <w:r>
        <w:t xml:space="preserve">Sparse points, 2005-2025.</w:t>
      </w:r>
    </w:p>
    <w:p>
      <w:pPr>
        <w:pStyle w:val="BodyText"/>
      </w:pPr>
      <w:r>
        <w:rPr>
          <w:bCs/>
          <w:b/>
        </w:rPr>
        <w:t xml:space="preserve">Sources.</w:t>
      </w:r>
      <w:r>
        <w:t xml:space="preserve"> </w:t>
      </w:r>
      <w:r>
        <w:t xml:space="preserve">S0193, S0194, S0170, S0293, S0192, S0299.</w:t>
      </w:r>
    </w:p>
    <w:p>
      <w:pPr>
        <w:pStyle w:val="BodyText"/>
      </w:pPr>
      <w:r>
        <w:rPr>
          <w:bCs/>
          <w:b/>
        </w:rPr>
        <w:t xml:space="preserve">Caveats.</w:t>
      </w:r>
      <w:r>
        <w:t xml:space="preserve"> </w:t>
      </w:r>
      <w:r>
        <w:t xml:space="preserve">Most firms do not disclose Indian headcount. The IBM and Accenture points are press reports of company statements, and the Accenture figure was a plan.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Date</w:t>
            </w:r>
          </w:p>
        </w:tc>
        <w:tc>
          <w:tcPr/>
          <w:p>
            <w:pPr>
              <w:pStyle w:val="Compact"/>
              <w:jc w:val="left"/>
            </w:pPr>
            <w:r>
              <w:t xml:space="preserve">Firm</w:t>
            </w:r>
          </w:p>
        </w:tc>
        <w:tc>
          <w:tcPr/>
          <w:p>
            <w:pPr>
              <w:pStyle w:val="Compact"/>
              <w:jc w:val="left"/>
            </w:pPr>
            <w:r>
              <w:t xml:space="preserve">Employees in India</w:t>
            </w:r>
          </w:p>
        </w:tc>
        <w:tc>
          <w:tcPr/>
          <w:p>
            <w:pPr>
              <w:pStyle w:val="Compact"/>
              <w:jc w:val="left"/>
            </w:pPr>
            <w:r>
              <w:t xml:space="preserve">Total employees</w:t>
            </w:r>
          </w:p>
        </w:tc>
      </w:tr>
      <w:tr>
        <w:tc>
          <w:tcPr/>
          <w:p>
            <w:pPr>
              <w:pStyle w:val="Compact"/>
              <w:jc w:val="left"/>
            </w:pPr>
            <w:r>
              <w:t xml:space="preserve">Early 2005</w:t>
            </w:r>
          </w:p>
        </w:tc>
        <w:tc>
          <w:tcPr/>
          <w:p>
            <w:pPr>
              <w:pStyle w:val="Compact"/>
              <w:jc w:val="left"/>
            </w:pPr>
            <w:r>
              <w:t xml:space="preserve">IBM</w:t>
            </w:r>
          </w:p>
        </w:tc>
        <w:tc>
          <w:tcPr/>
          <w:p>
            <w:pPr>
              <w:pStyle w:val="Compact"/>
              <w:jc w:val="left"/>
            </w:pPr>
            <w:r>
              <w:t xml:space="preserve">23,000</w:t>
            </w:r>
          </w:p>
        </w:tc>
        <w:tc>
          <w:tcPr/>
          <w:p>
            <w:pPr>
              <w:pStyle w:val="Compact"/>
            </w:pPr>
          </w:p>
        </w:tc>
      </w:tr>
      <w:tr>
        <w:tc>
          <w:tcPr/>
          <w:p>
            <w:pPr>
              <w:pStyle w:val="Compact"/>
              <w:jc w:val="left"/>
            </w:pPr>
            <w:r>
              <w:t xml:space="preserve">Early 2006</w:t>
            </w:r>
          </w:p>
        </w:tc>
        <w:tc>
          <w:tcPr/>
          <w:p>
            <w:pPr>
              <w:pStyle w:val="Compact"/>
              <w:jc w:val="left"/>
            </w:pPr>
            <w:r>
              <w:t xml:space="preserve">IBM</w:t>
            </w:r>
          </w:p>
        </w:tc>
        <w:tc>
          <w:tcPr/>
          <w:p>
            <w:pPr>
              <w:pStyle w:val="Compact"/>
              <w:jc w:val="left"/>
            </w:pPr>
            <w:r>
              <w:t xml:space="preserve">39,000</w:t>
            </w:r>
          </w:p>
        </w:tc>
        <w:tc>
          <w:tcPr/>
          <w:p>
            <w:pPr>
              <w:pStyle w:val="Compact"/>
            </w:pPr>
          </w:p>
        </w:tc>
      </w:tr>
      <w:tr>
        <w:tc>
          <w:tcPr/>
          <w:p>
            <w:pPr>
              <w:pStyle w:val="Compact"/>
              <w:jc w:val="left"/>
            </w:pPr>
            <w:r>
              <w:t xml:space="preserve">Feb 2007</w:t>
            </w:r>
          </w:p>
        </w:tc>
        <w:tc>
          <w:tcPr/>
          <w:p>
            <w:pPr>
              <w:pStyle w:val="Compact"/>
              <w:jc w:val="left"/>
            </w:pPr>
            <w:r>
              <w:t xml:space="preserve">IBM</w:t>
            </w:r>
          </w:p>
        </w:tc>
        <w:tc>
          <w:tcPr/>
          <w:p>
            <w:pPr>
              <w:pStyle w:val="Compact"/>
              <w:jc w:val="left"/>
            </w:pPr>
            <w:r>
              <w:t xml:space="preserve">53,000</w:t>
            </w:r>
          </w:p>
        </w:tc>
        <w:tc>
          <w:tcPr/>
          <w:p>
            <w:pPr>
              <w:pStyle w:val="Compact"/>
              <w:jc w:val="left"/>
            </w:pPr>
            <w:r>
              <w:t xml:space="preserve">about 300,000</w:t>
            </w:r>
          </w:p>
        </w:tc>
      </w:tr>
      <w:tr>
        <w:tc>
          <w:tcPr/>
          <w:p>
            <w:pPr>
              <w:pStyle w:val="Compact"/>
              <w:jc w:val="left"/>
            </w:pPr>
            <w:r>
              <w:t xml:space="preserve">Aug 2007 (planned)</w:t>
            </w:r>
          </w:p>
        </w:tc>
        <w:tc>
          <w:tcPr/>
          <w:p>
            <w:pPr>
              <w:pStyle w:val="Compact"/>
              <w:jc w:val="left"/>
            </w:pPr>
            <w:r>
              <w:t xml:space="preserve">Accenture</w:t>
            </w:r>
          </w:p>
        </w:tc>
        <w:tc>
          <w:tcPr/>
          <w:p>
            <w:pPr>
              <w:pStyle w:val="Compact"/>
              <w:jc w:val="left"/>
            </w:pPr>
            <w:r>
              <w:t xml:space="preserve">35,000</w:t>
            </w:r>
          </w:p>
        </w:tc>
        <w:tc>
          <w:tcPr/>
          <w:p>
            <w:pPr>
              <w:pStyle w:val="Compact"/>
              <w:jc w:val="left"/>
            </w:pPr>
            <w:r>
              <w:t xml:space="preserve">160,000</w:t>
            </w:r>
          </w:p>
        </w:tc>
      </w:tr>
      <w:tr>
        <w:tc>
          <w:tcPr/>
          <w:p>
            <w:pPr>
              <w:pStyle w:val="Compact"/>
              <w:jc w:val="left"/>
            </w:pPr>
            <w:r>
              <w:t xml:space="preserve">2021</w:t>
            </w:r>
          </w:p>
        </w:tc>
        <w:tc>
          <w:tcPr/>
          <w:p>
            <w:pPr>
              <w:pStyle w:val="Compact"/>
              <w:jc w:val="left"/>
            </w:pPr>
            <w:r>
              <w:t xml:space="preserve">EPAM</w:t>
            </w:r>
          </w:p>
        </w:tc>
        <w:tc>
          <w:tcPr/>
          <w:p>
            <w:pPr>
              <w:pStyle w:val="Compact"/>
              <w:jc w:val="left"/>
            </w:pPr>
            <w:r>
              <w:t xml:space="preserve">4,349</w:t>
            </w:r>
          </w:p>
        </w:tc>
        <w:tc>
          <w:tcPr/>
          <w:p>
            <w:pPr>
              <w:pStyle w:val="Compact"/>
              <w:jc w:val="left"/>
            </w:pPr>
            <w:r>
              <w:t xml:space="preserve">52,617 (delivery)</w:t>
            </w:r>
          </w:p>
        </w:tc>
      </w:tr>
      <w:tr>
        <w:tc>
          <w:tcPr/>
          <w:p>
            <w:pPr>
              <w:pStyle w:val="Compact"/>
              <w:jc w:val="left"/>
            </w:pPr>
            <w:r>
              <w:t xml:space="preserve">2024</w:t>
            </w:r>
          </w:p>
        </w:tc>
        <w:tc>
          <w:tcPr/>
          <w:p>
            <w:pPr>
              <w:pStyle w:val="Compact"/>
              <w:jc w:val="left"/>
            </w:pPr>
            <w:r>
              <w:t xml:space="preserve">EPAM</w:t>
            </w:r>
          </w:p>
        </w:tc>
        <w:tc>
          <w:tcPr/>
          <w:p>
            <w:pPr>
              <w:pStyle w:val="Compact"/>
              <w:jc w:val="left"/>
            </w:pPr>
            <w:r>
              <w:t xml:space="preserve">10,072</w:t>
            </w:r>
          </w:p>
        </w:tc>
        <w:tc>
          <w:tcPr/>
          <w:p>
            <w:pPr>
              <w:pStyle w:val="Compact"/>
              <w:jc w:val="left"/>
            </w:pPr>
            <w:r>
              <w:t xml:space="preserve">about 55,100 (delivery)</w:t>
            </w:r>
          </w:p>
        </w:tc>
      </w:tr>
      <w:tr>
        <w:tc>
          <w:tcPr/>
          <w:p>
            <w:pPr>
              <w:pStyle w:val="Compact"/>
              <w:jc w:val="left"/>
            </w:pPr>
            <w:r>
              <w:t xml:space="preserve">2022</w:t>
            </w:r>
          </w:p>
        </w:tc>
        <w:tc>
          <w:tcPr/>
          <w:p>
            <w:pPr>
              <w:pStyle w:val="Compact"/>
              <w:jc w:val="left"/>
            </w:pPr>
            <w:r>
              <w:t xml:space="preserve">Cognizant</w:t>
            </w:r>
          </w:p>
        </w:tc>
        <w:tc>
          <w:tcPr/>
          <w:p>
            <w:pPr>
              <w:pStyle w:val="Compact"/>
              <w:jc w:val="left"/>
            </w:pPr>
            <w:r>
              <w:t xml:space="preserve">258,500</w:t>
            </w:r>
          </w:p>
        </w:tc>
        <w:tc>
          <w:tcPr/>
          <w:p>
            <w:pPr>
              <w:pStyle w:val="Compact"/>
              <w:jc w:val="left"/>
            </w:pPr>
            <w:r>
              <w:t xml:space="preserve">355,300</w:t>
            </w:r>
          </w:p>
        </w:tc>
      </w:tr>
      <w:tr>
        <w:tc>
          <w:tcPr/>
          <w:p>
            <w:pPr>
              <w:pStyle w:val="Compact"/>
              <w:jc w:val="left"/>
            </w:pPr>
            <w:r>
              <w:t xml:space="preserve">2023</w:t>
            </w:r>
          </w:p>
        </w:tc>
        <w:tc>
          <w:tcPr/>
          <w:p>
            <w:pPr>
              <w:pStyle w:val="Compact"/>
              <w:jc w:val="left"/>
            </w:pPr>
            <w:r>
              <w:t xml:space="preserve">Cognizant</w:t>
            </w:r>
          </w:p>
        </w:tc>
        <w:tc>
          <w:tcPr/>
          <w:p>
            <w:pPr>
              <w:pStyle w:val="Compact"/>
              <w:jc w:val="left"/>
            </w:pPr>
            <w:r>
              <w:t xml:space="preserve">254,000</w:t>
            </w:r>
          </w:p>
        </w:tc>
        <w:tc>
          <w:tcPr/>
          <w:p>
            <w:pPr>
              <w:pStyle w:val="Compact"/>
              <w:jc w:val="left"/>
            </w:pPr>
            <w:r>
              <w:t xml:space="preserve">347,700</w:t>
            </w:r>
          </w:p>
        </w:tc>
      </w:tr>
      <w:tr>
        <w:tc>
          <w:tcPr/>
          <w:p>
            <w:pPr>
              <w:pStyle w:val="Compact"/>
              <w:jc w:val="left"/>
            </w:pPr>
            <w:r>
              <w:t xml:space="preserve">2024</w:t>
            </w:r>
          </w:p>
        </w:tc>
        <w:tc>
          <w:tcPr/>
          <w:p>
            <w:pPr>
              <w:pStyle w:val="Compact"/>
              <w:jc w:val="left"/>
            </w:pPr>
            <w:r>
              <w:t xml:space="preserve">Cognizant</w:t>
            </w:r>
          </w:p>
        </w:tc>
        <w:tc>
          <w:tcPr/>
          <w:p>
            <w:pPr>
              <w:pStyle w:val="Compact"/>
              <w:jc w:val="left"/>
            </w:pPr>
            <w:r>
              <w:t xml:space="preserve">241,500</w:t>
            </w:r>
          </w:p>
        </w:tc>
        <w:tc>
          <w:tcPr/>
          <w:p>
            <w:pPr>
              <w:pStyle w:val="Compact"/>
              <w:jc w:val="left"/>
            </w:pPr>
            <w:r>
              <w:t xml:space="preserve">336,800</w:t>
            </w:r>
          </w:p>
        </w:tc>
      </w:tr>
      <w:tr>
        <w:tc>
          <w:tcPr/>
          <w:p>
            <w:pPr>
              <w:pStyle w:val="Compact"/>
              <w:jc w:val="left"/>
            </w:pPr>
            <w:r>
              <w:t xml:space="preserve">2025</w:t>
            </w:r>
          </w:p>
        </w:tc>
        <w:tc>
          <w:tcPr/>
          <w:p>
            <w:pPr>
              <w:pStyle w:val="Compact"/>
              <w:jc w:val="left"/>
            </w:pPr>
            <w:r>
              <w:t xml:space="preserve">Cognizant</w:t>
            </w:r>
          </w:p>
        </w:tc>
        <w:tc>
          <w:tcPr/>
          <w:p>
            <w:pPr>
              <w:pStyle w:val="Compact"/>
              <w:jc w:val="left"/>
            </w:pPr>
            <w:r>
              <w:t xml:space="preserve">256,900</w:t>
            </w:r>
          </w:p>
        </w:tc>
        <w:tc>
          <w:tcPr/>
          <w:p>
            <w:pPr>
              <w:pStyle w:val="Compact"/>
              <w:jc w:val="left"/>
            </w:pPr>
            <w:r>
              <w:t xml:space="preserve">351,600</w:t>
            </w:r>
          </w:p>
        </w:tc>
      </w:tr>
    </w:tbl>
    <w:p>
      <w:pPr>
        <w:pStyle w:val="BodyText"/>
      </w:pPr>
      <w:r>
        <w:t xml:space="preserve">Full file:</w:t>
      </w:r>
      <w:r>
        <w:t xml:space="preserve"> </w:t>
      </w:r>
      <w:r>
        <w:rPr>
          <w:rStyle w:val="VerbatimChar"/>
        </w:rPr>
        <w:t xml:space="preserve">book/research/data/foreign_firm_india_headcount.csv</w:t>
      </w:r>
      <w:r>
        <w:t xml:space="preserve">.</w:t>
      </w:r>
    </w:p>
    <w:bookmarkEnd w:id="311"/>
    <w:bookmarkStart w:id="312" w:name="global-capability-centres-gcc.csv"/>
    <w:p>
      <w:pPr>
        <w:pStyle w:val="Heading3"/>
      </w:pPr>
      <w:r>
        <w:t xml:space="preserve">Global capability centres (</w:t>
      </w:r>
      <w:r>
        <w:rPr>
          <w:rStyle w:val="VerbatimChar"/>
        </w:rPr>
        <w:t xml:space="preserve">gcc.csv</w:t>
      </w:r>
      <w:r>
        <w:t xml:space="preserve">)</w:t>
      </w:r>
    </w:p>
    <w:p>
      <w:pPr>
        <w:pStyle w:val="FirstParagraph"/>
      </w:pPr>
      <w:r>
        <w:rPr>
          <w:bCs/>
          <w:b/>
        </w:rPr>
        <w:t xml:space="preserve">What it measures.</w:t>
      </w:r>
      <w:r>
        <w:t xml:space="preserve"> </w:t>
      </w:r>
      <w:r>
        <w:t xml:space="preserve">The number, staff and revenue of multinational companies' own centres in India: research and development centres in the 2000s, 'global capability centres' (GCCs) in the 2020s.</w:t>
      </w:r>
    </w:p>
    <w:p>
      <w:pPr>
        <w:pStyle w:val="BodyText"/>
      </w:pPr>
      <w:r>
        <w:rPr>
          <w:bCs/>
          <w:b/>
        </w:rPr>
        <w:t xml:space="preserve">Definition and unit.</w:t>
      </w:r>
      <w:r>
        <w:t xml:space="preserve"> </w:t>
      </w:r>
      <w:r>
        <w:t xml:space="preserve">Centres; persons; US$ billion, as each source defines them. The 2008 'MNC R&amp;D centre' is narrower than the later GCC, which includes back-office captives. GCC 'revenue' measures work done for the parent, not sales.</w:t>
      </w:r>
    </w:p>
    <w:p>
      <w:pPr>
        <w:pStyle w:val="BodyText"/>
      </w:pPr>
      <w:r>
        <w:rPr>
          <w:bCs/>
          <w:b/>
        </w:rPr>
        <w:t xml:space="preserve">Coverage.</w:t>
      </w:r>
      <w:r>
        <w:t xml:space="preserve"> </w:t>
      </w:r>
      <w:r>
        <w:t xml:space="preserve">2004 and 2007 (new centres), 2008, FY2023-24 and FY2025-26, with projections and a state target kept separate.</w:t>
      </w:r>
    </w:p>
    <w:p>
      <w:pPr>
        <w:pStyle w:val="BodyText"/>
      </w:pPr>
      <w:r>
        <w:rPr>
          <w:bCs/>
          <w:b/>
        </w:rPr>
        <w:t xml:space="preserve">Sources.</w:t>
      </w:r>
      <w:r>
        <w:t xml:space="preserve"> </w:t>
      </w:r>
      <w:r>
        <w:t xml:space="preserve">S0207 (Zinnov via EE Times), S0141, S0317 (Nasscom-Zinnov via Reuters), S0318 (Zinnov-Nasscom via Business Today), S0140, S0204.</w:t>
      </w:r>
    </w:p>
    <w:p>
      <w:pPr>
        <w:pStyle w:val="BodyText"/>
      </w:pPr>
      <w:r>
        <w:rPr>
          <w:bCs/>
          <w:b/>
        </w:rPr>
        <w:t xml:space="preserve">Caveats.</w:t>
      </w:r>
      <w:r>
        <w:t xml:space="preserve"> </w:t>
      </w:r>
      <w:r>
        <w:t xml:space="preserve">Every figure comes from Nasscom, the industry's lobby group, or Zinnov, a consultancy that sells to GCCs; both have an interest in a growing count. Nasscom restated GCC revenue in September 2024. The 2004-08 figures were read through a summary. Projections and the Karnataka target are not outcomes.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Period</w:t>
            </w:r>
          </w:p>
        </w:tc>
        <w:tc>
          <w:tcPr/>
          <w:p>
            <w:pPr>
              <w:pStyle w:val="Compact"/>
              <w:jc w:val="left"/>
            </w:pPr>
            <w:r>
              <w:t xml:space="preserve">Measure</w:t>
            </w:r>
          </w:p>
        </w:tc>
        <w:tc>
          <w:tcPr/>
          <w:p>
            <w:pPr>
              <w:pStyle w:val="Compact"/>
              <w:jc w:val="left"/>
            </w:pPr>
            <w:r>
              <w:t xml:space="preserve">Centres</w:t>
            </w:r>
          </w:p>
        </w:tc>
        <w:tc>
          <w:tcPr/>
          <w:p>
            <w:pPr>
              <w:pStyle w:val="Compact"/>
              <w:jc w:val="left"/>
            </w:pPr>
            <w:r>
              <w:t xml:space="preserve">Employees</w:t>
            </w:r>
          </w:p>
        </w:tc>
        <w:tc>
          <w:tcPr/>
          <w:p>
            <w:pPr>
              <w:pStyle w:val="Compact"/>
              <w:jc w:val="left"/>
            </w:pPr>
            <w:r>
              <w:t xml:space="preserve">Revenue, US$bn</w:t>
            </w:r>
          </w:p>
        </w:tc>
      </w:tr>
      <w:tr>
        <w:tc>
          <w:tcPr/>
          <w:p>
            <w:pPr>
              <w:pStyle w:val="Compact"/>
              <w:jc w:val="left"/>
            </w:pPr>
            <w:r>
              <w:t xml:space="preserve">2004</w:t>
            </w:r>
          </w:p>
        </w:tc>
        <w:tc>
          <w:tcPr/>
          <w:p>
            <w:pPr>
              <w:pStyle w:val="Compact"/>
              <w:jc w:val="left"/>
            </w:pPr>
            <w:r>
              <w:t xml:space="preserve">New MNC R&amp;D centres opened (Zinnov)</w:t>
            </w:r>
          </w:p>
        </w:tc>
        <w:tc>
          <w:tcPr/>
          <w:p>
            <w:pPr>
              <w:pStyle w:val="Compact"/>
              <w:jc w:val="left"/>
            </w:pPr>
            <w:r>
              <w:t xml:space="preserve">93</w:t>
            </w:r>
          </w:p>
        </w:tc>
        <w:tc>
          <w:tcPr/>
          <w:p>
            <w:pPr>
              <w:pStyle w:val="Compact"/>
            </w:pPr>
          </w:p>
        </w:tc>
        <w:tc>
          <w:tcPr/>
          <w:p>
            <w:pPr>
              <w:pStyle w:val="Compact"/>
            </w:pPr>
          </w:p>
        </w:tc>
      </w:tr>
      <w:tr>
        <w:tc>
          <w:tcPr/>
          <w:p>
            <w:pPr>
              <w:pStyle w:val="Compact"/>
              <w:jc w:val="left"/>
            </w:pPr>
            <w:r>
              <w:t xml:space="preserve">2007</w:t>
            </w:r>
          </w:p>
        </w:tc>
        <w:tc>
          <w:tcPr/>
          <w:p>
            <w:pPr>
              <w:pStyle w:val="Compact"/>
              <w:jc w:val="left"/>
            </w:pPr>
            <w:r>
              <w:t xml:space="preserve">New MNC R&amp;D centres opened (Zinnov)</w:t>
            </w:r>
          </w:p>
        </w:tc>
        <w:tc>
          <w:tcPr/>
          <w:p>
            <w:pPr>
              <w:pStyle w:val="Compact"/>
              <w:jc w:val="left"/>
            </w:pPr>
            <w:r>
              <w:t xml:space="preserve">24</w:t>
            </w:r>
          </w:p>
        </w:tc>
        <w:tc>
          <w:tcPr/>
          <w:p>
            <w:pPr>
              <w:pStyle w:val="Compact"/>
            </w:pPr>
          </w:p>
        </w:tc>
        <w:tc>
          <w:tcPr/>
          <w:p>
            <w:pPr>
              <w:pStyle w:val="Compact"/>
            </w:pPr>
          </w:p>
        </w:tc>
      </w:tr>
      <w:tr>
        <w:tc>
          <w:tcPr/>
          <w:p>
            <w:pPr>
              <w:pStyle w:val="Compact"/>
              <w:jc w:val="left"/>
            </w:pPr>
            <w:r>
              <w:t xml:space="preserve">2008</w:t>
            </w:r>
          </w:p>
        </w:tc>
        <w:tc>
          <w:tcPr/>
          <w:p>
            <w:pPr>
              <w:pStyle w:val="Compact"/>
              <w:jc w:val="left"/>
            </w:pPr>
            <w:r>
              <w:t xml:space="preserve">MNC R&amp;D centres (Zinnov)</w:t>
            </w:r>
          </w:p>
        </w:tc>
        <w:tc>
          <w:tcPr/>
          <w:p>
            <w:pPr>
              <w:pStyle w:val="Compact"/>
              <w:jc w:val="left"/>
            </w:pPr>
            <w:r>
              <w:t xml:space="preserve">594</w:t>
            </w:r>
          </w:p>
        </w:tc>
        <w:tc>
          <w:tcPr/>
          <w:p>
            <w:pPr>
              <w:pStyle w:val="Compact"/>
              <w:jc w:val="left"/>
            </w:pPr>
            <w:r>
              <w:t xml:space="preserve">146,760</w:t>
            </w:r>
          </w:p>
        </w:tc>
        <w:tc>
          <w:tcPr/>
          <w:p>
            <w:pPr>
              <w:pStyle w:val="Compact"/>
            </w:pPr>
          </w:p>
        </w:tc>
      </w:tr>
      <w:tr>
        <w:tc>
          <w:tcPr/>
          <w:p>
            <w:pPr>
              <w:pStyle w:val="Compact"/>
              <w:jc w:val="left"/>
            </w:pPr>
            <w:r>
              <w:t xml:space="preserve">FY2023-24</w:t>
            </w:r>
          </w:p>
        </w:tc>
        <w:tc>
          <w:tcPr/>
          <w:p>
            <w:pPr>
              <w:pStyle w:val="Compact"/>
              <w:jc w:val="left"/>
            </w:pPr>
            <w:r>
              <w:t xml:space="preserve">GCCs (Nasscom-Zinnov)</w:t>
            </w:r>
          </w:p>
        </w:tc>
        <w:tc>
          <w:tcPr/>
          <w:p>
            <w:pPr>
              <w:pStyle w:val="Compact"/>
              <w:jc w:val="left"/>
            </w:pPr>
            <w:r>
              <w:t xml:space="preserve">about 1,700 companies (2,975 units)</w:t>
            </w:r>
          </w:p>
        </w:tc>
        <w:tc>
          <w:tcPr/>
          <w:p>
            <w:pPr>
              <w:pStyle w:val="Compact"/>
              <w:jc w:val="left"/>
            </w:pPr>
            <w:r>
              <w:t xml:space="preserve">1,900,000</w:t>
            </w:r>
          </w:p>
        </w:tc>
        <w:tc>
          <w:tcPr/>
          <w:p>
            <w:pPr>
              <w:pStyle w:val="Compact"/>
              <w:jc w:val="left"/>
            </w:pPr>
            <w:r>
              <w:t xml:space="preserve">64.6</w:t>
            </w:r>
          </w:p>
        </w:tc>
      </w:tr>
      <w:tr>
        <w:tc>
          <w:tcPr/>
          <w:p>
            <w:pPr>
              <w:pStyle w:val="Compact"/>
              <w:jc w:val="left"/>
            </w:pPr>
            <w:r>
              <w:t xml:space="preserve">FY2025-26</w:t>
            </w:r>
          </w:p>
        </w:tc>
        <w:tc>
          <w:tcPr/>
          <w:p>
            <w:pPr>
              <w:pStyle w:val="Compact"/>
              <w:jc w:val="left"/>
            </w:pPr>
            <w:r>
              <w:t xml:space="preserve">GCCs (Zinnov-Nasscom)</w:t>
            </w:r>
          </w:p>
        </w:tc>
        <w:tc>
          <w:tcPr/>
          <w:p>
            <w:pPr>
              <w:pStyle w:val="Compact"/>
              <w:jc w:val="left"/>
            </w:pPr>
            <w:r>
              <w:t xml:space="preserve">2,117</w:t>
            </w:r>
          </w:p>
        </w:tc>
        <w:tc>
          <w:tcPr/>
          <w:p>
            <w:pPr>
              <w:pStyle w:val="Compact"/>
              <w:jc w:val="left"/>
            </w:pPr>
            <w:r>
              <w:t xml:space="preserve">2,360,000</w:t>
            </w:r>
          </w:p>
        </w:tc>
        <w:tc>
          <w:tcPr/>
          <w:p>
            <w:pPr>
              <w:pStyle w:val="Compact"/>
              <w:jc w:val="left"/>
            </w:pPr>
            <w:r>
              <w:t xml:space="preserve">98.4</w:t>
            </w:r>
          </w:p>
        </w:tc>
      </w:tr>
      <w:tr>
        <w:tc>
          <w:tcPr/>
          <w:p>
            <w:pPr>
              <w:pStyle w:val="Compact"/>
              <w:jc w:val="left"/>
            </w:pPr>
            <w:r>
              <w:t xml:space="preserve">2030</w:t>
            </w:r>
          </w:p>
        </w:tc>
        <w:tc>
          <w:tcPr/>
          <w:p>
            <w:pPr>
              <w:pStyle w:val="Compact"/>
              <w:jc w:val="left"/>
            </w:pPr>
            <w:r>
              <w:t xml:space="preserve">PROJECTION made in 2024 (Nasscom-Zinnov)</w:t>
            </w:r>
          </w:p>
        </w:tc>
        <w:tc>
          <w:tcPr/>
          <w:p>
            <w:pPr>
              <w:pStyle w:val="Compact"/>
              <w:jc w:val="left"/>
            </w:pPr>
            <w:r>
              <w:t xml:space="preserve">2,100-2,200</w:t>
            </w:r>
          </w:p>
        </w:tc>
        <w:tc>
          <w:tcPr/>
          <w:p>
            <w:pPr>
              <w:pStyle w:val="Compact"/>
              <w:jc w:val="left"/>
            </w:pPr>
            <w:r>
              <w:t xml:space="preserve">2.5-2.8 million</w:t>
            </w:r>
          </w:p>
        </w:tc>
        <w:tc>
          <w:tcPr/>
          <w:p>
            <w:pPr>
              <w:pStyle w:val="Compact"/>
              <w:jc w:val="left"/>
            </w:pPr>
            <w:r>
              <w:t xml:space="preserve">99-105</w:t>
            </w:r>
          </w:p>
        </w:tc>
      </w:tr>
      <w:tr>
        <w:tc>
          <w:tcPr/>
          <w:p>
            <w:pPr>
              <w:pStyle w:val="Compact"/>
              <w:jc w:val="left"/>
            </w:pPr>
            <w:r>
              <w:t xml:space="preserve">2029</w:t>
            </w:r>
          </w:p>
        </w:tc>
        <w:tc>
          <w:tcPr/>
          <w:p>
            <w:pPr>
              <w:pStyle w:val="Compact"/>
              <w:jc w:val="left"/>
            </w:pPr>
            <w:r>
              <w:t xml:space="preserve">TARGET: new GCCs sought by Karnataka's policy</w:t>
            </w:r>
          </w:p>
        </w:tc>
        <w:tc>
          <w:tcPr/>
          <w:p>
            <w:pPr>
              <w:pStyle w:val="Compact"/>
              <w:jc w:val="left"/>
            </w:pPr>
            <w:r>
              <w:t xml:space="preserve">500</w:t>
            </w:r>
          </w:p>
        </w:tc>
        <w:tc>
          <w:tcPr/>
          <w:p>
            <w:pPr>
              <w:pStyle w:val="Compact"/>
            </w:pPr>
          </w:p>
        </w:tc>
        <w:tc>
          <w:tcPr/>
          <w:p>
            <w:pPr>
              <w:pStyle w:val="Compact"/>
            </w:pPr>
          </w:p>
        </w:tc>
      </w:tr>
    </w:tbl>
    <w:p>
      <w:pPr>
        <w:pStyle w:val="BodyText"/>
      </w:pPr>
      <w:r>
        <w:t xml:space="preserve">Full file:</w:t>
      </w:r>
      <w:r>
        <w:t xml:space="preserve"> </w:t>
      </w:r>
      <w:r>
        <w:rPr>
          <w:rStyle w:val="VerbatimChar"/>
        </w:rPr>
        <w:t xml:space="preserve">book/research/data/gcc.csv</w:t>
      </w:r>
      <w:r>
        <w:t xml:space="preserve">.</w:t>
      </w:r>
    </w:p>
    <w:bookmarkEnd w:id="312"/>
    <w:bookmarkStart w:id="313" w:name="start-up-funding-startup_funding.csv"/>
    <w:p>
      <w:pPr>
        <w:pStyle w:val="Heading3"/>
      </w:pPr>
      <w:r>
        <w:t xml:space="preserve">Start-up funding (</w:t>
      </w:r>
      <w:r>
        <w:rPr>
          <w:rStyle w:val="VerbatimChar"/>
        </w:rPr>
        <w:t xml:space="preserve">startup_funding.csv</w:t>
      </w:r>
      <w:r>
        <w:t xml:space="preserve">)</w:t>
      </w:r>
    </w:p>
    <w:p>
      <w:pPr>
        <w:pStyle w:val="FirstParagraph"/>
      </w:pPr>
      <w:r>
        <w:rPr>
          <w:bCs/>
          <w:b/>
        </w:rPr>
        <w:t xml:space="preserve">What it measures.</w:t>
      </w:r>
      <w:r>
        <w:t xml:space="preserve"> </w:t>
      </w:r>
      <w:r>
        <w:t xml:space="preserve">Venture funding raised by Indian start-ups each year.</w:t>
      </w:r>
    </w:p>
    <w:p>
      <w:pPr>
        <w:pStyle w:val="BodyText"/>
      </w:pPr>
      <w:r>
        <w:rPr>
          <w:bCs/>
          <w:b/>
        </w:rPr>
        <w:t xml:space="preserve">Definition and unit.</w:t>
      </w:r>
      <w:r>
        <w:t xml:space="preserve"> </w:t>
      </w:r>
      <w:r>
        <w:t xml:space="preserve">US$ billion, calendar year, as reported by each data vendor.</w:t>
      </w:r>
    </w:p>
    <w:p>
      <w:pPr>
        <w:pStyle w:val="BodyText"/>
      </w:pPr>
      <w:r>
        <w:rPr>
          <w:bCs/>
          <w:b/>
        </w:rPr>
        <w:t xml:space="preserve">Coverage.</w:t>
      </w:r>
      <w:r>
        <w:t xml:space="preserve"> </w:t>
      </w:r>
      <w:r>
        <w:t xml:space="preserve">2021-2024.</w:t>
      </w:r>
    </w:p>
    <w:p>
      <w:pPr>
        <w:pStyle w:val="BodyText"/>
      </w:pPr>
      <w:r>
        <w:rPr>
          <w:bCs/>
          <w:b/>
        </w:rPr>
        <w:t xml:space="preserve">Sources.</w:t>
      </w:r>
      <w:r>
        <w:t xml:space="preserve"> </w:t>
      </w:r>
      <w:r>
        <w:t xml:space="preserve">S0147 (Tracxn via The Week; Inc42).</w:t>
      </w:r>
    </w:p>
    <w:p>
      <w:pPr>
        <w:pStyle w:val="BodyText"/>
      </w:pPr>
      <w:r>
        <w:rPr>
          <w:bCs/>
          <w:b/>
        </w:rPr>
        <w:t xml:space="preserve">Caveats.</w:t>
      </w:r>
      <w:r>
        <w:t xml:space="preserve"> </w:t>
      </w:r>
      <w:r>
        <w:t xml:space="preserve">Vendors define 'start-up' and 'tech' differently, and their series must not be joined. Tracxn's 2021 figure is implied from its reported 31 per cent fall in 2022. Some rows were read through a summary.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Year</w:t>
            </w:r>
          </w:p>
        </w:tc>
        <w:tc>
          <w:tcPr/>
          <w:p>
            <w:pPr>
              <w:pStyle w:val="Compact"/>
              <w:jc w:val="left"/>
            </w:pPr>
            <w:r>
              <w:t xml:space="preserve">Vendor</w:t>
            </w:r>
          </w:p>
        </w:tc>
        <w:tc>
          <w:tcPr/>
          <w:p>
            <w:pPr>
              <w:pStyle w:val="Compact"/>
              <w:jc w:val="left"/>
            </w:pPr>
            <w:r>
              <w:t xml:space="preserve">US$ billion</w:t>
            </w:r>
          </w:p>
        </w:tc>
      </w:tr>
      <w:tr>
        <w:tc>
          <w:tcPr/>
          <w:p>
            <w:pPr>
              <w:pStyle w:val="Compact"/>
              <w:jc w:val="left"/>
            </w:pPr>
            <w:r>
              <w:t xml:space="preserve">2021</w:t>
            </w:r>
          </w:p>
        </w:tc>
        <w:tc>
          <w:tcPr/>
          <w:p>
            <w:pPr>
              <w:pStyle w:val="Compact"/>
              <w:jc w:val="left"/>
            </w:pPr>
            <w:r>
              <w:t xml:space="preserve">Tracxn (implied)</w:t>
            </w:r>
          </w:p>
        </w:tc>
        <w:tc>
          <w:tcPr/>
          <w:p>
            <w:pPr>
              <w:pStyle w:val="Compact"/>
              <w:jc w:val="left"/>
            </w:pPr>
            <w:r>
              <w:t xml:space="preserve">about 37</w:t>
            </w:r>
          </w:p>
        </w:tc>
      </w:tr>
      <w:tr>
        <w:tc>
          <w:tcPr/>
          <w:p>
            <w:pPr>
              <w:pStyle w:val="Compact"/>
              <w:jc w:val="left"/>
            </w:pPr>
            <w:r>
              <w:t xml:space="preserve">2021</w:t>
            </w:r>
          </w:p>
        </w:tc>
        <w:tc>
          <w:tcPr/>
          <w:p>
            <w:pPr>
              <w:pStyle w:val="Compact"/>
              <w:jc w:val="left"/>
            </w:pPr>
            <w:r>
              <w:t xml:space="preserve">Inc42</w:t>
            </w:r>
          </w:p>
        </w:tc>
        <w:tc>
          <w:tcPr/>
          <w:p>
            <w:pPr>
              <w:pStyle w:val="Compact"/>
              <w:jc w:val="left"/>
            </w:pPr>
            <w:r>
              <w:t xml:space="preserve">about 42</w:t>
            </w:r>
          </w:p>
        </w:tc>
      </w:tr>
      <w:tr>
        <w:tc>
          <w:tcPr/>
          <w:p>
            <w:pPr>
              <w:pStyle w:val="Compact"/>
              <w:jc w:val="left"/>
            </w:pPr>
            <w:r>
              <w:t xml:space="preserve">2021</w:t>
            </w:r>
          </w:p>
        </w:tc>
        <w:tc>
          <w:tcPr/>
          <w:p>
            <w:pPr>
              <w:pStyle w:val="Compact"/>
              <w:jc w:val="left"/>
            </w:pPr>
            <w:r>
              <w:t xml:space="preserve">Other vendor, as reported</w:t>
            </w:r>
          </w:p>
        </w:tc>
        <w:tc>
          <w:tcPr/>
          <w:p>
            <w:pPr>
              <w:pStyle w:val="Compact"/>
              <w:jc w:val="left"/>
            </w:pPr>
            <w:r>
              <w:t xml:space="preserve">43.5</w:t>
            </w:r>
          </w:p>
        </w:tc>
      </w:tr>
      <w:tr>
        <w:tc>
          <w:tcPr/>
          <w:p>
            <w:pPr>
              <w:pStyle w:val="Compact"/>
              <w:jc w:val="left"/>
            </w:pPr>
            <w:r>
              <w:t xml:space="preserve">2022</w:t>
            </w:r>
          </w:p>
        </w:tc>
        <w:tc>
          <w:tcPr/>
          <w:p>
            <w:pPr>
              <w:pStyle w:val="Compact"/>
              <w:jc w:val="left"/>
            </w:pPr>
            <w:r>
              <w:t xml:space="preserve">Tracxn</w:t>
            </w:r>
          </w:p>
        </w:tc>
        <w:tc>
          <w:tcPr/>
          <w:p>
            <w:pPr>
              <w:pStyle w:val="Compact"/>
              <w:jc w:val="left"/>
            </w:pPr>
            <w:r>
              <w:t xml:space="preserve">25.7</w:t>
            </w:r>
          </w:p>
        </w:tc>
      </w:tr>
      <w:tr>
        <w:tc>
          <w:tcPr/>
          <w:p>
            <w:pPr>
              <w:pStyle w:val="Compact"/>
              <w:jc w:val="left"/>
            </w:pPr>
            <w:r>
              <w:t xml:space="preserve">2023</w:t>
            </w:r>
          </w:p>
        </w:tc>
        <w:tc>
          <w:tcPr/>
          <w:p>
            <w:pPr>
              <w:pStyle w:val="Compact"/>
              <w:jc w:val="left"/>
            </w:pPr>
            <w:r>
              <w:t xml:space="preserve">Tracxn</w:t>
            </w:r>
          </w:p>
        </w:tc>
        <w:tc>
          <w:tcPr/>
          <w:p>
            <w:pPr>
              <w:pStyle w:val="Compact"/>
              <w:jc w:val="left"/>
            </w:pPr>
            <w:r>
              <w:t xml:space="preserve">10.8</w:t>
            </w:r>
          </w:p>
        </w:tc>
      </w:tr>
      <w:tr>
        <w:tc>
          <w:tcPr/>
          <w:p>
            <w:pPr>
              <w:pStyle w:val="Compact"/>
              <w:jc w:val="left"/>
            </w:pPr>
            <w:r>
              <w:t xml:space="preserve">2024</w:t>
            </w:r>
          </w:p>
        </w:tc>
        <w:tc>
          <w:tcPr/>
          <w:p>
            <w:pPr>
              <w:pStyle w:val="Compact"/>
              <w:jc w:val="left"/>
            </w:pPr>
            <w:r>
              <w:t xml:space="preserve">Tracxn</w:t>
            </w:r>
          </w:p>
        </w:tc>
        <w:tc>
          <w:tcPr/>
          <w:p>
            <w:pPr>
              <w:pStyle w:val="Compact"/>
              <w:jc w:val="left"/>
            </w:pPr>
            <w:r>
              <w:t xml:space="preserve">11.1</w:t>
            </w:r>
          </w:p>
        </w:tc>
      </w:tr>
    </w:tbl>
    <w:p>
      <w:pPr>
        <w:pStyle w:val="BodyText"/>
      </w:pPr>
      <w:r>
        <w:t xml:space="preserve">Full file:</w:t>
      </w:r>
      <w:r>
        <w:t xml:space="preserve"> </w:t>
      </w:r>
      <w:r>
        <w:rPr>
          <w:rStyle w:val="VerbatimChar"/>
        </w:rPr>
        <w:t xml:space="preserve">book/research/data/startup_funding.csv</w:t>
      </w:r>
      <w:r>
        <w:t xml:space="preserve">.</w:t>
      </w:r>
    </w:p>
    <w:bookmarkEnd w:id="313"/>
    <w:bookmarkStart w:id="314" w:name="unified-payments-interface-upi.csv"/>
    <w:p>
      <w:pPr>
        <w:pStyle w:val="Heading3"/>
      </w:pPr>
      <w:r>
        <w:t xml:space="preserve">Unified Payments Interface (</w:t>
      </w:r>
      <w:r>
        <w:rPr>
          <w:rStyle w:val="VerbatimChar"/>
        </w:rPr>
        <w:t xml:space="preserve">upi.csv</w:t>
      </w:r>
      <w:r>
        <w:t xml:space="preserve">)</w:t>
      </w:r>
    </w:p>
    <w:p>
      <w:pPr>
        <w:pStyle w:val="FirstParagraph"/>
      </w:pPr>
      <w:r>
        <w:rPr>
          <w:bCs/>
          <w:b/>
        </w:rPr>
        <w:t xml:space="preserve">What it measures.</w:t>
      </w:r>
      <w:r>
        <w:t xml:space="preserve"> </w:t>
      </w:r>
      <w:r>
        <w:t xml:space="preserve">The volume and value of payments made through UPI, the state-backed mobile payments network.</w:t>
      </w:r>
    </w:p>
    <w:p>
      <w:pPr>
        <w:pStyle w:val="BodyText"/>
      </w:pPr>
      <w:r>
        <w:rPr>
          <w:bCs/>
          <w:b/>
        </w:rPr>
        <w:t xml:space="preserve">Definition and unit.</w:t>
      </w:r>
      <w:r>
        <w:t xml:space="preserve"> </w:t>
      </w:r>
      <w:r>
        <w:t xml:space="preserve">Annual (April-March) volume in billion transactions and value in Rs lakh crore (Rs trillion), from the RBI's payment system indicators.</w:t>
      </w:r>
    </w:p>
    <w:p>
      <w:pPr>
        <w:pStyle w:val="BodyText"/>
      </w:pPr>
      <w:r>
        <w:rPr>
          <w:bCs/>
          <w:b/>
        </w:rPr>
        <w:t xml:space="preserve">Coverage.</w:t>
      </w:r>
      <w:r>
        <w:t xml:space="preserve"> </w:t>
      </w:r>
      <w:r>
        <w:t xml:space="preserve">FY2016-17 to FY2023-24, plus one monthly point for August 2025.</w:t>
      </w:r>
    </w:p>
    <w:p>
      <w:pPr>
        <w:pStyle w:val="BodyText"/>
      </w:pPr>
      <w:r>
        <w:rPr>
          <w:bCs/>
          <w:b/>
        </w:rPr>
        <w:t xml:space="preserve">Sources.</w:t>
      </w:r>
      <w:r>
        <w:t xml:space="preserve"> </w:t>
      </w:r>
      <w:r>
        <w:t xml:space="preserve">S0155 (RBI Handbook, 2021, 2025 and 2026 editions), S0129.</w:t>
      </w:r>
    </w:p>
    <w:p>
      <w:pPr>
        <w:pStyle w:val="BodyText"/>
      </w:pPr>
      <w:r>
        <w:rPr>
          <w:bCs/>
          <w:b/>
        </w:rPr>
        <w:t xml:space="preserve">Caveats.</w:t>
      </w:r>
      <w:r>
        <w:t xml:space="preserve"> </w:t>
      </w:r>
      <w:r>
        <w:t xml:space="preserve">UPI began in FY2016-17, so that year is partial. FY2024-25 was not in the editions read; the NPCI site could not be reached. The August 2025 figure is monthly and from the press.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Period</w:t>
            </w:r>
          </w:p>
        </w:tc>
        <w:tc>
          <w:tcPr/>
          <w:p>
            <w:pPr>
              <w:pStyle w:val="Compact"/>
              <w:jc w:val="left"/>
            </w:pPr>
            <w:r>
              <w:t xml:space="preserve">Transactions, billion</w:t>
            </w:r>
          </w:p>
        </w:tc>
        <w:tc>
          <w:tcPr/>
          <w:p>
            <w:pPr>
              <w:pStyle w:val="Compact"/>
              <w:jc w:val="left"/>
            </w:pPr>
            <w:r>
              <w:t xml:space="preserve">Value, Rs lakh crore</w:t>
            </w:r>
          </w:p>
        </w:tc>
      </w:tr>
      <w:tr>
        <w:tc>
          <w:tcPr/>
          <w:p>
            <w:pPr>
              <w:pStyle w:val="Compact"/>
              <w:jc w:val="left"/>
            </w:pPr>
            <w:r>
              <w:t xml:space="preserve">FY2016-17</w:t>
            </w:r>
          </w:p>
        </w:tc>
        <w:tc>
          <w:tcPr/>
          <w:p>
            <w:pPr>
              <w:pStyle w:val="Compact"/>
              <w:jc w:val="left"/>
            </w:pPr>
            <w:r>
              <w:t xml:space="preserve">0.02</w:t>
            </w:r>
          </w:p>
        </w:tc>
        <w:tc>
          <w:tcPr/>
          <w:p>
            <w:pPr>
              <w:pStyle w:val="Compact"/>
              <w:jc w:val="left"/>
            </w:pPr>
            <w:r>
              <w:t xml:space="preserve">0.07</w:t>
            </w:r>
          </w:p>
        </w:tc>
      </w:tr>
      <w:tr>
        <w:tc>
          <w:tcPr/>
          <w:p>
            <w:pPr>
              <w:pStyle w:val="Compact"/>
              <w:jc w:val="left"/>
            </w:pPr>
            <w:r>
              <w:t xml:space="preserve">FY2017-18</w:t>
            </w:r>
          </w:p>
        </w:tc>
        <w:tc>
          <w:tcPr/>
          <w:p>
            <w:pPr>
              <w:pStyle w:val="Compact"/>
              <w:jc w:val="left"/>
            </w:pPr>
            <w:r>
              <w:t xml:space="preserve">0.92</w:t>
            </w:r>
          </w:p>
        </w:tc>
        <w:tc>
          <w:tcPr/>
          <w:p>
            <w:pPr>
              <w:pStyle w:val="Compact"/>
              <w:jc w:val="left"/>
            </w:pPr>
            <w:r>
              <w:t xml:space="preserve">1.10</w:t>
            </w:r>
          </w:p>
        </w:tc>
      </w:tr>
      <w:tr>
        <w:tc>
          <w:tcPr/>
          <w:p>
            <w:pPr>
              <w:pStyle w:val="Compact"/>
              <w:jc w:val="left"/>
            </w:pPr>
            <w:r>
              <w:t xml:space="preserve">FY2018-19</w:t>
            </w:r>
          </w:p>
        </w:tc>
        <w:tc>
          <w:tcPr/>
          <w:p>
            <w:pPr>
              <w:pStyle w:val="Compact"/>
              <w:jc w:val="left"/>
            </w:pPr>
            <w:r>
              <w:t xml:space="preserve">5.39</w:t>
            </w:r>
          </w:p>
        </w:tc>
        <w:tc>
          <w:tcPr/>
          <w:p>
            <w:pPr>
              <w:pStyle w:val="Compact"/>
              <w:jc w:val="left"/>
            </w:pPr>
            <w:r>
              <w:t xml:space="preserve">8.77</w:t>
            </w:r>
          </w:p>
        </w:tc>
      </w:tr>
      <w:tr>
        <w:tc>
          <w:tcPr/>
          <w:p>
            <w:pPr>
              <w:pStyle w:val="Compact"/>
              <w:jc w:val="left"/>
            </w:pPr>
            <w:r>
              <w:t xml:space="preserve">FY2019-20</w:t>
            </w:r>
          </w:p>
        </w:tc>
        <w:tc>
          <w:tcPr/>
          <w:p>
            <w:pPr>
              <w:pStyle w:val="Compact"/>
              <w:jc w:val="left"/>
            </w:pPr>
            <w:r>
              <w:t xml:space="preserve">12.52</w:t>
            </w:r>
          </w:p>
        </w:tc>
        <w:tc>
          <w:tcPr/>
          <w:p>
            <w:pPr>
              <w:pStyle w:val="Compact"/>
              <w:jc w:val="left"/>
            </w:pPr>
            <w:r>
              <w:t xml:space="preserve">21.32</w:t>
            </w:r>
          </w:p>
        </w:tc>
      </w:tr>
      <w:tr>
        <w:tc>
          <w:tcPr/>
          <w:p>
            <w:pPr>
              <w:pStyle w:val="Compact"/>
              <w:jc w:val="left"/>
            </w:pPr>
            <w:r>
              <w:t xml:space="preserve">FY2020-21</w:t>
            </w:r>
          </w:p>
        </w:tc>
        <w:tc>
          <w:tcPr/>
          <w:p>
            <w:pPr>
              <w:pStyle w:val="Compact"/>
              <w:jc w:val="left"/>
            </w:pPr>
            <w:r>
              <w:t xml:space="preserve">22.33</w:t>
            </w:r>
          </w:p>
        </w:tc>
        <w:tc>
          <w:tcPr/>
          <w:p>
            <w:pPr>
              <w:pStyle w:val="Compact"/>
              <w:jc w:val="left"/>
            </w:pPr>
            <w:r>
              <w:t xml:space="preserve">41.04</w:t>
            </w:r>
          </w:p>
        </w:tc>
      </w:tr>
      <w:tr>
        <w:tc>
          <w:tcPr/>
          <w:p>
            <w:pPr>
              <w:pStyle w:val="Compact"/>
              <w:jc w:val="left"/>
            </w:pPr>
            <w:r>
              <w:t xml:space="preserve">FY2021-22</w:t>
            </w:r>
          </w:p>
        </w:tc>
        <w:tc>
          <w:tcPr/>
          <w:p>
            <w:pPr>
              <w:pStyle w:val="Compact"/>
              <w:jc w:val="left"/>
            </w:pPr>
            <w:r>
              <w:t xml:space="preserve">45.96</w:t>
            </w:r>
          </w:p>
        </w:tc>
        <w:tc>
          <w:tcPr/>
          <w:p>
            <w:pPr>
              <w:pStyle w:val="Compact"/>
              <w:jc w:val="left"/>
            </w:pPr>
            <w:r>
              <w:t xml:space="preserve">84.16</w:t>
            </w:r>
          </w:p>
        </w:tc>
      </w:tr>
      <w:tr>
        <w:tc>
          <w:tcPr/>
          <w:p>
            <w:pPr>
              <w:pStyle w:val="Compact"/>
              <w:jc w:val="left"/>
            </w:pPr>
            <w:r>
              <w:t xml:space="preserve">FY2022-23</w:t>
            </w:r>
          </w:p>
        </w:tc>
        <w:tc>
          <w:tcPr/>
          <w:p>
            <w:pPr>
              <w:pStyle w:val="Compact"/>
              <w:jc w:val="left"/>
            </w:pPr>
            <w:r>
              <w:t xml:space="preserve">83.71</w:t>
            </w:r>
          </w:p>
        </w:tc>
        <w:tc>
          <w:tcPr/>
          <w:p>
            <w:pPr>
              <w:pStyle w:val="Compact"/>
              <w:jc w:val="left"/>
            </w:pPr>
            <w:r>
              <w:t xml:space="preserve">139.15</w:t>
            </w:r>
          </w:p>
        </w:tc>
      </w:tr>
      <w:tr>
        <w:tc>
          <w:tcPr/>
          <w:p>
            <w:pPr>
              <w:pStyle w:val="Compact"/>
              <w:jc w:val="left"/>
            </w:pPr>
            <w:r>
              <w:t xml:space="preserve">FY2023-24</w:t>
            </w:r>
          </w:p>
        </w:tc>
        <w:tc>
          <w:tcPr/>
          <w:p>
            <w:pPr>
              <w:pStyle w:val="Compact"/>
              <w:jc w:val="left"/>
            </w:pPr>
            <w:r>
              <w:t xml:space="preserve">131.13</w:t>
            </w:r>
          </w:p>
        </w:tc>
        <w:tc>
          <w:tcPr/>
          <w:p>
            <w:pPr>
              <w:pStyle w:val="Compact"/>
              <w:jc w:val="left"/>
            </w:pPr>
            <w:r>
              <w:t xml:space="preserve">199.95</w:t>
            </w:r>
          </w:p>
        </w:tc>
      </w:tr>
      <w:tr>
        <w:tc>
          <w:tcPr/>
          <w:p>
            <w:pPr>
              <w:pStyle w:val="Compact"/>
              <w:jc w:val="left"/>
            </w:pPr>
            <w:r>
              <w:t xml:space="preserve">August 2025 (one month)</w:t>
            </w:r>
          </w:p>
        </w:tc>
        <w:tc>
          <w:tcPr/>
          <w:p>
            <w:pPr>
              <w:pStyle w:val="Compact"/>
              <w:jc w:val="left"/>
            </w:pPr>
            <w:r>
              <w:t xml:space="preserve">20.01</w:t>
            </w:r>
          </w:p>
        </w:tc>
        <w:tc>
          <w:tcPr/>
          <w:p>
            <w:pPr>
              <w:pStyle w:val="Compact"/>
            </w:pPr>
          </w:p>
        </w:tc>
      </w:tr>
    </w:tbl>
    <w:p>
      <w:pPr>
        <w:pStyle w:val="BodyText"/>
      </w:pPr>
      <w:r>
        <w:t xml:space="preserve">Full file:</w:t>
      </w:r>
      <w:r>
        <w:t xml:space="preserve"> </w:t>
      </w:r>
      <w:r>
        <w:rPr>
          <w:rStyle w:val="VerbatimChar"/>
        </w:rPr>
        <w:t xml:space="preserve">book/research/data/upi.csv</w:t>
      </w:r>
      <w:r>
        <w:t xml:space="preserve">.</w:t>
      </w:r>
    </w:p>
    <w:bookmarkEnd w:id="314"/>
    <w:bookmarkEnd w:id="315"/>
    <w:bookmarkStart w:id="319" w:name="the-h-1b-visa"/>
    <w:p>
      <w:pPr>
        <w:pStyle w:val="Heading2"/>
      </w:pPr>
      <w:r>
        <w:t xml:space="preserve">The H-1B visa</w:t>
      </w:r>
    </w:p>
    <w:bookmarkStart w:id="316" w:name="cap-and-policy-events-h1b_policy.csv"/>
    <w:p>
      <w:pPr>
        <w:pStyle w:val="Heading3"/>
      </w:pPr>
      <w:r>
        <w:t xml:space="preserve">Cap and policy events (</w:t>
      </w:r>
      <w:r>
        <w:rPr>
          <w:rStyle w:val="VerbatimChar"/>
        </w:rPr>
        <w:t xml:space="preserve">h1b_policy.csv</w:t>
      </w:r>
      <w:r>
        <w:t xml:space="preserve">)</w:t>
      </w:r>
    </w:p>
    <w:p>
      <w:pPr>
        <w:pStyle w:val="FirstParagraph"/>
      </w:pPr>
      <w:r>
        <w:rPr>
          <w:bCs/>
          <w:b/>
        </w:rPr>
        <w:t xml:space="preserve">What it measures.</w:t>
      </w:r>
      <w:r>
        <w:t xml:space="preserve"> </w:t>
      </w:r>
      <w:r>
        <w:t xml:space="preserve">The annual cap on new H-1B visas, how many new petitions were issued against it, and the main policy changes.</w:t>
      </w:r>
    </w:p>
    <w:p>
      <w:pPr>
        <w:pStyle w:val="BodyText"/>
      </w:pPr>
      <w:r>
        <w:rPr>
          <w:bCs/>
          <w:b/>
        </w:rPr>
        <w:t xml:space="preserve">Definition and unit.</w:t>
      </w:r>
      <w:r>
        <w:t xml:space="preserve"> </w:t>
      </w:r>
      <w:r>
        <w:t xml:space="preserve">Petitions, US fiscal years (October-September). Numeric rows are NFAP's table of new petitions issued against the cap; other rows are dated events.</w:t>
      </w:r>
    </w:p>
    <w:p>
      <w:pPr>
        <w:pStyle w:val="BodyText"/>
      </w:pPr>
      <w:r>
        <w:rPr>
          <w:bCs/>
          <w:b/>
        </w:rPr>
        <w:t xml:space="preserve">Coverage.</w:t>
      </w:r>
      <w:r>
        <w:t xml:space="preserve"> </w:t>
      </w:r>
      <w:r>
        <w:t xml:space="preserve">1990-2026.</w:t>
      </w:r>
    </w:p>
    <w:p>
      <w:pPr>
        <w:pStyle w:val="BodyText"/>
      </w:pPr>
      <w:r>
        <w:rPr>
          <w:bCs/>
          <w:b/>
        </w:rPr>
        <w:t xml:space="preserve">Sources.</w:t>
      </w:r>
      <w:r>
        <w:t xml:space="preserve"> </w:t>
      </w:r>
      <w:r>
        <w:t xml:space="preserve">S0105 (Congressional Research Service), S0338 (NFAP), S0335, S0136, S0137, S0300.</w:t>
      </w:r>
    </w:p>
    <w:p>
      <w:pPr>
        <w:pStyle w:val="BodyText"/>
      </w:pPr>
      <w:r>
        <w:rPr>
          <w:bCs/>
          <w:b/>
        </w:rPr>
        <w:t xml:space="preserve">Caveats.</w:t>
      </w:r>
      <w:r>
        <w:t xml:space="preserve"> </w:t>
      </w:r>
      <w:r>
        <w:t xml:space="preserve">NFAP is a pro-immigration group; its table is compiled from government data. The start year of the extra 20,000 places for holders of US master's degrees is not in the sources read (Chapter 13 gives 2004). Rulings of June and September 2026 on the $100,000 fee are summarised differently by different law firms, and the court orders were not read; the 2026 events postdate the research cut-off.</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US fiscal year</w:t>
            </w:r>
          </w:p>
        </w:tc>
        <w:tc>
          <w:tcPr/>
          <w:p>
            <w:pPr>
              <w:pStyle w:val="Compact"/>
              <w:jc w:val="left"/>
            </w:pPr>
            <w:r>
              <w:t xml:space="preserve">Cap</w:t>
            </w:r>
          </w:p>
        </w:tc>
        <w:tc>
          <w:tcPr/>
          <w:p>
            <w:pPr>
              <w:pStyle w:val="Compact"/>
              <w:jc w:val="left"/>
            </w:pPr>
            <w:r>
              <w:t xml:space="preserve">New petitions issued against the cap</w:t>
            </w:r>
          </w:p>
        </w:tc>
      </w:tr>
      <w:tr>
        <w:tc>
          <w:tcPr/>
          <w:p>
            <w:pPr>
              <w:pStyle w:val="Compact"/>
              <w:jc w:val="left"/>
            </w:pPr>
            <w:r>
              <w:t xml:space="preserve">1992</w:t>
            </w:r>
          </w:p>
        </w:tc>
        <w:tc>
          <w:tcPr/>
          <w:p>
            <w:pPr>
              <w:pStyle w:val="Compact"/>
              <w:jc w:val="left"/>
            </w:pPr>
            <w:r>
              <w:t xml:space="preserve">65,000</w:t>
            </w:r>
          </w:p>
        </w:tc>
        <w:tc>
          <w:tcPr/>
          <w:p>
            <w:pPr>
              <w:pStyle w:val="Compact"/>
              <w:jc w:val="left"/>
            </w:pPr>
            <w:r>
              <w:t xml:space="preserve">48,600</w:t>
            </w:r>
          </w:p>
        </w:tc>
      </w:tr>
      <w:tr>
        <w:tc>
          <w:tcPr/>
          <w:p>
            <w:pPr>
              <w:pStyle w:val="Compact"/>
              <w:jc w:val="left"/>
            </w:pPr>
            <w:r>
              <w:t xml:space="preserve">1995</w:t>
            </w:r>
          </w:p>
        </w:tc>
        <w:tc>
          <w:tcPr/>
          <w:p>
            <w:pPr>
              <w:pStyle w:val="Compact"/>
              <w:jc w:val="left"/>
            </w:pPr>
            <w:r>
              <w:t xml:space="preserve">65,000</w:t>
            </w:r>
          </w:p>
        </w:tc>
        <w:tc>
          <w:tcPr/>
          <w:p>
            <w:pPr>
              <w:pStyle w:val="Compact"/>
              <w:jc w:val="left"/>
            </w:pPr>
            <w:r>
              <w:t xml:space="preserve">54,200</w:t>
            </w:r>
          </w:p>
        </w:tc>
      </w:tr>
      <w:tr>
        <w:tc>
          <w:tcPr/>
          <w:p>
            <w:pPr>
              <w:pStyle w:val="Compact"/>
              <w:jc w:val="left"/>
            </w:pPr>
            <w:r>
              <w:t xml:space="preserve">1997</w:t>
            </w:r>
          </w:p>
        </w:tc>
        <w:tc>
          <w:tcPr/>
          <w:p>
            <w:pPr>
              <w:pStyle w:val="Compact"/>
              <w:jc w:val="left"/>
            </w:pPr>
            <w:r>
              <w:t xml:space="preserve">65,000</w:t>
            </w:r>
          </w:p>
        </w:tc>
        <w:tc>
          <w:tcPr/>
          <w:p>
            <w:pPr>
              <w:pStyle w:val="Compact"/>
              <w:jc w:val="left"/>
            </w:pPr>
            <w:r>
              <w:t xml:space="preserve">65,000 (cap first reached, September 1997)</w:t>
            </w:r>
          </w:p>
        </w:tc>
      </w:tr>
      <w:tr>
        <w:tc>
          <w:tcPr/>
          <w:p>
            <w:pPr>
              <w:pStyle w:val="Compact"/>
              <w:jc w:val="left"/>
            </w:pPr>
            <w:r>
              <w:t xml:space="preserve">1999</w:t>
            </w:r>
          </w:p>
        </w:tc>
        <w:tc>
          <w:tcPr/>
          <w:p>
            <w:pPr>
              <w:pStyle w:val="Compact"/>
              <w:jc w:val="left"/>
            </w:pPr>
            <w:r>
              <w:t xml:space="preserve">115,000</w:t>
            </w:r>
          </w:p>
        </w:tc>
        <w:tc>
          <w:tcPr/>
          <w:p>
            <w:pPr>
              <w:pStyle w:val="Compact"/>
              <w:jc w:val="left"/>
            </w:pPr>
            <w:r>
              <w:t xml:space="preserve">115,000</w:t>
            </w:r>
          </w:p>
        </w:tc>
      </w:tr>
      <w:tr>
        <w:tc>
          <w:tcPr/>
          <w:p>
            <w:pPr>
              <w:pStyle w:val="Compact"/>
              <w:jc w:val="left"/>
            </w:pPr>
            <w:r>
              <w:t xml:space="preserve">2000</w:t>
            </w:r>
          </w:p>
        </w:tc>
        <w:tc>
          <w:tcPr/>
          <w:p>
            <w:pPr>
              <w:pStyle w:val="Compact"/>
              <w:jc w:val="left"/>
            </w:pPr>
            <w:r>
              <w:t xml:space="preserve">115,000</w:t>
            </w:r>
          </w:p>
        </w:tc>
        <w:tc>
          <w:tcPr/>
          <w:p>
            <w:pPr>
              <w:pStyle w:val="Compact"/>
              <w:jc w:val="left"/>
            </w:pPr>
            <w:r>
              <w:t xml:space="preserve">115,000</w:t>
            </w:r>
          </w:p>
        </w:tc>
      </w:tr>
      <w:tr>
        <w:tc>
          <w:tcPr/>
          <w:p>
            <w:pPr>
              <w:pStyle w:val="Compact"/>
              <w:jc w:val="left"/>
            </w:pPr>
            <w:r>
              <w:t xml:space="preserve">2001</w:t>
            </w:r>
          </w:p>
        </w:tc>
        <w:tc>
          <w:tcPr/>
          <w:p>
            <w:pPr>
              <w:pStyle w:val="Compact"/>
              <w:jc w:val="left"/>
            </w:pPr>
            <w:r>
              <w:t xml:space="preserve">195,000</w:t>
            </w:r>
          </w:p>
        </w:tc>
        <w:tc>
          <w:tcPr/>
          <w:p>
            <w:pPr>
              <w:pStyle w:val="Compact"/>
              <w:jc w:val="left"/>
            </w:pPr>
            <w:r>
              <w:t xml:space="preserve">163,600</w:t>
            </w:r>
          </w:p>
        </w:tc>
      </w:tr>
      <w:tr>
        <w:tc>
          <w:tcPr/>
          <w:p>
            <w:pPr>
              <w:pStyle w:val="Compact"/>
              <w:jc w:val="left"/>
            </w:pPr>
            <w:r>
              <w:t xml:space="preserve">2002</w:t>
            </w:r>
          </w:p>
        </w:tc>
        <w:tc>
          <w:tcPr/>
          <w:p>
            <w:pPr>
              <w:pStyle w:val="Compact"/>
              <w:jc w:val="left"/>
            </w:pPr>
            <w:r>
              <w:t xml:space="preserve">195,000</w:t>
            </w:r>
          </w:p>
        </w:tc>
        <w:tc>
          <w:tcPr/>
          <w:p>
            <w:pPr>
              <w:pStyle w:val="Compact"/>
              <w:jc w:val="left"/>
            </w:pPr>
            <w:r>
              <w:t xml:space="preserve">79,100</w:t>
            </w:r>
          </w:p>
        </w:tc>
      </w:tr>
      <w:tr>
        <w:tc>
          <w:tcPr/>
          <w:p>
            <w:pPr>
              <w:pStyle w:val="Compact"/>
              <w:jc w:val="left"/>
            </w:pPr>
            <w:r>
              <w:t xml:space="preserve">2003</w:t>
            </w:r>
          </w:p>
        </w:tc>
        <w:tc>
          <w:tcPr/>
          <w:p>
            <w:pPr>
              <w:pStyle w:val="Compact"/>
              <w:jc w:val="left"/>
            </w:pPr>
            <w:r>
              <w:t xml:space="preserve">195,000</w:t>
            </w:r>
          </w:p>
        </w:tc>
        <w:tc>
          <w:tcPr/>
          <w:p>
            <w:pPr>
              <w:pStyle w:val="Compact"/>
              <w:jc w:val="left"/>
            </w:pPr>
            <w:r>
              <w:t xml:space="preserve">78,000</w:t>
            </w:r>
          </w:p>
        </w:tc>
      </w:tr>
      <w:tr>
        <w:tc>
          <w:tcPr/>
          <w:p>
            <w:pPr>
              <w:pStyle w:val="Compact"/>
              <w:jc w:val="left"/>
            </w:pPr>
            <w:r>
              <w:t xml:space="preserve">2004-2026</w:t>
            </w:r>
          </w:p>
        </w:tc>
        <w:tc>
          <w:tcPr/>
          <w:p>
            <w:pPr>
              <w:pStyle w:val="Compact"/>
              <w:jc w:val="left"/>
            </w:pPr>
            <w:r>
              <w:t xml:space="preserve">65,000</w:t>
            </w:r>
          </w:p>
        </w:tc>
        <w:tc>
          <w:tcPr/>
          <w:p>
            <w:pPr>
              <w:pStyle w:val="Compact"/>
              <w:jc w:val="left"/>
            </w:pPr>
            <w:r>
              <w:t xml:space="preserve">65,000 (cap reached every year)</w:t>
            </w:r>
          </w:p>
        </w:tc>
      </w:tr>
    </w:tbl>
    <w:p>
      <w:pPr>
        <w:pStyle w:val="BodyText"/>
      </w:pPr>
      <w:r>
        <w:t xml:space="preserve">Events in the file: the Immigration Act of 1990 creates the visa; the FY2005 cap is reached on the first day of filing; the FY2008 cap is reached in two days in April 2007 (about 119,193 petitions); denial rates for initial employment fall from 24 per cent (FY2018) to 13 per cent (FY2020); the first lottery by electronic registration is held for FY2021; Proclamation 10973 of 19 September 2025 requires a $100,000 payment for new petitions; a DHS rule of 29 December 2025 weights selection towards higher wage levels; a Massachusetts court rules the fee unlawful on 8 June 2026; Proclamation 11069 of 18 September 2026 extends the fee to September 2027; and a California court vacates the implementing policies on 30 September 2026. Full file:</w:t>
      </w:r>
      <w:r>
        <w:t xml:space="preserve"> </w:t>
      </w:r>
      <w:r>
        <w:rPr>
          <w:rStyle w:val="VerbatimChar"/>
        </w:rPr>
        <w:t xml:space="preserve">book/research/data/h1b_policy.csv</w:t>
      </w:r>
      <w:r>
        <w:t xml:space="preserve">.</w:t>
      </w:r>
    </w:p>
    <w:bookmarkEnd w:id="316"/>
    <w:bookmarkStart w:id="317" w:name="Xb6f63ae48ff7516d1bf22cb4c8219260aaff62f"/>
    <w:p>
      <w:pPr>
        <w:pStyle w:val="Heading3"/>
      </w:pPr>
      <w:r>
        <w:t xml:space="preserve">H-1B approvals by country of birth (</w:t>
      </w:r>
      <w:r>
        <w:rPr>
          <w:rStyle w:val="VerbatimChar"/>
        </w:rPr>
        <w:t xml:space="preserve">h1b_country.csv</w:t>
      </w:r>
      <w:r>
        <w:t xml:space="preserve">)</w:t>
      </w:r>
    </w:p>
    <w:p>
      <w:pPr>
        <w:pStyle w:val="FirstParagraph"/>
      </w:pPr>
      <w:r>
        <w:rPr>
          <w:bCs/>
          <w:b/>
        </w:rPr>
        <w:t xml:space="preserve">What it measures.</w:t>
      </w:r>
      <w:r>
        <w:t xml:space="preserve"> </w:t>
      </w:r>
      <w:r>
        <w:t xml:space="preserve">The share of approved H-1B petitions that went to workers born in India.</w:t>
      </w:r>
    </w:p>
    <w:p>
      <w:pPr>
        <w:pStyle w:val="BodyText"/>
      </w:pPr>
      <w:r>
        <w:rPr>
          <w:bCs/>
          <w:b/>
        </w:rPr>
        <w:t xml:space="preserve">Definition and unit.</w:t>
      </w:r>
      <w:r>
        <w:t xml:space="preserve"> </w:t>
      </w:r>
      <w:r>
        <w:t xml:space="preserve">Approved petitions and per cent, by beneficiary's country of birth; initial (new employment), continuing (extensions) or all, as labelled.</w:t>
      </w:r>
    </w:p>
    <w:p>
      <w:pPr>
        <w:pStyle w:val="BodyText"/>
      </w:pPr>
      <w:r>
        <w:rPr>
          <w:bCs/>
          <w:b/>
        </w:rPr>
        <w:t xml:space="preserve">Coverage.</w:t>
      </w:r>
      <w:r>
        <w:t xml:space="preserve"> </w:t>
      </w:r>
      <w:r>
        <w:t xml:space="preserve">October 1999-February 2000; FY2005 (new arrivals); FY2023; FY2024. USCIS reports for FY2000-22 exist but could not be reached.</w:t>
      </w:r>
    </w:p>
    <w:p>
      <w:pPr>
        <w:pStyle w:val="BodyText"/>
      </w:pPr>
      <w:r>
        <w:rPr>
          <w:bCs/>
          <w:b/>
        </w:rPr>
        <w:t xml:space="preserve">Sources.</w:t>
      </w:r>
      <w:r>
        <w:t xml:space="preserve"> </w:t>
      </w:r>
      <w:r>
        <w:t xml:space="preserve">S0104, S0105, S0336 (USCIS FY2023 report), S0335 (USCIS FY2024 report, via a verified mirror).</w:t>
      </w:r>
    </w:p>
    <w:p>
      <w:pPr>
        <w:pStyle w:val="BodyText"/>
      </w:pPr>
      <w:r>
        <w:rPr>
          <w:bCs/>
          <w:b/>
        </w:rPr>
        <w:t xml:space="preserve">Caveats.</w:t>
      </w:r>
      <w:r>
        <w:t xml:space="preserve"> </w:t>
      </w:r>
      <w:r>
        <w:t xml:space="preserve">Petitions are not people: one worker can appear more than once. The FY2005 row counts new arrivals, a different measure. The USCIS FY2024 report gives two slightly different totals for India.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Period</w:t>
            </w:r>
          </w:p>
        </w:tc>
        <w:tc>
          <w:tcPr/>
          <w:p>
            <w:pPr>
              <w:pStyle w:val="Compact"/>
              <w:jc w:val="left"/>
            </w:pPr>
            <w:r>
              <w:t xml:space="preserve">Measure</w:t>
            </w:r>
          </w:p>
        </w:tc>
        <w:tc>
          <w:tcPr/>
          <w:p>
            <w:pPr>
              <w:pStyle w:val="Compact"/>
              <w:jc w:val="left"/>
            </w:pPr>
            <w:r>
              <w:t xml:space="preserve">India</w:t>
            </w:r>
          </w:p>
        </w:tc>
        <w:tc>
          <w:tcPr/>
          <w:p>
            <w:pPr>
              <w:pStyle w:val="Compact"/>
              <w:jc w:val="left"/>
            </w:pPr>
            <w:r>
              <w:t xml:space="preserve">Share</w:t>
            </w:r>
          </w:p>
        </w:tc>
      </w:tr>
      <w:tr>
        <w:tc>
          <w:tcPr/>
          <w:p>
            <w:pPr>
              <w:pStyle w:val="Compact"/>
              <w:jc w:val="left"/>
            </w:pPr>
            <w:r>
              <w:t xml:space="preserve">Oct 1999-Feb 2000</w:t>
            </w:r>
          </w:p>
        </w:tc>
        <w:tc>
          <w:tcPr/>
          <w:p>
            <w:pPr>
              <w:pStyle w:val="Compact"/>
              <w:jc w:val="left"/>
            </w:pPr>
            <w:r>
              <w:t xml:space="preserve">Approved petitions (INS)</w:t>
            </w:r>
          </w:p>
        </w:tc>
        <w:tc>
          <w:tcPr/>
          <w:p>
            <w:pPr>
              <w:pStyle w:val="Compact"/>
              <w:jc w:val="left"/>
            </w:pPr>
            <w:r>
              <w:t xml:space="preserve">124,697</w:t>
            </w:r>
          </w:p>
        </w:tc>
        <w:tc>
          <w:tcPr/>
          <w:p>
            <w:pPr>
              <w:pStyle w:val="Compact"/>
              <w:jc w:val="left"/>
            </w:pPr>
            <w:r>
              <w:t xml:space="preserve">48.5%</w:t>
            </w:r>
          </w:p>
        </w:tc>
      </w:tr>
      <w:tr>
        <w:tc>
          <w:tcPr/>
          <w:p>
            <w:pPr>
              <w:pStyle w:val="Compact"/>
              <w:jc w:val="left"/>
            </w:pPr>
            <w:r>
              <w:t xml:space="preserve">FY2005</w:t>
            </w:r>
          </w:p>
        </w:tc>
        <w:tc>
          <w:tcPr/>
          <w:p>
            <w:pPr>
              <w:pStyle w:val="Compact"/>
              <w:jc w:val="left"/>
            </w:pPr>
            <w:r>
              <w:t xml:space="preserve">New arrivals</w:t>
            </w:r>
          </w:p>
        </w:tc>
        <w:tc>
          <w:tcPr/>
          <w:p>
            <w:pPr>
              <w:pStyle w:val="Compact"/>
            </w:pPr>
          </w:p>
        </w:tc>
        <w:tc>
          <w:tcPr/>
          <w:p>
            <w:pPr>
              <w:pStyle w:val="Compact"/>
              <w:jc w:val="left"/>
            </w:pPr>
            <w:r>
              <w:t xml:space="preserve">49.0%</w:t>
            </w:r>
          </w:p>
        </w:tc>
      </w:tr>
      <w:tr>
        <w:tc>
          <w:tcPr/>
          <w:p>
            <w:pPr>
              <w:pStyle w:val="Compact"/>
              <w:jc w:val="left"/>
            </w:pPr>
            <w:r>
              <w:t xml:space="preserve">FY2023</w:t>
            </w:r>
          </w:p>
        </w:tc>
        <w:tc>
          <w:tcPr/>
          <w:p>
            <w:pPr>
              <w:pStyle w:val="Compact"/>
              <w:jc w:val="left"/>
            </w:pPr>
            <w:r>
              <w:t xml:space="preserve">All approved petitions</w:t>
            </w:r>
          </w:p>
        </w:tc>
        <w:tc>
          <w:tcPr/>
          <w:p>
            <w:pPr>
              <w:pStyle w:val="Compact"/>
              <w:jc w:val="left"/>
            </w:pPr>
            <w:r>
              <w:t xml:space="preserve">279,386</w:t>
            </w:r>
          </w:p>
        </w:tc>
        <w:tc>
          <w:tcPr/>
          <w:p>
            <w:pPr>
              <w:pStyle w:val="Compact"/>
              <w:jc w:val="left"/>
            </w:pPr>
            <w:r>
              <w:t xml:space="preserve">72.3%</w:t>
            </w:r>
          </w:p>
        </w:tc>
      </w:tr>
      <w:tr>
        <w:tc>
          <w:tcPr/>
          <w:p>
            <w:pPr>
              <w:pStyle w:val="Compact"/>
              <w:jc w:val="left"/>
            </w:pPr>
            <w:r>
              <w:t xml:space="preserve">FY2023</w:t>
            </w:r>
          </w:p>
        </w:tc>
        <w:tc>
          <w:tcPr/>
          <w:p>
            <w:pPr>
              <w:pStyle w:val="Compact"/>
              <w:jc w:val="left"/>
            </w:pPr>
            <w:r>
              <w:t xml:space="preserve">Approved, initial employment</w:t>
            </w:r>
          </w:p>
        </w:tc>
        <w:tc>
          <w:tcPr/>
          <w:p>
            <w:pPr>
              <w:pStyle w:val="Compact"/>
              <w:jc w:val="left"/>
            </w:pPr>
            <w:r>
              <w:t xml:space="preserve">68,825</w:t>
            </w:r>
          </w:p>
        </w:tc>
        <w:tc>
          <w:tcPr/>
          <w:p>
            <w:pPr>
              <w:pStyle w:val="Compact"/>
              <w:jc w:val="left"/>
            </w:pPr>
            <w:r>
              <w:t xml:space="preserve">57.9%</w:t>
            </w:r>
          </w:p>
        </w:tc>
      </w:tr>
      <w:tr>
        <w:tc>
          <w:tcPr/>
          <w:p>
            <w:pPr>
              <w:pStyle w:val="Compact"/>
              <w:jc w:val="left"/>
            </w:pPr>
            <w:r>
              <w:t xml:space="preserve">FY2023</w:t>
            </w:r>
          </w:p>
        </w:tc>
        <w:tc>
          <w:tcPr/>
          <w:p>
            <w:pPr>
              <w:pStyle w:val="Compact"/>
              <w:jc w:val="left"/>
            </w:pPr>
            <w:r>
              <w:t xml:space="preserve">Approved, continuing employment</w:t>
            </w:r>
          </w:p>
        </w:tc>
        <w:tc>
          <w:tcPr/>
          <w:p>
            <w:pPr>
              <w:pStyle w:val="Compact"/>
              <w:jc w:val="left"/>
            </w:pPr>
            <w:r>
              <w:t xml:space="preserve">210,561</w:t>
            </w:r>
          </w:p>
        </w:tc>
        <w:tc>
          <w:tcPr/>
          <w:p>
            <w:pPr>
              <w:pStyle w:val="Compact"/>
              <w:jc w:val="left"/>
            </w:pPr>
            <w:r>
              <w:t xml:space="preserve">78.8%</w:t>
            </w:r>
          </w:p>
        </w:tc>
      </w:tr>
      <w:tr>
        <w:tc>
          <w:tcPr/>
          <w:p>
            <w:pPr>
              <w:pStyle w:val="Compact"/>
              <w:jc w:val="left"/>
            </w:pPr>
            <w:r>
              <w:t xml:space="preserve">FY2024</w:t>
            </w:r>
          </w:p>
        </w:tc>
        <w:tc>
          <w:tcPr/>
          <w:p>
            <w:pPr>
              <w:pStyle w:val="Compact"/>
              <w:jc w:val="left"/>
            </w:pPr>
            <w:r>
              <w:t xml:space="preserve">All approved petitions</w:t>
            </w:r>
          </w:p>
        </w:tc>
        <w:tc>
          <w:tcPr/>
          <w:p>
            <w:pPr>
              <w:pStyle w:val="Compact"/>
              <w:jc w:val="left"/>
            </w:pPr>
            <w:r>
              <w:t xml:space="preserve">283,397</w:t>
            </w:r>
          </w:p>
        </w:tc>
        <w:tc>
          <w:tcPr/>
          <w:p>
            <w:pPr>
              <w:pStyle w:val="Compact"/>
              <w:jc w:val="left"/>
            </w:pPr>
            <w:r>
              <w:t xml:space="preserve">71.0%</w:t>
            </w:r>
          </w:p>
        </w:tc>
      </w:tr>
      <w:tr>
        <w:tc>
          <w:tcPr/>
          <w:p>
            <w:pPr>
              <w:pStyle w:val="Compact"/>
              <w:jc w:val="left"/>
            </w:pPr>
            <w:r>
              <w:t xml:space="preserve">FY2024</w:t>
            </w:r>
          </w:p>
        </w:tc>
        <w:tc>
          <w:tcPr/>
          <w:p>
            <w:pPr>
              <w:pStyle w:val="Compact"/>
              <w:jc w:val="left"/>
            </w:pPr>
            <w:r>
              <w:t xml:space="preserve">Approved, initial employment</w:t>
            </w:r>
          </w:p>
        </w:tc>
        <w:tc>
          <w:tcPr/>
          <w:p>
            <w:pPr>
              <w:pStyle w:val="Compact"/>
              <w:jc w:val="left"/>
            </w:pPr>
            <w:r>
              <w:t xml:space="preserve">80,449</w:t>
            </w:r>
          </w:p>
        </w:tc>
        <w:tc>
          <w:tcPr/>
          <w:p>
            <w:pPr>
              <w:pStyle w:val="Compact"/>
              <w:jc w:val="left"/>
            </w:pPr>
            <w:r>
              <w:t xml:space="preserve">57.0%</w:t>
            </w:r>
          </w:p>
        </w:tc>
      </w:tr>
      <w:tr>
        <w:tc>
          <w:tcPr/>
          <w:p>
            <w:pPr>
              <w:pStyle w:val="Compact"/>
              <w:jc w:val="left"/>
            </w:pPr>
            <w:r>
              <w:t xml:space="preserve">FY2024</w:t>
            </w:r>
          </w:p>
        </w:tc>
        <w:tc>
          <w:tcPr/>
          <w:p>
            <w:pPr>
              <w:pStyle w:val="Compact"/>
              <w:jc w:val="left"/>
            </w:pPr>
            <w:r>
              <w:t xml:space="preserve">Approved, continuing employment</w:t>
            </w:r>
          </w:p>
        </w:tc>
        <w:tc>
          <w:tcPr/>
          <w:p>
            <w:pPr>
              <w:pStyle w:val="Compact"/>
              <w:jc w:val="left"/>
            </w:pPr>
            <w:r>
              <w:t xml:space="preserve">203,306</w:t>
            </w:r>
          </w:p>
        </w:tc>
        <w:tc>
          <w:tcPr/>
          <w:p>
            <w:pPr>
              <w:pStyle w:val="Compact"/>
              <w:jc w:val="left"/>
            </w:pPr>
            <w:r>
              <w:t xml:space="preserve">78.7%</w:t>
            </w:r>
          </w:p>
        </w:tc>
      </w:tr>
      <w:tr>
        <w:tc>
          <w:tcPr/>
          <w:p>
            <w:pPr>
              <w:pStyle w:val="Compact"/>
              <w:jc w:val="left"/>
            </w:pPr>
            <w:r>
              <w:t xml:space="preserve">FY2023</w:t>
            </w:r>
          </w:p>
        </w:tc>
        <w:tc>
          <w:tcPr/>
          <w:p>
            <w:pPr>
              <w:pStyle w:val="Compact"/>
              <w:jc w:val="left"/>
            </w:pPr>
            <w:r>
              <w:t xml:space="preserve">All approved petitions, China (for comparison)</w:t>
            </w:r>
          </w:p>
        </w:tc>
        <w:tc>
          <w:tcPr/>
          <w:p>
            <w:pPr>
              <w:pStyle w:val="Compact"/>
              <w:jc w:val="left"/>
            </w:pPr>
            <w:r>
              <w:t xml:space="preserve">45,344</w:t>
            </w:r>
          </w:p>
        </w:tc>
        <w:tc>
          <w:tcPr/>
          <w:p>
            <w:pPr>
              <w:pStyle w:val="Compact"/>
              <w:jc w:val="left"/>
            </w:pPr>
            <w:r>
              <w:t xml:space="preserve">11.7%</w:t>
            </w:r>
          </w:p>
        </w:tc>
      </w:tr>
      <w:tr>
        <w:tc>
          <w:tcPr/>
          <w:p>
            <w:pPr>
              <w:pStyle w:val="Compact"/>
              <w:jc w:val="left"/>
            </w:pPr>
            <w:r>
              <w:t xml:space="preserve">FY2024</w:t>
            </w:r>
          </w:p>
        </w:tc>
        <w:tc>
          <w:tcPr/>
          <w:p>
            <w:pPr>
              <w:pStyle w:val="Compact"/>
              <w:jc w:val="left"/>
            </w:pPr>
            <w:r>
              <w:t xml:space="preserve">All approved petitions, China (for comparison)</w:t>
            </w:r>
          </w:p>
        </w:tc>
        <w:tc>
          <w:tcPr/>
          <w:p>
            <w:pPr>
              <w:pStyle w:val="Compact"/>
              <w:jc w:val="left"/>
            </w:pPr>
            <w:r>
              <w:t xml:space="preserve">46,680</w:t>
            </w:r>
          </w:p>
        </w:tc>
        <w:tc>
          <w:tcPr/>
          <w:p>
            <w:pPr>
              <w:pStyle w:val="Compact"/>
              <w:jc w:val="left"/>
            </w:pPr>
            <w:r>
              <w:t xml:space="preserve">11.7%</w:t>
            </w:r>
          </w:p>
        </w:tc>
      </w:tr>
    </w:tbl>
    <w:p>
      <w:pPr>
        <w:pStyle w:val="BodyText"/>
      </w:pPr>
      <w:r>
        <w:t xml:space="preserve">Full file:</w:t>
      </w:r>
      <w:r>
        <w:t xml:space="preserve"> </w:t>
      </w:r>
      <w:r>
        <w:rPr>
          <w:rStyle w:val="VerbatimChar"/>
        </w:rPr>
        <w:t xml:space="preserve">book/research/data/h1b_country.csv</w:t>
      </w:r>
      <w:r>
        <w:t xml:space="preserve">.</w:t>
      </w:r>
    </w:p>
    <w:bookmarkEnd w:id="317"/>
    <w:bookmarkStart w:id="318" w:name="X640efd63e31c3b9554dc401db12ae1f5b5db803"/>
    <w:p>
      <w:pPr>
        <w:pStyle w:val="Heading3"/>
      </w:pPr>
      <w:r>
        <w:t xml:space="preserve">H-1B approvals by employer (</w:t>
      </w:r>
      <w:r>
        <w:rPr>
          <w:rStyle w:val="VerbatimChar"/>
        </w:rPr>
        <w:t xml:space="preserve">h1b_employer.csv</w:t>
      </w:r>
      <w:r>
        <w:t xml:space="preserve">)</w:t>
      </w:r>
    </w:p>
    <w:p>
      <w:pPr>
        <w:pStyle w:val="FirstParagraph"/>
      </w:pPr>
      <w:r>
        <w:rPr>
          <w:bCs/>
          <w:b/>
        </w:rPr>
        <w:t xml:space="preserve">What it measures.</w:t>
      </w:r>
      <w:r>
        <w:t xml:space="preserve"> </w:t>
      </w:r>
      <w:r>
        <w:t xml:space="preserve">Approved H-1B petitions for initial employment at selected employers.</w:t>
      </w:r>
    </w:p>
    <w:p>
      <w:pPr>
        <w:pStyle w:val="BodyText"/>
      </w:pPr>
      <w:r>
        <w:rPr>
          <w:bCs/>
          <w:b/>
        </w:rPr>
        <w:t xml:space="preserve">Definition and unit.</w:t>
      </w:r>
      <w:r>
        <w:t xml:space="preserve"> </w:t>
      </w:r>
      <w:r>
        <w:t xml:space="preserve">Petitions approved for new and concurrent employment, by employer, as compiled by NFAP from the USCIS H-1B Employer Data Hub, with related entities grouped by NFAP.</w:t>
      </w:r>
    </w:p>
    <w:p>
      <w:pPr>
        <w:pStyle w:val="BodyText"/>
      </w:pPr>
      <w:r>
        <w:rPr>
          <w:bCs/>
          <w:b/>
        </w:rPr>
        <w:t xml:space="preserve">Coverage.</w:t>
      </w:r>
      <w:r>
        <w:t xml:space="preserve"> </w:t>
      </w:r>
      <w:r>
        <w:t xml:space="preserve">FY2022-FY2025 for selected employers, and one administration claim on registrations.</w:t>
      </w:r>
    </w:p>
    <w:p>
      <w:pPr>
        <w:pStyle w:val="BodyText"/>
      </w:pPr>
      <w:r>
        <w:rPr>
          <w:bCs/>
          <w:b/>
        </w:rPr>
        <w:t xml:space="preserve">Sources.</w:t>
      </w:r>
      <w:r>
        <w:t xml:space="preserve"> </w:t>
      </w:r>
      <w:r>
        <w:t xml:space="preserve">S0337, S0338 (NFAP, a pro-immigration group); S0300; underlying data S0159 (USCIS hub, not reachable).</w:t>
      </w:r>
    </w:p>
    <w:p>
      <w:pPr>
        <w:pStyle w:val="BodyText"/>
      </w:pPr>
      <w:r>
        <w:rPr>
          <w:bCs/>
          <w:b/>
        </w:rPr>
        <w:t xml:space="preserve">Caveats.</w:t>
      </w:r>
      <w:r>
        <w:t xml:space="preserve"> </w:t>
      </w:r>
      <w:r>
        <w:t xml:space="preserve">NFAP revises earlier years between briefs (Cognizant FY2024 appears as 2,837 and 2,873). 'Indian-based' is NFAP's grouping and includes Cognizant, which is headquartered in the United States. The administration's claim that the largest outsourcing firms cut registrations from 24,946 to 2,055 concerns registrations, not approvals, names no firms and is a party's figure.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Employer</w:t>
            </w:r>
          </w:p>
        </w:tc>
        <w:tc>
          <w:tcPr/>
          <w:p>
            <w:pPr>
              <w:pStyle w:val="Compact"/>
              <w:jc w:val="left"/>
            </w:pPr>
            <w:r>
              <w:t xml:space="preserve">FY2023</w:t>
            </w:r>
          </w:p>
        </w:tc>
        <w:tc>
          <w:tcPr/>
          <w:p>
            <w:pPr>
              <w:pStyle w:val="Compact"/>
              <w:jc w:val="left"/>
            </w:pPr>
            <w:r>
              <w:t xml:space="preserve">FY2024</w:t>
            </w:r>
          </w:p>
        </w:tc>
        <w:tc>
          <w:tcPr/>
          <w:p>
            <w:pPr>
              <w:pStyle w:val="Compact"/>
              <w:jc w:val="left"/>
            </w:pPr>
            <w:r>
              <w:t xml:space="preserve">FY2025</w:t>
            </w:r>
          </w:p>
        </w:tc>
      </w:tr>
      <w:tr>
        <w:tc>
          <w:tcPr/>
          <w:p>
            <w:pPr>
              <w:pStyle w:val="Compact"/>
              <w:jc w:val="left"/>
            </w:pPr>
            <w:r>
              <w:t xml:space="preserve">Amazon</w:t>
            </w:r>
          </w:p>
        </w:tc>
        <w:tc>
          <w:tcPr/>
          <w:p>
            <w:pPr>
              <w:pStyle w:val="Compact"/>
              <w:jc w:val="left"/>
            </w:pPr>
            <w:r>
              <w:t xml:space="preserve">4,052</w:t>
            </w:r>
          </w:p>
        </w:tc>
        <w:tc>
          <w:tcPr/>
          <w:p>
            <w:pPr>
              <w:pStyle w:val="Compact"/>
              <w:jc w:val="left"/>
            </w:pPr>
            <w:r>
              <w:t xml:space="preserve">3,871</w:t>
            </w:r>
          </w:p>
        </w:tc>
        <w:tc>
          <w:tcPr/>
          <w:p>
            <w:pPr>
              <w:pStyle w:val="Compact"/>
              <w:jc w:val="left"/>
            </w:pPr>
            <w:r>
              <w:t xml:space="preserve">4,644</w:t>
            </w:r>
          </w:p>
        </w:tc>
      </w:tr>
      <w:tr>
        <w:tc>
          <w:tcPr/>
          <w:p>
            <w:pPr>
              <w:pStyle w:val="Compact"/>
              <w:jc w:val="left"/>
            </w:pPr>
            <w:r>
              <w:t xml:space="preserve">Meta Platforms</w:t>
            </w:r>
          </w:p>
        </w:tc>
        <w:tc>
          <w:tcPr/>
          <w:p>
            <w:pPr>
              <w:pStyle w:val="Compact"/>
              <w:jc w:val="left"/>
            </w:pPr>
            <w:r>
              <w:t xml:space="preserve">735</w:t>
            </w:r>
          </w:p>
        </w:tc>
        <w:tc>
          <w:tcPr/>
          <w:p>
            <w:pPr>
              <w:pStyle w:val="Compact"/>
              <w:jc w:val="left"/>
            </w:pPr>
            <w:r>
              <w:t xml:space="preserve">920</w:t>
            </w:r>
          </w:p>
        </w:tc>
        <w:tc>
          <w:tcPr/>
          <w:p>
            <w:pPr>
              <w:pStyle w:val="Compact"/>
              <w:jc w:val="left"/>
            </w:pPr>
            <w:r>
              <w:t xml:space="preserve">1,555</w:t>
            </w:r>
          </w:p>
        </w:tc>
      </w:tr>
      <w:tr>
        <w:tc>
          <w:tcPr/>
          <w:p>
            <w:pPr>
              <w:pStyle w:val="Compact"/>
              <w:jc w:val="left"/>
            </w:pPr>
            <w:r>
              <w:t xml:space="preserve">Microsoft</w:t>
            </w:r>
          </w:p>
        </w:tc>
        <w:tc>
          <w:tcPr/>
          <w:p>
            <w:pPr>
              <w:pStyle w:val="Compact"/>
              <w:jc w:val="left"/>
            </w:pPr>
            <w:r>
              <w:t xml:space="preserve">987</w:t>
            </w:r>
          </w:p>
        </w:tc>
        <w:tc>
          <w:tcPr/>
          <w:p>
            <w:pPr>
              <w:pStyle w:val="Compact"/>
              <w:jc w:val="left"/>
            </w:pPr>
            <w:r>
              <w:t xml:space="preserve">1,264</w:t>
            </w:r>
          </w:p>
        </w:tc>
        <w:tc>
          <w:tcPr/>
          <w:p>
            <w:pPr>
              <w:pStyle w:val="Compact"/>
              <w:jc w:val="left"/>
            </w:pPr>
            <w:r>
              <w:t xml:space="preserve">1,394</w:t>
            </w:r>
          </w:p>
        </w:tc>
      </w:tr>
      <w:tr>
        <w:tc>
          <w:tcPr/>
          <w:p>
            <w:pPr>
              <w:pStyle w:val="Compact"/>
              <w:jc w:val="left"/>
            </w:pPr>
            <w:r>
              <w:t xml:space="preserve">Google</w:t>
            </w:r>
          </w:p>
        </w:tc>
        <w:tc>
          <w:tcPr/>
          <w:p>
            <w:pPr>
              <w:pStyle w:val="Compact"/>
              <w:jc w:val="left"/>
            </w:pPr>
            <w:r>
              <w:t xml:space="preserve">1,267</w:t>
            </w:r>
          </w:p>
        </w:tc>
        <w:tc>
          <w:tcPr/>
          <w:p>
            <w:pPr>
              <w:pStyle w:val="Compact"/>
              <w:jc w:val="left"/>
            </w:pPr>
            <w:r>
              <w:t xml:space="preserve">1,058</w:t>
            </w:r>
          </w:p>
        </w:tc>
        <w:tc>
          <w:tcPr/>
          <w:p>
            <w:pPr>
              <w:pStyle w:val="Compact"/>
              <w:jc w:val="left"/>
            </w:pPr>
            <w:r>
              <w:t xml:space="preserve">1,050</w:t>
            </w:r>
          </w:p>
        </w:tc>
      </w:tr>
      <w:tr>
        <w:tc>
          <w:tcPr/>
          <w:p>
            <w:pPr>
              <w:pStyle w:val="Compact"/>
              <w:jc w:val="left"/>
            </w:pPr>
            <w:r>
              <w:t xml:space="preserve">TCS</w:t>
            </w:r>
          </w:p>
        </w:tc>
        <w:tc>
          <w:tcPr/>
          <w:p>
            <w:pPr>
              <w:pStyle w:val="Compact"/>
              <w:jc w:val="left"/>
            </w:pPr>
            <w:r>
              <w:t xml:space="preserve">1,174</w:t>
            </w:r>
          </w:p>
        </w:tc>
        <w:tc>
          <w:tcPr/>
          <w:p>
            <w:pPr>
              <w:pStyle w:val="Compact"/>
              <w:jc w:val="left"/>
            </w:pPr>
            <w:r>
              <w:t xml:space="preserve">1,452</w:t>
            </w:r>
          </w:p>
        </w:tc>
        <w:tc>
          <w:tcPr/>
          <w:p>
            <w:pPr>
              <w:pStyle w:val="Compact"/>
              <w:jc w:val="left"/>
            </w:pPr>
            <w:r>
              <w:t xml:space="preserve">846</w:t>
            </w:r>
          </w:p>
        </w:tc>
      </w:tr>
      <w:tr>
        <w:tc>
          <w:tcPr/>
          <w:p>
            <w:pPr>
              <w:pStyle w:val="Compact"/>
              <w:jc w:val="left"/>
            </w:pPr>
            <w:r>
              <w:t xml:space="preserve">Cognizant</w:t>
            </w:r>
          </w:p>
        </w:tc>
        <w:tc>
          <w:tcPr/>
          <w:p>
            <w:pPr>
              <w:pStyle w:val="Compact"/>
              <w:jc w:val="left"/>
            </w:pPr>
            <w:r>
              <w:t xml:space="preserve">2,597</w:t>
            </w:r>
          </w:p>
        </w:tc>
        <w:tc>
          <w:tcPr/>
          <w:p>
            <w:pPr>
              <w:pStyle w:val="Compact"/>
              <w:jc w:val="left"/>
            </w:pPr>
            <w:r>
              <w:t xml:space="preserve">2,873 (2,837 in an earlier brief)</w:t>
            </w:r>
          </w:p>
        </w:tc>
        <w:tc>
          <w:tcPr/>
          <w:p>
            <w:pPr>
              <w:pStyle w:val="Compact"/>
              <w:jc w:val="left"/>
            </w:pPr>
            <w:r>
              <w:t xml:space="preserve">743</w:t>
            </w:r>
          </w:p>
        </w:tc>
      </w:tr>
      <w:tr>
        <w:tc>
          <w:tcPr/>
          <w:p>
            <w:pPr>
              <w:pStyle w:val="Compact"/>
              <w:jc w:val="left"/>
            </w:pPr>
            <w:r>
              <w:t xml:space="preserve">IBM</w:t>
            </w:r>
          </w:p>
        </w:tc>
        <w:tc>
          <w:tcPr/>
          <w:p>
            <w:pPr>
              <w:pStyle w:val="Compact"/>
              <w:jc w:val="left"/>
            </w:pPr>
            <w:r>
              <w:t xml:space="preserve">979</w:t>
            </w:r>
          </w:p>
        </w:tc>
        <w:tc>
          <w:tcPr/>
          <w:p>
            <w:pPr>
              <w:pStyle w:val="Compact"/>
              <w:jc w:val="left"/>
            </w:pPr>
            <w:r>
              <w:t xml:space="preserve">1,348</w:t>
            </w:r>
          </w:p>
        </w:tc>
        <w:tc>
          <w:tcPr/>
          <w:p>
            <w:pPr>
              <w:pStyle w:val="Compact"/>
              <w:jc w:val="left"/>
            </w:pPr>
            <w:r>
              <w:t xml:space="preserve">501</w:t>
            </w:r>
          </w:p>
        </w:tc>
      </w:tr>
      <w:tr>
        <w:tc>
          <w:tcPr/>
          <w:p>
            <w:pPr>
              <w:pStyle w:val="Compact"/>
              <w:jc w:val="left"/>
            </w:pPr>
            <w:r>
              <w:t xml:space="preserve">LTIMindtree</w:t>
            </w:r>
          </w:p>
        </w:tc>
        <w:tc>
          <w:tcPr/>
          <w:p>
            <w:pPr>
              <w:pStyle w:val="Compact"/>
              <w:jc w:val="left"/>
            </w:pPr>
            <w:r>
              <w:t xml:space="preserve">914</w:t>
            </w:r>
          </w:p>
        </w:tc>
        <w:tc>
          <w:tcPr/>
          <w:p>
            <w:pPr>
              <w:pStyle w:val="Compact"/>
              <w:jc w:val="left"/>
            </w:pPr>
            <w:r>
              <w:t xml:space="preserve">798</w:t>
            </w:r>
          </w:p>
        </w:tc>
        <w:tc>
          <w:tcPr/>
          <w:p>
            <w:pPr>
              <w:pStyle w:val="Compact"/>
              <w:jc w:val="left"/>
            </w:pPr>
            <w:r>
              <w:t xml:space="preserve">401</w:t>
            </w:r>
          </w:p>
        </w:tc>
      </w:tr>
      <w:tr>
        <w:tc>
          <w:tcPr/>
          <w:p>
            <w:pPr>
              <w:pStyle w:val="Compact"/>
              <w:jc w:val="left"/>
            </w:pPr>
            <w:r>
              <w:t xml:space="preserve">HCL America</w:t>
            </w:r>
          </w:p>
        </w:tc>
        <w:tc>
          <w:tcPr/>
          <w:p>
            <w:pPr>
              <w:pStyle w:val="Compact"/>
              <w:jc w:val="left"/>
            </w:pPr>
            <w:r>
              <w:t xml:space="preserve">715</w:t>
            </w:r>
          </w:p>
        </w:tc>
        <w:tc>
          <w:tcPr/>
          <w:p>
            <w:pPr>
              <w:pStyle w:val="Compact"/>
              <w:jc w:val="left"/>
            </w:pPr>
            <w:r>
              <w:t xml:space="preserve">1,248</w:t>
            </w:r>
          </w:p>
        </w:tc>
        <w:tc>
          <w:tcPr/>
          <w:p>
            <w:pPr>
              <w:pStyle w:val="Compact"/>
              <w:jc w:val="left"/>
            </w:pPr>
            <w:r>
              <w:t xml:space="preserve">379</w:t>
            </w:r>
          </w:p>
        </w:tc>
      </w:tr>
      <w:tr>
        <w:tc>
          <w:tcPr/>
          <w:p>
            <w:pPr>
              <w:pStyle w:val="Compact"/>
              <w:jc w:val="left"/>
            </w:pPr>
            <w:r>
              <w:t xml:space="preserve">Infosys</w:t>
            </w:r>
          </w:p>
        </w:tc>
        <w:tc>
          <w:tcPr/>
          <w:p>
            <w:pPr>
              <w:pStyle w:val="Compact"/>
            </w:pPr>
          </w:p>
        </w:tc>
        <w:tc>
          <w:tcPr/>
          <w:p>
            <w:pPr>
              <w:pStyle w:val="Compact"/>
              <w:jc w:val="left"/>
            </w:pPr>
            <w:r>
              <w:t xml:space="preserve">2,504</w:t>
            </w:r>
          </w:p>
        </w:tc>
        <w:tc>
          <w:tcPr/>
          <w:p>
            <w:pPr>
              <w:pStyle w:val="Compact"/>
              <w:jc w:val="left"/>
            </w:pPr>
            <w:r>
              <w:t xml:space="preserve">263</w:t>
            </w:r>
          </w:p>
        </w:tc>
      </w:tr>
      <w:tr>
        <w:tc>
          <w:tcPr/>
          <w:p>
            <w:pPr>
              <w:pStyle w:val="Compact"/>
              <w:jc w:val="left"/>
            </w:pPr>
            <w:r>
              <w:t xml:space="preserve">Wipro</w:t>
            </w:r>
          </w:p>
        </w:tc>
        <w:tc>
          <w:tcPr/>
          <w:p>
            <w:pPr>
              <w:pStyle w:val="Compact"/>
            </w:pPr>
          </w:p>
        </w:tc>
        <w:tc>
          <w:tcPr/>
          <w:p>
            <w:pPr>
              <w:pStyle w:val="Compact"/>
            </w:pPr>
          </w:p>
        </w:tc>
        <w:tc>
          <w:tcPr/>
          <w:p>
            <w:pPr>
              <w:pStyle w:val="Compact"/>
              <w:jc w:val="left"/>
            </w:pPr>
            <w:r>
              <w:t xml:space="preserve">267</w:t>
            </w:r>
          </w:p>
        </w:tc>
      </w:tr>
      <w:tr>
        <w:tc>
          <w:tcPr/>
          <w:p>
            <w:pPr>
              <w:pStyle w:val="Compact"/>
              <w:jc w:val="left"/>
            </w:pPr>
            <w:r>
              <w:t xml:space="preserve">Top seven Indian-based companies (NFAP grouping)</w:t>
            </w:r>
          </w:p>
        </w:tc>
        <w:tc>
          <w:tcPr/>
          <w:p>
            <w:pPr>
              <w:pStyle w:val="Compact"/>
            </w:pPr>
          </w:p>
        </w:tc>
        <w:tc>
          <w:tcPr/>
          <w:p>
            <w:pPr>
              <w:pStyle w:val="Compact"/>
            </w:pPr>
          </w:p>
        </w:tc>
        <w:tc>
          <w:tcPr/>
          <w:p>
            <w:pPr>
              <w:pStyle w:val="Compact"/>
              <w:jc w:val="left"/>
            </w:pPr>
            <w:r>
              <w:t xml:space="preserve">4,573 (70% below FY2015)</w:t>
            </w:r>
          </w:p>
        </w:tc>
      </w:tr>
    </w:tbl>
    <w:p>
      <w:pPr>
        <w:pStyle w:val="BodyText"/>
      </w:pPr>
      <w:r>
        <w:t xml:space="preserve">Full file:</w:t>
      </w:r>
      <w:r>
        <w:t xml:space="preserve"> </w:t>
      </w:r>
      <w:r>
        <w:rPr>
          <w:rStyle w:val="VerbatimChar"/>
        </w:rPr>
        <w:t xml:space="preserve">book/research/data/h1b_employer.csv</w:t>
      </w:r>
      <w:r>
        <w:t xml:space="preserve">.</w:t>
      </w:r>
    </w:p>
    <w:bookmarkEnd w:id="318"/>
    <w:bookmarkEnd w:id="319"/>
    <w:bookmarkEnd w:id="320"/>
    <w:bookmarkStart w:id="324" w:name="bibliography"/>
    <w:p>
      <w:pPr>
        <w:pStyle w:val="Heading1"/>
      </w:pPr>
      <w:r>
        <w:t xml:space="preserve">Bibliography</w:t>
      </w:r>
    </w:p>
    <w:p>
      <w:pPr>
        <w:pStyle w:val="FirstParagraph"/>
      </w:pPr>
      <w:r>
        <w:t xml:space="preserve">Every source cited in the notes appears once below. The bracketed identifier at the end of each entry is the source's permanent number in the research register.</w:t>
      </w:r>
    </w:p>
    <w:bookmarkStart w:id="321" w:name="primary-sources"/>
    <w:p>
      <w:pPr>
        <w:pStyle w:val="Heading2"/>
      </w:pPr>
      <w:r>
        <w:t xml:space="preserve">Primary sources</w:t>
      </w:r>
    </w:p>
    <w:p>
      <w:pPr>
        <w:numPr>
          <w:ilvl w:val="0"/>
          <w:numId w:val="1026"/>
        </w:numPr>
        <w:pStyle w:val="Compact"/>
      </w:pPr>
      <w:r>
        <w:t xml:space="preserve">'(ee).' 'ICL und Ostblockrechner stoßen in eine Lücke: IBMs provozierter Rückzug bringt Indien nichts als Ungemach.'</w:t>
      </w:r>
      <w:r>
        <w:t xml:space="preserve"> </w:t>
      </w:r>
      <w:r>
        <w:rPr>
          <w:iCs/>
          <w:i/>
        </w:rPr>
        <w:t xml:space="preserve">Computerwoche</w:t>
      </w:r>
      <w:r>
        <w:t xml:space="preserve">, 14 April 1978. https://www.computerwoche.de/article/2885076/icl-und-ostblockrechner-stossen-in-eine-luecke-ibms-provozierter-rueckzug-bringt-indien-nichts-als-ungemach.html. [S0361]</w:t>
      </w:r>
    </w:p>
    <w:p>
      <w:pPr>
        <w:numPr>
          <w:ilvl w:val="0"/>
          <w:numId w:val="1026"/>
        </w:numPr>
        <w:pStyle w:val="Compact"/>
      </w:pPr>
      <w:r>
        <w:t xml:space="preserve">AICTE. Model curricula for B.Tech CSE (AI&amp;ML) and CSE (AI&amp;DS); 2025 'Year of AI' announcements on integrating AI into core branches. https://www.aicte.gov.in/education/model-syllabus; https://digitallearning.eletsonline.com/2025/01/aicte-to-revolutionise-engineering-education-by-embedding-ai-across-core-disciplines-in-2025/. [S0145]</w:t>
      </w:r>
    </w:p>
    <w:p>
      <w:pPr>
        <w:numPr>
          <w:ilvl w:val="0"/>
          <w:numId w:val="1026"/>
        </w:numPr>
        <w:pStyle w:val="Compact"/>
      </w:pPr>
      <w:r>
        <w:t xml:space="preserve">Amazon. 'Owned and loving it.' Amazon India blog, August 2019. https://www.aboutamazon.in/news/job-creation-investment/owned-and-loving-it. [S0201]</w:t>
      </w:r>
    </w:p>
    <w:p>
      <w:pPr>
        <w:numPr>
          <w:ilvl w:val="0"/>
          <w:numId w:val="1026"/>
        </w:numPr>
        <w:pStyle w:val="Compact"/>
      </w:pPr>
      <w:r>
        <w:t xml:space="preserve">Anonymous. 'Working life, interviews and leaflets in Delhi's call centre cluster, 2006.' prol-position report, posted on libcom.org 5 January 2007. https://libcom.org/article/working-life-interviews-and-leaflets-delhis-call-centre-cluster-2006. [S0273]</w:t>
      </w:r>
    </w:p>
    <w:p>
      <w:pPr>
        <w:numPr>
          <w:ilvl w:val="0"/>
          <w:numId w:val="1026"/>
        </w:numPr>
        <w:pStyle w:val="Compact"/>
      </w:pPr>
      <w:r>
        <w:t xml:space="preserve">Aron, Ravi, and Knowledge at Wharton. 'HCL's Shiv Nadar: "Transformation Is Beckoning, and It Is Right around the Corner"' (interview, part 1).</w:t>
      </w:r>
      <w:r>
        <w:t xml:space="preserve"> </w:t>
      </w:r>
      <w:r>
        <w:rPr>
          <w:iCs/>
          <w:i/>
        </w:rPr>
        <w:t xml:space="preserve">Knowledge at Wharton</w:t>
      </w:r>
      <w:r>
        <w:t xml:space="preserve">, 20 September 2006. https://knowledge.wharton.upenn.edu/podcast/knowledge-at-wharton-podcast/hcls-shiv-nadar-transformation-is-beckoning-and-it-is-right-around-the-corner/. [S0081]</w:t>
      </w:r>
    </w:p>
    <w:p>
      <w:pPr>
        <w:numPr>
          <w:ilvl w:val="0"/>
          <w:numId w:val="1026"/>
        </w:numPr>
        <w:pStyle w:val="Compact"/>
      </w:pPr>
      <w:r>
        <w:t xml:space="preserve">Bhushan, Abhay K. (B.Tech EE 1965, roll no. 60001). 'Vignettes of History: Abhay Bhushan reminisces', Parts I-III.</w:t>
      </w:r>
      <w:r>
        <w:t xml:space="preserve"> </w:t>
      </w:r>
      <w:r>
        <w:rPr>
          <w:iCs/>
          <w:i/>
        </w:rPr>
        <w:t xml:space="preserve">Vox Populi</w:t>
      </w:r>
      <w:r>
        <w:t xml:space="preserve"> </w:t>
      </w:r>
      <w:r>
        <w:t xml:space="preserve">(IIT Kanpur student media), 28 September, 5 October and 14 October 2014. https://voxiitk.com/vignettes-of-history-abhay-bhushan-reminisces/. [S0225]</w:t>
      </w:r>
    </w:p>
    <w:p>
      <w:pPr>
        <w:numPr>
          <w:ilvl w:val="0"/>
          <w:numId w:val="1026"/>
        </w:numPr>
        <w:pStyle w:val="Compact"/>
      </w:pPr>
      <w:r>
        <w:t xml:space="preserve">Byju's insolvency proceedings: NCLT admission on the petition of the Board of Control for Cricket in India (dues of Rs 158.9 crore), 2024; NCLAT; Supreme Court judgment, 23 October 2024 (Glas Trust appeal); later NCLT/NCLAT orders to February 2026. Reported by</w:t>
      </w:r>
      <w:r>
        <w:t xml:space="preserve"> </w:t>
      </w:r>
      <w:r>
        <w:rPr>
          <w:iCs/>
          <w:i/>
        </w:rPr>
        <w:t xml:space="preserve">LiveLaw</w:t>
      </w:r>
      <w:r>
        <w:t xml:space="preserve">,</w:t>
      </w:r>
      <w:r>
        <w:t xml:space="preserve"> </w:t>
      </w:r>
      <w:r>
        <w:rPr>
          <w:iCs/>
          <w:i/>
        </w:rPr>
        <w:t xml:space="preserve">The Week</w:t>
      </w:r>
      <w:r>
        <w:t xml:space="preserve">,</w:t>
      </w:r>
      <w:r>
        <w:t xml:space="preserve"> </w:t>
      </w:r>
      <w:r>
        <w:rPr>
          <w:iCs/>
          <w:i/>
        </w:rPr>
        <w:t xml:space="preserve">Inc42</w:t>
      </w:r>
      <w:r>
        <w:t xml:space="preserve">,</w:t>
      </w:r>
      <w:r>
        <w:t xml:space="preserve"> </w:t>
      </w:r>
      <w:r>
        <w:rPr>
          <w:iCs/>
          <w:i/>
        </w:rPr>
        <w:t xml:space="preserve">Outlook Business</w:t>
      </w:r>
      <w:r>
        <w:t xml:space="preserve">. https://www.livelaw.in/amp/top-stories/supreme-court-to-pronounce-judgment-on-plea-challenging-byjus-bcci-settlement-tomorrow-273265; https://www.theweek.in/news/biz-tech/2024/10/23/byjus-insolvency-proceedings-supreme-court-strikes-down-nclt-order-bcci.amp.html. [S0185]</w:t>
      </w:r>
    </w:p>
    <w:p>
      <w:pPr>
        <w:numPr>
          <w:ilvl w:val="0"/>
          <w:numId w:val="1026"/>
        </w:numPr>
        <w:pStyle w:val="Compact"/>
      </w:pPr>
      <w:r>
        <w:t xml:space="preserve">Chatterjee, Pratap. 'Invasion of the "Body Shoppers".'</w:t>
      </w:r>
      <w:r>
        <w:t xml:space="preserve"> </w:t>
      </w:r>
      <w:r>
        <w:rPr>
          <w:iCs/>
          <w:i/>
        </w:rPr>
        <w:t xml:space="preserve">Multinational Monitor</w:t>
      </w:r>
      <w:r>
        <w:t xml:space="preserve"> </w:t>
      </w:r>
      <w:r>
        <w:t xml:space="preserve">16, no. 5 (May 1995). https://www.multinationalmonitor.org/hyper/issues/1995/05/mm0595_08.html. [S0242]</w:t>
      </w:r>
    </w:p>
    <w:p>
      <w:pPr>
        <w:numPr>
          <w:ilvl w:val="0"/>
          <w:numId w:val="1026"/>
        </w:numPr>
        <w:pStyle w:val="Compact"/>
      </w:pPr>
      <w:r>
        <w:t xml:space="preserve">Churchill, Dean (University of Washington). Letter, 'Monsoon hunters',</w:t>
      </w:r>
      <w:r>
        <w:t xml:space="preserve"> </w:t>
      </w:r>
      <w:r>
        <w:rPr>
          <w:iCs/>
          <w:i/>
        </w:rPr>
        <w:t xml:space="preserve">Christian Science Monitor</w:t>
      </w:r>
      <w:r>
        <w:t xml:space="preserve">, 8 January 1987, responding to the</w:t>
      </w:r>
      <w:r>
        <w:t xml:space="preserve"> </w:t>
      </w:r>
      <w:r>
        <w:rPr>
          <w:iCs/>
          <w:i/>
        </w:rPr>
        <w:t xml:space="preserve">Monitor</w:t>
      </w:r>
      <w:r>
        <w:t xml:space="preserve"> </w:t>
      </w:r>
      <w:r>
        <w:t xml:space="preserve">article 'Planned sale of US computer to India points up snags in relations' (29 December 1986). https://www.csmonitor.com/1987/0108/ed08a.html. [S0079]</w:t>
      </w:r>
    </w:p>
    <w:p>
      <w:pPr>
        <w:numPr>
          <w:ilvl w:val="0"/>
          <w:numId w:val="1026"/>
        </w:numPr>
        <w:pStyle w:val="Compact"/>
      </w:pPr>
      <w:r>
        <w:t xml:space="preserve">Cognizant Technology Solutions Corp. Annual Report on Form 10-K for 2025 (filed 12 February 2026; acc. 0001058290-26-000008). https://www.sec.gov/Archives/edgar/data/1058290/000105829026000008/. [S0299]</w:t>
      </w:r>
    </w:p>
    <w:p>
      <w:pPr>
        <w:numPr>
          <w:ilvl w:val="0"/>
          <w:numId w:val="1026"/>
        </w:numPr>
        <w:pStyle w:val="Compact"/>
      </w:pPr>
      <w:r>
        <w:t xml:space="preserve">Cognizant Technology Solutions Corp. Final prospectus (Form 424B4) for initial public offering, 19 June 1998 (accession 0001047469-98-024670). https://www.sec.gov/Archives/edgar/data/1058290/0001047469-98-024670.txt. [S0274]</w:t>
      </w:r>
    </w:p>
    <w:p>
      <w:pPr>
        <w:numPr>
          <w:ilvl w:val="0"/>
          <w:numId w:val="1026"/>
        </w:numPr>
        <w:pStyle w:val="Compact"/>
      </w:pPr>
      <w:r>
        <w:t xml:space="preserve">Cognizant Technology Solutions Corp. Form 10-K for fiscal year 2002 (accession 0000903100-03-000057). https://www.sec.gov/Archives/edgar/data/1058290/000090310003000057/form10k-123102.txt. [S0275]</w:t>
      </w:r>
    </w:p>
    <w:p>
      <w:pPr>
        <w:numPr>
          <w:ilvl w:val="0"/>
          <w:numId w:val="1026"/>
        </w:numPr>
        <w:pStyle w:val="Compact"/>
      </w:pPr>
      <w:r>
        <w:t xml:space="preserve">Cognizant Technology Solutions Corp. Form 10-K for fiscal year 2007 (accession 0001193125-08-042031). https://www.sec.gov/Archives/edgar/data/1058290/000119312508042031/d10k.htm. [S0276]</w:t>
      </w:r>
    </w:p>
    <w:p>
      <w:pPr>
        <w:numPr>
          <w:ilvl w:val="0"/>
          <w:numId w:val="1026"/>
        </w:numPr>
        <w:pStyle w:val="Compact"/>
      </w:pPr>
      <w:r>
        <w:t xml:space="preserve">Cognizant Technology Solutions Corp. Form 10-K for fiscal year 2012 (accession 0001193125-13-077271). https://www.sec.gov/Archives/edgar/data/1058290/000119312513077271/d450416d10k.htm. [S0277]</w:t>
      </w:r>
    </w:p>
    <w:p>
      <w:pPr>
        <w:numPr>
          <w:ilvl w:val="0"/>
          <w:numId w:val="1026"/>
        </w:numPr>
        <w:pStyle w:val="Compact"/>
      </w:pPr>
      <w:r>
        <w:t xml:space="preserve">Cognizant Technology Solutions Corp. Form 10-K for FY2024, US SEC (filed 2025). https://www.sec.gov/Archives/edgar/data/1058290/000105829025000017/ctsh-20241231.htm. [S0192]</w:t>
      </w:r>
    </w:p>
    <w:p>
      <w:pPr>
        <w:numPr>
          <w:ilvl w:val="0"/>
          <w:numId w:val="1026"/>
        </w:numPr>
        <w:pStyle w:val="Compact"/>
      </w:pPr>
      <w:r>
        <w:t xml:space="preserve">Cognizant Technology Solutions Corp. Forms 10-K for fiscal years 2021, 2022 and 2023 (accessions 0001058290-22-000023; 0001058290-23-000027; 0001058290-24-000017). https://www.sec.gov/cgi-bin/browse-edgar?action=getcompany&amp;CIK=0001058290&amp;type=10-K. [S0293]</w:t>
      </w:r>
    </w:p>
    <w:p>
      <w:pPr>
        <w:numPr>
          <w:ilvl w:val="0"/>
          <w:numId w:val="1026"/>
        </w:numPr>
        <w:pStyle w:val="Compact"/>
      </w:pPr>
      <w:r>
        <w:t xml:space="preserve">Comptroller and Auditor General of India.</w:t>
      </w:r>
      <w:r>
        <w:t xml:space="preserve"> </w:t>
      </w:r>
      <w:r>
        <w:rPr>
          <w:iCs/>
          <w:i/>
        </w:rPr>
        <w:t xml:space="preserve">Performance Audit on Functioning of Unique Identification Authority of India</w:t>
      </w:r>
      <w:r>
        <w:t xml:space="preserve">, Report No. 24 of 2021 (MeitY), 108 pp. https://d7i5wg8xwe4hf.cloudfront.net/uploads/download_audit_report/2021/24%20of%202021_UIDAI-0624d8136a02d72.65885742.pdf. [S0128]</w:t>
      </w:r>
    </w:p>
    <w:p>
      <w:pPr>
        <w:numPr>
          <w:ilvl w:val="0"/>
          <w:numId w:val="1026"/>
        </w:numPr>
        <w:pStyle w:val="Compact"/>
      </w:pPr>
      <w:r>
        <w:t xml:space="preserve">Computer History Museum. 'Oral History of Arjun Malhotra.' Interviewed by Uday Kapoor and Douglas Fairbairn, Mountain View, 15 November 2018. CHM Ref. X8840.2019; transcript cat. 102740453 (video 102740454). 37 pp. https://s3.us-west-1.wasabisys.com/chm-cms-media/media-live/_file/import/102740453-05-01-acc.pdf. [S0358]</w:t>
      </w:r>
    </w:p>
    <w:p>
      <w:pPr>
        <w:numPr>
          <w:ilvl w:val="0"/>
          <w:numId w:val="1026"/>
        </w:numPr>
        <w:pStyle w:val="Compact"/>
      </w:pPr>
      <w:r>
        <w:t xml:space="preserve">Computer History Museum. 'Oral History of FC Kohli.' Interviewed by Uday Kapoor, audio recorded Mumbai, 15 January 2020. CHM Ref. X9237.2020, catalogue 102792004. 8 pp. (transcript pages cited by order). https://s3.us-west-1.wasabisys.com/chm-cms-media/media-live/_file/import/102792004-05-01-acc.pdf. [S0036]</w:t>
      </w:r>
    </w:p>
    <w:p>
      <w:pPr>
        <w:numPr>
          <w:ilvl w:val="0"/>
          <w:numId w:val="1026"/>
        </w:numPr>
        <w:pStyle w:val="Compact"/>
      </w:pPr>
      <w:r>
        <w:t xml:space="preserve">Computer History Museum. 'Oral History of Harry Huskey.' Interviewed by William Aspray, 7 February 2006. Transcript, 46 pp. CHM cat. 102657983. https://archive.computerhistory.org/resources/access/text/2013/05/102657983-05-01-acc.pdf. [S0033]</w:t>
      </w:r>
    </w:p>
    <w:p>
      <w:pPr>
        <w:numPr>
          <w:ilvl w:val="0"/>
          <w:numId w:val="1026"/>
        </w:numPr>
        <w:pStyle w:val="Compact"/>
      </w:pPr>
      <w:r>
        <w:t xml:space="preserve">Computer History Museum. 'Oral History of N. R. Narayana Murthy' [Part 1]. Interviewed by David C. Brock and Uday Kapoor, Mountain View, 13 May 2018. CHM Ref. X8632.2018; cat. 102740329. 16 pp. https://archive.computerhistory.org/resources/access/text/2019/03/102740329-05-01-acc.pdf. [S0035]</w:t>
      </w:r>
    </w:p>
    <w:p>
      <w:pPr>
        <w:numPr>
          <w:ilvl w:val="0"/>
          <w:numId w:val="1026"/>
        </w:numPr>
        <w:pStyle w:val="Compact"/>
      </w:pPr>
      <w:r>
        <w:t xml:space="preserve">Computer History Museum. 'Oral History of N.R. Narayana Murthy, Part 2 of 2.' Interviewed by David C. Brock and Uday Kapoor, Bangalore, 8 January 2020. CHM ref. X8632.2018. 25 pp. https://archive.computerhistory.org/resources/access/text/2020/09/102791998-05-01-acc.pdf. [S0034]</w:t>
      </w:r>
    </w:p>
    <w:p>
      <w:pPr>
        <w:numPr>
          <w:ilvl w:val="0"/>
          <w:numId w:val="1026"/>
        </w:numPr>
        <w:pStyle w:val="Compact"/>
      </w:pPr>
      <w:r>
        <w:t xml:space="preserve">Computer History Museum. 'Oral History of Nandan Nilekani.' Interviewed by David C. Brock and Uday Kapoor, Bangalore, 8 January 2020 [title page says 2019; ref. X9234.2020]. Cat. 102791996. 24 pp. https://archive.computerhistory.org/resources/access/text/2021/06/102791996-05-01-acc.pdf. [S0360]</w:t>
      </w:r>
    </w:p>
    <w:p>
      <w:pPr>
        <w:numPr>
          <w:ilvl w:val="0"/>
          <w:numId w:val="1026"/>
        </w:numPr>
        <w:pStyle w:val="Compact"/>
      </w:pPr>
      <w:r>
        <w:t xml:space="preserve">Computer History Museum. 'Oral History of Natarajan Chandrasekaran.' Interviewed by Uday Kapoor, Mumbai, 15 January 2020. CHM Ref. X9236.2020; cat. 102792002. 19 pp. (footer misprints 'Page 17 of 17'; cite PDF page). https://s3.us-west-1.wasabisys.com/chm-cms-media/media-live/_file/import/102792002-05-01-acc.pdf. [S0359]</w:t>
      </w:r>
    </w:p>
    <w:p>
      <w:pPr>
        <w:numPr>
          <w:ilvl w:val="0"/>
          <w:numId w:val="1026"/>
        </w:numPr>
        <w:pStyle w:val="Compact"/>
      </w:pPr>
      <w:r>
        <w:t xml:space="preserve">Congressional Research Service. 'The H-1B Visa for Specialty Occupation Workers.' In Focus IF12912, 2025; and RL30498 (2003 version, Immigration: Legislative Issues on Nonimmigrant Professional Specialty (H-1B) Workers). https://www.congress.gov/crs_external_products/IF/PDF/IF12912/IF12912.2.pdf; https://www.everycrsreport.com/files/20030617_RL30498_bfa33250f0605d88be5e5aa4b10c7ba2a72b4312.pdf. [S0105]</w:t>
      </w:r>
    </w:p>
    <w:p>
      <w:pPr>
        <w:numPr>
          <w:ilvl w:val="0"/>
          <w:numId w:val="1026"/>
        </w:numPr>
        <w:pStyle w:val="Compact"/>
      </w:pPr>
      <w:r>
        <w:t xml:space="preserve">Dobbs, Lou.</w:t>
      </w:r>
      <w:r>
        <w:t xml:space="preserve"> </w:t>
      </w:r>
      <w:r>
        <w:rPr>
          <w:iCs/>
          <w:i/>
        </w:rPr>
        <w:t xml:space="preserve">Exporting America: Why Corporate Greed Is Shipping American Jobs Overseas</w:t>
      </w:r>
      <w:r>
        <w:t xml:space="preserve">. New York: Warner Business Books, 2004. https://www.cioinsight.com/?p=23651. [S0112]</w:t>
      </w:r>
    </w:p>
    <w:p>
      <w:pPr>
        <w:numPr>
          <w:ilvl w:val="0"/>
          <w:numId w:val="1026"/>
        </w:numPr>
        <w:pStyle w:val="Compact"/>
      </w:pPr>
      <w:r>
        <w:t xml:space="preserve">EPAM Systems, Inc. Form 10-K for FY2024 (filed 2025) and FY2021 (filed February 2022), US SEC. https://www.sec.gov/Archives/edgar/data/1352010/000135201025000007/epam-20241231.htm; https://www.sec.gov/Archives/edgar/data/1352010/000135201022000017/epam-20220224.htm. [S0170]</w:t>
      </w:r>
    </w:p>
    <w:p>
      <w:pPr>
        <w:numPr>
          <w:ilvl w:val="0"/>
          <w:numId w:val="1026"/>
        </w:numPr>
        <w:pStyle w:val="Compact"/>
      </w:pPr>
      <w:r>
        <w:t xml:space="preserve">Fay, Peter W. 'Report from Kanpur.'</w:t>
      </w:r>
      <w:r>
        <w:t xml:space="preserve"> </w:t>
      </w:r>
      <w:r>
        <w:rPr>
          <w:iCs/>
          <w:i/>
        </w:rPr>
        <w:t xml:space="preserve">Engineering and Science</w:t>
      </w:r>
      <w:r>
        <w:t xml:space="preserve"> </w:t>
      </w:r>
      <w:r>
        <w:t xml:space="preserve">(Caltech) 29, no. 9 (June 1966): 11-16. https://calteches.library.caltech.edu/663/2/Kanpur.pdf. [S0031]</w:t>
      </w:r>
    </w:p>
    <w:p>
      <w:pPr>
        <w:numPr>
          <w:ilvl w:val="0"/>
          <w:numId w:val="1026"/>
        </w:numPr>
        <w:pStyle w:val="Compact"/>
      </w:pPr>
      <w:r>
        <w:t xml:space="preserve">Freshworks Inc. Annual Report on Form 10-K for fiscal year 2024 (filed 20 February 2025). https://www.sec.gov/Archives/edgar/data/1544522/000154452225000010/frsh-20241231.htm. [S0285]</w:t>
      </w:r>
    </w:p>
    <w:p>
      <w:pPr>
        <w:numPr>
          <w:ilvl w:val="0"/>
          <w:numId w:val="1026"/>
        </w:numPr>
        <w:pStyle w:val="Compact"/>
      </w:pPr>
      <w:r>
        <w:t xml:space="preserve">Freshworks Inc. Final prospectus (Form 424B4), 22 September 2021. https://www.sec.gov/Archives/edgar/data/1544522/000162828021019055/freshworks424b4.htm. [S0284]</w:t>
      </w:r>
    </w:p>
    <w:p>
      <w:pPr>
        <w:numPr>
          <w:ilvl w:val="0"/>
          <w:numId w:val="1026"/>
        </w:numPr>
        <w:pStyle w:val="Compact"/>
      </w:pPr>
      <w:r>
        <w:t xml:space="preserve">Freshworks Inc. Form S-1 Registration Statement, US SEC, filed 27 August 2021. https://www.sec.gov/Archives/edgar/data/1544522/000162828021017717/freshworkss-1.htm. [S0173]</w:t>
      </w:r>
    </w:p>
    <w:p>
      <w:pPr>
        <w:numPr>
          <w:ilvl w:val="0"/>
          <w:numId w:val="1026"/>
        </w:numPr>
        <w:pStyle w:val="Compact"/>
      </w:pPr>
      <w:r>
        <w:t xml:space="preserve">GitHub.</w:t>
      </w:r>
      <w:r>
        <w:t xml:space="preserve"> </w:t>
      </w:r>
      <w:r>
        <w:rPr>
          <w:iCs/>
          <w:i/>
        </w:rPr>
        <w:t xml:space="preserve">Octoverse 2025</w:t>
      </w:r>
      <w:r>
        <w:t xml:space="preserve"> </w:t>
      </w:r>
      <w:r>
        <w:t xml:space="preserve">report (October 2025); coverage by</w:t>
      </w:r>
      <w:r>
        <w:t xml:space="preserve"> </w:t>
      </w:r>
      <w:r>
        <w:rPr>
          <w:iCs/>
          <w:i/>
        </w:rPr>
        <w:t xml:space="preserve">The Register</w:t>
      </w:r>
      <w:r>
        <w:t xml:space="preserve">, 29 October 2025. https://www.theregister.com/2025/10/29/india_devs_github/. [S0146]</w:t>
      </w:r>
    </w:p>
    <w:p>
      <w:pPr>
        <w:numPr>
          <w:ilvl w:val="0"/>
          <w:numId w:val="1026"/>
        </w:numPr>
        <w:pStyle w:val="Compact"/>
      </w:pPr>
      <w:r>
        <w:rPr>
          <w:iCs/>
          <w:i/>
        </w:rPr>
        <w:t xml:space="preserve">Global Nurse Force v. Trump</w:t>
      </w:r>
      <w:r>
        <w:t xml:space="preserve">, No. 25-cv-08454-HSG (N.D. Cal.), Order granting in part PI motion, denying class certification and motion to dismiss (Dkt. 130), Gilliam J., 30 September 2026, 35 pp.; plus Ninth Circuit notice, appeal no. 26-6667 (Dkt. 138, 9 Oct 2026). https://storage.courtlistener.com/recap/gov.uscourts.cand.457426/gov.uscourts.cand.457426.130.0.pdf. [S0377]</w:t>
      </w:r>
    </w:p>
    <w:p>
      <w:pPr>
        <w:numPr>
          <w:ilvl w:val="0"/>
          <w:numId w:val="1026"/>
        </w:numPr>
        <w:pStyle w:val="Compact"/>
      </w:pPr>
      <w:r>
        <w:t xml:space="preserve">Gopalakrishnan, P. and K.S. Narayanan.</w:t>
      </w:r>
      <w:r>
        <w:t xml:space="preserve"> </w:t>
      </w:r>
      <w:r>
        <w:rPr>
          <w:iCs/>
          <w:i/>
        </w:rPr>
        <w:t xml:space="preserve">Computers in India: An Overview</w:t>
      </w:r>
      <w:r>
        <w:t xml:space="preserve">. Bombay: Popular Prakashan for the Administrative Staff College of India, 1975. c. 159 pp. https://discovery.nypl.org/research/research-catalog/bib/b10396050. [S0041]</w:t>
      </w:r>
    </w:p>
    <w:p>
      <w:pPr>
        <w:numPr>
          <w:ilvl w:val="0"/>
          <w:numId w:val="1026"/>
        </w:numPr>
        <w:pStyle w:val="Compact"/>
      </w:pPr>
      <w:r>
        <w:t xml:space="preserve">Government of India, Ministry of Human Resource Development.</w:t>
      </w:r>
      <w:r>
        <w:t xml:space="preserve"> </w:t>
      </w:r>
      <w:r>
        <w:rPr>
          <w:iCs/>
          <w:i/>
        </w:rPr>
        <w:t xml:space="preserve">National Policy on Education 1986: Programme of Action 1992</w:t>
      </w:r>
      <w:r>
        <w:t xml:space="preserve">. New Delhi, 1992. 144 pp. (PDF). https://dbuniversity.ac.in/pdfs/ncte/14-poa1986.pdf. [S0243]</w:t>
      </w:r>
    </w:p>
    <w:p>
      <w:pPr>
        <w:numPr>
          <w:ilvl w:val="0"/>
          <w:numId w:val="1026"/>
        </w:numPr>
        <w:pStyle w:val="Compact"/>
      </w:pPr>
      <w:r>
        <w:t xml:space="preserve">Government of India, Ministry of Labour and Rehabilitation.</w:t>
      </w:r>
      <w:r>
        <w:t xml:space="preserve"> </w:t>
      </w:r>
      <w:r>
        <w:rPr>
          <w:iCs/>
          <w:i/>
        </w:rPr>
        <w:t xml:space="preserve">Report of the Committee on Automation</w:t>
      </w:r>
      <w:r>
        <w:t xml:space="preserve">. Delhi: Manager of Publications, 1972. 168 pp. Signed 18 May 1972. Committee set up by Resolution 31/7/68 LRIV of 19 July 1969 under R. Venkataraman; chaired from 24 July 1971 by V.M. Dandekar. https://dspace.gipe.ac.in/xmlui/bitstream/handle/10973/52077/GIPE-146834.pdf. [S0020]</w:t>
      </w:r>
    </w:p>
    <w:p>
      <w:pPr>
        <w:numPr>
          <w:ilvl w:val="0"/>
          <w:numId w:val="1026"/>
        </w:numPr>
        <w:pStyle w:val="Compact"/>
      </w:pPr>
      <w:r>
        <w:t xml:space="preserve">Government of India.</w:t>
      </w:r>
      <w:r>
        <w:t xml:space="preserve"> </w:t>
      </w:r>
      <w:r>
        <w:rPr>
          <w:iCs/>
          <w:i/>
        </w:rPr>
        <w:t xml:space="preserve">All India Council for Technical Education Act, 1987</w:t>
      </w:r>
      <w:r>
        <w:t xml:space="preserve"> </w:t>
      </w:r>
      <w:r>
        <w:t xml:space="preserve">(Act 52 of 1987). https://indiankanoon.org/doc/30550664/; https://www.indiacode.nic.in/handle/123456789/15811. [S0076]</w:t>
      </w:r>
    </w:p>
    <w:p>
      <w:pPr>
        <w:numPr>
          <w:ilvl w:val="0"/>
          <w:numId w:val="1026"/>
        </w:numPr>
        <w:pStyle w:val="Compact"/>
      </w:pPr>
      <w:r>
        <w:t xml:space="preserve">Government of India.</w:t>
      </w:r>
      <w:r>
        <w:t xml:space="preserve"> </w:t>
      </w:r>
      <w:r>
        <w:rPr>
          <w:iCs/>
          <w:i/>
        </w:rPr>
        <w:t xml:space="preserve">Development of Higher Technical Institutions in India: Interim Report of the Sarker Committee</w:t>
      </w:r>
      <w:r>
        <w:t xml:space="preserve">. New Delhi, 1946. [S0049]</w:t>
      </w:r>
    </w:p>
    <w:p>
      <w:pPr>
        <w:numPr>
          <w:ilvl w:val="0"/>
          <w:numId w:val="1026"/>
        </w:numPr>
        <w:pStyle w:val="Compact"/>
      </w:pPr>
      <w:r>
        <w:t xml:space="preserve">Government of India.</w:t>
      </w:r>
      <w:r>
        <w:t xml:space="preserve"> </w:t>
      </w:r>
      <w:r>
        <w:rPr>
          <w:iCs/>
          <w:i/>
        </w:rPr>
        <w:t xml:space="preserve">Scientific Policy Resolution</w:t>
      </w:r>
      <w:r>
        <w:t xml:space="preserve">, 1958 (adopted by Parliament). Text quoted in Rajaraman,</w:t>
      </w:r>
      <w:r>
        <w:t xml:space="preserve"> </w:t>
      </w:r>
      <w:r>
        <w:rPr>
          <w:iCs/>
          <w:i/>
        </w:rPr>
        <w:t xml:space="preserve">History of Computing in India</w:t>
      </w:r>
      <w:r>
        <w:t xml:space="preserve">, p. 14. http://www.dst.gov.in/stsysindia/spr1958.htm. [S0220]</w:t>
      </w:r>
    </w:p>
    <w:p>
      <w:pPr>
        <w:numPr>
          <w:ilvl w:val="0"/>
          <w:numId w:val="1026"/>
        </w:numPr>
        <w:pStyle w:val="Compact"/>
      </w:pPr>
      <w:r>
        <w:t xml:space="preserve">Government of India. Union Budget 2025-26 speech, 1 February 2025; MeitY consultation on a national framework for global capability centres (February 2025), via Nasscom community post. https://www.indiabudget.gov.in; https://community.nasscom.in/communities/public-policy/meity-suggestions-national-framework-global-capability-centres. [S0205]</w:t>
      </w:r>
    </w:p>
    <w:p>
      <w:pPr>
        <w:numPr>
          <w:ilvl w:val="0"/>
          <w:numId w:val="1026"/>
        </w:numPr>
        <w:pStyle w:val="Compact"/>
      </w:pPr>
      <w:r>
        <w:t xml:space="preserve">Government of Karnataka.</w:t>
      </w:r>
      <w:r>
        <w:t xml:space="preserve"> </w:t>
      </w:r>
      <w:r>
        <w:rPr>
          <w:iCs/>
          <w:i/>
        </w:rPr>
        <w:t xml:space="preserve">Karnataka GCC Policy 2024-2029</w:t>
      </w:r>
      <w:r>
        <w:t xml:space="preserve">. Summaries: ICAI state-policy page; Cushman &amp; Wakefield. https://global.icai.org/state-policy.html; https://cw-prod-apacgws-a-cd.cushwake.com/en/india/insights/karnatakas-gcc-policy. [S0204]</w:t>
      </w:r>
    </w:p>
    <w:p>
      <w:pPr>
        <w:numPr>
          <w:ilvl w:val="0"/>
          <w:numId w:val="1026"/>
        </w:numPr>
        <w:pStyle w:val="Compact"/>
      </w:pPr>
      <w:r>
        <w:t xml:space="preserve">Government of Maharashtra.</w:t>
      </w:r>
      <w:r>
        <w:t xml:space="preserve"> </w:t>
      </w:r>
      <w:r>
        <w:rPr>
          <w:iCs/>
          <w:i/>
        </w:rPr>
        <w:t xml:space="preserve">Maharashtra Educational Institutions (Prohibition of Capitation Fee) Act, 1987</w:t>
      </w:r>
      <w:r>
        <w:t xml:space="preserve"> </w:t>
      </w:r>
      <w:r>
        <w:t xml:space="preserve">(Mah. Act VI of 1988; assent 13 April 1988; amended by Mah. 24 of 1996). https://prsindia.org/files/bills_acts/acts_states/maharashtra/1988/1988MH6.pdf. [S0075]</w:t>
      </w:r>
    </w:p>
    <w:p>
      <w:pPr>
        <w:numPr>
          <w:ilvl w:val="0"/>
          <w:numId w:val="1026"/>
        </w:numPr>
        <w:pStyle w:val="Compact"/>
      </w:pPr>
      <w:r>
        <w:t xml:space="preserve">Hanna, Nagy.</w:t>
      </w:r>
      <w:r>
        <w:t xml:space="preserve"> </w:t>
      </w:r>
      <w:r>
        <w:rPr>
          <w:iCs/>
          <w:i/>
        </w:rPr>
        <w:t xml:space="preserve">Exploiting Information Technology for Development: A Case Study of India</w:t>
      </w:r>
      <w:r>
        <w:t xml:space="preserve">. World Bank Discussion Paper 246. Washington, DC: World Bank, 1994. xxii+123 pp. ISBN 0821328654. https://documents.worldbank.org/curated/en/945651468771641487/pdf/multi0page.pdf. [S0241]</w:t>
      </w:r>
    </w:p>
    <w:p>
      <w:pPr>
        <w:numPr>
          <w:ilvl w:val="0"/>
          <w:numId w:val="1026"/>
        </w:numPr>
        <w:pStyle w:val="Compact"/>
      </w:pPr>
      <w:r>
        <w:t xml:space="preserve">IIT Kanpur. Obituary of Prof. Vaidyeswaran Rajaraman (d. November 2025). https://www.iitk.ac.in/dora/new_news/obituaries/vaidyeswaran_Rajaraman.php. [S0043]</w:t>
      </w:r>
    </w:p>
    <w:p>
      <w:pPr>
        <w:numPr>
          <w:ilvl w:val="0"/>
          <w:numId w:val="1026"/>
        </w:numPr>
        <w:pStyle w:val="Compact"/>
      </w:pPr>
      <w:r>
        <w:t xml:space="preserve">Infosys Consultants Pvt Ltd. Recruitment advertisement, 'Only 64 brilliant young engineers are destined to conquer the world of software',</w:t>
      </w:r>
      <w:r>
        <w:t xml:space="preserve"> </w:t>
      </w:r>
      <w:r>
        <w:rPr>
          <w:iCs/>
          <w:i/>
        </w:rPr>
        <w:t xml:space="preserve">The Times of India</w:t>
      </w:r>
      <w:r>
        <w:t xml:space="preserve"> </w:t>
      </w:r>
      <w:r>
        <w:t xml:space="preserve">(Bombay), Tuesday 26 November 1991, p. 17 (half page). https://officechai.com/wp-content/uploads/2017/11/1991-infy-931x1024.jpg. [S0252]</w:t>
      </w:r>
    </w:p>
    <w:p>
      <w:pPr>
        <w:numPr>
          <w:ilvl w:val="0"/>
          <w:numId w:val="1026"/>
        </w:numPr>
        <w:pStyle w:val="Compact"/>
      </w:pPr>
      <w:r>
        <w:t xml:space="preserve">Infosys Ltd. Annual Report on Form 20-F for fiscal year 2020 (filed 29 May 2020). https://www.sec.gov/Archives/edgar/data/1067491/000156459020027585/infy-20f_20200331.htm. [S0287]</w:t>
      </w:r>
    </w:p>
    <w:p>
      <w:pPr>
        <w:numPr>
          <w:ilvl w:val="0"/>
          <w:numId w:val="1026"/>
        </w:numPr>
        <w:pStyle w:val="Compact"/>
      </w:pPr>
      <w:r>
        <w:t xml:space="preserve">Infosys Ltd. Annual Report on Form 20-F for fiscal year 2021 (filed 11 June 2021). https://www.sec.gov/Archives/edgar/data/1067491/000156459021032573/infy-20f_20210331.htm. [S0288]</w:t>
      </w:r>
    </w:p>
    <w:p>
      <w:pPr>
        <w:numPr>
          <w:ilvl w:val="0"/>
          <w:numId w:val="1026"/>
        </w:numPr>
        <w:pStyle w:val="Compact"/>
      </w:pPr>
      <w:r>
        <w:t xml:space="preserve">Infosys Ltd. Annual Report on Form 20-F for fiscal year 2022 (filed 17 June 2022). https://www.sec.gov/Archives/edgar/data/1067491/000156459022023521/infy-20f_20220331.htm. [S0289]</w:t>
      </w:r>
    </w:p>
    <w:p>
      <w:pPr>
        <w:numPr>
          <w:ilvl w:val="0"/>
          <w:numId w:val="1026"/>
        </w:numPr>
        <w:pStyle w:val="Compact"/>
      </w:pPr>
      <w:r>
        <w:t xml:space="preserve">Infosys Ltd. Annual Report on Form 20-F for fiscal year 2023 (filed 15 June 2023). https://www.sec.gov/Archives/edgar/data/1067491/000095017023028187/infy-20230331.htm. [S0290]</w:t>
      </w:r>
    </w:p>
    <w:p>
      <w:pPr>
        <w:numPr>
          <w:ilvl w:val="0"/>
          <w:numId w:val="1026"/>
        </w:numPr>
        <w:pStyle w:val="Compact"/>
      </w:pPr>
      <w:r>
        <w:t xml:space="preserve">Infosys Ltd. Annual Report on Form 20-F for fiscal year 2024 (filed 24 June 2024). https://www.sec.gov/Archives/edgar/data/1067491/000095017024076649/infy-20240331.htm. [S0291]</w:t>
      </w:r>
    </w:p>
    <w:p>
      <w:pPr>
        <w:numPr>
          <w:ilvl w:val="0"/>
          <w:numId w:val="1026"/>
        </w:numPr>
        <w:pStyle w:val="Compact"/>
      </w:pPr>
      <w:r>
        <w:t xml:space="preserve">Infosys Ltd. Annual Report on Form 20-F for fiscal year 2025 (filed 1 July 2025; acc. 0000950170-25-091925). https://www.sec.gov/Archives/edgar/data/1067491/000095017025091925/. [S0296]</w:t>
      </w:r>
    </w:p>
    <w:p>
      <w:pPr>
        <w:numPr>
          <w:ilvl w:val="0"/>
          <w:numId w:val="1026"/>
        </w:numPr>
        <w:pStyle w:val="Compact"/>
      </w:pPr>
      <w:r>
        <w:t xml:space="preserve">Infosys Ltd. Annual Report on Form 20-F for fiscal year 2026 (filed 15 June 2026; acc. 0001193125-26-270520). https://www.sec.gov/Archives/edgar/data/1067491/000119312526270520/. [S0297]</w:t>
      </w:r>
    </w:p>
    <w:p>
      <w:pPr>
        <w:numPr>
          <w:ilvl w:val="0"/>
          <w:numId w:val="1026"/>
        </w:numPr>
        <w:pStyle w:val="Compact"/>
      </w:pPr>
      <w:r>
        <w:t xml:space="preserve">Infosys Ltd. Annual Report on Form 20-F for fiscal year ended 31 March 2012 (accession 0001067491-12-000015). https://www.sec.gov/Archives/edgar/data/1067491/000106749112000015/form20f.htm. [S0266]</w:t>
      </w:r>
    </w:p>
    <w:p>
      <w:pPr>
        <w:numPr>
          <w:ilvl w:val="0"/>
          <w:numId w:val="1026"/>
        </w:numPr>
        <w:pStyle w:val="Compact"/>
      </w:pPr>
      <w:r>
        <w:t xml:space="preserve">Infosys Ltd. Forms 6-K, Q4 results filings: Ex. 99.5 earnings-call transcripts (20 Apr 2020, 14 Apr 2021, 13 Apr 2022, 13 Apr 2023, 18 Apr 2024) and Ex. 99.4 Fact Sheet Q4 FY2024. Accessions 0001067491-20-000029, -21-000030, -22-000020, -23-000027, -24-000016. https://www.sec.gov/Archives/edgar/data/1067491/000106749124000016/exv99w04.htm. [S0381]</w:t>
      </w:r>
    </w:p>
    <w:p>
      <w:pPr>
        <w:numPr>
          <w:ilvl w:val="0"/>
          <w:numId w:val="1026"/>
        </w:numPr>
        <w:pStyle w:val="Compact"/>
      </w:pPr>
      <w:r>
        <w:t xml:space="preserve">Infosys Technologies Ltd. Annual Report on Form 20-F for fiscal year ended 31 March 2002, filed 8 May 2002. https://www.sec.gov/Archives/edgar/data/1067491/000089161802002223/f81400e20-f.txt. [S0260]</w:t>
      </w:r>
    </w:p>
    <w:p>
      <w:pPr>
        <w:numPr>
          <w:ilvl w:val="0"/>
          <w:numId w:val="1026"/>
        </w:numPr>
        <w:pStyle w:val="Compact"/>
      </w:pPr>
      <w:r>
        <w:t xml:space="preserve">Infosys Technologies Ltd. Annual Report on Form 20-F for fiscal year ended 31 March 2004 (accession 0000950134-04-006973). https://www.sec.gov/Archives/edgar/data/1067491/000095013404006973/f98645e20vf.htm. [S0270]</w:t>
      </w:r>
    </w:p>
    <w:p>
      <w:pPr>
        <w:numPr>
          <w:ilvl w:val="0"/>
          <w:numId w:val="1026"/>
        </w:numPr>
        <w:pStyle w:val="Compact"/>
      </w:pPr>
      <w:r>
        <w:t xml:space="preserve">Infosys Technologies Ltd. Annual Report on Form 20-F for fiscal year ended 31 March 2005 (accession 0001193125-05-084187). https://www.sec.gov/Archives/edgar/data/1067491/000119312505084187/d20f.htm. [S0264]</w:t>
      </w:r>
    </w:p>
    <w:p>
      <w:pPr>
        <w:numPr>
          <w:ilvl w:val="0"/>
          <w:numId w:val="1026"/>
        </w:numPr>
        <w:pStyle w:val="Compact"/>
      </w:pPr>
      <w:r>
        <w:t xml:space="preserve">Infosys Technologies Ltd. Annual Report on Form 20-F for fiscal year ended 31 March 2008 (accession 0001067491-08-000015). https://www.sec.gov/Archives/edgar/data/1067491/000106749108000015/form20f.htm. [S0265]</w:t>
      </w:r>
    </w:p>
    <w:p>
      <w:pPr>
        <w:numPr>
          <w:ilvl w:val="0"/>
          <w:numId w:val="1026"/>
        </w:numPr>
        <w:pStyle w:val="Compact"/>
      </w:pPr>
      <w:r>
        <w:t xml:space="preserve">Infosys Technologies Ltd. Annual Report on Form 20-F for fiscal year ended 31 March 2009 (accession 0001067491-09-000013). https://www.sec.gov/Archives/edgar/data/1067491/000106749109000013/form20f.htm. [S0271]</w:t>
      </w:r>
    </w:p>
    <w:p>
      <w:pPr>
        <w:numPr>
          <w:ilvl w:val="0"/>
          <w:numId w:val="1026"/>
        </w:numPr>
        <w:pStyle w:val="Compact"/>
      </w:pPr>
      <w:r>
        <w:t xml:space="preserve">Infosys Technologies Ltd. Annual Report on Form 20-F for fiscal year ended 31 March 2010 (accession 0001067491-10-000017). https://www.sec.gov/Archives/edgar/data/1067491/000106749110000017/form20f.htm. [S0272]</w:t>
      </w:r>
    </w:p>
    <w:p>
      <w:pPr>
        <w:numPr>
          <w:ilvl w:val="0"/>
          <w:numId w:val="1026"/>
        </w:numPr>
        <w:pStyle w:val="Compact"/>
      </w:pPr>
      <w:r>
        <w:t xml:space="preserve">Infosys Technologies Ltd. Form 6-K for the quarter ended 31 December 2009, filed with the SEC 25 January 2010 (accession 0001067491-10-000007). https://www.sec.gov/cgi-bin/browse-edgar?action=getcompany&amp;CIK=0001067491&amp;type=6-K. [S0339]</w:t>
      </w:r>
    </w:p>
    <w:p>
      <w:pPr>
        <w:numPr>
          <w:ilvl w:val="0"/>
          <w:numId w:val="1026"/>
        </w:numPr>
        <w:pStyle w:val="Compact"/>
      </w:pPr>
      <w:r>
        <w:t xml:space="preserve">Infosys Technologies Ltd. Form F-1 Registration Statement, US Securities and Exchange Commission, filed February 1999 (accession 0001012870-99-000409). https://www.sec.gov/Archives/edgar/data/0001067491/000101287099000409/0001012870-99-000409.txt. [S0089]</w:t>
      </w:r>
    </w:p>
    <w:p>
      <w:pPr>
        <w:numPr>
          <w:ilvl w:val="0"/>
          <w:numId w:val="1026"/>
        </w:numPr>
        <w:pStyle w:val="Compact"/>
      </w:pPr>
      <w:r>
        <w:t xml:space="preserve">Infosys Technologies Ltd. Prospectus, Form 424B4, filed with the SEC 11 March 1999 (accession 0001012870-99-000740): 1,800,000 ADSs at $34.00. https://www.sec.gov/Archives/edgar/data/1067491/0001012870-99-000740.txt. [S0259]</w:t>
      </w:r>
    </w:p>
    <w:p>
      <w:pPr>
        <w:numPr>
          <w:ilvl w:val="0"/>
          <w:numId w:val="1026"/>
        </w:numPr>
        <w:pStyle w:val="Compact"/>
      </w:pPr>
      <w:r>
        <w:t xml:space="preserve">Intel Corporation. Press release, 3 February 2000 (Bangalore development centre announced 1999); and NBC/AP 'Intel to invest $1 billion in India', December 2005. https://www.intel.com/pressroom/archive/releases/2000/aw020300.htm; https://www.nbcnews.com/news/amp/wbna10335951. [S0198]</w:t>
      </w:r>
    </w:p>
    <w:p>
      <w:pPr>
        <w:numPr>
          <w:ilvl w:val="0"/>
          <w:numId w:val="1026"/>
        </w:numPr>
        <w:pStyle w:val="Compact"/>
      </w:pPr>
      <w:r>
        <w:t xml:space="preserve">Jayshankar, Siddharth. 'Interview with Dr Rajaraman.'</w:t>
      </w:r>
      <w:r>
        <w:t xml:space="preserve"> </w:t>
      </w:r>
      <w:r>
        <w:rPr>
          <w:iCs/>
          <w:i/>
        </w:rPr>
        <w:t xml:space="preserve">Vox Populi</w:t>
      </w:r>
      <w:r>
        <w:t xml:space="preserve"> </w:t>
      </w:r>
      <w:r>
        <w:t xml:space="preserve">(IIT Kanpur), 7 June 2018 (upd. 15 May 2021). https://voxiitk.com/?p=3284. [S0382]</w:t>
      </w:r>
    </w:p>
    <w:p>
      <w:pPr>
        <w:numPr>
          <w:ilvl w:val="0"/>
          <w:numId w:val="1026"/>
        </w:numPr>
        <w:pStyle w:val="Compact"/>
      </w:pPr>
      <w:r>
        <w:t xml:space="preserve">Knowledge at Wharton. 'The little start-up that could: a conversation with Raman Roy, "father of Indian BPO"', n.d.; and Business Today year-1996 round-up / Dataquest 35 years 'Rise and rise of the Indian BPO' (Voice&amp;Data). https://knowledge.wharton.upenn.edu/article/the-little-start-up-that-could-a-conversation-with-raman-roy-father-of-indian-bpo/; https://www.voicendata.com/dataquest-35-years-rise-rise-indian-bpo. [S0206]</w:t>
      </w:r>
    </w:p>
    <w:p>
      <w:pPr>
        <w:numPr>
          <w:ilvl w:val="0"/>
          <w:numId w:val="1026"/>
        </w:numPr>
        <w:pStyle w:val="Compact"/>
      </w:pPr>
      <w:r>
        <w:t xml:space="preserve">Kohli, F.C.</w:t>
      </w:r>
      <w:r>
        <w:t xml:space="preserve"> </w:t>
      </w:r>
      <w:r>
        <w:rPr>
          <w:iCs/>
          <w:i/>
        </w:rPr>
        <w:t xml:space="preserve">Towards Inclusive Information Technology Revolution in India</w:t>
      </w:r>
      <w:r>
        <w:t xml:space="preserve">. Mumbai: Forum of Free Enterprise, 2009 (booklet reproducing Bombay Management Association Lifetime Achievement Award acceptance speech, 2008-09; file dated 4 August 2009). 11 pp. PDF. https://indianliberals.in/forum-of-free-enterprise/towards-inclusive-information-technology-revolution-in-india-f-c-kohli-august-4-2009.pdf. [S0231]</w:t>
      </w:r>
    </w:p>
    <w:p>
      <w:pPr>
        <w:numPr>
          <w:ilvl w:val="0"/>
          <w:numId w:val="1026"/>
        </w:numPr>
        <w:pStyle w:val="Compact"/>
      </w:pPr>
      <w:r>
        <w:t xml:space="preserve">Liu, Angel. 'Quick Win Strategy in CMMI Transition.' Motorola Software Group, NDIA CMMI conference presentation, 2005. https://ndia.dtic.mil/wp-content/uploads/2006/cmmi/tuesday/2D4_Liu.pdf. [S0371]</w:t>
      </w:r>
    </w:p>
    <w:p>
      <w:pPr>
        <w:numPr>
          <w:ilvl w:val="0"/>
          <w:numId w:val="1026"/>
        </w:numPr>
        <w:pStyle w:val="Compact"/>
      </w:pPr>
      <w:r>
        <w:t xml:space="preserve">Lok Sabha Debates, 3rd Lok Sabha, 24 November 1966, pp. 69-81 (questions on LIC computerisation and proposed employees' strike). https://eparlib.nic.in/bitstream/123456789/880754/1/03_XVI_24-11-1966_p69_p81_PII.pdf. [S0227]</w:t>
      </w:r>
    </w:p>
    <w:p>
      <w:pPr>
        <w:numPr>
          <w:ilvl w:val="0"/>
          <w:numId w:val="1026"/>
        </w:numPr>
        <w:pStyle w:val="Compact"/>
      </w:pPr>
      <w:r>
        <w:t xml:space="preserve">Lok Sabha Debates, 4th Lok Sabha, 23 March 1967: question on installation of computers in the Life Insurance Corporation; reply by Finance Minister Morarji Desai. https://eparlib.sansad.in/bitstream/123456789/1233/1/lsd_04_01_23-03-1967.pdf. [S0019]</w:t>
      </w:r>
    </w:p>
    <w:p>
      <w:pPr>
        <w:numPr>
          <w:ilvl w:val="0"/>
          <w:numId w:val="1026"/>
        </w:numPr>
        <w:pStyle w:val="Compact"/>
      </w:pPr>
      <w:r>
        <w:t xml:space="preserve">Lok Sabha, written answer, 8 May 1985: CMC's turnkey on-line passenger reservation system for Northern Railway. https://eparlib.nic.in/bitstream/123456789/2237752/1/08_II_08-05-1985_p78_p78_u5648.pdf. [S0067]</w:t>
      </w:r>
    </w:p>
    <w:p>
      <w:pPr>
        <w:numPr>
          <w:ilvl w:val="0"/>
          <w:numId w:val="1026"/>
        </w:numPr>
        <w:pStyle w:val="Compact"/>
      </w:pPr>
      <w:r>
        <w:rPr>
          <w:iCs/>
          <w:i/>
        </w:rPr>
        <w:t xml:space="preserve">Managing Innovation from the Land of Ideas and Talent: The 10-Year Story of SAP Labs India</w:t>
      </w:r>
      <w:r>
        <w:t xml:space="preserve">. Berlin/Heidelberg: Springer, 2009. DOI 10.1007/978-3-540-89283-0. https://link.springer.com/10.1007/978-3-540-89283-0. [S0197]</w:t>
      </w:r>
    </w:p>
    <w:p>
      <w:pPr>
        <w:numPr>
          <w:ilvl w:val="0"/>
          <w:numId w:val="1026"/>
        </w:numPr>
        <w:pStyle w:val="Compact"/>
      </w:pPr>
      <w:r>
        <w:t xml:space="preserve">Microsoft. 'Microsoft Plans Software Development Center in India' (press release, 24 March 1998) and 'Microsoft Opens New Product Development Center in India' (8 March 1999). https://news.microsoft.com/source/1998/03/24/microsoft-plans-software-development-center-in-india/; https://news.microsoft.com/1999/03/08/microsoft-opens-new-product-development-center-in-india/. [S0195]</w:t>
      </w:r>
    </w:p>
    <w:p>
      <w:pPr>
        <w:numPr>
          <w:ilvl w:val="0"/>
          <w:numId w:val="1026"/>
        </w:numPr>
        <w:pStyle w:val="Compact"/>
      </w:pPr>
      <w:r>
        <w:t xml:space="preserve">Motorola. Global Software Group media kit ('About Motorola'), and INSEAD case 'Motorola India and Software Excellence: Life Beyond CMM Level 5'. https://media.corporate-ir.net/media_files/irol/90/90829/presentations/mediakit/content/GSG.html; https://publishing.insead.edu/case/motorola-india-and-software-excellence-life-beyond-cmm-level-5. [S0199]</w:t>
      </w:r>
    </w:p>
    <w:p>
      <w:pPr>
        <w:numPr>
          <w:ilvl w:val="0"/>
          <w:numId w:val="1026"/>
        </w:numPr>
        <w:pStyle w:val="Compact"/>
      </w:pPr>
      <w:r>
        <w:t xml:space="preserve">Mukherjee, Mohi. 'The First Computer in India.' In Utpal K. Banerjee, ed.,</w:t>
      </w:r>
      <w:r>
        <w:t xml:space="preserve"> </w:t>
      </w:r>
      <w:r>
        <w:rPr>
          <w:iCs/>
          <w:i/>
        </w:rPr>
        <w:t xml:space="preserve">Computer Education in India: Past, Present and Future</w:t>
      </w:r>
      <w:r>
        <w:t xml:space="preserve">, pp. 13-16. [S0015]</w:t>
      </w:r>
    </w:p>
    <w:p>
      <w:pPr>
        <w:numPr>
          <w:ilvl w:val="0"/>
          <w:numId w:val="1026"/>
        </w:numPr>
        <w:pStyle w:val="Compact"/>
      </w:pPr>
      <w:r>
        <w:t xml:space="preserve">Narasimhan, R. 'Men, Machines and Ideas: An Autobiographical Essay.'</w:t>
      </w:r>
      <w:r>
        <w:t xml:space="preserve"> </w:t>
      </w:r>
      <w:r>
        <w:rPr>
          <w:iCs/>
          <w:i/>
        </w:rPr>
        <w:t xml:space="preserve">Current Science</w:t>
      </w:r>
      <w:r>
        <w:t xml:space="preserve"> </w:t>
      </w:r>
      <w:r>
        <w:t xml:space="preserve">76, no. 3 (10 February 1999): 447-454. [S0013]</w:t>
      </w:r>
    </w:p>
    <w:p>
      <w:pPr>
        <w:numPr>
          <w:ilvl w:val="0"/>
          <w:numId w:val="1026"/>
        </w:numPr>
        <w:pStyle w:val="Compact"/>
      </w:pPr>
      <w:r>
        <w:t xml:space="preserve">Narasimhan, R. 'On the System and Engineering Design of the General Purpose Electronic Digital Computer at T.I.F.R.'</w:t>
      </w:r>
      <w:r>
        <w:t xml:space="preserve"> </w:t>
      </w:r>
      <w:r>
        <w:rPr>
          <w:iCs/>
          <w:i/>
        </w:rPr>
        <w:t xml:space="preserve">Proceedings of the Indian Academy of Sciences</w:t>
      </w:r>
      <w:r>
        <w:t xml:space="preserve">, Section A, 52, no. 2 (1960): 47-57. Received 14 March 1960. DOI 10.1007/BF03049142. http://repository.ias.ac.in/33649/1/33649.pdf. [S0012]</w:t>
      </w:r>
    </w:p>
    <w:p>
      <w:pPr>
        <w:numPr>
          <w:ilvl w:val="0"/>
          <w:numId w:val="1026"/>
        </w:numPr>
        <w:pStyle w:val="Compact"/>
      </w:pPr>
      <w:r>
        <w:t xml:space="preserve">Nasscom and Zinnov.</w:t>
      </w:r>
      <w:r>
        <w:t xml:space="preserve"> </w:t>
      </w:r>
      <w:r>
        <w:rPr>
          <w:iCs/>
          <w:i/>
        </w:rPr>
        <w:t xml:space="preserve">India GCC Landscape Report: The 5-Year Journey</w:t>
      </w:r>
      <w:r>
        <w:t xml:space="preserve">, 2024; and Zinnov blog '5 shifts defining India's GCC story in 2025'. https://nasscom.in/knowledge-center/publications/india-gcc-landscape-report-5-year-journey; https://zinnov.com/centers-of-excellence/5-shifts-defining-indias-global-capability-centers-gccs-story-in-2025-blog. [S0141]</w:t>
      </w:r>
    </w:p>
    <w:p>
      <w:pPr>
        <w:numPr>
          <w:ilvl w:val="0"/>
          <w:numId w:val="1026"/>
        </w:numPr>
        <w:pStyle w:val="Compact"/>
      </w:pPr>
      <w:r>
        <w:t xml:space="preserve">Nasscom.</w:t>
      </w:r>
      <w:r>
        <w:t xml:space="preserve"> </w:t>
      </w:r>
      <w:r>
        <w:rPr>
          <w:iCs/>
          <w:i/>
        </w:rPr>
        <w:t xml:space="preserve">Strategic Review</w:t>
      </w:r>
      <w:r>
        <w:t xml:space="preserve"> </w:t>
      </w:r>
      <w:r>
        <w:t xml:space="preserve">(annual, c. 1998-), and 'Indian IT-BPO Industry' fact sheets (2008 overview). https://gil.gujarat.gov.in/assets/img/data/nasscom.pdf. [S0107]</w:t>
      </w:r>
    </w:p>
    <w:p>
      <w:pPr>
        <w:numPr>
          <w:ilvl w:val="0"/>
          <w:numId w:val="1026"/>
        </w:numPr>
        <w:pStyle w:val="Compact"/>
      </w:pPr>
      <w:r>
        <w:t xml:space="preserve">Nasscom. 'The Tech Industry in India likely to reach milestone $300Bn Revenue in FY2026: Nasscom Annual Strategic Review 2025' (press release), 24 February 2025. https://nasscom.in/sites/default/files/media_pdf/Nasscom%20SR%20Press%20release.pdf. [S0140]</w:t>
      </w:r>
    </w:p>
    <w:p>
      <w:pPr>
        <w:numPr>
          <w:ilvl w:val="0"/>
          <w:numId w:val="1026"/>
        </w:numPr>
        <w:pStyle w:val="Compact"/>
      </w:pPr>
      <w:r>
        <w:t xml:space="preserve">National Payments Corporation of India. UPI product statistics (monthly volume and value), 2016-. https://www.npci.org.in/what-we-do/upi/product-statistics. [S0129]</w:t>
      </w:r>
    </w:p>
    <w:p>
      <w:pPr>
        <w:numPr>
          <w:ilvl w:val="0"/>
          <w:numId w:val="1026"/>
        </w:numPr>
        <w:pStyle w:val="Compact"/>
      </w:pPr>
      <w:r>
        <w:t xml:space="preserve">NIIT University. 'Founders' page (Rajendra S. Pawar, Vijay K. Thadani). https://niituniversity.in/about-us/founders. [S0065]</w:t>
      </w:r>
    </w:p>
    <w:p>
      <w:pPr>
        <w:numPr>
          <w:ilvl w:val="0"/>
          <w:numId w:val="1026"/>
        </w:numPr>
        <w:pStyle w:val="Compact"/>
      </w:pPr>
      <w:r>
        <w:t xml:space="preserve">Nilekani, Nandan and Viral Shah.</w:t>
      </w:r>
      <w:r>
        <w:t xml:space="preserve"> </w:t>
      </w:r>
      <w:r>
        <w:rPr>
          <w:iCs/>
          <w:i/>
        </w:rPr>
        <w:t xml:space="preserve">Rebooting India: Realizing a Billion Aspirations</w:t>
      </w:r>
      <w:r>
        <w:t xml:space="preserve">. New Delhi: Allen Lane, November 2015. ISBN 9780670087891. https://www.penguin.co.in/book/rebooting-india-2/. [S0126]</w:t>
      </w:r>
    </w:p>
    <w:p>
      <w:pPr>
        <w:numPr>
          <w:ilvl w:val="0"/>
          <w:numId w:val="1026"/>
        </w:numPr>
        <w:pStyle w:val="Compact"/>
      </w:pPr>
      <w:r>
        <w:t xml:space="preserve">NITI Aayog (Frontier Tech Hub), with Nasscom and BCG.</w:t>
      </w:r>
      <w:r>
        <w:t xml:space="preserve"> </w:t>
      </w:r>
      <w:r>
        <w:rPr>
          <w:iCs/>
          <w:i/>
        </w:rPr>
        <w:t xml:space="preserve">Roadmap for Job Creation in the AI Economy</w:t>
      </w:r>
      <w:r>
        <w:t xml:space="preserve">. New Delhi: NITI Aayog, October 2025. 28 pp. https://niti.gov.in/sites/default/files/2025-10/Roadmap_for_Job_Creation_in_the_AI_Economy.pdf. [S0316]</w:t>
      </w:r>
    </w:p>
    <w:p>
      <w:pPr>
        <w:numPr>
          <w:ilvl w:val="0"/>
          <w:numId w:val="1026"/>
        </w:numPr>
        <w:pStyle w:val="Compact"/>
      </w:pPr>
      <w:r>
        <w:t xml:space="preserve">Oracle Corporation. Press release on acquiring a controlling stake in i-flex solutions, 2 August 2005, filed with the SEC as Exhibit 99.1 to Form 8-K. https://www.sec.gov/Archives/edgar/data/777676/000119312505160877/dex991.htm. [S0340]</w:t>
      </w:r>
    </w:p>
    <w:p>
      <w:pPr>
        <w:numPr>
          <w:ilvl w:val="0"/>
          <w:numId w:val="1026"/>
        </w:numPr>
        <w:pStyle w:val="Compact"/>
      </w:pPr>
      <w:r>
        <w:t xml:space="preserve">Perrero, Leo. Written testimony, US Senate Committee on the Judiciary hearing on high-skilled immigration, 25 February 2016. 3 pp. https://www.judiciary.senate.gov/download/02-25-16-perrero-testimony?download=1. [S0269]</w:t>
      </w:r>
    </w:p>
    <w:p>
      <w:pPr>
        <w:numPr>
          <w:ilvl w:val="0"/>
          <w:numId w:val="1026"/>
        </w:numPr>
        <w:pStyle w:val="Compact"/>
      </w:pPr>
      <w:r>
        <w:t xml:space="preserve">Rajaraman, V. and Shirish Joshi. 'Professor Harry Huskey: Planting a Tree.'</w:t>
      </w:r>
      <w:r>
        <w:t xml:space="preserve"> </w:t>
      </w:r>
      <w:r>
        <w:rPr>
          <w:iCs/>
          <w:i/>
        </w:rPr>
        <w:t xml:space="preserve">The Spark</w:t>
      </w:r>
      <w:r>
        <w:t xml:space="preserve">, issue 1, October 2021 (adapted from Rajaraman's tribute in</w:t>
      </w:r>
      <w:r>
        <w:t xml:space="preserve"> </w:t>
      </w:r>
      <w:r>
        <w:rPr>
          <w:iCs/>
          <w:i/>
        </w:rPr>
        <w:t xml:space="preserve">CSI Communications</w:t>
      </w:r>
      <w:r>
        <w:t xml:space="preserve">, May 2017). Same issue also carries A. Shukla, 'The IBM 1620 - Introducing Computer Science in India'. https://iitk.ac.in/dora/spark/issue-1/. [S0224]</w:t>
      </w:r>
    </w:p>
    <w:p>
      <w:pPr>
        <w:numPr>
          <w:ilvl w:val="0"/>
          <w:numId w:val="1026"/>
        </w:numPr>
        <w:pStyle w:val="Compact"/>
      </w:pPr>
      <w:r>
        <w:t xml:space="preserve">Rajguru, Sunil. 'Taking computer education to the masses: in conversation with Rajendra S. Pawar' (edited interview excerpts).</w:t>
      </w:r>
      <w:r>
        <w:t xml:space="preserve"> </w:t>
      </w:r>
      <w:r>
        <w:rPr>
          <w:iCs/>
          <w:i/>
        </w:rPr>
        <w:t xml:space="preserve">PCQuest</w:t>
      </w:r>
      <w:r>
        <w:t xml:space="preserve"> </w:t>
      </w:r>
      <w:r>
        <w:t xml:space="preserve">35, no. 4 (April-May 2022): 48-49. https://www.niit.com/authoring/Investor%20Newsletter/Q4_Insight_2022/PDF/Taking%20computer%20education%20to%20the%20masses%20_PCQuest%20_April%202022.pdf. [S0244]</w:t>
      </w:r>
    </w:p>
    <w:p>
      <w:pPr>
        <w:numPr>
          <w:ilvl w:val="0"/>
          <w:numId w:val="1026"/>
        </w:numPr>
        <w:pStyle w:val="Compact"/>
      </w:pPr>
      <w:r>
        <w:t xml:space="preserve">Raju, B. Ramalinga. Letter to the Board of Directors, Satyam Computer Services, 7 January 2009. Filed as Exhibit 99.2 to Satyam's Form 6-K, US SEC. https://www.sec.gov/Archives/edgar/data/1106056/000114554909000025/u00107exv99w2.htm. [S0122]</w:t>
      </w:r>
    </w:p>
    <w:p>
      <w:pPr>
        <w:numPr>
          <w:ilvl w:val="0"/>
          <w:numId w:val="1026"/>
        </w:numPr>
        <w:pStyle w:val="Compact"/>
      </w:pPr>
      <w:r>
        <w:t xml:space="preserve">Rajya Sabha, written answer, 12 November 1987 (Q. 613) and Lok Sabha written answer, 12 May 1993: Cray X-MP/14 imported October 1988 by DST for NCMRWF, operational from end of March 1989. https://rsdebate.nic.in/bitstream/123456789/298744/1/PQ_144_12111987_U613_p105_p106.pdf; https://eparlib.nic.in/bitstream/123456789/2359461/1/10_VI_12-05-1993_p148_p149_u8335.pdf. [S0078]</w:t>
      </w:r>
    </w:p>
    <w:p>
      <w:pPr>
        <w:numPr>
          <w:ilvl w:val="0"/>
          <w:numId w:val="1026"/>
        </w:numPr>
        <w:pStyle w:val="Compact"/>
      </w:pPr>
      <w:r>
        <w:t xml:space="preserve">Ramadorai, S.</w:t>
      </w:r>
      <w:r>
        <w:t xml:space="preserve"> </w:t>
      </w:r>
      <w:r>
        <w:rPr>
          <w:iCs/>
          <w:i/>
        </w:rPr>
        <w:t xml:space="preserve">The TCS Story ... and Beyond</w:t>
      </w:r>
      <w:r>
        <w:t xml:space="preserve">. New Delhi: Penguin/Portfolio, 2011. https://www.deccanherald.com/features/climb-upwards-2452356. [S0037]</w:t>
      </w:r>
    </w:p>
    <w:p>
      <w:pPr>
        <w:numPr>
          <w:ilvl w:val="0"/>
          <w:numId w:val="1026"/>
        </w:numPr>
        <w:pStyle w:val="Compact"/>
      </w:pPr>
      <w:r>
        <w:t xml:space="preserve">Rao, P.V.S. 'TIFRAC, India's First Computer: A Retrospective.'</w:t>
      </w:r>
      <w:r>
        <w:t xml:space="preserve"> </w:t>
      </w:r>
      <w:r>
        <w:rPr>
          <w:iCs/>
          <w:i/>
        </w:rPr>
        <w:t xml:space="preserve">Resonance</w:t>
      </w:r>
      <w:r>
        <w:t xml:space="preserve"> </w:t>
      </w:r>
      <w:r>
        <w:t xml:space="preserve">13, no. 5 (2008): 420-429. DOI 10.1007/s12045-008-0049-2. https://doi.org/10.1007/s12045-008-0049-2. [S0219]</w:t>
      </w:r>
    </w:p>
    <w:p>
      <w:pPr>
        <w:numPr>
          <w:ilvl w:val="0"/>
          <w:numId w:val="1026"/>
        </w:numPr>
        <w:pStyle w:val="Compact"/>
      </w:pPr>
      <w:r>
        <w:t xml:space="preserve">Reserve Bank of India.</w:t>
      </w:r>
      <w:r>
        <w:t xml:space="preserve"> </w:t>
      </w:r>
      <w:r>
        <w:rPr>
          <w:iCs/>
          <w:i/>
        </w:rPr>
        <w:t xml:space="preserve">Survey on Computer Software and Information Technology Services Exports</w:t>
      </w:r>
      <w:r>
        <w:t xml:space="preserve">, annual, from 2002-03 (published in</w:t>
      </w:r>
      <w:r>
        <w:t xml:space="preserve"> </w:t>
      </w:r>
      <w:r>
        <w:rPr>
          <w:iCs/>
          <w:i/>
        </w:rPr>
        <w:t xml:space="preserve">RBI Bulletin</w:t>
      </w:r>
      <w:r>
        <w:t xml:space="preserve">). https://website.rbi.org.in/web/rbi/-/publications/rbi-bulletin/survey-on-computer-software-amp-information-technology-services-exports-2007-08*-10520. [S0106]</w:t>
      </w:r>
    </w:p>
    <w:p>
      <w:pPr>
        <w:numPr>
          <w:ilvl w:val="0"/>
          <w:numId w:val="1026"/>
        </w:numPr>
        <w:pStyle w:val="Compact"/>
      </w:pPr>
      <w:r>
        <w:t xml:space="preserve">Roye, Janardhan. 'Revolution on a Bullock Cart.'</w:t>
      </w:r>
      <w:r>
        <w:t xml:space="preserve"> </w:t>
      </w:r>
      <w:r>
        <w:rPr>
          <w:iCs/>
          <w:i/>
        </w:rPr>
        <w:t xml:space="preserve">Little India</w:t>
      </w:r>
      <w:r>
        <w:t xml:space="preserve">, 23 August 2013. https://littleindia.com/revolution-on-a-bullock-cart/. [S0249]</w:t>
      </w:r>
    </w:p>
    <w:p>
      <w:pPr>
        <w:numPr>
          <w:ilvl w:val="0"/>
          <w:numId w:val="1026"/>
        </w:numPr>
        <w:pStyle w:val="Compact"/>
      </w:pPr>
      <w:r>
        <w:t xml:space="preserve">Rozen, Miriam. 'Invasion of the bodyshoppers.'</w:t>
      </w:r>
      <w:r>
        <w:t xml:space="preserve"> </w:t>
      </w:r>
      <w:r>
        <w:rPr>
          <w:iCs/>
          <w:i/>
        </w:rPr>
        <w:t xml:space="preserve">Dallas Observer</w:t>
      </w:r>
      <w:r>
        <w:t xml:space="preserve">, 12 November 1998. https://www.dallasobserver.com/news/invasion-of-the-bodyshoppers-6401366/. [S0356]</w:t>
      </w:r>
    </w:p>
    <w:p>
      <w:pPr>
        <w:numPr>
          <w:ilvl w:val="0"/>
          <w:numId w:val="1026"/>
        </w:numPr>
        <w:pStyle w:val="Compact"/>
      </w:pPr>
      <w:r>
        <w:t xml:space="preserve">Satyam Computer Services Ltd. Annual Report on Form 20-F for fiscal year ended 31 March 2008 (filed August 2008; accession 0001145549-08-001441). https://www.sec.gov/Archives/edgar/data/1106056/000114554908001441/u93288e20vf.htm. [S0283]</w:t>
      </w:r>
    </w:p>
    <w:p>
      <w:pPr>
        <w:numPr>
          <w:ilvl w:val="0"/>
          <w:numId w:val="1026"/>
        </w:numPr>
        <w:pStyle w:val="Compact"/>
      </w:pPr>
      <w:r>
        <w:t xml:space="preserve">Satyam Computer Services Ltd. Forms 6-K, January-April 2009, US SEC: 7 January 2009 (Ex. 99.1 press release; Ex. 99.2 letter of B. Ramalinga Raju; Ex. 99.3 DSP Merrill Lynch letter to SEBI); 9 January 2009 (SEBI investigation order; Special Judge search-and-seize order of 8 January; press release on government-nominated directors; Company Law Board order CP 001/2009); 13 April 2009 (Tech Mahindra/Venturbay highest bidder; bids). https://www.sec.gov/Archives/edgar/data/1106056/000114554909000025/; https://www.sec.gov/Archives/edgar/data/1106056/000114554909000039/; https://www.sec.gov/Archives/edgar/data/1106056/000114554909000597/. [S0279]</w:t>
      </w:r>
    </w:p>
    <w:p>
      <w:pPr>
        <w:numPr>
          <w:ilvl w:val="0"/>
          <w:numId w:val="1026"/>
        </w:numPr>
        <w:pStyle w:val="Compact"/>
      </w:pPr>
      <w:r>
        <w:t xml:space="preserve">Satyam Infoway Ltd (Sify). Annual Report on Form 20-F for fiscal year ended 31 March 2002. https://www.sec.gov/Archives/edgar/data/0001094324/000089161802003057/f82667e20vf.htm. [S0261]</w:t>
      </w:r>
    </w:p>
    <w:p>
      <w:pPr>
        <w:numPr>
          <w:ilvl w:val="0"/>
          <w:numId w:val="1026"/>
        </w:numPr>
        <w:pStyle w:val="Compact"/>
      </w:pPr>
      <w:r>
        <w:t xml:space="preserve">Securities and Exchange Board of India. Final order in the matter of Satyam Computer Services Ltd, 15 July 2014; Securities Appellate Tribunal order, May 2017; SEBI fresh order, October 2018. https://www.sebi.gov.in/sebi_data/attachdocs/oct-2018/1539701235947.pdf. [S0123]</w:t>
      </w:r>
    </w:p>
    <w:p>
      <w:pPr>
        <w:numPr>
          <w:ilvl w:val="0"/>
          <w:numId w:val="1026"/>
        </w:numPr>
        <w:pStyle w:val="Compact"/>
      </w:pPr>
      <w:r>
        <w:t xml:space="preserve">Securities Appellate Tribunal.</w:t>
      </w:r>
      <w:r>
        <w:t xml:space="preserve"> </w:t>
      </w:r>
      <w:r>
        <w:rPr>
          <w:iCs/>
          <w:i/>
        </w:rPr>
        <w:t xml:space="preserve">B. Appalanarasamma v. SEBI</w:t>
      </w:r>
      <w:r>
        <w:t xml:space="preserve"> </w:t>
      </w:r>
      <w:r>
        <w:t xml:space="preserve">and connected Appeals 451-463 of 2015, 11 August 2017 (majority Devadhar; minority Jog Singh). https://indiankanoon.org/doc/105757332/. [S0379]</w:t>
      </w:r>
    </w:p>
    <w:p>
      <w:pPr>
        <w:numPr>
          <w:ilvl w:val="0"/>
          <w:numId w:val="1026"/>
        </w:numPr>
        <w:pStyle w:val="Compact"/>
      </w:pPr>
      <w:r>
        <w:t xml:space="preserve">Sethi, Ravi (B.Tech ME, 1963-68). 'Our Experiences on the 1620.'</w:t>
      </w:r>
      <w:r>
        <w:t xml:space="preserve"> </w:t>
      </w:r>
      <w:r>
        <w:rPr>
          <w:iCs/>
          <w:i/>
        </w:rPr>
        <w:t xml:space="preserve">The Spark</w:t>
      </w:r>
      <w:r>
        <w:t xml:space="preserve"> </w:t>
      </w:r>
      <w:r>
        <w:t xml:space="preserve">(IIT Kanpur alumni newsletter), issue 1, October 2021. https://iitk.ac.in/dora/spark/issue-1/. [S0223]</w:t>
      </w:r>
    </w:p>
    <w:p>
      <w:pPr>
        <w:numPr>
          <w:ilvl w:val="0"/>
          <w:numId w:val="1026"/>
        </w:numPr>
        <w:pStyle w:val="Compact"/>
      </w:pPr>
      <w:r>
        <w:t xml:space="preserve">Settlement Agreement between the United States (US Attorney's Office, Eastern District of Texas; Department of State; Department of Homeland Security) and Infosys Limited. Filed as Exhibit 99.2 to Infosys Form 6-K, 30 October 2013 (accession 0001067491-13-000061). https://www.sec.gov/Archives/edgar/data/1067491/000106749113000061/exv99w02.htm. [S0268]</w:t>
      </w:r>
    </w:p>
    <w:p>
      <w:pPr>
        <w:numPr>
          <w:ilvl w:val="0"/>
          <w:numId w:val="1026"/>
        </w:numPr>
        <w:pStyle w:val="Compact"/>
      </w:pPr>
      <w:r>
        <w:t xml:space="preserve">Singh, Manmohan.</w:t>
      </w:r>
      <w:r>
        <w:t xml:space="preserve"> </w:t>
      </w:r>
      <w:r>
        <w:rPr>
          <w:iCs/>
          <w:i/>
        </w:rPr>
        <w:t xml:space="preserve">Budget 1991-92: Speech of Shri Manmohan Singh, Minister of Finance</w:t>
      </w:r>
      <w:r>
        <w:t xml:space="preserve">, 24 July 1991. Lok Sabha Debates, 24 July 1991, cc. 271-330. https://www.indiabudget.gov.in/doc/bspeech/bs199192.pdf; https://eparlib.sansad.in/bitstream/123456789/111/1/Budget_Speech_Final_1991-92.pdf. [S0088]</w:t>
      </w:r>
    </w:p>
    <w:p>
      <w:pPr>
        <w:numPr>
          <w:ilvl w:val="0"/>
          <w:numId w:val="1026"/>
        </w:numPr>
        <w:pStyle w:val="Compact"/>
      </w:pPr>
      <w:r>
        <w:t xml:space="preserve">Software Technology Parks of India. 'Background' page (STPI Hyderabad and other centres). https://hyderabad.stpi.in/stpi-hyderabad-background. [S0091]</w:t>
      </w:r>
    </w:p>
    <w:p>
      <w:pPr>
        <w:numPr>
          <w:ilvl w:val="0"/>
          <w:numId w:val="1026"/>
        </w:numPr>
        <w:pStyle w:val="Compact"/>
      </w:pPr>
      <w:r>
        <w:t xml:space="preserve">Sona Group. 'Satellite Dish for India's First IT Company Arrived on a Bullock Cart at Sona Towers, Bangalore.' Company news page, n.d. (c. 2021). https://www.thesonagroup.com/news-and-events/satellite-dish-for-indias-first-it-company-arrived-on-a-bullock-cart-at-sona-towers-bangalore.html. [S0250]</w:t>
      </w:r>
    </w:p>
    <w:p>
      <w:pPr>
        <w:numPr>
          <w:ilvl w:val="0"/>
          <w:numId w:val="1026"/>
        </w:numPr>
        <w:pStyle w:val="Compact"/>
      </w:pPr>
      <w:r>
        <w:rPr>
          <w:iCs/>
          <w:i/>
        </w:rPr>
        <w:t xml:space="preserve">State of California et al. v. Markwayne Mullin et al.</w:t>
      </w:r>
      <w:r>
        <w:t xml:space="preserve">, Civ. No. 25-13829-LTS (D. Mass.), Memorandum and Order on cross-motions for summary judgment (Doc. 106), Sorokin J., 8 June 2026, 42 pp.; 833 F. Supp. 3d 50. https://clearinghouse-umich-production.s3.amazonaws.com/media/doc/172282.pdf. [S0375]</w:t>
      </w:r>
    </w:p>
    <w:p>
      <w:pPr>
        <w:numPr>
          <w:ilvl w:val="0"/>
          <w:numId w:val="1026"/>
        </w:numPr>
        <w:pStyle w:val="Compact"/>
      </w:pPr>
      <w:r>
        <w:rPr>
          <w:iCs/>
          <w:i/>
        </w:rPr>
        <w:t xml:space="preserve">State of California v. Mullin</w:t>
      </w:r>
      <w:r>
        <w:t xml:space="preserve">, Judgment (Doc. 107), D. Mass., 8 June 2026, 2 pp. https://clearinghouse-umich-production.s3.amazonaws.com/media/doc/172283.pdf. [S0376]</w:t>
      </w:r>
    </w:p>
    <w:p>
      <w:pPr>
        <w:numPr>
          <w:ilvl w:val="0"/>
          <w:numId w:val="1026"/>
        </w:numPr>
        <w:pStyle w:val="Compact"/>
      </w:pPr>
      <w:r>
        <w:t xml:space="preserve">Supreme Court of India.</w:t>
      </w:r>
      <w:r>
        <w:t xml:space="preserve"> </w:t>
      </w:r>
      <w:r>
        <w:rPr>
          <w:iCs/>
          <w:i/>
        </w:rPr>
        <w:t xml:space="preserve">Justice K.S. Puttaswamy (Retd.) v. Union of India</w:t>
      </w:r>
      <w:r>
        <w:t xml:space="preserve">, W.P. (C) 494 of 2012: privacy judgment, 24 August 2017 (nine judges); Aadhaar judgment, 26 September 2018 (five judges; majority A.K. Sikri J.; dissent D.Y. Chandrachud J.). https://ruralindiaonline.org/en/library/resource/justice-ks-puttaswamy-retd-and-another-versus-union-of-india-and-others/. [S0127]</w:t>
      </w:r>
    </w:p>
    <w:p>
      <w:pPr>
        <w:numPr>
          <w:ilvl w:val="0"/>
          <w:numId w:val="1026"/>
        </w:numPr>
        <w:pStyle w:val="Compact"/>
      </w:pPr>
      <w:r>
        <w:t xml:space="preserve">Supreme Court of India.</w:t>
      </w:r>
      <w:r>
        <w:t xml:space="preserve"> </w:t>
      </w:r>
      <w:r>
        <w:rPr>
          <w:iCs/>
          <w:i/>
        </w:rPr>
        <w:t xml:space="preserve">Miss Mohini Jain v. State of Karnataka</w:t>
      </w:r>
      <w:r>
        <w:t xml:space="preserve">, judgment 30 July 1992 (Kuldip Singh and R.M. Sahai JJ.); AIR 1992 SC 1858; (1992) 3 SCC 666; (1992) 3 SCR 658. W.P. (C) 456 of 1991. https://indiankanoon.org/doc/40715/. [S0064]</w:t>
      </w:r>
    </w:p>
    <w:p>
      <w:pPr>
        <w:numPr>
          <w:ilvl w:val="0"/>
          <w:numId w:val="1026"/>
        </w:numPr>
        <w:pStyle w:val="Compact"/>
      </w:pPr>
      <w:r>
        <w:t xml:space="preserve">Supreme Court of India.</w:t>
      </w:r>
      <w:r>
        <w:t xml:space="preserve"> </w:t>
      </w:r>
      <w:r>
        <w:rPr>
          <w:iCs/>
          <w:i/>
        </w:rPr>
        <w:t xml:space="preserve">Unni Krishnan, J.P. v. State of Andhra Pradesh</w:t>
      </w:r>
      <w:r>
        <w:t xml:space="preserve">, judgment 4 February 1993; (1993) 1 SCC 645; AIR 1993 SC 2178; (1993) 1 SCR 594. Five-judge bench (L.M. Sharma CJ, S.P. Bharucha, S.R. Pandian, B.P. Jeevan Reddy, S. Mohan). https://indiankanoon.org/doc/1775396/. [S0063]</w:t>
      </w:r>
    </w:p>
    <w:p>
      <w:pPr>
        <w:numPr>
          <w:ilvl w:val="0"/>
          <w:numId w:val="1026"/>
        </w:numPr>
        <w:pStyle w:val="Compact"/>
      </w:pPr>
      <w:r>
        <w:rPr>
          <w:iCs/>
          <w:i/>
        </w:rPr>
        <w:t xml:space="preserve">T.M.A. Pai Foundation &amp; Ors. v. State of Karnataka &amp; Ors.</w:t>
      </w:r>
      <w:r>
        <w:t xml:space="preserve">, W.P. (C) 317 of 1993, Supreme Court of India (11 judges; lead opinion Kirpal CJI), 31 October 2002; (2002) 8 SCC 481. https://indiankanoon.org/doc/512761/. [S0374]</w:t>
      </w:r>
    </w:p>
    <w:p>
      <w:pPr>
        <w:numPr>
          <w:ilvl w:val="0"/>
          <w:numId w:val="1026"/>
        </w:numPr>
        <w:pStyle w:val="Compact"/>
      </w:pPr>
      <w:r>
        <w:t xml:space="preserve">Tally Solutions. 'About us' / company history pages; Bharat Goenka profile. https://tallysolutions.com/about-us/. [S0178]</w:t>
      </w:r>
    </w:p>
    <w:p>
      <w:pPr>
        <w:numPr>
          <w:ilvl w:val="0"/>
          <w:numId w:val="1026"/>
        </w:numPr>
        <w:pStyle w:val="Compact"/>
      </w:pPr>
      <w:r>
        <w:t xml:space="preserve">Tata Consultancy Services. Quarterly fact sheets and annual reports (Q4 FY2024-25 fact sheet). https://www.tcs.com/content/dam/tcs/investor-relations/financial-statements/2024-25/q4/Presentations/Q4%202024-25%20Fact%20Sheet.pdf. [S0160]</w:t>
      </w:r>
    </w:p>
    <w:p>
      <w:pPr>
        <w:numPr>
          <w:ilvl w:val="0"/>
          <w:numId w:val="1026"/>
        </w:numPr>
        <w:pStyle w:val="Compact"/>
      </w:pPr>
      <w:r>
        <w:t xml:space="preserve">Tata Group. 'Tata Consultancy Services (TCS) timeline, 1968-' and 'Five decades of transformation: TCS' (Tata heritage pages, 2021). https://www.tata.com/newsroom/heritage/tata-consultancy-services-tcs-timeline-1968; https://tata.com/newsroom/heritage/five-decades-transformation-tcs. [S0039]</w:t>
      </w:r>
    </w:p>
    <w:p>
      <w:pPr>
        <w:numPr>
          <w:ilvl w:val="0"/>
          <w:numId w:val="1026"/>
        </w:numPr>
        <w:pStyle w:val="Compact"/>
      </w:pPr>
      <w:r>
        <w:t xml:space="preserve">Tata Group. 'The IT Revolutionary: Remembering Padma Bhushan Faqir Chand Kohli, on his 100th birth anniversary.' Tata heritage page, May 2024. https://www.tata.com/newsroom/heritage/fc-kohli-tcs-information-technology. [S0235]</w:t>
      </w:r>
    </w:p>
    <w:p>
      <w:pPr>
        <w:numPr>
          <w:ilvl w:val="0"/>
          <w:numId w:val="1026"/>
        </w:numPr>
        <w:pStyle w:val="Compact"/>
      </w:pPr>
      <w:r>
        <w:t xml:space="preserve">Tata Institute of Fundamental Research Archives (compiled by Bhavya Ramakrishnan). 'India's First Digital Computer.' Google Arts &amp; Culture online exhibit, n.d. https://artsandculture.google.com/story/NQVhslS0jrdXLA. [S0216]</w:t>
      </w:r>
    </w:p>
    <w:p>
      <w:pPr>
        <w:numPr>
          <w:ilvl w:val="0"/>
          <w:numId w:val="1026"/>
        </w:numPr>
        <w:pStyle w:val="Compact"/>
      </w:pPr>
      <w:r>
        <w:t xml:space="preserve">Telangana High Court.</w:t>
      </w:r>
      <w:r>
        <w:t xml:space="preserve"> </w:t>
      </w:r>
      <w:r>
        <w:rPr>
          <w:iCs/>
          <w:i/>
        </w:rPr>
        <w:t xml:space="preserve">B. Appalanarasamma v. CBI</w:t>
      </w:r>
      <w:r>
        <w:t xml:space="preserve">, W.P. No. 12595 of 2019, G. Radha Rani J., 6 June 2022; and</w:t>
      </w:r>
      <w:r>
        <w:t xml:space="preserve"> </w:t>
      </w:r>
      <w:r>
        <w:rPr>
          <w:iCs/>
          <w:i/>
        </w:rPr>
        <w:t xml:space="preserve">Byrraju Ramalinga Raju v. CBI</w:t>
      </w:r>
      <w:r>
        <w:t xml:space="preserve">, Crl. P. No. 13332 of 2011, 7 January 2022. https://indiankanoon.org/doc/147950143/; https://indiankanoon.org/doc/118964546/. [S0378]</w:t>
      </w:r>
    </w:p>
    <w:p>
      <w:pPr>
        <w:numPr>
          <w:ilvl w:val="0"/>
          <w:numId w:val="1026"/>
        </w:numPr>
        <w:pStyle w:val="Compact"/>
      </w:pPr>
      <w:r>
        <w:t xml:space="preserve">Texas Instruments. 'TI Celebrates 20 Years as a Technology Innovator in India.' Press release, Bangalore, 8 August 2005. https://ti.com/ww/in/news_detail/2008_2005/news_detail_sc05161.html. [S0061]</w:t>
      </w:r>
    </w:p>
    <w:p>
      <w:pPr>
        <w:numPr>
          <w:ilvl w:val="0"/>
          <w:numId w:val="1026"/>
        </w:numPr>
        <w:pStyle w:val="Compact"/>
      </w:pPr>
      <w:r>
        <w:t xml:space="preserve">TiE. 'The Founding of TiE' (chapter websites) and TiE Silicon Valley history. https://ahmedabad.tie.org/?p=89. [S0116]</w:t>
      </w:r>
    </w:p>
    <w:p>
      <w:pPr>
        <w:numPr>
          <w:ilvl w:val="0"/>
          <w:numId w:val="1026"/>
        </w:numPr>
        <w:pStyle w:val="Compact"/>
      </w:pPr>
      <w:r>
        <w:t xml:space="preserve">Tracxn and Inc42 annual startup funding reports, 2021-2025 (via</w:t>
      </w:r>
      <w:r>
        <w:t xml:space="preserve"> </w:t>
      </w:r>
      <w:r>
        <w:rPr>
          <w:iCs/>
          <w:i/>
        </w:rPr>
        <w:t xml:space="preserve">The Week</w:t>
      </w:r>
      <w:r>
        <w:t xml:space="preserve">, 14 January 2025;</w:t>
      </w:r>
      <w:r>
        <w:t xml:space="preserve"> </w:t>
      </w:r>
      <w:r>
        <w:rPr>
          <w:iCs/>
          <w:i/>
        </w:rPr>
        <w:t xml:space="preserve">Business Standard</w:t>
      </w:r>
      <w:r>
        <w:t xml:space="preserve">, 26 September 2025). https://www.theweek.in/news/biz-tech/2025/01/14/quick-commerce-to-gen-ai-startup-funding-is-expected-to-get-better-in-2025.amp.html; https://www.business-standard.com/amp/industry/news/india-tech-ecosystem-funding-declines-to-7-7-bn-in-2025-125092601169_1.html. [S0147]</w:t>
      </w:r>
    </w:p>
    <w:p>
      <w:pPr>
        <w:numPr>
          <w:ilvl w:val="0"/>
          <w:numId w:val="1026"/>
        </w:numPr>
        <w:pStyle w:val="Compact"/>
      </w:pPr>
      <w:r>
        <w:t xml:space="preserve">US Securities and Exchange Commission. Press release 2011-82, 'SEC Charges India-Based Affiliates of PwC for Role in Satyam Accounting Fraud', 5 April 2011. https://www.sec.gov/newsroom/press-releases/2011-82-sec-charges-india-based-affiliates-pwc-role-satyam-accounting-fraud. [S0280]</w:t>
      </w:r>
    </w:p>
    <w:p>
      <w:pPr>
        <w:numPr>
          <w:ilvl w:val="0"/>
          <w:numId w:val="1026"/>
        </w:numPr>
        <w:pStyle w:val="Compact"/>
      </w:pPr>
      <w:r>
        <w:t xml:space="preserve">Wharton (Knowledge at Wharton). 'i-flex solutions' Rajesh Hukku: "No one dreamed that $400,000 would become almost $600 million in 13 years".' Interview, 23 March 2007. https://knowledge.wharton.upenn.edu/article/i-flex-solutions-rajesh-hukku-no-one-dreamed-that-400000-would-become-almost-600-million-in-13-years/. [S0176]</w:t>
      </w:r>
    </w:p>
    <w:p>
      <w:pPr>
        <w:numPr>
          <w:ilvl w:val="0"/>
          <w:numId w:val="1026"/>
        </w:numPr>
        <w:pStyle w:val="Compact"/>
      </w:pPr>
      <w:r>
        <w:t xml:space="preserve">The White House. Proclamation 10973 of 19 September 2025, 'Restriction on Entry of Certain Nonimmigrant Workers'.</w:t>
      </w:r>
      <w:r>
        <w:t xml:space="preserve"> </w:t>
      </w:r>
      <w:r>
        <w:rPr>
          <w:iCs/>
          <w:i/>
        </w:rPr>
        <w:t xml:space="preserve">Federal Register</w:t>
      </w:r>
      <w:r>
        <w:t xml:space="preserve"> </w:t>
      </w:r>
      <w:r>
        <w:t xml:space="preserve">90, no. 183 (24 September 2025): 46027-46030 (FR Doc. 2025-18601). https://www.govinfo.gov/content/pkg/FR-2025-09-24/html/2025-18601.htm. [S0136]</w:t>
      </w:r>
    </w:p>
    <w:p>
      <w:pPr>
        <w:numPr>
          <w:ilvl w:val="0"/>
          <w:numId w:val="1026"/>
        </w:numPr>
        <w:pStyle w:val="Compact"/>
      </w:pPr>
      <w:r>
        <w:t xml:space="preserve">The White House. Proclamation 11069 of 18 September 2026, 'Restriction on Entry of Certain Nonimmigrant Workers'.</w:t>
      </w:r>
      <w:r>
        <w:t xml:space="preserve"> </w:t>
      </w:r>
      <w:r>
        <w:rPr>
          <w:iCs/>
          <w:i/>
        </w:rPr>
        <w:t xml:space="preserve">Federal Register</w:t>
      </w:r>
      <w:r>
        <w:t xml:space="preserve"> </w:t>
      </w:r>
      <w:r>
        <w:t xml:space="preserve">91, no. 183 (23 September 2026): 60497-60500 (FR Doc. 2026-19554). https://www.govinfo.gov/content/pkg/FR-2026-09-23/html/2026-19554.htm. [S0300]</w:t>
      </w:r>
    </w:p>
    <w:p>
      <w:pPr>
        <w:numPr>
          <w:ilvl w:val="0"/>
          <w:numId w:val="1026"/>
        </w:numPr>
        <w:pStyle w:val="Compact"/>
      </w:pPr>
      <w:r>
        <w:t xml:space="preserve">Wipro Ltd. Annual Reports on Form 20-F for fiscal years 2021-2024 (accessions 0001193125-21-186704; 0001193125-22-170560; 0000950170-23-023911; 0000950170-24-063468). https://www.sec.gov/cgi-bin/browse-edgar?action=getcompany&amp;CIK=0001123799&amp;type=20-F. [S0292]</w:t>
      </w:r>
    </w:p>
    <w:p>
      <w:pPr>
        <w:numPr>
          <w:ilvl w:val="0"/>
          <w:numId w:val="1026"/>
        </w:numPr>
        <w:pStyle w:val="Compact"/>
      </w:pPr>
      <w:r>
        <w:t xml:space="preserve">Wipro Ltd. Annual Reports on Form 20-F for fiscal years 2025 (acc. 0000950170-25-076303) and 2026 (acc. 0001193125-26-253514). https://www.sec.gov/cgi-bin/browse-edgar?action=getcompany&amp;CIK=0001123799&amp;type=20-F. [S0298]</w:t>
      </w:r>
    </w:p>
    <w:bookmarkEnd w:id="321"/>
    <w:bookmarkStart w:id="322" w:name="datasets"/>
    <w:p>
      <w:pPr>
        <w:pStyle w:val="Heading2"/>
      </w:pPr>
      <w:r>
        <w:t xml:space="preserve">Datasets</w:t>
      </w:r>
    </w:p>
    <w:p>
      <w:pPr>
        <w:numPr>
          <w:ilvl w:val="0"/>
          <w:numId w:val="1027"/>
        </w:numPr>
        <w:pStyle w:val="Compact"/>
      </w:pPr>
      <w:r>
        <w:t xml:space="preserve">Aspiring Minds (now SHL).</w:t>
      </w:r>
      <w:r>
        <w:t xml:space="preserve"> </w:t>
      </w:r>
      <w:r>
        <w:rPr>
          <w:iCs/>
          <w:i/>
        </w:rPr>
        <w:t xml:space="preserve">National Employability Report: Engineers</w:t>
      </w:r>
      <w:r>
        <w:t xml:space="preserve">, editions 2014 and 2016 (and 2019 'annual employability survey'). https://www2.shl.com/wp-content/uploads/en-national-employability-report-engineers-2014.pdf; https://www2.shl.com/wp-content/uploads/en-national-employability-report-engineers-2016.pdf. [S0153]</w:t>
      </w:r>
    </w:p>
    <w:p>
      <w:pPr>
        <w:numPr>
          <w:ilvl w:val="0"/>
          <w:numId w:val="1027"/>
        </w:numPr>
        <w:pStyle w:val="Compact"/>
      </w:pPr>
      <w:r>
        <w:t xml:space="preserve">Board of Governors of the Federal Reserve System. G.5A Foreign Exchange Rates (annual), Indian rupees to one US dollar, averages of daily noon buying rates in New York, 1973-2025; via FRED series AEXINUS (monthly: EXINUS). https://fred.stlouisfed.org/series/AEXINUS. [S0320]</w:t>
      </w:r>
    </w:p>
    <w:p>
      <w:pPr>
        <w:numPr>
          <w:ilvl w:val="0"/>
          <w:numId w:val="1027"/>
        </w:numPr>
        <w:pStyle w:val="Compact"/>
      </w:pPr>
      <w:r>
        <w:t xml:space="preserve">Feenstra, Robert C., Robert Inklaar and Marcel P. Timmer. Penn World Table 11.0, variable xr (exchange rate, market plus estimated), India, 1950-2023; via FRED series XRNCUSINA618NRUG. Reference: 'The Next Generation of the Penn World Table',</w:t>
      </w:r>
      <w:r>
        <w:t xml:space="preserve"> </w:t>
      </w:r>
      <w:r>
        <w:rPr>
          <w:iCs/>
          <w:i/>
        </w:rPr>
        <w:t xml:space="preserve">American Economic Review</w:t>
      </w:r>
      <w:r>
        <w:t xml:space="preserve"> </w:t>
      </w:r>
      <w:r>
        <w:t xml:space="preserve">105, no. 10 (2015): 3150-3182. https://fred.stlouisfed.org/series/XRNCUSINA618NRUG; www.ggdc.net/pwt. [S0319]</w:t>
      </w:r>
    </w:p>
    <w:p>
      <w:pPr>
        <w:numPr>
          <w:ilvl w:val="0"/>
          <w:numId w:val="1027"/>
        </w:numPr>
        <w:pStyle w:val="Compact"/>
      </w:pPr>
      <w:r>
        <w:t xml:space="preserve">Ministry of Statistics and Programme Implementation (CSO). 'Table 1.17: Number of Recognised Educational Institutions', 1950-51 to 2006-07 (compiled from various issues of</w:t>
      </w:r>
      <w:r>
        <w:t xml:space="preserve"> </w:t>
      </w:r>
      <w:r>
        <w:rPr>
          <w:iCs/>
          <w:i/>
        </w:rPr>
        <w:t xml:space="preserve">Statistical Abstract - India</w:t>
      </w:r>
      <w:r>
        <w:t xml:space="preserve">), p. 19 of an MoSPI education compendium (file 'Pages from educations-1.17'). https://www.mospi.gov.in/sites/default/files/reports_and_publication/cso_research_and_publication_unit/COSIOIESIOTSDVOL-2/Pages%20from%20educations-1.17.pdf. [S0248]</w:t>
      </w:r>
    </w:p>
    <w:p>
      <w:pPr>
        <w:numPr>
          <w:ilvl w:val="0"/>
          <w:numId w:val="1027"/>
        </w:numPr>
        <w:pStyle w:val="Compact"/>
      </w:pPr>
      <w:r>
        <w:t xml:space="preserve">OECD. Main Economic Indicators: Consumer Price Indices, India, total, annual, index 2015=100, 1957-2024; via FRED series INDCPIALLAINMEI. https://fred.stlouisfed.org/series/INDCPIALLAINMEI. [S0321]</w:t>
      </w:r>
    </w:p>
    <w:p>
      <w:pPr>
        <w:numPr>
          <w:ilvl w:val="0"/>
          <w:numId w:val="1027"/>
        </w:numPr>
        <w:pStyle w:val="Compact"/>
      </w:pPr>
      <w:r>
        <w:t xml:space="preserve">Reserve Bank of India.</w:t>
      </w:r>
      <w:r>
        <w:t xml:space="preserve"> </w:t>
      </w:r>
      <w:r>
        <w:rPr>
          <w:iCs/>
          <w:i/>
        </w:rPr>
        <w:t xml:space="preserve">Handbook of Statistics on Indian Economy</w:t>
      </w:r>
      <w:r>
        <w:t xml:space="preserve">, tables on exchange rate of the rupee (annual average, calendar and financial year) and price indices. https://www.rbi.org.in/scripts/PublicationsView.aspx?id=21944. [S0155]</w:t>
      </w:r>
    </w:p>
    <w:bookmarkEnd w:id="322"/>
    <w:bookmarkStart w:id="323" w:name="secondary-sources"/>
    <w:p>
      <w:pPr>
        <w:pStyle w:val="Heading2"/>
      </w:pPr>
      <w:r>
        <w:t xml:space="preserve">Secondary sources</w:t>
      </w:r>
    </w:p>
    <w:p>
      <w:pPr>
        <w:numPr>
          <w:ilvl w:val="0"/>
          <w:numId w:val="1028"/>
        </w:numPr>
        <w:pStyle w:val="Compact"/>
      </w:pPr>
      <w:r>
        <w:t xml:space="preserve">Abraham, Korah. 'TCS employees allege forced resignations are on after new "Bench policy".'</w:t>
      </w:r>
      <w:r>
        <w:t xml:space="preserve"> </w:t>
      </w:r>
      <w:r>
        <w:rPr>
          <w:iCs/>
          <w:i/>
        </w:rPr>
        <w:t xml:space="preserve">The News Minute</w:t>
      </w:r>
      <w:r>
        <w:t xml:space="preserve">, 7 August 2025. https://www.thenewsminute.com/karnataka/tcs-employees-allege-forced-resignations-are-on-after-new-bench-policy. [S0303]</w:t>
      </w:r>
    </w:p>
    <w:p>
      <w:pPr>
        <w:numPr>
          <w:ilvl w:val="0"/>
          <w:numId w:val="1028"/>
        </w:numPr>
        <w:pStyle w:val="Compact"/>
      </w:pPr>
      <w:r>
        <w:t xml:space="preserve">'Accenture: more staff in India than US by August.'</w:t>
      </w:r>
      <w:r>
        <w:t xml:space="preserve"> </w:t>
      </w:r>
      <w:r>
        <w:rPr>
          <w:iCs/>
          <w:i/>
        </w:rPr>
        <w:t xml:space="preserve">InfoWorld/Network World</w:t>
      </w:r>
      <w:r>
        <w:t xml:space="preserve"> </w:t>
      </w:r>
      <w:r>
        <w:t xml:space="preserve">(IDG News), 2007. https://www.infoworld.com/article/2661711/accenture--more-staff-in-india-than-u-s--by-august.html. [S0193]</w:t>
      </w:r>
    </w:p>
    <w:p>
      <w:pPr>
        <w:numPr>
          <w:ilvl w:val="0"/>
          <w:numId w:val="1028"/>
        </w:numPr>
        <w:pStyle w:val="Compact"/>
      </w:pPr>
      <w:r>
        <w:t xml:space="preserve">'After Infosys, Wipro, HCL Tech, Accenture delays onboarding, distressed techies worry about future.'</w:t>
      </w:r>
      <w:r>
        <w:t xml:space="preserve"> </w:t>
      </w:r>
      <w:r>
        <w:rPr>
          <w:iCs/>
          <w:i/>
        </w:rPr>
        <w:t xml:space="preserve">Business Today</w:t>
      </w:r>
      <w:r>
        <w:t xml:space="preserve">, 5 October 2022; and 'IT giants Infosys, Wipro, TCS postpone onboarding of over 10,000 graduates',</w:t>
      </w:r>
      <w:r>
        <w:t xml:space="preserve"> </w:t>
      </w:r>
      <w:r>
        <w:rPr>
          <w:iCs/>
          <w:i/>
        </w:rPr>
        <w:t xml:space="preserve">Outlook Business</w:t>
      </w:r>
      <w:r>
        <w:t xml:space="preserve">. https://www.businesstoday.in/jobs/story/after-infosys-wipro-hcl-tech-accenture-delays-onboarding-distressed-techies-worry-about-future-349043-2022-10-05. [S0134]</w:t>
      </w:r>
    </w:p>
    <w:p>
      <w:pPr>
        <w:numPr>
          <w:ilvl w:val="0"/>
          <w:numId w:val="1028"/>
        </w:numPr>
        <w:pStyle w:val="Compact"/>
      </w:pPr>
      <w:r>
        <w:t xml:space="preserve">Agarwal, Palak. 'The big boom: How India's GCC story hits 2030 target 4 years early.'</w:t>
      </w:r>
      <w:r>
        <w:t xml:space="preserve"> </w:t>
      </w:r>
      <w:r>
        <w:rPr>
          <w:iCs/>
          <w:i/>
        </w:rPr>
        <w:t xml:space="preserve">Business Today</w:t>
      </w:r>
      <w:r>
        <w:t xml:space="preserve">, 7 May 2026. https://www.businesstoday.in/amp/technology/news/story/the-big-boom-how-indias-gcc-story-hits-2030-target-4-years-early-530265-2026-05-07. [S0318]</w:t>
      </w:r>
    </w:p>
    <w:p>
      <w:pPr>
        <w:numPr>
          <w:ilvl w:val="0"/>
          <w:numId w:val="1028"/>
        </w:numPr>
        <w:pStyle w:val="Compact"/>
      </w:pPr>
      <w:r>
        <w:t xml:space="preserve">Aspray, William. 'The Role of Policy in the Rise of the Indian Software and IT-Enabled Services Industry.'</w:t>
      </w:r>
      <w:r>
        <w:t xml:space="preserve"> </w:t>
      </w:r>
      <w:r>
        <w:rPr>
          <w:iCs/>
          <w:i/>
        </w:rPr>
        <w:t xml:space="preserve">The Rutherford Journal</w:t>
      </w:r>
      <w:r>
        <w:t xml:space="preserve"> </w:t>
      </w:r>
      <w:r>
        <w:t xml:space="preserve">3 (2010), article 030101. https://rutherfordjournal.org/article030101.html. [S0230]</w:t>
      </w:r>
    </w:p>
    <w:p>
      <w:pPr>
        <w:numPr>
          <w:ilvl w:val="0"/>
          <w:numId w:val="1028"/>
        </w:numPr>
        <w:pStyle w:val="Compact"/>
      </w:pPr>
      <w:r>
        <w:t xml:space="preserve">Associated Press. 'Indian corporate mogul convicted in largest fraud case.'</w:t>
      </w:r>
      <w:r>
        <w:t xml:space="preserve"> </w:t>
      </w:r>
      <w:r>
        <w:rPr>
          <w:iCs/>
          <w:i/>
        </w:rPr>
        <w:t xml:space="preserve">Al Jazeera</w:t>
      </w:r>
      <w:r>
        <w:t xml:space="preserve">, 9 April 2015; and 'Ramalinga Raju challenges verdict in Satyam scam',</w:t>
      </w:r>
      <w:r>
        <w:t xml:space="preserve"> </w:t>
      </w:r>
      <w:r>
        <w:rPr>
          <w:iCs/>
          <w:i/>
        </w:rPr>
        <w:t xml:space="preserve">The Quint</w:t>
      </w:r>
      <w:r>
        <w:t xml:space="preserve">, 14 April 2015. https://www.aljazeera.com/economy/2015/4/9/indian-corporate-mogul-convicted-in-largest-fraud-case; https://www.thequint.com/amp/story/news/india/ramalinga-raju-challenges-verdict-in-satyam-scam. [S0380]</w:t>
      </w:r>
    </w:p>
    <w:p>
      <w:pPr>
        <w:numPr>
          <w:ilvl w:val="0"/>
          <w:numId w:val="1028"/>
        </w:numPr>
        <w:pStyle w:val="Compact"/>
      </w:pPr>
      <w:r>
        <w:t xml:space="preserve">Avanti Fellows. 'Technical seats: how many India approves, and how many go empty.' Analysis of AICTE approved intake (2012-13 to 2021-22) and AISHE enrolment, dated August 2026. No named author. https://docs.avantifellows.org/analyses/aicte-aishe-capacity/. [S0267]</w:t>
      </w:r>
    </w:p>
    <w:p>
      <w:pPr>
        <w:numPr>
          <w:ilvl w:val="0"/>
          <w:numId w:val="1028"/>
        </w:numPr>
        <w:pStyle w:val="Compact"/>
      </w:pPr>
      <w:r>
        <w:t xml:space="preserve">'B Ramalinga Raju found guilty in Satyam Computers fraud case.'</w:t>
      </w:r>
      <w:r>
        <w:t xml:space="preserve"> </w:t>
      </w:r>
      <w:r>
        <w:rPr>
          <w:iCs/>
          <w:i/>
        </w:rPr>
        <w:t xml:space="preserve">Business Today</w:t>
      </w:r>
      <w:r>
        <w:t xml:space="preserve">, 9 April 2015. https://www.businesstoday.in/current/corporate/b-ramalinga-raju-found-guilty-in-satyam-computers-fraud-case/story/217920.html. [S0124]</w:t>
      </w:r>
    </w:p>
    <w:p>
      <w:pPr>
        <w:numPr>
          <w:ilvl w:val="0"/>
          <w:numId w:val="1028"/>
        </w:numPr>
        <w:pStyle w:val="Compact"/>
      </w:pPr>
      <w:r>
        <w:t xml:space="preserve">Babu, Venkatesha. 'The Quality Bug.'</w:t>
      </w:r>
      <w:r>
        <w:t xml:space="preserve"> </w:t>
      </w:r>
      <w:r>
        <w:rPr>
          <w:iCs/>
          <w:i/>
        </w:rPr>
        <w:t xml:space="preserve">Business Today</w:t>
      </w:r>
      <w:r>
        <w:t xml:space="preserve">, 19 January 2003. https://archives.digitaltoday.in/businesstoday/20030119/india15.html. [S0370]</w:t>
      </w:r>
    </w:p>
    <w:p>
      <w:pPr>
        <w:numPr>
          <w:ilvl w:val="0"/>
          <w:numId w:val="1028"/>
        </w:numPr>
        <w:pStyle w:val="Compact"/>
      </w:pPr>
      <w:r>
        <w:t xml:space="preserve">Banerjee, Dwaipayan (Dwai).</w:t>
      </w:r>
      <w:r>
        <w:t xml:space="preserve"> </w:t>
      </w:r>
      <w:r>
        <w:rPr>
          <w:iCs/>
          <w:i/>
        </w:rPr>
        <w:t xml:space="preserve">Computing in the Age of Decolonization: India's Lost Technological Revolution</w:t>
      </w:r>
      <w:r>
        <w:t xml:space="preserve">. Princeton: Princeton University Press (Princeton Modern Knowledge), 24 February 2026. 296 pp. ISBN 9780691268217. DOI 10.1515/9780691268446. https://press.princeton.edu/books/hardcover/9780691268217/computing-in-the-age-of-decolonization. [S0221]</w:t>
      </w:r>
    </w:p>
    <w:p>
      <w:pPr>
        <w:numPr>
          <w:ilvl w:val="0"/>
          <w:numId w:val="1028"/>
        </w:numPr>
        <w:pStyle w:val="Compact"/>
      </w:pPr>
      <w:r>
        <w:t xml:space="preserve">Bansal, Rashmi. 'Take A Techie Like That!' Review of S. Ramadorai,</w:t>
      </w:r>
      <w:r>
        <w:t xml:space="preserve"> </w:t>
      </w:r>
      <w:r>
        <w:rPr>
          <w:iCs/>
          <w:i/>
        </w:rPr>
        <w:t xml:space="preserve">The TCS Story</w:t>
      </w:r>
      <w:r>
        <w:t xml:space="preserve">.</w:t>
      </w:r>
      <w:r>
        <w:t xml:space="preserve"> </w:t>
      </w:r>
      <w:r>
        <w:rPr>
          <w:iCs/>
          <w:i/>
        </w:rPr>
        <w:t xml:space="preserve">Outlook</w:t>
      </w:r>
      <w:r>
        <w:t xml:space="preserve"> </w:t>
      </w:r>
      <w:r>
        <w:t xml:space="preserve">(archive page 5 February 2022; original c. 2011, unconfirmed). https://www.outlookindia.com/books/take-a-techie-like-that-news-278482. [S0368]</w:t>
      </w:r>
    </w:p>
    <w:p>
      <w:pPr>
        <w:numPr>
          <w:ilvl w:val="0"/>
          <w:numId w:val="1028"/>
        </w:numPr>
        <w:pStyle w:val="Compact"/>
      </w:pPr>
      <w:r>
        <w:t xml:space="preserve">Bassett, Ross. 'Aligning India in the Cold War Era: Indian Technical Elites, the Indian Institute of Technology at Kanpur, and Computing in India and the United States.'</w:t>
      </w:r>
      <w:r>
        <w:t xml:space="preserve"> </w:t>
      </w:r>
      <w:r>
        <w:rPr>
          <w:iCs/>
          <w:i/>
        </w:rPr>
        <w:t xml:space="preserve">Technology and Culture</w:t>
      </w:r>
      <w:r>
        <w:t xml:space="preserve"> </w:t>
      </w:r>
      <w:r>
        <w:t xml:space="preserve">50, no. 4 (October 2009): 783-810. DOI 10.1353/tech.0.0354. https://casi.sas.upenn.edu/sites/default/files/iit/Ross%20Bassett%20-%20Oct%202009.pdf. [S0003]</w:t>
      </w:r>
    </w:p>
    <w:p>
      <w:pPr>
        <w:numPr>
          <w:ilvl w:val="0"/>
          <w:numId w:val="1028"/>
        </w:numPr>
        <w:pStyle w:val="Compact"/>
      </w:pPr>
      <w:r>
        <w:t xml:space="preserve">Blinder, Alan S. 'Offshoring: The Next Industrial Revolution?'</w:t>
      </w:r>
      <w:r>
        <w:t xml:space="preserve"> </w:t>
      </w:r>
      <w:r>
        <w:rPr>
          <w:iCs/>
          <w:i/>
        </w:rPr>
        <w:t xml:space="preserve">Foreign Affairs</w:t>
      </w:r>
      <w:r>
        <w:t xml:space="preserve"> </w:t>
      </w:r>
      <w:r>
        <w:t xml:space="preserve">85, no. 2 (March/April 2006): 113-128. https://www.cde.org.py/imd/nim/wp-content/uploads/2014/03/OffshoringBlinder.pdf. [S0113]</w:t>
      </w:r>
    </w:p>
    <w:p>
      <w:pPr>
        <w:numPr>
          <w:ilvl w:val="0"/>
          <w:numId w:val="1028"/>
        </w:numPr>
        <w:pStyle w:val="Compact"/>
      </w:pPr>
      <w:r>
        <w:t xml:space="preserve">Bose, Shritama, and Ujjaini Dutta. 'India's new IT playbook begins with layoffs.' Reuters Breakingviews, 28 July 2025 (with Reuters context note), via TradingView. https://de.tradingview.com/news/reuters.com%2C2025%3Anewsml_L6N3TQ0HJ%3A0-india-s-new-it-playbook-begins-with-layoffs. [S0301]</w:t>
      </w:r>
    </w:p>
    <w:p>
      <w:pPr>
        <w:numPr>
          <w:ilvl w:val="0"/>
          <w:numId w:val="1028"/>
        </w:numPr>
        <w:pStyle w:val="Compact"/>
      </w:pPr>
      <w:r>
        <w:t xml:space="preserve">Business Today Desk. 'India selects Sarvam to build sovereign AI model under IndiaAI mission.'</w:t>
      </w:r>
      <w:r>
        <w:t xml:space="preserve"> </w:t>
      </w:r>
      <w:r>
        <w:rPr>
          <w:iCs/>
          <w:i/>
        </w:rPr>
        <w:t xml:space="preserve">Business Today</w:t>
      </w:r>
      <w:r>
        <w:t xml:space="preserve">, 28 April 2025. https://www.businesstoday.in/tech-today/news/story/india-selects-sarvam-to-build-sovereign-ai-model-under-indiaai-mission-473791-2025-04-28. [S0307]</w:t>
      </w:r>
    </w:p>
    <w:p>
      <w:pPr>
        <w:numPr>
          <w:ilvl w:val="0"/>
          <w:numId w:val="1028"/>
        </w:numPr>
        <w:pStyle w:val="Compact"/>
      </w:pPr>
      <w:r>
        <w:t xml:space="preserve">Business Today Desk. 'Infosys layoffs: 195 more trainees fired at Infosys Mysuru campus.'</w:t>
      </w:r>
      <w:r>
        <w:t xml:space="preserve"> </w:t>
      </w:r>
      <w:r>
        <w:rPr>
          <w:iCs/>
          <w:i/>
        </w:rPr>
        <w:t xml:space="preserve">Business Today</w:t>
      </w:r>
      <w:r>
        <w:t xml:space="preserve">, 29 April 2025 (relaying Moneycontrol). https://www.businesstoday.in/tech-today/news/story/infosys-layoffs-195-more-trainees-fired-at-infosys-mysuru-campus-474008-2025-04-29. [S0314]</w:t>
      </w:r>
    </w:p>
    <w:p>
      <w:pPr>
        <w:numPr>
          <w:ilvl w:val="0"/>
          <w:numId w:val="1028"/>
        </w:numPr>
        <w:pStyle w:val="Compact"/>
      </w:pPr>
      <w:r>
        <w:t xml:space="preserve">Business Today Desk. 'TCS fresher hiring hits 25,000 in FY27, more depends on demand.'</w:t>
      </w:r>
      <w:r>
        <w:t xml:space="preserve"> </w:t>
      </w:r>
      <w:r>
        <w:rPr>
          <w:iCs/>
          <w:i/>
        </w:rPr>
        <w:t xml:space="preserve">Business Today</w:t>
      </w:r>
      <w:r>
        <w:t xml:space="preserve">, 13 April 2026. https://www.businesstoday.in/technology/story/tcs-fresher-hiring-hits-25000-in-fy27-more-depends-on-demand-525337-2026-04-13. [S0309]</w:t>
      </w:r>
    </w:p>
    <w:p>
      <w:pPr>
        <w:numPr>
          <w:ilvl w:val="0"/>
          <w:numId w:val="1028"/>
        </w:numPr>
        <w:pStyle w:val="Compact"/>
      </w:pPr>
      <w:r>
        <w:t xml:space="preserve">Choudhary, Sonal. 'IT professionals' union accuses Karnataka govt of bias towards Infosys, seeks Centre's intervention.'</w:t>
      </w:r>
      <w:r>
        <w:t xml:space="preserve"> </w:t>
      </w:r>
      <w:r>
        <w:rPr>
          <w:iCs/>
          <w:i/>
        </w:rPr>
        <w:t xml:space="preserve">Deccan Herald</w:t>
      </w:r>
      <w:r>
        <w:t xml:space="preserve">, 2 October 2024. https://www.deccanherald.com/amp/story/elections%2Fkarnataka%2Fnites-accuses-karnataka-govt-of-bias-towards-infosys-seeks-centres-intervention-3215565. [S0315]</w:t>
      </w:r>
    </w:p>
    <w:p>
      <w:pPr>
        <w:numPr>
          <w:ilvl w:val="0"/>
          <w:numId w:val="1028"/>
        </w:numPr>
        <w:pStyle w:val="Compact"/>
      </w:pPr>
      <w:r>
        <w:t xml:space="preserve">Choudhury, Prithwiraj, Ina Ganguli and Patrick Gaulé. 'Top Talent, Elite Colleges, and Migration: Evidence from the Indian Institutes of Technology.' NBER Working Paper 31308, June 2023. DOI 10.3386/w31308. https://www.nber.org/papers/w31308. [S0172]</w:t>
      </w:r>
    </w:p>
    <w:p>
      <w:pPr>
        <w:numPr>
          <w:ilvl w:val="0"/>
          <w:numId w:val="1028"/>
        </w:numPr>
        <w:pStyle w:val="Compact"/>
      </w:pPr>
      <w:r>
        <w:t xml:space="preserve">Computergram (now</w:t>
      </w:r>
      <w:r>
        <w:t xml:space="preserve"> </w:t>
      </w:r>
      <w:r>
        <w:rPr>
          <w:iCs/>
          <w:i/>
        </w:rPr>
        <w:t xml:space="preserve">Tech Monitor</w:t>
      </w:r>
      <w:r>
        <w:t xml:space="preserve">). 'Indian Software Firms Fear Post-Y2K Profit Slump' (14 June 1999) and 'Indian Software Exports Booming' (30 June 1999). https://www.techmonitor.ai/?p=86591; https://www.techmonitor.ai/?p=94579. [S0109]</w:t>
      </w:r>
    </w:p>
    <w:p>
      <w:pPr>
        <w:numPr>
          <w:ilvl w:val="0"/>
          <w:numId w:val="1028"/>
        </w:numPr>
        <w:pStyle w:val="Compact"/>
      </w:pPr>
      <w:r>
        <w:t xml:space="preserve">'A Cyber View' (cover story on Hyderabad and Chandrababu Naidu).</w:t>
      </w:r>
      <w:r>
        <w:t xml:space="preserve"> </w:t>
      </w:r>
      <w:r>
        <w:rPr>
          <w:iCs/>
          <w:i/>
        </w:rPr>
        <w:t xml:space="preserve">Business Today</w:t>
      </w:r>
      <w:r>
        <w:t xml:space="preserve">, 22 December 1998 (author not named). https://archives.digitaltoday.in/businesstoday/22121998/cover3.html. [S0119]</w:t>
      </w:r>
    </w:p>
    <w:p>
      <w:pPr>
        <w:numPr>
          <w:ilvl w:val="0"/>
          <w:numId w:val="1028"/>
        </w:numPr>
        <w:pStyle w:val="Compact"/>
      </w:pPr>
      <w:r>
        <w:t xml:space="preserve">Das, Avik. 'Top 5 IT cos' net hiring down for FY26; uncertainties to continue.'</w:t>
      </w:r>
      <w:r>
        <w:t xml:space="preserve"> </w:t>
      </w:r>
      <w:r>
        <w:rPr>
          <w:iCs/>
          <w:i/>
        </w:rPr>
        <w:t xml:space="preserve">Business Standard</w:t>
      </w:r>
      <w:r>
        <w:t xml:space="preserve">, 23 April 2026. https://www.business-standard.com/companies/news/top-5-it-cos-net-hiring-down-for-fy26-uncertainties-to-continue-126042301290_1.html. [S0139]</w:t>
      </w:r>
    </w:p>
    <w:p>
      <w:pPr>
        <w:numPr>
          <w:ilvl w:val="0"/>
          <w:numId w:val="1028"/>
        </w:numPr>
        <w:pStyle w:val="Compact"/>
      </w:pPr>
      <w:r>
        <w:t xml:space="preserve">Das, Monalisa. 'Nearly 200 IT employees gather in India's Silicon Valley to form a trade union.'</w:t>
      </w:r>
      <w:r>
        <w:t xml:space="preserve"> </w:t>
      </w:r>
      <w:r>
        <w:rPr>
          <w:iCs/>
          <w:i/>
        </w:rPr>
        <w:t xml:space="preserve">The News Minute</w:t>
      </w:r>
      <w:r>
        <w:t xml:space="preserve">, 20 August 2017. https://www.thenewsminute.com/karnataka/nearly-200-it-employees-gather-india-s-silicon-valley-form-trade-union-67110. [S0294]</w:t>
      </w:r>
    </w:p>
    <w:p>
      <w:pPr>
        <w:numPr>
          <w:ilvl w:val="0"/>
          <w:numId w:val="1028"/>
        </w:numPr>
        <w:pStyle w:val="Compact"/>
      </w:pPr>
      <w:r>
        <w:t xml:space="preserve">DC Correspondent. 'Indian ex-IBMers reunite again in Mumbai after 40 years.'</w:t>
      </w:r>
      <w:r>
        <w:t xml:space="preserve"> </w:t>
      </w:r>
      <w:r>
        <w:rPr>
          <w:iCs/>
          <w:i/>
        </w:rPr>
        <w:t xml:space="preserve">Deccan Chronicle</w:t>
      </w:r>
      <w:r>
        <w:t xml:space="preserve">, 5 May 2018. https://www.deccanchronicle.com/technology/in-other-news/050518/indian-ex-ibmers-reunite-again-in-mumbai-after-40-years.html. [S0236]</w:t>
      </w:r>
    </w:p>
    <w:p>
      <w:pPr>
        <w:numPr>
          <w:ilvl w:val="0"/>
          <w:numId w:val="1028"/>
        </w:numPr>
        <w:pStyle w:val="Compact"/>
      </w:pPr>
      <w:r>
        <w:t xml:space="preserve">D'Cruz, Premilla and Ernesto Noronha. 'Hope to Despair: The Experience of Organizing Indian Call Centre Employees.'</w:t>
      </w:r>
      <w:r>
        <w:t xml:space="preserve"> </w:t>
      </w:r>
      <w:r>
        <w:rPr>
          <w:iCs/>
          <w:i/>
        </w:rPr>
        <w:t xml:space="preserve">Indian Journal of Industrial Relations</w:t>
      </w:r>
      <w:r>
        <w:t xml:space="preserve"> </w:t>
      </w:r>
      <w:r>
        <w:t xml:space="preserve">48, no. 3 (Jan 2013): 471-86. https://www.publishingindia.com/storage/PDFBrochures/1602.pdf. [S0351]</w:t>
      </w:r>
    </w:p>
    <w:p>
      <w:pPr>
        <w:numPr>
          <w:ilvl w:val="0"/>
          <w:numId w:val="1028"/>
        </w:numPr>
        <w:pStyle w:val="Compact"/>
      </w:pPr>
      <w:r>
        <w:t xml:space="preserve">Dizikes, Peter. 'The tech revolution that wasn't.'</w:t>
      </w:r>
      <w:r>
        <w:t xml:space="preserve"> </w:t>
      </w:r>
      <w:r>
        <w:rPr>
          <w:iCs/>
          <w:i/>
        </w:rPr>
        <w:t xml:space="preserve">MIT News</w:t>
      </w:r>
      <w:r>
        <w:t xml:space="preserve">, 4-5 May 2026 (republished by Global MIT). https://news.mit.edu/2026/tech-revolution-that-wasnt-dwai-banerjee-book-0505; https://global.mit.edu/news-stories/the-tech-revolution-that-wasnt/. [S0222]</w:t>
      </w:r>
    </w:p>
    <w:p>
      <w:pPr>
        <w:numPr>
          <w:ilvl w:val="0"/>
          <w:numId w:val="1028"/>
        </w:numPr>
        <w:pStyle w:val="Compact"/>
      </w:pPr>
      <w:r>
        <w:t xml:space="preserve">DQI Bureau. '1976-1985: The Big Blue Impact.'</w:t>
      </w:r>
      <w:r>
        <w:t xml:space="preserve"> </w:t>
      </w:r>
      <w:r>
        <w:rPr>
          <w:iCs/>
          <w:i/>
        </w:rPr>
        <w:t xml:space="preserve">Dataquest</w:t>
      </w:r>
      <w:r>
        <w:t xml:space="preserve">, 30 December 2006 (retrospective timeline). https://www.dqindia.com/1976-1985-the-big-blue-impact. [S0237]</w:t>
      </w:r>
    </w:p>
    <w:p>
      <w:pPr>
        <w:numPr>
          <w:ilvl w:val="0"/>
          <w:numId w:val="1028"/>
        </w:numPr>
        <w:pStyle w:val="Compact"/>
      </w:pPr>
      <w:r>
        <w:t xml:space="preserve">Energy and Wetlands Research Group, Centre for Ecological Sciences, Indian Institute of Science. 'Demography and economy' (Bangalore web page, n.d., c. 2007-08; authors not shown). https://wgbis.ces.iisc.ac.in/energy/water/paper/bangalore/economy.htm. [S0258]</w:t>
      </w:r>
    </w:p>
    <w:p>
      <w:pPr>
        <w:numPr>
          <w:ilvl w:val="0"/>
          <w:numId w:val="1028"/>
        </w:numPr>
        <w:pStyle w:val="Compact"/>
      </w:pPr>
      <w:r>
        <w:t xml:space="preserve">Farrell, Tracie. Review of Dwaipayan Banerjee,</w:t>
      </w:r>
      <w:r>
        <w:t xml:space="preserve"> </w:t>
      </w:r>
      <w:r>
        <w:rPr>
          <w:iCs/>
          <w:i/>
        </w:rPr>
        <w:t xml:space="preserve">Computing in the Age of Decolonization</w:t>
      </w:r>
      <w:r>
        <w:t xml:space="preserve">.</w:t>
      </w:r>
      <w:r>
        <w:t xml:space="preserve"> </w:t>
      </w:r>
      <w:r>
        <w:rPr>
          <w:iCs/>
          <w:i/>
        </w:rPr>
        <w:t xml:space="preserve">International Journal of Asian Studies</w:t>
      </w:r>
      <w:r>
        <w:t xml:space="preserve"> </w:t>
      </w:r>
      <w:r>
        <w:t xml:space="preserve">(2026): 1-4. DOI 10.1017/S1479591426100631. CC BY 4.0. https://doi.org/10.1017/S1479591426100631. [S0363]</w:t>
      </w:r>
    </w:p>
    <w:p>
      <w:pPr>
        <w:numPr>
          <w:ilvl w:val="0"/>
          <w:numId w:val="1028"/>
        </w:numPr>
        <w:pStyle w:val="Compact"/>
      </w:pPr>
      <w:r>
        <w:t xml:space="preserve">Fuller, C.J. and Haripriya Narasimhan. 'From Landlords to Software Engineers: Migration and Urbanization among Tamil Brahmans.'</w:t>
      </w:r>
      <w:r>
        <w:t xml:space="preserve"> </w:t>
      </w:r>
      <w:r>
        <w:rPr>
          <w:iCs/>
          <w:i/>
        </w:rPr>
        <w:t xml:space="preserve">Comparative Studies in Society and History</w:t>
      </w:r>
      <w:r>
        <w:t xml:space="preserve"> </w:t>
      </w:r>
      <w:r>
        <w:t xml:space="preserve">50, no. 1 (2008): 170-196. https://eprints.lse.ac.uk/4138. [S0118]</w:t>
      </w:r>
    </w:p>
    <w:p>
      <w:pPr>
        <w:numPr>
          <w:ilvl w:val="0"/>
          <w:numId w:val="1028"/>
        </w:numPr>
        <w:pStyle w:val="Compact"/>
      </w:pPr>
      <w:r>
        <w:t xml:space="preserve">Fuller, C.J. and Haripriya Narasimhan. 'Information Technology Professionals and the New-Rich Middle Class in Chennai (Madras).'</w:t>
      </w:r>
      <w:r>
        <w:t xml:space="preserve"> </w:t>
      </w:r>
      <w:r>
        <w:rPr>
          <w:iCs/>
          <w:i/>
        </w:rPr>
        <w:t xml:space="preserve">Modern Asian Studies</w:t>
      </w:r>
      <w:r>
        <w:t xml:space="preserve"> </w:t>
      </w:r>
      <w:r>
        <w:t xml:space="preserve">41, no. 1 (2007): 121-150. https://eprints.lse.ac.uk/2614/. [S0117]</w:t>
      </w:r>
    </w:p>
    <w:p>
      <w:pPr>
        <w:numPr>
          <w:ilvl w:val="0"/>
          <w:numId w:val="1028"/>
        </w:numPr>
        <w:pStyle w:val="Compact"/>
      </w:pPr>
      <w:r>
        <w:t xml:space="preserve">Ganeshan, Balakrishna. '"Thrown on the road": Terminated Infosys employees describe forced resignations.'</w:t>
      </w:r>
      <w:r>
        <w:t xml:space="preserve"> </w:t>
      </w:r>
      <w:r>
        <w:rPr>
          <w:iCs/>
          <w:i/>
        </w:rPr>
        <w:t xml:space="preserve">Newslaundry</w:t>
      </w:r>
      <w:r>
        <w:t xml:space="preserve">, 12 February 2025. https://www.newslaundry.com/2025/02/12/thrown-on-the-road-terminated-infosys-employees-describe-forced-resignations. [S0311]</w:t>
      </w:r>
    </w:p>
    <w:p>
      <w:pPr>
        <w:numPr>
          <w:ilvl w:val="0"/>
          <w:numId w:val="1028"/>
        </w:numPr>
        <w:pStyle w:val="Compact"/>
      </w:pPr>
      <w:r>
        <w:t xml:space="preserve">Ganguly, Payal. 'Indian IT braces for AI-deflation as pricing pressure reshapes growth.'</w:t>
      </w:r>
      <w:r>
        <w:t xml:space="preserve"> </w:t>
      </w:r>
      <w:r>
        <w:rPr>
          <w:iCs/>
          <w:i/>
        </w:rPr>
        <w:t xml:space="preserve">Forbes India</w:t>
      </w:r>
      <w:r>
        <w:t xml:space="preserve">, 11 May 2026. https://www.forbesindia.com/article/news/deep-dive/indian-it-braces-for-ai-deflation-as-pricing-pressure-reshapes-growth/2993823/1. [S0142]</w:t>
      </w:r>
    </w:p>
    <w:p>
      <w:pPr>
        <w:numPr>
          <w:ilvl w:val="0"/>
          <w:numId w:val="1028"/>
        </w:numPr>
        <w:pStyle w:val="Compact"/>
      </w:pPr>
      <w:r>
        <w:t xml:space="preserve">Gereffi, Gary and Vivek Wadhwa (faculty leaders).</w:t>
      </w:r>
      <w:r>
        <w:t xml:space="preserve"> </w:t>
      </w:r>
      <w:r>
        <w:rPr>
          <w:iCs/>
          <w:i/>
        </w:rPr>
        <w:t xml:space="preserve">Framing the Engineering Outsourcing Debate: Placing the United States on a Level Playing Field with China and India</w:t>
      </w:r>
      <w:r>
        <w:t xml:space="preserve">. Duke University Master of Engineering Management Program, December 2005. https://www.soc.duke.edu/GlobalEngineering/papers_outsourcing.php; https://eml.berkeley.edu/~webfac/cbrown/e153_sp06/dukeoutsourcing2005Econ153.pdf. [S0213]</w:t>
      </w:r>
    </w:p>
    <w:p>
      <w:pPr>
        <w:numPr>
          <w:ilvl w:val="0"/>
          <w:numId w:val="1028"/>
        </w:numPr>
        <w:pStyle w:val="Compact"/>
      </w:pPr>
      <w:r>
        <w:t xml:space="preserve">Google Bangalore R&amp;D centre, 2004: NBC News/AP 'Google founders on hiring trip to India' (2004); IIT Kanpur seminar listing, 4 November 2004 (Krishna Bharat as head of Google's new Bangalore R&amp;D centre). https://www.nbcnews.com/id/wbna6240663; https://www.cse.iitk.ac.in/users/webmaster/research/seminars/2004-05/2004.11.04-2.html. [S0200]</w:t>
      </w:r>
    </w:p>
    <w:p>
      <w:pPr>
        <w:numPr>
          <w:ilvl w:val="0"/>
          <w:numId w:val="1028"/>
        </w:numPr>
        <w:pStyle w:val="Compact"/>
      </w:pPr>
      <w:r>
        <w:t xml:space="preserve">Gopalakrishnan, Kris, N. Dayasindhu and Krishnan Narayanan.</w:t>
      </w:r>
      <w:r>
        <w:t xml:space="preserve"> </w:t>
      </w:r>
      <w:r>
        <w:rPr>
          <w:iCs/>
          <w:i/>
        </w:rPr>
        <w:t xml:space="preserve">Against All Odds: The IT Story of India</w:t>
      </w:r>
      <w:r>
        <w:t xml:space="preserve">. Gurugram: Penguin (India Portfolio), 2022. ISBN 9780670094158. Introduction by Gurcharan Das. https://www.penguin.co.in/book/the-it-story-of-india/; https://itihaasa.com/Book. [S0009]</w:t>
      </w:r>
    </w:p>
    <w:p>
      <w:pPr>
        <w:numPr>
          <w:ilvl w:val="0"/>
          <w:numId w:val="1028"/>
        </w:numPr>
        <w:pStyle w:val="Compact"/>
      </w:pPr>
      <w:r>
        <w:t xml:space="preserve">Gopalakrishnan, Kris, N. Dayasindhu and Krishnan Narayanan. 'How Eastern India saw the first computers to be built, installed and operated in the country.'</w:t>
      </w:r>
      <w:r>
        <w:t xml:space="preserve"> </w:t>
      </w:r>
      <w:r>
        <w:rPr>
          <w:iCs/>
          <w:i/>
        </w:rPr>
        <w:t xml:space="preserve">Scroll.in</w:t>
      </w:r>
      <w:r>
        <w:t xml:space="preserve">, 19 October 2022 (excerpt from</w:t>
      </w:r>
      <w:r>
        <w:t xml:space="preserve"> </w:t>
      </w:r>
      <w:r>
        <w:rPr>
          <w:iCs/>
          <w:i/>
        </w:rPr>
        <w:t xml:space="preserve">Against All Odds</w:t>
      </w:r>
      <w:r>
        <w:t xml:space="preserve">). https://scroll.in/article/1035291/how-eastern-india-saw-the-first-computers-to-be-built-installed-and-operated-in-the-country. [S0010]</w:t>
      </w:r>
    </w:p>
    <w:p>
      <w:pPr>
        <w:numPr>
          <w:ilvl w:val="0"/>
          <w:numId w:val="1028"/>
        </w:numPr>
        <w:pStyle w:val="Compact"/>
      </w:pPr>
      <w:r>
        <w:t xml:space="preserve">Gopalakrishnan, Kris, N. Dayasindhu and Krishnan Narayanan. 'When India made its first computer.'</w:t>
      </w:r>
      <w:r>
        <w:t xml:space="preserve"> </w:t>
      </w:r>
      <w:r>
        <w:rPr>
          <w:iCs/>
          <w:i/>
        </w:rPr>
        <w:t xml:space="preserve">Founding Fuel</w:t>
      </w:r>
      <w:r>
        <w:t xml:space="preserve">, 18 November 2022 (excerpt from</w:t>
      </w:r>
      <w:r>
        <w:t xml:space="preserve"> </w:t>
      </w:r>
      <w:r>
        <w:rPr>
          <w:iCs/>
          <w:i/>
        </w:rPr>
        <w:t xml:space="preserve">Against All Odds</w:t>
      </w:r>
      <w:r>
        <w:t xml:space="preserve">). https://foundingfuel.com/article/when-india-made-its-first-computer. [S0052]</w:t>
      </w:r>
    </w:p>
    <w:p>
      <w:pPr>
        <w:numPr>
          <w:ilvl w:val="0"/>
          <w:numId w:val="1028"/>
        </w:numPr>
        <w:pStyle w:val="Compact"/>
      </w:pPr>
      <w:r>
        <w:t xml:space="preserve">Heeks, Richard. 'The Uneven Profile of Indian Software Exports.' Development Informatics Working Paper 3, Institute for Development Policy and Management, University of Manchester, October 1998. 18 pp. https://hummedia.manchester.ac.uk/institutes/gdi/publications/workingpapers/di/di_wp03.pdf. [S0085]</w:t>
      </w:r>
    </w:p>
    <w:p>
      <w:pPr>
        <w:numPr>
          <w:ilvl w:val="0"/>
          <w:numId w:val="1028"/>
        </w:numPr>
        <w:pStyle w:val="Compact"/>
      </w:pPr>
      <w:r>
        <w:t xml:space="preserve">Hinduja, Udit. 'TCS, Infosys to Wipro: India's IT freshers grapple with stagnant pay, soaring costs.'</w:t>
      </w:r>
      <w:r>
        <w:t xml:space="preserve"> </w:t>
      </w:r>
      <w:r>
        <w:rPr>
          <w:iCs/>
          <w:i/>
        </w:rPr>
        <w:t xml:space="preserve">ThePrint</w:t>
      </w:r>
      <w:r>
        <w:t xml:space="preserve"> </w:t>
      </w:r>
      <w:r>
        <w:t xml:space="preserve">(Ground Reports), 11 September 2025. https://theprint.in/ground-reports/tcs-infosys-wipro-indias-freshers-grapple-stagnant-pay-soaring-costs/2740677/. [S0332]</w:t>
      </w:r>
    </w:p>
    <w:p>
      <w:pPr>
        <w:numPr>
          <w:ilvl w:val="0"/>
          <w:numId w:val="1028"/>
        </w:numPr>
        <w:pStyle w:val="Compact"/>
      </w:pPr>
      <w:r>
        <w:t xml:space="preserve">HRK News Bureau. 'IT-sector CEOs' median annual salaries went up by 835% in 10 years.'</w:t>
      </w:r>
      <w:r>
        <w:t xml:space="preserve"> </w:t>
      </w:r>
      <w:r>
        <w:rPr>
          <w:iCs/>
          <w:i/>
        </w:rPr>
        <w:t xml:space="preserve">HR Katha</w:t>
      </w:r>
      <w:r>
        <w:t xml:space="preserve">, 1 June 2022 (reporting a Moneycontrol study). https://www.hrkatha.com/news/compensation-benefits/it-sector-ceos-median-annual-salaries-went-up-by-835-in-10-years/. [S0331]</w:t>
      </w:r>
    </w:p>
    <w:p>
      <w:pPr>
        <w:numPr>
          <w:ilvl w:val="0"/>
          <w:numId w:val="1028"/>
        </w:numPr>
        <w:pStyle w:val="Compact"/>
      </w:pPr>
      <w:r>
        <w:t xml:space="preserve">'IBM head count in India tops 50,000.'</w:t>
      </w:r>
      <w:r>
        <w:t xml:space="preserve"> </w:t>
      </w:r>
      <w:r>
        <w:rPr>
          <w:iCs/>
          <w:i/>
        </w:rPr>
        <w:t xml:space="preserve">InformationWeek</w:t>
      </w:r>
      <w:r>
        <w:t xml:space="preserve">, 2006. https://www.informationweek.com/it-leadership/ibm-head-count-in-india-tops-50-000. [S0194]</w:t>
      </w:r>
    </w:p>
    <w:p>
      <w:pPr>
        <w:numPr>
          <w:ilvl w:val="0"/>
          <w:numId w:val="1028"/>
        </w:numPr>
        <w:pStyle w:val="Compact"/>
      </w:pPr>
      <w:r>
        <w:t xml:space="preserve">Indian Institute of Science. 'IISc's role in helping Wipro launch its minicomputers in 1981' (web title 'The Birth of Wipro's Computer Systems Business').</w:t>
      </w:r>
      <w:r>
        <w:t xml:space="preserve"> </w:t>
      </w:r>
      <w:r>
        <w:rPr>
          <w:iCs/>
          <w:i/>
        </w:rPr>
        <w:t xml:space="preserve">IISc Connect</w:t>
      </w:r>
      <w:r>
        <w:t xml:space="preserve">, December 2019. https://connect.iisc.ac.in/2019/12/the-birth-of-wipros-computer-systems-business/. [S0069]</w:t>
      </w:r>
    </w:p>
    <w:p>
      <w:pPr>
        <w:numPr>
          <w:ilvl w:val="0"/>
          <w:numId w:val="1028"/>
        </w:numPr>
        <w:pStyle w:val="Compact"/>
      </w:pPr>
      <w:r>
        <w:t xml:space="preserve">Indian Labour Archives. 'Ajoy Dasgupta' (biographical note on the All India Insurance Employees' Association leader), n.d. 2 pp. https://indianlabourarchives.org/bitstream/20.500.14121/2922/1/Ajoy_Dasgupta.pdf. [S0226]</w:t>
      </w:r>
    </w:p>
    <w:p>
      <w:pPr>
        <w:numPr>
          <w:ilvl w:val="0"/>
          <w:numId w:val="1028"/>
        </w:numPr>
        <w:pStyle w:val="Compact"/>
      </w:pPr>
      <w:r>
        <w:t xml:space="preserve">Indian Labour Archives. 'Suresh Dhopeshwarkar: Short Biographical &amp; Transcriptive Notes' (bank union leader), n.d. https://indianlabourarchives.org/bitstream/20.500.14121/2696/1/Suresh_Dhopeshwarkar_Short_Biographical_%26_Transcriptive_Notes.pdf. [S0251]</w:t>
      </w:r>
    </w:p>
    <w:p>
      <w:pPr>
        <w:numPr>
          <w:ilvl w:val="0"/>
          <w:numId w:val="1028"/>
        </w:numPr>
        <w:pStyle w:val="Compact"/>
      </w:pPr>
      <w:r>
        <w:t xml:space="preserve">'Infosys: Wealth &amp; Values' (BT Anniversary Issue, 'India's Best Employers: The Top 5').</w:t>
      </w:r>
      <w:r>
        <w:t xml:space="preserve"> </w:t>
      </w:r>
      <w:r>
        <w:rPr>
          <w:iCs/>
          <w:i/>
        </w:rPr>
        <w:t xml:space="preserve">Business Today</w:t>
      </w:r>
      <w:r>
        <w:t xml:space="preserve">, 21 January 2001 (correspondent not named in archive page). https://archives.digitaltoday.in/businesstoday/20010121/cover2.html. [S0262]</w:t>
      </w:r>
    </w:p>
    <w:p>
      <w:pPr>
        <w:numPr>
          <w:ilvl w:val="0"/>
          <w:numId w:val="1028"/>
        </w:numPr>
        <w:pStyle w:val="Compact"/>
      </w:pPr>
      <w:r>
        <w:t xml:space="preserve">iSPIRT formation, 2013: 'Thirty software companies detach from NASSCOM to form iSPIRT' (</w:t>
      </w:r>
      <w:r>
        <w:rPr>
          <w:iCs/>
          <w:i/>
        </w:rPr>
        <w:t xml:space="preserve">GKToday</w:t>
      </w:r>
      <w:r>
        <w:t xml:space="preserve">); 'Why India's premier IT association is getting a makeover' (</w:t>
      </w:r>
      <w:r>
        <w:rPr>
          <w:iCs/>
          <w:i/>
        </w:rPr>
        <w:t xml:space="preserve">Knowledge at Wharton</w:t>
      </w:r>
      <w:r>
        <w:t xml:space="preserve">, 2013); 'Growth of small product companies in information technology' (</w:t>
      </w:r>
      <w:r>
        <w:rPr>
          <w:iCs/>
          <w:i/>
        </w:rPr>
        <w:t xml:space="preserve">Business Today</w:t>
      </w:r>
      <w:r>
        <w:t xml:space="preserve">, 3 January 2014). https://knowledge.wharton.upenn.edu/article/why-indias-premier-it-association-is-getting-a-makeover/; https://www.businesstoday.in/magazine/cover-story/story/growth-of-small-product-companies-in-information-technology-135345-2014-01-03. [S0188]</w:t>
      </w:r>
    </w:p>
    <w:p>
      <w:pPr>
        <w:numPr>
          <w:ilvl w:val="0"/>
          <w:numId w:val="1028"/>
        </w:numPr>
        <w:pStyle w:val="Compact"/>
      </w:pPr>
      <w:r>
        <w:t xml:space="preserve">'Karnataka's first IT union' (KITU registration, 7 November 2017). Mondaq legal analysis, 2017; and</w:t>
      </w:r>
      <w:r>
        <w:t xml:space="preserve"> </w:t>
      </w:r>
      <w:r>
        <w:rPr>
          <w:iCs/>
          <w:i/>
        </w:rPr>
        <w:t xml:space="preserve">The News Minute</w:t>
      </w:r>
      <w:r>
        <w:t xml:space="preserve"> </w:t>
      </w:r>
      <w:r>
        <w:t xml:space="preserve">reports on KITU campaigns, 2019-2024. https://www.mondaq.com/Article/651532; https://www.thenewsminute.com/amp/story/karnataka/bengaluru-karnataka-it-union-demand-that-tech-firms-be-brought-under-labour-dept. [S0132]</w:t>
      </w:r>
    </w:p>
    <w:p>
      <w:pPr>
        <w:numPr>
          <w:ilvl w:val="0"/>
          <w:numId w:val="1028"/>
        </w:numPr>
        <w:pStyle w:val="Compact"/>
      </w:pPr>
      <w:r>
        <w:t xml:space="preserve">Khanna, Gaurav, and Nicolas Morales. 'The IT Boom and Other Unintended Consequences of Chasing the American Dream.' Working paper, November 2016 (PacDev conference version). https://economics.ucr.edu/pacdev/pacdev-papers/the_IT_boom.pdf. [S0254]</w:t>
      </w:r>
    </w:p>
    <w:p>
      <w:pPr>
        <w:numPr>
          <w:ilvl w:val="0"/>
          <w:numId w:val="1028"/>
        </w:numPr>
        <w:pStyle w:val="Compact"/>
      </w:pPr>
      <w:r>
        <w:t xml:space="preserve">Kuruvilla, Sarosh, and Aruna Ranganathan. 'Economic Development Strategies and Macro- and Micro-Level Human Resource Policies: The Case of India's "Outsourcing" Industry.'</w:t>
      </w:r>
      <w:r>
        <w:t xml:space="preserve"> </w:t>
      </w:r>
      <w:r>
        <w:rPr>
          <w:iCs/>
          <w:i/>
        </w:rPr>
        <w:t xml:space="preserve">ILR Review</w:t>
      </w:r>
      <w:r>
        <w:t xml:space="preserve"> </w:t>
      </w:r>
      <w:r>
        <w:t xml:space="preserve">62, no. 1 (2008): 39-72. Pre-publication manuscript (59 pp.), Cornell eCommons. https://ecommons.cornell.edu/server/api/core/bitstreams/c48fbdcd-2a23-47a3-805e-a5867a7a0f4a/content. [S0278]</w:t>
      </w:r>
    </w:p>
    <w:p>
      <w:pPr>
        <w:numPr>
          <w:ilvl w:val="0"/>
          <w:numId w:val="1028"/>
        </w:numPr>
        <w:pStyle w:val="Compact"/>
      </w:pPr>
      <w:r>
        <w:t xml:space="preserve">Litigation on the H-1B fee: D. Mass. vacatur, 8 June 2026; First Circuit denial of stay, 24 July 2026;</w:t>
      </w:r>
      <w:r>
        <w:t xml:space="preserve"> </w:t>
      </w:r>
      <w:r>
        <w:rPr>
          <w:iCs/>
          <w:i/>
        </w:rPr>
        <w:t xml:space="preserve">Global Nurse Force v. Trump</w:t>
      </w:r>
      <w:r>
        <w:t xml:space="preserve"> </w:t>
      </w:r>
      <w:r>
        <w:t xml:space="preserve">(N.D. Cal., Gilliam J.), 30 September 2026. Summaries by law firms (Clark Hill; Vorys; DiRaimondo &amp; Schroeder, 5 October 2026). https://www.clarkhill.com/news-events/news/h1b-fee-struck-down-massachusetts-court-2026/; https://www.diraimondoschroeder.com/updates/2026/10/5/100000-h-1b-fee-remains-blocked-as-second-federal-court-rules-against-implementation. [S0137]</w:t>
      </w:r>
    </w:p>
    <w:p>
      <w:pPr>
        <w:numPr>
          <w:ilvl w:val="0"/>
          <w:numId w:val="1028"/>
        </w:numPr>
        <w:pStyle w:val="Compact"/>
      </w:pPr>
      <w:r>
        <w:t xml:space="preserve">Mahalingam, Kripa. 'Why Aptech is a good bet' (series 'Byte into this').</w:t>
      </w:r>
      <w:r>
        <w:t xml:space="preserve"> </w:t>
      </w:r>
      <w:r>
        <w:rPr>
          <w:iCs/>
          <w:i/>
        </w:rPr>
        <w:t xml:space="preserve">Outlook Business</w:t>
      </w:r>
      <w:r>
        <w:t xml:space="preserve">, 12 April 2014. https://www.outlookbusiness.com/magazine/business/story/byte-into-this-160. [S0083]</w:t>
      </w:r>
    </w:p>
    <w:p>
      <w:pPr>
        <w:numPr>
          <w:ilvl w:val="0"/>
          <w:numId w:val="1028"/>
        </w:numPr>
        <w:pStyle w:val="Compact"/>
      </w:pPr>
      <w:r>
        <w:t xml:space="preserve">Manuel, Thomas. 'India's Engineering Education Story, With an Eye on Tamil Nadu's Colleges.'</w:t>
      </w:r>
      <w:r>
        <w:t xml:space="preserve"> </w:t>
      </w:r>
      <w:r>
        <w:rPr>
          <w:iCs/>
          <w:i/>
        </w:rPr>
        <w:t xml:space="preserve">The Wire</w:t>
      </w:r>
      <w:r>
        <w:t xml:space="preserve">, 21 October 2015 (first published by the Urban History Project). https://thewire.in/education/indias-engineering-education-story-with-an-eye-on-tamil-nadus-colleges. [S0247]</w:t>
      </w:r>
    </w:p>
    <w:p>
      <w:pPr>
        <w:numPr>
          <w:ilvl w:val="0"/>
          <w:numId w:val="1028"/>
        </w:numPr>
        <w:pStyle w:val="Compact"/>
      </w:pPr>
      <w:r>
        <w:t xml:space="preserve">Menon, Nikhil. 'Chasing the Machine.'</w:t>
      </w:r>
      <w:r>
        <w:t xml:space="preserve"> </w:t>
      </w:r>
      <w:r>
        <w:rPr>
          <w:iCs/>
          <w:i/>
        </w:rPr>
        <w:t xml:space="preserve">The Caravan</w:t>
      </w:r>
      <w:r>
        <w:t xml:space="preserve"> </w:t>
      </w:r>
      <w:r>
        <w:t xml:space="preserve">('The Lede'), 1 April 2018. https://caravanmagazine.in/lede/india-first-computers-cold-war. [S0007]</w:t>
      </w:r>
    </w:p>
    <w:p>
      <w:pPr>
        <w:numPr>
          <w:ilvl w:val="0"/>
          <w:numId w:val="1028"/>
        </w:numPr>
        <w:pStyle w:val="Compact"/>
      </w:pPr>
      <w:r>
        <w:t xml:space="preserve">Menon, Nikhil. '"Fancy Calculating Machine": Computers and Planning in Independent India.'</w:t>
      </w:r>
      <w:r>
        <w:t xml:space="preserve"> </w:t>
      </w:r>
      <w:r>
        <w:rPr>
          <w:iCs/>
          <w:i/>
        </w:rPr>
        <w:t xml:space="preserve">Modern Asian Studies</w:t>
      </w:r>
      <w:r>
        <w:t xml:space="preserve"> </w:t>
      </w:r>
      <w:r>
        <w:t xml:space="preserve">52, no. 2 (2018): 421-457 (online October 2017). DOI 10.1017/S0026749X16000135. Winner of the 2019 SIGCIS Mahoney Prize. https://www.cambridge.org/core/journals/modern-asian-studies/article/fancy-calculating-machine-computers-and-planning-in-independent-india/AE97E3E18914EDF1378E29CAE1579BB2. [S0217]</w:t>
      </w:r>
    </w:p>
    <w:p>
      <w:pPr>
        <w:numPr>
          <w:ilvl w:val="0"/>
          <w:numId w:val="1028"/>
        </w:numPr>
        <w:pStyle w:val="Compact"/>
      </w:pPr>
      <w:r>
        <w:t xml:space="preserve">Menon, Nikhil. 'India's Pursuit of Tech Self-Reliance.'</w:t>
      </w:r>
      <w:r>
        <w:t xml:space="preserve"> </w:t>
      </w:r>
      <w:r>
        <w:rPr>
          <w:iCs/>
          <w:i/>
        </w:rPr>
        <w:t xml:space="preserve">Issues in Science and Technology</w:t>
      </w:r>
      <w:r>
        <w:t xml:space="preserve"> </w:t>
      </w:r>
      <w:r>
        <w:t xml:space="preserve">42, no. 4 (Summer 2026): 98-100. Review of Dwaipayan Banerjee,</w:t>
      </w:r>
      <w:r>
        <w:t xml:space="preserve"> </w:t>
      </w:r>
      <w:r>
        <w:rPr>
          <w:iCs/>
          <w:i/>
        </w:rPr>
        <w:t xml:space="preserve">Computing in the Age of Decolonization</w:t>
      </w:r>
      <w:r>
        <w:t xml:space="preserve">. https://issues.org/india-computing-self-reliance-review-menon/. [S0365]</w:t>
      </w:r>
    </w:p>
    <w:p>
      <w:pPr>
        <w:numPr>
          <w:ilvl w:val="0"/>
          <w:numId w:val="1028"/>
        </w:numPr>
        <w:pStyle w:val="Compact"/>
      </w:pPr>
      <w:r>
        <w:t xml:space="preserve">Mukherjee, Arindam. 'The Rs 1,800 Cr Hoax?'</w:t>
      </w:r>
      <w:r>
        <w:t xml:space="preserve"> </w:t>
      </w:r>
      <w:r>
        <w:rPr>
          <w:iCs/>
          <w:i/>
        </w:rPr>
        <w:t xml:space="preserve">Outlook</w:t>
      </w:r>
      <w:r>
        <w:t xml:space="preserve">, c. January 2000 (archive page dated 5 February 2022). https://www.outlookindia.com/business/the-rs-1800-cr-hoax-news-208816. [S0108]</w:t>
      </w:r>
    </w:p>
    <w:p>
      <w:pPr>
        <w:numPr>
          <w:ilvl w:val="0"/>
          <w:numId w:val="1028"/>
        </w:numPr>
        <w:pStyle w:val="Compact"/>
      </w:pPr>
      <w:r>
        <w:t xml:space="preserve">Narayan, Rajeev. 'The Men Behind NIIT.'</w:t>
      </w:r>
      <w:r>
        <w:t xml:space="preserve"> </w:t>
      </w:r>
      <w:r>
        <w:rPr>
          <w:iCs/>
          <w:i/>
        </w:rPr>
        <w:t xml:space="preserve">Dataquest</w:t>
      </w:r>
      <w:r>
        <w:t xml:space="preserve">, 24 October 2002. https://www.dqindia.com/the-men-behind-niit/. [S0245]</w:t>
      </w:r>
    </w:p>
    <w:p>
      <w:pPr>
        <w:numPr>
          <w:ilvl w:val="0"/>
          <w:numId w:val="1028"/>
        </w:numPr>
        <w:pStyle w:val="Compact"/>
      </w:pPr>
      <w:r>
        <w:t xml:space="preserve">National Foundation for American Policy. 'H-1B Petitions and Denial Rates in FY 2025', NFAP Policy Brief, November 2025. https://nfap.com/wp-content/uploads/2025/11/H-1B-Petitions-and-Denial-Rates-For-FY-2025.NFAP-Policy-Brief.2025.pdf. [S0338]</w:t>
      </w:r>
    </w:p>
    <w:p>
      <w:pPr>
        <w:numPr>
          <w:ilvl w:val="0"/>
          <w:numId w:val="1028"/>
        </w:numPr>
        <w:pStyle w:val="Compact"/>
      </w:pPr>
      <w:r>
        <w:t xml:space="preserve">'New law will curb offshoring of federal IT work' and 'Senate approves restrictions on offshore outsourcing.'</w:t>
      </w:r>
      <w:r>
        <w:t xml:space="preserve"> </w:t>
      </w:r>
      <w:r>
        <w:rPr>
          <w:iCs/>
          <w:i/>
        </w:rPr>
        <w:t xml:space="preserve">Government Executive / Route Fifty</w:t>
      </w:r>
      <w:r>
        <w:t xml:space="preserve">, January-March 2004. https://www.route-fifty.com/management/2004/02/new-law-will-curb-offshoring-of-federal-it-work/313871/; https://www.govexec.com/management/2004/03/senate-approves-restrictions-on-offshore-outsourcing/16172. [S0111]</w:t>
      </w:r>
    </w:p>
    <w:p>
      <w:pPr>
        <w:numPr>
          <w:ilvl w:val="0"/>
          <w:numId w:val="1028"/>
        </w:numPr>
        <w:pStyle w:val="Compact"/>
      </w:pPr>
      <w:r>
        <w:t xml:space="preserve">Noronha, Ernesto and Premilla D'Cruz. 'Reconciling Dichotomous Demands: Telemarketing Agents in Bangalore and Mumbai, India.'</w:t>
      </w:r>
      <w:r>
        <w:t xml:space="preserve"> </w:t>
      </w:r>
      <w:r>
        <w:rPr>
          <w:iCs/>
          <w:i/>
        </w:rPr>
        <w:t xml:space="preserve">The Qualitative Report</w:t>
      </w:r>
      <w:r>
        <w:t xml:space="preserve"> </w:t>
      </w:r>
      <w:r>
        <w:t xml:space="preserve">12, no. 2 (June 2007): 255-80. https://files.eric.ed.gov/fulltext/EJ800182.pdf. [S0352]</w:t>
      </w:r>
    </w:p>
    <w:p>
      <w:pPr>
        <w:numPr>
          <w:ilvl w:val="0"/>
          <w:numId w:val="1028"/>
        </w:numPr>
        <w:pStyle w:val="Compact"/>
      </w:pPr>
      <w:r>
        <w:t xml:space="preserve">'Oracle chooses India for key overseas site.'</w:t>
      </w:r>
      <w:r>
        <w:t xml:space="preserve"> </w:t>
      </w:r>
      <w:r>
        <w:rPr>
          <w:iCs/>
          <w:i/>
        </w:rPr>
        <w:t xml:space="preserve">Computerworld</w:t>
      </w:r>
      <w:r>
        <w:t xml:space="preserve"> </w:t>
      </w:r>
      <w:r>
        <w:t xml:space="preserve">(IDG), c. 2002-04. https://itworldcanada.com/?p=25255; https://www2.computerworld.com.au/article/28872/oracle_chooses_india_key_overseas_site/. [S0196]</w:t>
      </w:r>
    </w:p>
    <w:p>
      <w:pPr>
        <w:numPr>
          <w:ilvl w:val="0"/>
          <w:numId w:val="1028"/>
        </w:numPr>
        <w:pStyle w:val="Compact"/>
      </w:pPr>
      <w:r>
        <w:t xml:space="preserve">'The original IT man.'</w:t>
      </w:r>
      <w:r>
        <w:t xml:space="preserve"> </w:t>
      </w:r>
      <w:r>
        <w:rPr>
          <w:iCs/>
          <w:i/>
        </w:rPr>
        <w:t xml:space="preserve">Business Standard</w:t>
      </w:r>
      <w:r>
        <w:t xml:space="preserve">, 5 November 2007. https://business-standard.com/article/technology/the-original-it-man-107110501023_1.html. [S0044]</w:t>
      </w:r>
    </w:p>
    <w:p>
      <w:pPr>
        <w:numPr>
          <w:ilvl w:val="0"/>
          <w:numId w:val="1028"/>
        </w:numPr>
        <w:pStyle w:val="Compact"/>
      </w:pPr>
      <w:r>
        <w:t xml:space="preserve">Panchal, Salil. 'Economic Milestone: Exit of the MNCs (1977).'</w:t>
      </w:r>
      <w:r>
        <w:t xml:space="preserve"> </w:t>
      </w:r>
      <w:r>
        <w:rPr>
          <w:iCs/>
          <w:i/>
        </w:rPr>
        <w:t xml:space="preserve">Forbes India</w:t>
      </w:r>
      <w:r>
        <w:t xml:space="preserve">, 14 August 2014. https://www.forbesindia.com/article/independence-day-special/economic-milestone-exit-of-the-mncs-(1977)/38431/1. [S0238]</w:t>
      </w:r>
    </w:p>
    <w:p>
      <w:pPr>
        <w:numPr>
          <w:ilvl w:val="0"/>
          <w:numId w:val="1028"/>
        </w:numPr>
        <w:pStyle w:val="Compact"/>
      </w:pPr>
      <w:r>
        <w:t xml:space="preserve">PTI. 'India FY26 Tech Revenues Seen 6.1 Pc Up At USD 315 Billion, Jobs Also Grow: Nasscom.'</w:t>
      </w:r>
      <w:r>
        <w:t xml:space="preserve"> </w:t>
      </w:r>
      <w:r>
        <w:rPr>
          <w:iCs/>
          <w:i/>
        </w:rPr>
        <w:t xml:space="preserve">ETV Bharat</w:t>
      </w:r>
      <w:r>
        <w:t xml:space="preserve">, 24 February 2026. https://www.etvbharat.com/en/business/india-fy26-tech-revenues-hit-usd-315-billion-enn26022404879. [S0306]</w:t>
      </w:r>
    </w:p>
    <w:p>
      <w:pPr>
        <w:numPr>
          <w:ilvl w:val="0"/>
          <w:numId w:val="1028"/>
        </w:numPr>
        <w:pStyle w:val="Compact"/>
      </w:pPr>
      <w:r>
        <w:t xml:space="preserve">Raja Simhan, T.E. 'It's a Real Slowdown at Campuses.'</w:t>
      </w:r>
      <w:r>
        <w:t xml:space="preserve"> </w:t>
      </w:r>
      <w:r>
        <w:rPr>
          <w:iCs/>
          <w:i/>
        </w:rPr>
        <w:t xml:space="preserve">The Hindu Business Line</w:t>
      </w:r>
      <w:r>
        <w:t xml:space="preserve">, 17 January 2002 (reprinted on YaleGlobal Online). https://archive-yaleglobal.yale.edu/content/its-real-slowdown-campuses; http://www.hinduonnet.com/bline/stories/2002011701910100.htm. [S0263]</w:t>
      </w:r>
    </w:p>
    <w:p>
      <w:pPr>
        <w:numPr>
          <w:ilvl w:val="0"/>
          <w:numId w:val="1028"/>
        </w:numPr>
        <w:pStyle w:val="Compact"/>
      </w:pPr>
      <w:r>
        <w:t xml:space="preserve">Rajaraman, V.</w:t>
      </w:r>
      <w:r>
        <w:t xml:space="preserve"> </w:t>
      </w:r>
      <w:r>
        <w:rPr>
          <w:iCs/>
          <w:i/>
        </w:rPr>
        <w:t xml:space="preserve">History of Computing in India (1955-2010)</w:t>
      </w:r>
      <w:r>
        <w:t xml:space="preserve">. Bangalore: Supercomputer Education and Research Centre, IISc, for the IEEE Computer Society History Committee, 2012. 65 pp. https://ethw-images.s3.us-east-va.perf.cloud.ovh.us/ethw/8/87/Rajaraman%2C_V._History_of_Computing_in_India%2C_1955-2010.pdf; https://ethw.org/File:2012-12-rajaraman-india-computing-history.pdf. [S0001]</w:t>
      </w:r>
    </w:p>
    <w:p>
      <w:pPr>
        <w:numPr>
          <w:ilvl w:val="0"/>
          <w:numId w:val="1028"/>
        </w:numPr>
        <w:pStyle w:val="Compact"/>
      </w:pPr>
      <w:r>
        <w:t xml:space="preserve">Rajput, Gunjan. 'Hired, Trained, Terminated: End of Road For 370 Freshers At Infosys.'</w:t>
      </w:r>
      <w:r>
        <w:t xml:space="preserve"> </w:t>
      </w:r>
      <w:r>
        <w:rPr>
          <w:iCs/>
          <w:i/>
        </w:rPr>
        <w:t xml:space="preserve">Republic Business</w:t>
      </w:r>
      <w:r>
        <w:t xml:space="preserve">, 18 April 2025. https://www.republicworld.com/business/infosys-mysore-layoffs-hired-trained-terminated-end-of-road-for-370-freshers-at-infosys. [S0313]</w:t>
      </w:r>
    </w:p>
    <w:p>
      <w:pPr>
        <w:numPr>
          <w:ilvl w:val="0"/>
          <w:numId w:val="1028"/>
        </w:numPr>
        <w:pStyle w:val="Compact"/>
      </w:pPr>
      <w:r>
        <w:t xml:space="preserve">'Ram drive: The career of Subramanian Ramadorai of Tata Consultancy Services parallels the rise of India's software industry.'</w:t>
      </w:r>
      <w:r>
        <w:t xml:space="preserve"> </w:t>
      </w:r>
      <w:r>
        <w:rPr>
          <w:iCs/>
          <w:i/>
        </w:rPr>
        <w:t xml:space="preserve">The Economist</w:t>
      </w:r>
      <w:r>
        <w:t xml:space="preserve">, 21 August 2008. https://webpage.pace.edu/pviswanath/articles/aeg4e43/india/ramadorai_tcs.html. [S0367]</w:t>
      </w:r>
    </w:p>
    <w:p>
      <w:pPr>
        <w:numPr>
          <w:ilvl w:val="0"/>
          <w:numId w:val="1028"/>
        </w:numPr>
        <w:pStyle w:val="Compact"/>
      </w:pPr>
      <w:r>
        <w:t xml:space="preserve">Reddy, Anisha. 'Forced resignations, unfair bench policy: TCS' mass layoff pushes employees to unions.'</w:t>
      </w:r>
      <w:r>
        <w:t xml:space="preserve"> </w:t>
      </w:r>
      <w:r>
        <w:rPr>
          <w:iCs/>
          <w:i/>
        </w:rPr>
        <w:t xml:space="preserve">South First</w:t>
      </w:r>
      <w:r>
        <w:t xml:space="preserve">, 2 August 2025 (updated 20 August 2025). https://thesouthfirst.com/karnataka/forced-resignations-unfair-bench-policy-tcs-mass-layoffs-pushes-employees-to-unions. [S0302]</w:t>
      </w:r>
    </w:p>
    <w:p>
      <w:pPr>
        <w:numPr>
          <w:ilvl w:val="0"/>
          <w:numId w:val="1028"/>
        </w:numPr>
        <w:pStyle w:val="Compact"/>
      </w:pPr>
      <w:r>
        <w:t xml:space="preserve">Reports on NITES complaint over Infosys delayed onboarding and fresher terminations, 2024-2025:</w:t>
      </w:r>
      <w:r>
        <w:t xml:space="preserve"> </w:t>
      </w:r>
      <w:r>
        <w:rPr>
          <w:iCs/>
          <w:i/>
        </w:rPr>
        <w:t xml:space="preserve">Deccan Herald</w:t>
      </w:r>
      <w:r>
        <w:t xml:space="preserve"> </w:t>
      </w:r>
      <w:r>
        <w:t xml:space="preserve">(Centre tells Karnataka to act on Infosys layoffs, 2025);</w:t>
      </w:r>
      <w:r>
        <w:t xml:space="preserve"> </w:t>
      </w:r>
      <w:r>
        <w:rPr>
          <w:iCs/>
          <w:i/>
        </w:rPr>
        <w:t xml:space="preserve">HR Katha</w:t>
      </w:r>
      <w:r>
        <w:t xml:space="preserve"> </w:t>
      </w:r>
      <w:r>
        <w:t xml:space="preserve">('10,000 freshers continue to wait for joining dates', June 2024). https://www.deccanherald.com/amp/story/india%2Fkarnataka%2Fcentre-tells-k-taka-govt-to-take-action-on-infosys-layoffs-3405012; https://www.hrkatha.com/news/injustice/10000-freshers-continue-to-wait-for-joining-dates/. [S0133]</w:t>
      </w:r>
    </w:p>
    <w:p>
      <w:pPr>
        <w:numPr>
          <w:ilvl w:val="0"/>
          <w:numId w:val="1028"/>
        </w:numPr>
        <w:pStyle w:val="Compact"/>
      </w:pPr>
      <w:r>
        <w:t xml:space="preserve">RoyChowdhury, Supriya. 'Livelihood and Income: Informality and Poverty in Bangalore's Slums.' Work in Progress Paper 10, Contemporary South Asian Studies Programme, University of Oxford, n.d. (PDF created June 2011). 41 pp. https://www.southasia.ox.ac.uk/sites/default/files/southasia/documents/media/oxford_university_csasp_-_work_in_progress_paper_10_supriya_roychowdhury.pdf. [S0257]</w:t>
      </w:r>
    </w:p>
    <w:p>
      <w:pPr>
        <w:numPr>
          <w:ilvl w:val="0"/>
          <w:numId w:val="1028"/>
        </w:numPr>
        <w:pStyle w:val="Compact"/>
      </w:pPr>
      <w:r>
        <w:t xml:space="preserve">Russell, Bob. Review of Reena Patel,</w:t>
      </w:r>
      <w:r>
        <w:t xml:space="preserve"> </w:t>
      </w:r>
      <w:r>
        <w:rPr>
          <w:iCs/>
          <w:i/>
        </w:rPr>
        <w:t xml:space="preserve">Working the Night Shift</w:t>
      </w:r>
      <w:r>
        <w:t xml:space="preserve"> </w:t>
      </w:r>
      <w:r>
        <w:t xml:space="preserve">(2010).</w:t>
      </w:r>
      <w:r>
        <w:t xml:space="preserve"> </w:t>
      </w:r>
      <w:r>
        <w:rPr>
          <w:iCs/>
          <w:i/>
        </w:rPr>
        <w:t xml:space="preserve">Canadian Journal of Sociology</w:t>
      </w:r>
      <w:r>
        <w:t xml:space="preserve"> </w:t>
      </w:r>
      <w:r>
        <w:t xml:space="preserve">35, no. 3 (2010): 523-25. https://journals.library.ualberta.ca/cjs/index.php/CJS/article/download/9231/7361/22490. [S0354]</w:t>
      </w:r>
    </w:p>
    <w:p>
      <w:pPr>
        <w:numPr>
          <w:ilvl w:val="0"/>
          <w:numId w:val="1028"/>
        </w:numPr>
        <w:pStyle w:val="Compact"/>
      </w:pPr>
      <w:r>
        <w:t xml:space="preserve">Saha, Pradip K. 'How the controversial ed-tech company Byju's exploited the Indian "rat race" mentality.'</w:t>
      </w:r>
      <w:r>
        <w:t xml:space="preserve"> </w:t>
      </w:r>
      <w:r>
        <w:rPr>
          <w:iCs/>
          <w:i/>
        </w:rPr>
        <w:t xml:space="preserve">Scroll.in</w:t>
      </w:r>
      <w:r>
        <w:t xml:space="preserve">, 28 December 2023 (excerpt from Saha,</w:t>
      </w:r>
      <w:r>
        <w:t xml:space="preserve"> </w:t>
      </w:r>
      <w:r>
        <w:rPr>
          <w:iCs/>
          <w:i/>
        </w:rPr>
        <w:t xml:space="preserve">The Learning Trap: How Byju's Took Indian Edtech For a Ride</w:t>
      </w:r>
      <w:r>
        <w:t xml:space="preserve">, Juggernaut). https://scroll.in/article/1060045/how-the-controversial-ed-tech-company-byjus-exploited-the-indian-rat-race-mentality. [S0246]</w:t>
      </w:r>
    </w:p>
    <w:p>
      <w:pPr>
        <w:numPr>
          <w:ilvl w:val="0"/>
          <w:numId w:val="1028"/>
        </w:numPr>
        <w:pStyle w:val="Compact"/>
      </w:pPr>
      <w:r>
        <w:t xml:space="preserve">Saini, Angela. 'Why Didn't India Build Its Own Silicon Valley?'</w:t>
      </w:r>
      <w:r>
        <w:t xml:space="preserve"> </w:t>
      </w:r>
      <w:r>
        <w:rPr>
          <w:iCs/>
          <w:i/>
        </w:rPr>
        <w:t xml:space="preserve">Los Angeles Review of Books</w:t>
      </w:r>
      <w:r>
        <w:t xml:space="preserve">, 5 August 2026. Review of Dwaipayan Banerjee,</w:t>
      </w:r>
      <w:r>
        <w:t xml:space="preserve"> </w:t>
      </w:r>
      <w:r>
        <w:rPr>
          <w:iCs/>
          <w:i/>
        </w:rPr>
        <w:t xml:space="preserve">Computing in the Age of Decolonization</w:t>
      </w:r>
      <w:r>
        <w:t xml:space="preserve">. https://lareviewofbooks.org/article/computing-age-decolonization-india-silicon-valley-nehru-bhabha/. [S0364]</w:t>
      </w:r>
    </w:p>
    <w:p>
      <w:pPr>
        <w:numPr>
          <w:ilvl w:val="0"/>
          <w:numId w:val="1028"/>
        </w:numPr>
        <w:pStyle w:val="Compact"/>
      </w:pPr>
      <w:r>
        <w:t xml:space="preserve">Saxenian, AnnaLee. 'Bangalore: The Silicon Valley of Asia?' Working Paper No. 91, Center for Research on Economic Development and Policy Reform, Stanford University, February 2001. 32 pp. https://kingcenter.stanford.edu/sites/g/files/sbiybj16611/files/media/file/91wp_0.pdf. [S0255]</w:t>
      </w:r>
    </w:p>
    <w:p>
      <w:pPr>
        <w:numPr>
          <w:ilvl w:val="0"/>
          <w:numId w:val="1028"/>
        </w:numPr>
        <w:pStyle w:val="Compact"/>
      </w:pPr>
      <w:r>
        <w:t xml:space="preserve">Saxenian, AnnaLee. 'From Brain Drain to Brain Circulation: Transnational Communities and Regional Upgrading in India and China.'</w:t>
      </w:r>
      <w:r>
        <w:t xml:space="preserve"> </w:t>
      </w:r>
      <w:r>
        <w:rPr>
          <w:iCs/>
          <w:i/>
        </w:rPr>
        <w:t xml:space="preserve">Studies in Comparative International Development</w:t>
      </w:r>
      <w:r>
        <w:t xml:space="preserve"> </w:t>
      </w:r>
      <w:r>
        <w:t xml:space="preserve">40, no. 2 (2005): 35-61. DOI 10.1007/BF02686293. https://people.ischool.berkeley.edu/~anno/Papers/scid-2005.pdf. [S0256]</w:t>
      </w:r>
    </w:p>
    <w:p>
      <w:pPr>
        <w:numPr>
          <w:ilvl w:val="0"/>
          <w:numId w:val="1028"/>
        </w:numPr>
        <w:pStyle w:val="Compact"/>
      </w:pPr>
      <w:r>
        <w:t xml:space="preserve">Saxenian, AnnaLee.</w:t>
      </w:r>
      <w:r>
        <w:t xml:space="preserve"> </w:t>
      </w:r>
      <w:r>
        <w:rPr>
          <w:iCs/>
          <w:i/>
        </w:rPr>
        <w:t xml:space="preserve">Silicon Valley's New Immigrant Entrepreneurs</w:t>
      </w:r>
      <w:r>
        <w:t xml:space="preserve">. San Francisco: Public Policy Institute of California, 1999. [S0097]</w:t>
      </w:r>
    </w:p>
    <w:p>
      <w:pPr>
        <w:numPr>
          <w:ilvl w:val="0"/>
          <w:numId w:val="1028"/>
        </w:numPr>
        <w:pStyle w:val="Compact"/>
      </w:pPr>
      <w:r>
        <w:t xml:space="preserve">Schware, Robert. 'Software Industry Development in the Third World: Policy Guidelines, Institutional Options, and Constraints.'</w:t>
      </w:r>
      <w:r>
        <w:t xml:space="preserve"> </w:t>
      </w:r>
      <w:r>
        <w:rPr>
          <w:iCs/>
          <w:i/>
        </w:rPr>
        <w:t xml:space="preserve">World Development</w:t>
      </w:r>
      <w:r>
        <w:t xml:space="preserve"> </w:t>
      </w:r>
      <w:r>
        <w:t xml:space="preserve">15, no. 10-11 (1987): 1249-1267. https://ideas.repec.org/a/eee/wdevel/v15y1987i10-11p1249-1267.html. [S0073]</w:t>
      </w:r>
    </w:p>
    <w:p>
      <w:pPr>
        <w:numPr>
          <w:ilvl w:val="0"/>
          <w:numId w:val="1028"/>
        </w:numPr>
        <w:pStyle w:val="Compact"/>
      </w:pPr>
      <w:r>
        <w:t xml:space="preserve">Sharma, Dinesh C. 'F.C. Kohli and the Eureka Moment of India's Software Industry.'</w:t>
      </w:r>
      <w:r>
        <w:t xml:space="preserve"> </w:t>
      </w:r>
      <w:r>
        <w:rPr>
          <w:iCs/>
          <w:i/>
        </w:rPr>
        <w:t xml:space="preserve">The Wire Science</w:t>
      </w:r>
      <w:r>
        <w:t xml:space="preserve">, 27 November 2020. https://science.thewire.in/?p=448501. [S0228]</w:t>
      </w:r>
    </w:p>
    <w:p>
      <w:pPr>
        <w:numPr>
          <w:ilvl w:val="0"/>
          <w:numId w:val="1028"/>
        </w:numPr>
        <w:pStyle w:val="Compact"/>
      </w:pPr>
      <w:r>
        <w:t xml:space="preserve">Sharma, Dinesh C. 'Full Story: George Fernandes and the Infamous IBM Exit.'</w:t>
      </w:r>
      <w:r>
        <w:t xml:space="preserve"> </w:t>
      </w:r>
      <w:r>
        <w:rPr>
          <w:iCs/>
          <w:i/>
        </w:rPr>
        <w:t xml:space="preserve">The Wire</w:t>
      </w:r>
      <w:r>
        <w:t xml:space="preserve">, 1 February 2019. https://thewire.in/government/full-story-george-fernandes-and-the-infamous-ibm-exit. [S0056]</w:t>
      </w:r>
    </w:p>
    <w:p>
      <w:pPr>
        <w:numPr>
          <w:ilvl w:val="0"/>
          <w:numId w:val="1028"/>
        </w:numPr>
        <w:pStyle w:val="Compact"/>
      </w:pPr>
      <w:r>
        <w:t xml:space="preserve">Sharma, Dinesh C. 'Rise, fall and rise of IBM in India.'</w:t>
      </w:r>
      <w:r>
        <w:t xml:space="preserve"> </w:t>
      </w:r>
      <w:r>
        <w:rPr>
          <w:iCs/>
          <w:i/>
        </w:rPr>
        <w:t xml:space="preserve">Business Today</w:t>
      </w:r>
      <w:r>
        <w:t xml:space="preserve"> </w:t>
      </w:r>
      <w:r>
        <w:t xml:space="preserve">(courtesy</w:t>
      </w:r>
      <w:r>
        <w:t xml:space="preserve"> </w:t>
      </w:r>
      <w:r>
        <w:rPr>
          <w:iCs/>
          <w:i/>
        </w:rPr>
        <w:t xml:space="preserve">Mail Today</w:t>
      </w:r>
      <w:r>
        <w:t xml:space="preserve">), 17 June 2011. https://www.businesstoday.in/current/corporate/ibm-india-george-fernandes-history-in-india/story/16367.html. [S0055]</w:t>
      </w:r>
    </w:p>
    <w:p>
      <w:pPr>
        <w:numPr>
          <w:ilvl w:val="0"/>
          <w:numId w:val="1028"/>
        </w:numPr>
        <w:pStyle w:val="Compact"/>
      </w:pPr>
      <w:r>
        <w:t xml:space="preserve">Sharma, Dinesh C. 'The Long Revolution: The Birth and Growth of India's IT Industry.'</w:t>
      </w:r>
      <w:r>
        <w:t xml:space="preserve"> </w:t>
      </w:r>
      <w:r>
        <w:rPr>
          <w:iCs/>
          <w:i/>
        </w:rPr>
        <w:t xml:space="preserve">YaleGlobal Online</w:t>
      </w:r>
      <w:r>
        <w:t xml:space="preserve">, n.d. (c. 2009). Excerpt, with endnotes, from the chapter on the 1980s of Sharma,</w:t>
      </w:r>
      <w:r>
        <w:t xml:space="preserve"> </w:t>
      </w:r>
      <w:r>
        <w:rPr>
          <w:iCs/>
          <w:i/>
        </w:rPr>
        <w:t xml:space="preserve">The Long Revolution: The Birth and Growth of India's IT Industry</w:t>
      </w:r>
      <w:r>
        <w:t xml:space="preserve">. https://archive-yaleglobal.yale.edu/long-revolution-birth-and-growth-indias-it-industry. [S0240]</w:t>
      </w:r>
    </w:p>
    <w:p>
      <w:pPr>
        <w:numPr>
          <w:ilvl w:val="0"/>
          <w:numId w:val="1028"/>
        </w:numPr>
        <w:pStyle w:val="Compact"/>
      </w:pPr>
      <w:r>
        <w:t xml:space="preserve">Sharma, Dinesh C. 'When Patni experienced the Eureka moment of outsourcing.'</w:t>
      </w:r>
      <w:r>
        <w:t xml:space="preserve"> </w:t>
      </w:r>
      <w:r>
        <w:rPr>
          <w:iCs/>
          <w:i/>
        </w:rPr>
        <w:t xml:space="preserve">Business Today</w:t>
      </w:r>
      <w:r>
        <w:t xml:space="preserve">, 12 January 2011. https://www.businesstoday.in/bt/story/patni-and-outsourcing/1/12161.html. [S0229]</w:t>
      </w:r>
    </w:p>
    <w:p>
      <w:pPr>
        <w:numPr>
          <w:ilvl w:val="0"/>
          <w:numId w:val="1028"/>
        </w:numPr>
        <w:pStyle w:val="Compact"/>
      </w:pPr>
      <w:r>
        <w:t xml:space="preserve">Sharma, E. Kumar (with Nitya Varadarajan and Anusha Subramanian). 'When your boss does you in.'</w:t>
      </w:r>
      <w:r>
        <w:t xml:space="preserve"> </w:t>
      </w:r>
      <w:r>
        <w:rPr>
          <w:iCs/>
          <w:i/>
        </w:rPr>
        <w:t xml:space="preserve">Business Today</w:t>
      </w:r>
      <w:r>
        <w:t xml:space="preserve">, print edition 8 February 2009 (web URL dated 22 January 2009). https://www.businesstoday.in/magazine/cover-story/story/when-your-boss-does-you-in-245707-2009-01-22. [S0281]</w:t>
      </w:r>
    </w:p>
    <w:p>
      <w:pPr>
        <w:numPr>
          <w:ilvl w:val="0"/>
          <w:numId w:val="1028"/>
        </w:numPr>
        <w:pStyle w:val="Compact"/>
      </w:pPr>
      <w:r>
        <w:t xml:space="preserve">Sharma, E. Kumar. 'Operation Satyam.'</w:t>
      </w:r>
      <w:r>
        <w:t xml:space="preserve"> </w:t>
      </w:r>
      <w:r>
        <w:rPr>
          <w:iCs/>
          <w:i/>
        </w:rPr>
        <w:t xml:space="preserve">Business Today</w:t>
      </w:r>
      <w:r>
        <w:t xml:space="preserve">, print edition 22 February 2009. https://businesstoday.in/magazine/features/story/operation-satyam-245618-2009-02-05. [S0282]</w:t>
      </w:r>
    </w:p>
    <w:p>
      <w:pPr>
        <w:numPr>
          <w:ilvl w:val="0"/>
          <w:numId w:val="1028"/>
        </w:numPr>
        <w:pStyle w:val="Compact"/>
      </w:pPr>
      <w:r>
        <w:t xml:space="preserve">Sharma, Yashraj. '"Everyone is so panicked": Entry-level tech workers describe the AI-fueled jobpocalypse.'</w:t>
      </w:r>
      <w:r>
        <w:t xml:space="preserve"> </w:t>
      </w:r>
      <w:r>
        <w:rPr>
          <w:iCs/>
          <w:i/>
        </w:rPr>
        <w:t xml:space="preserve">Rest of World</w:t>
      </w:r>
      <w:r>
        <w:t xml:space="preserve">, 9 December 2025. https://restofworld.org/2025/engineering-graduates-ai-job-losses/. [S0305]</w:t>
      </w:r>
    </w:p>
    <w:p>
      <w:pPr>
        <w:numPr>
          <w:ilvl w:val="0"/>
          <w:numId w:val="1028"/>
        </w:numPr>
        <w:pStyle w:val="Compact"/>
      </w:pPr>
      <w:r>
        <w:t xml:space="preserve">Shinde, Shivani. 'TCS onboards 10,000 freshers in Q2 FY27; plans to hire on demand.'</w:t>
      </w:r>
      <w:r>
        <w:t xml:space="preserve"> </w:t>
      </w:r>
      <w:r>
        <w:rPr>
          <w:iCs/>
          <w:i/>
        </w:rPr>
        <w:t xml:space="preserve">Business Standard</w:t>
      </w:r>
      <w:r>
        <w:t xml:space="preserve">, 8 October 2026. https://www.business-standard.com/amp/companies/news/tcs-onboards-10-000-freshers-in-q2-fy27-plans-to-hire-on-demand-126100801677_1.html. [S0138]</w:t>
      </w:r>
    </w:p>
    <w:p>
      <w:pPr>
        <w:numPr>
          <w:ilvl w:val="0"/>
          <w:numId w:val="1028"/>
        </w:numPr>
        <w:pStyle w:val="Compact"/>
      </w:pPr>
      <w:r>
        <w:t xml:space="preserve">Sil, Debarghya. 'Sarvam And The Sovereign AI Dream.'</w:t>
      </w:r>
      <w:r>
        <w:t xml:space="preserve"> </w:t>
      </w:r>
      <w:r>
        <w:rPr>
          <w:iCs/>
          <w:i/>
        </w:rPr>
        <w:t xml:space="preserve">Inc42</w:t>
      </w:r>
      <w:r>
        <w:t xml:space="preserve">, 22 February 2026. https://inc42.com/features/sarvam-and-the-sovereign-ai-dream. [S0187]</w:t>
      </w:r>
    </w:p>
    <w:p>
      <w:pPr>
        <w:numPr>
          <w:ilvl w:val="0"/>
          <w:numId w:val="1028"/>
        </w:numPr>
        <w:pStyle w:val="Compact"/>
      </w:pPr>
      <w:r>
        <w:t xml:space="preserve">Society of Women Engineers (SWE) Research. 'India Tertiary Education' (Global research series), 2025. https://swe.org/research/2025/india-tertiary-education/. [S0325]</w:t>
      </w:r>
    </w:p>
    <w:p>
      <w:pPr>
        <w:numPr>
          <w:ilvl w:val="0"/>
          <w:numId w:val="1028"/>
        </w:numPr>
        <w:pStyle w:val="Compact"/>
      </w:pPr>
      <w:r>
        <w:t xml:space="preserve">Sukhatme, S.P.</w:t>
      </w:r>
      <w:r>
        <w:t xml:space="preserve"> </w:t>
      </w:r>
      <w:r>
        <w:rPr>
          <w:iCs/>
          <w:i/>
        </w:rPr>
        <w:t xml:space="preserve">The Real Brain Drain</w:t>
      </w:r>
      <w:r>
        <w:t xml:space="preserve">. Bombay, 1994. [S0047]</w:t>
      </w:r>
    </w:p>
    <w:p>
      <w:pPr>
        <w:numPr>
          <w:ilvl w:val="0"/>
          <w:numId w:val="1028"/>
        </w:numPr>
        <w:pStyle w:val="Compact"/>
      </w:pPr>
      <w:r>
        <w:t xml:space="preserve">Suresh, Haripriya. 'India's global centre market to grow to $105 billion by 2030, says Nasscom-Zinnov report.' Reuters, 11 September 2024 (via ThePrint). https://theprint.in/india/indias-global-centre-market-to-grow-to-105-billion-by-2030-says-nasscom-zinnov-report/2263317/. [S0317]</w:t>
      </w:r>
    </w:p>
    <w:p>
      <w:pPr>
        <w:numPr>
          <w:ilvl w:val="0"/>
          <w:numId w:val="1028"/>
        </w:numPr>
        <w:pStyle w:val="Compact"/>
      </w:pPr>
      <w:r>
        <w:t xml:space="preserve">Taylor, Phil, Premilla D'Cruz, Ernesto Noronha and Dora Scholarios. 'Domestic Labour: The Experience of Work in India's Other Call Centre Industry.' In Howcroft and Richardson, eds,</w:t>
      </w:r>
      <w:r>
        <w:t xml:space="preserve"> </w:t>
      </w:r>
      <w:r>
        <w:rPr>
          <w:iCs/>
          <w:i/>
        </w:rPr>
        <w:t xml:space="preserve">Work and Life in the Global Economy</w:t>
      </w:r>
      <w:r>
        <w:t xml:space="preserve"> </w:t>
      </w:r>
      <w:r>
        <w:t xml:space="preserve">(Palgrave, 2010), ch. 6. https://strathprints.strath.ac.uk/15323/1/Taylor_et_al_for_Howcroft_and_Richardson.doc. [S0350]</w:t>
      </w:r>
    </w:p>
    <w:p>
      <w:pPr>
        <w:numPr>
          <w:ilvl w:val="0"/>
          <w:numId w:val="1028"/>
        </w:numPr>
        <w:pStyle w:val="Compact"/>
      </w:pPr>
      <w:r>
        <w:t xml:space="preserve">Taylor, Phil, Premilla D'Cruz, Ernesto Noronha and Dora Scholarios. 'Indian Call Centres and Business Process Outsourcing: A Study in Union Formation.'</w:t>
      </w:r>
      <w:r>
        <w:t xml:space="preserve"> </w:t>
      </w:r>
      <w:r>
        <w:rPr>
          <w:iCs/>
          <w:i/>
        </w:rPr>
        <w:t xml:space="preserve">New Technology, Work and Employment</w:t>
      </w:r>
      <w:r>
        <w:t xml:space="preserve"> </w:t>
      </w:r>
      <w:r>
        <w:t xml:space="preserve">24, no. 1 (2009): 19-42. https://strathprints.strath.ac.uk/15272/. [S0349]</w:t>
      </w:r>
    </w:p>
    <w:p>
      <w:pPr>
        <w:numPr>
          <w:ilvl w:val="0"/>
          <w:numId w:val="1028"/>
        </w:numPr>
        <w:pStyle w:val="Compact"/>
      </w:pPr>
      <w:r>
        <w:t xml:space="preserve">'TCS to cut 12,000 jobs amid industry transformation.'</w:t>
      </w:r>
      <w:r>
        <w:t xml:space="preserve"> </w:t>
      </w:r>
      <w:r>
        <w:rPr>
          <w:iCs/>
          <w:i/>
        </w:rPr>
        <w:t xml:space="preserve">Moneylife</w:t>
      </w:r>
      <w:r>
        <w:t xml:space="preserve">, July 2025; and K. Krithivasan interview with</w:t>
      </w:r>
      <w:r>
        <w:t xml:space="preserve"> </w:t>
      </w:r>
      <w:r>
        <w:rPr>
          <w:iCs/>
          <w:i/>
        </w:rPr>
        <w:t xml:space="preserve">Moneycontrol</w:t>
      </w:r>
      <w:r>
        <w:t xml:space="preserve">, July 2025 ('not because AI is giving us a 20% productivity boost'). https://moneylife.in/article/tcs-to-cut-12000-jobs-amid-industry-transformation/77792.html; https://www.outlookbusiness.com/amp/story/corporate/skill-mismatch-not-ai-tcs-ceo-clarifies-reason-behind-sudden-layoffs. [S0135]</w:t>
      </w:r>
    </w:p>
    <w:p>
      <w:pPr>
        <w:numPr>
          <w:ilvl w:val="0"/>
          <w:numId w:val="1028"/>
        </w:numPr>
        <w:pStyle w:val="Compact"/>
      </w:pPr>
      <w:r>
        <w:t xml:space="preserve">tele.net. 'IndiaAI Mission selects three new start-ups for building India's own Foundation Model.' 2 June 2025. https://tele.net.in/indiaai-mission-selects-three-new-start-ups-for-building-indias-own-foundation-model/. [S0308]</w:t>
      </w:r>
    </w:p>
    <w:p>
      <w:pPr>
        <w:numPr>
          <w:ilvl w:val="0"/>
          <w:numId w:val="1028"/>
        </w:numPr>
        <w:pStyle w:val="Compact"/>
      </w:pPr>
      <w:r>
        <w:t xml:space="preserve">Thapliyal, Aseem. 'TCS adds 4,258 employees in Q2, marks third quarter of headcount addition.'</w:t>
      </w:r>
      <w:r>
        <w:t xml:space="preserve"> </w:t>
      </w:r>
      <w:r>
        <w:rPr>
          <w:iCs/>
          <w:i/>
        </w:rPr>
        <w:t xml:space="preserve">Business Today</w:t>
      </w:r>
      <w:r>
        <w:t xml:space="preserve">, 8-9 October 2026. https://www.businesstoday.in/markets/stocks/story/tcs-adds-4258-employees-in-q2-marks-third-quarter-of-headcount-addition-560460-2026-10-08. [S0310]</w:t>
      </w:r>
    </w:p>
    <w:p>
      <w:pPr>
        <w:numPr>
          <w:ilvl w:val="0"/>
          <w:numId w:val="1028"/>
        </w:numPr>
        <w:pStyle w:val="Compact"/>
      </w:pPr>
      <w:r>
        <w:t xml:space="preserve">'This Infosys Job Advertisement From 1991 Is A Peek Into How The Company Recruited Its Early Employees.'</w:t>
      </w:r>
      <w:r>
        <w:t xml:space="preserve"> </w:t>
      </w:r>
      <w:r>
        <w:rPr>
          <w:iCs/>
          <w:i/>
        </w:rPr>
        <w:t xml:space="preserve">OfficeChai</w:t>
      </w:r>
      <w:r>
        <w:t xml:space="preserve">, 29 November 2017. https://officechai.com/stories/infosys-job-ad-1991-2/. [S0253]</w:t>
      </w:r>
    </w:p>
    <w:p>
      <w:pPr>
        <w:numPr>
          <w:ilvl w:val="0"/>
          <w:numId w:val="1028"/>
        </w:numPr>
        <w:pStyle w:val="Compact"/>
      </w:pPr>
      <w:r>
        <w:t xml:space="preserve">TNM Staff. 'Infosys to face govt probe over delayed recruitment of over 2,000 graduates.'</w:t>
      </w:r>
      <w:r>
        <w:t xml:space="preserve"> </w:t>
      </w:r>
      <w:r>
        <w:rPr>
          <w:iCs/>
          <w:i/>
        </w:rPr>
        <w:t xml:space="preserve">The News Minute</w:t>
      </w:r>
      <w:r>
        <w:t xml:space="preserve">, 6 September 2024. https://www.thenewsminute.com/news/infosys-to-face-govt-probe-over-delayed-recruitment-of-over-2000-graduates. [S0295]</w:t>
      </w:r>
    </w:p>
    <w:p>
      <w:pPr>
        <w:numPr>
          <w:ilvl w:val="0"/>
          <w:numId w:val="1028"/>
        </w:numPr>
        <w:pStyle w:val="Compact"/>
      </w:pPr>
      <w:r>
        <w:t xml:space="preserve">'Took risk when I gave Narayana Rs 10,000 to start Infosys: Sudha Murty.'</w:t>
      </w:r>
      <w:r>
        <w:t xml:space="preserve"> </w:t>
      </w:r>
      <w:r>
        <w:rPr>
          <w:iCs/>
          <w:i/>
        </w:rPr>
        <w:t xml:space="preserve">Business Standard</w:t>
      </w:r>
      <w:r>
        <w:t xml:space="preserve">, 15 March 2024; and</w:t>
      </w:r>
      <w:r>
        <w:t xml:space="preserve"> </w:t>
      </w:r>
      <w:r>
        <w:rPr>
          <w:iCs/>
          <w:i/>
        </w:rPr>
        <w:t xml:space="preserve">Business Today</w:t>
      </w:r>
      <w:r>
        <w:t xml:space="preserve">, 4 January 2024 (Murthy: 'I was wrongly idealistic' in keeping her out). https://www.business-standard.com/india-news/took-risk-when-i-gave-narayana-rs-10-000-to-start-infosys-sudha-murty-124031500782_1.html; https://www.businesstoday.in/amp/industry/it/story/i-was-wrongly-idealistic-narayana-murthy-says-he-was-wrong-in-not-allowing-his-wife-sudha-murty-to-join-infosys-411923-2024-01-04. [S0210]</w:t>
      </w:r>
    </w:p>
    <w:p>
      <w:pPr>
        <w:numPr>
          <w:ilvl w:val="0"/>
          <w:numId w:val="1028"/>
        </w:numPr>
        <w:pStyle w:val="Compact"/>
      </w:pPr>
      <w:r>
        <w:t xml:space="preserve">Tripathi, Vikash. 'Why Infosys "Forcibly" Laid Off a Batch of Recruits from Its Mysore Campus.'</w:t>
      </w:r>
      <w:r>
        <w:t xml:space="preserve"> </w:t>
      </w:r>
      <w:r>
        <w:rPr>
          <w:iCs/>
          <w:i/>
        </w:rPr>
        <w:t xml:space="preserve">Outlook Business</w:t>
      </w:r>
      <w:r>
        <w:t xml:space="preserve">, 11 February 2025. https://www.outlookbusiness.com/corporate/why-infosys-forcibly-laid-off-a-batch-of-recruits-from-its-mysore-campus. [S0312]</w:t>
      </w:r>
    </w:p>
    <w:p>
      <w:pPr>
        <w:numPr>
          <w:ilvl w:val="0"/>
          <w:numId w:val="1028"/>
        </w:numPr>
        <w:pStyle w:val="Compact"/>
      </w:pPr>
      <w:r>
        <w:t xml:space="preserve">Upadhya, Carol and A.R. Vasavi.</w:t>
      </w:r>
      <w:r>
        <w:t xml:space="preserve"> </w:t>
      </w:r>
      <w:r>
        <w:rPr>
          <w:iCs/>
          <w:i/>
        </w:rPr>
        <w:t xml:space="preserve">Work, Culture, and Sociality in the Indian IT Industry: A Sociological Study.</w:t>
      </w:r>
      <w:r>
        <w:t xml:space="preserve"> </w:t>
      </w:r>
      <w:r>
        <w:t xml:space="preserve">Final Report to IDPAD. Bangalore: NIAS, August 2006. 195 pp. http://eprints.nias.res.in/107/2/idpadfinalreport.pdf. [S0346]</w:t>
      </w:r>
    </w:p>
    <w:p>
      <w:pPr>
        <w:numPr>
          <w:ilvl w:val="0"/>
          <w:numId w:val="1028"/>
        </w:numPr>
        <w:pStyle w:val="Compact"/>
      </w:pPr>
      <w:r>
        <w:t xml:space="preserve">Upadhya, Carol. 'A New Transnational Capitalist Class? Capital Flows, Business Networks and Entrepreneurs in the Indian Software Industry.'</w:t>
      </w:r>
      <w:r>
        <w:t xml:space="preserve"> </w:t>
      </w:r>
      <w:r>
        <w:rPr>
          <w:iCs/>
          <w:i/>
        </w:rPr>
        <w:t xml:space="preserve">EPW</w:t>
      </w:r>
      <w:r>
        <w:t xml:space="preserve"> </w:t>
      </w:r>
      <w:r>
        <w:t xml:space="preserve">39, no. 48 (27 Nov 2004): 5141-51. http://eprints.nias.res.in/53/1/2004-cu-epw.pdf. [S0348]</w:t>
      </w:r>
    </w:p>
    <w:p>
      <w:pPr>
        <w:numPr>
          <w:ilvl w:val="0"/>
          <w:numId w:val="1028"/>
        </w:numPr>
        <w:pStyle w:val="Compact"/>
      </w:pPr>
      <w:r>
        <w:t xml:space="preserve">Upadhya, Carol. 'Employment, Exclusion and "Merit" in the Indian IT Industry.'</w:t>
      </w:r>
      <w:r>
        <w:t xml:space="preserve"> </w:t>
      </w:r>
      <w:r>
        <w:rPr>
          <w:iCs/>
          <w:i/>
        </w:rPr>
        <w:t xml:space="preserve">EPW</w:t>
      </w:r>
      <w:r>
        <w:t xml:space="preserve"> </w:t>
      </w:r>
      <w:r>
        <w:t xml:space="preserve">42, no. 20 (19 May 2007): 1863-68. http://eprints.nias.res.in/92/2/EPW_employment_exclusion.pdf. [S0347]</w:t>
      </w:r>
    </w:p>
    <w:p>
      <w:pPr>
        <w:numPr>
          <w:ilvl w:val="0"/>
          <w:numId w:val="1028"/>
        </w:numPr>
        <w:pStyle w:val="Compact"/>
      </w:pPr>
      <w:r>
        <w:t xml:space="preserve">'UPI transactions surge to record 16.73 bn in Dec: NPCI.' All India Radio News (newsonair.gov.in), 2 January 2025. https://newsonair.gov.in/upi-transactions-surge-to-record-16-73-bn-in-dec-npci. [S0286]</w:t>
      </w:r>
    </w:p>
    <w:p>
      <w:pPr>
        <w:numPr>
          <w:ilvl w:val="0"/>
          <w:numId w:val="1028"/>
        </w:numPr>
        <w:pStyle w:val="Compact"/>
      </w:pPr>
      <w:r>
        <w:t xml:space="preserve">Venkatraman, Vijaysree. 'India's IT Guy.'</w:t>
      </w:r>
      <w:r>
        <w:t xml:space="preserve"> </w:t>
      </w:r>
      <w:r>
        <w:rPr>
          <w:iCs/>
          <w:i/>
        </w:rPr>
        <w:t xml:space="preserve">MIT Technology Review</w:t>
      </w:r>
      <w:r>
        <w:t xml:space="preserve">, January/February 2013 (online 2 January 2013). https://www.technologyreview.com/2013/01/02/180827/indias-it-guy/. [S0038]</w:t>
      </w:r>
    </w:p>
    <w:p>
      <w:pPr>
        <w:numPr>
          <w:ilvl w:val="0"/>
          <w:numId w:val="1028"/>
        </w:numPr>
        <w:pStyle w:val="Compact"/>
      </w:pPr>
      <w:r>
        <w:t xml:space="preserve">Wadhwa, Vivek, AnnaLee Saxenian, Ben Rissing and Gary Gereffi.</w:t>
      </w:r>
      <w:r>
        <w:t xml:space="preserve"> </w:t>
      </w:r>
      <w:r>
        <w:rPr>
          <w:iCs/>
          <w:i/>
        </w:rPr>
        <w:t xml:space="preserve">America's New Immigrant Entrepreneurs</w:t>
      </w:r>
      <w:r>
        <w:t xml:space="preserve">. Duke University / UC Berkeley, January 2007 (Kauffman Foundation). https://www.ischool.berkeley.edu/news/2007/skilled-educated-immigrants-contribute-significantly-us-economy. [S0098]</w:t>
      </w:r>
    </w:p>
    <w:p>
      <w:pPr>
        <w:numPr>
          <w:ilvl w:val="0"/>
          <w:numId w:val="1028"/>
        </w:numPr>
        <w:pStyle w:val="Compact"/>
      </w:pPr>
      <w:r>
        <w:t xml:space="preserve">'Who made India's first supercomputer?' Feature on Vijay Bhatkar and PARAM.</w:t>
      </w:r>
      <w:r>
        <w:t xml:space="preserve"> </w:t>
      </w:r>
      <w:r>
        <w:rPr>
          <w:iCs/>
          <w:i/>
        </w:rPr>
        <w:t xml:space="preserve">The Better India</w:t>
      </w:r>
      <w:r>
        <w:t xml:space="preserve">, 2017. https://www.thebetterindia.com/82076/india-first-supercomputer-param-cdac-vijay-bhatkar/. [S0080]</w:t>
      </w:r>
    </w:p>
    <w:p>
      <w:pPr>
        <w:numPr>
          <w:ilvl w:val="0"/>
          <w:numId w:val="1028"/>
        </w:numPr>
        <w:pStyle w:val="Compact"/>
      </w:pPr>
      <w:r>
        <w:t xml:space="preserve">William Davidson Institute. 'IT-Enabled Services (C): GE Capital International Services' case study, 2003. https://wdi-publishing.com/product/it-enabled-services-c-ge-capital-international-services/download/preview_copy. [S0110]</w:t>
      </w:r>
    </w:p>
    <w:p>
      <w:pPr>
        <w:numPr>
          <w:ilvl w:val="0"/>
          <w:numId w:val="1028"/>
        </w:numPr>
        <w:pStyle w:val="Compact"/>
      </w:pPr>
      <w:r>
        <w:t xml:space="preserve">'Wipro fires 300 employees accused of moonlighting for competitors.'</w:t>
      </w:r>
      <w:r>
        <w:t xml:space="preserve"> </w:t>
      </w:r>
      <w:r>
        <w:rPr>
          <w:iCs/>
          <w:i/>
        </w:rPr>
        <w:t xml:space="preserve">Business Today</w:t>
      </w:r>
      <w:r>
        <w:t xml:space="preserve">, 21 September 2022. https://businesstoday.in/latest/story/wipro-fires-300-employees-accused-of-moonlighting-for-competitors-347856-2022-09-21. [S0131]</w:t>
      </w:r>
    </w:p>
    <w:p>
      <w:pPr>
        <w:numPr>
          <w:ilvl w:val="0"/>
          <w:numId w:val="1028"/>
        </w:numPr>
        <w:pStyle w:val="Compact"/>
      </w:pPr>
      <w:r>
        <w:t xml:space="preserve">Zinnov data on multinational R&amp;D centres in India, reported by</w:t>
      </w:r>
      <w:r>
        <w:t xml:space="preserve"> </w:t>
      </w:r>
      <w:r>
        <w:rPr>
          <w:iCs/>
          <w:i/>
        </w:rPr>
        <w:t xml:space="preserve">EE Times</w:t>
      </w:r>
      <w:r>
        <w:t xml:space="preserve">, 17 March 2008. https://www.eetimes.com/?p=1168200. [S0207]</w:t>
      </w:r>
    </w:p>
    <w:bookmarkEnd w:id="323"/>
    <w:bookmarkEnd w:id="324"/>
    <w:bookmarkStart w:id="349" w:name="index-term-list"/>
    <w:p>
      <w:pPr>
        <w:pStyle w:val="Heading1"/>
      </w:pPr>
      <w:r>
        <w:t xml:space="preserve">Index term list</w:t>
      </w:r>
    </w:p>
    <w:p>
      <w:pPr>
        <w:pStyle w:val="FirstParagraph"/>
      </w:pPr>
      <w:r>
        <w:t xml:space="preserve">This list gives 489 terms for the index: people, organisations, places, laws and policies, events and concepts. Each term is followed by the parts of the book in which it appears: the Prologue, Chapters 1 to 19 (by number) and the Epilogue. The locations were found by searching the text of each chapter, excluding its endnotes, so they record mentions rather than page numbers; page references will be added when the book is typeset. Names are given as the text gives them, with people listed surname first. Where a place or body has more than one name, the variants are merged under one heading, with the current name first and the older one in brackets, as in Mumbai (Bombay); the entry covers mentions under either name. Pseudonyms given by the sources are marked as such. Abbreviations used in the text follow the full name in brackets.</w:t>
      </w:r>
    </w:p>
    <w:bookmarkStart w:id="325" w:name="a"/>
    <w:p>
      <w:pPr>
        <w:pStyle w:val="Heading2"/>
      </w:pPr>
      <w:r>
        <w:t xml:space="preserve">A</w:t>
      </w:r>
    </w:p>
    <w:p>
      <w:pPr>
        <w:numPr>
          <w:ilvl w:val="0"/>
          <w:numId w:val="1029"/>
        </w:numPr>
        <w:pStyle w:val="Compact"/>
      </w:pPr>
      <w:r>
        <w:t xml:space="preserve">Aadhaar: 16, 17, Epilogue</w:t>
      </w:r>
    </w:p>
    <w:p>
      <w:pPr>
        <w:numPr>
          <w:ilvl w:val="0"/>
          <w:numId w:val="1029"/>
        </w:numPr>
        <w:pStyle w:val="Compact"/>
      </w:pPr>
      <w:r>
        <w:t xml:space="preserve">Aadhaar Act, 2016: 16</w:t>
      </w:r>
    </w:p>
    <w:p>
      <w:pPr>
        <w:numPr>
          <w:ilvl w:val="0"/>
          <w:numId w:val="1029"/>
        </w:numPr>
        <w:pStyle w:val="Compact"/>
      </w:pPr>
      <w:r>
        <w:t xml:space="preserve">Accenture: Prologue, 13, 15, 18</w:t>
      </w:r>
    </w:p>
    <w:p>
      <w:pPr>
        <w:numPr>
          <w:ilvl w:val="0"/>
          <w:numId w:val="1029"/>
        </w:numPr>
        <w:pStyle w:val="Compact"/>
      </w:pPr>
      <w:r>
        <w:t xml:space="preserve">Acton, Forman: 2</w:t>
      </w:r>
    </w:p>
    <w:p>
      <w:pPr>
        <w:numPr>
          <w:ilvl w:val="0"/>
          <w:numId w:val="1029"/>
        </w:numPr>
        <w:pStyle w:val="Compact"/>
      </w:pPr>
      <w:r>
        <w:t xml:space="preserve">Africa: 4, 13, 17</w:t>
      </w:r>
    </w:p>
    <w:p>
      <w:pPr>
        <w:numPr>
          <w:ilvl w:val="0"/>
          <w:numId w:val="1029"/>
        </w:numPr>
        <w:pStyle w:val="Compact"/>
      </w:pPr>
      <w:r>
        <w:t xml:space="preserve">Ahmedabad: 2, 3, 4, 19</w:t>
      </w:r>
    </w:p>
    <w:p>
      <w:pPr>
        <w:numPr>
          <w:ilvl w:val="0"/>
          <w:numId w:val="1029"/>
        </w:numPr>
        <w:pStyle w:val="Compact"/>
      </w:pPr>
      <w:r>
        <w:t xml:space="preserve">Ahuja, Rajesh (pseudonym): 6</w:t>
      </w:r>
    </w:p>
    <w:p>
      <w:pPr>
        <w:numPr>
          <w:ilvl w:val="0"/>
          <w:numId w:val="1029"/>
        </w:numPr>
        <w:pStyle w:val="Compact"/>
      </w:pPr>
      <w:r>
        <w:t xml:space="preserve">AI-led deflation: 19, Epilogue</w:t>
      </w:r>
    </w:p>
    <w:p>
      <w:pPr>
        <w:numPr>
          <w:ilvl w:val="0"/>
          <w:numId w:val="1029"/>
        </w:numPr>
        <w:pStyle w:val="Compact"/>
      </w:pPr>
      <w:r>
        <w:t xml:space="preserve">AICTE Act, 1987: 7</w:t>
      </w:r>
    </w:p>
    <w:p>
      <w:pPr>
        <w:numPr>
          <w:ilvl w:val="0"/>
          <w:numId w:val="1029"/>
        </w:numPr>
        <w:pStyle w:val="Compact"/>
      </w:pPr>
      <w:r>
        <w:t xml:space="preserve">All India Council for Technical Education (AICTE): 7, 12, 15, 19, Epilogue</w:t>
      </w:r>
    </w:p>
    <w:p>
      <w:pPr>
        <w:numPr>
          <w:ilvl w:val="0"/>
          <w:numId w:val="1029"/>
        </w:numPr>
        <w:pStyle w:val="Compact"/>
      </w:pPr>
      <w:r>
        <w:t xml:space="preserve">All India Insurance Employees' Association: 3</w:t>
      </w:r>
    </w:p>
    <w:p>
      <w:pPr>
        <w:numPr>
          <w:ilvl w:val="0"/>
          <w:numId w:val="1029"/>
        </w:numPr>
        <w:pStyle w:val="Compact"/>
      </w:pPr>
      <w:r>
        <w:t xml:space="preserve">Amazon: 15</w:t>
      </w:r>
    </w:p>
    <w:p>
      <w:pPr>
        <w:numPr>
          <w:ilvl w:val="0"/>
          <w:numId w:val="1029"/>
        </w:numPr>
        <w:pStyle w:val="Compact"/>
      </w:pPr>
      <w:r>
        <w:t xml:space="preserve">American Competitiveness and Workforce Improvement Act, 1998: 13</w:t>
      </w:r>
    </w:p>
    <w:p>
      <w:pPr>
        <w:numPr>
          <w:ilvl w:val="0"/>
          <w:numId w:val="1029"/>
        </w:numPr>
        <w:pStyle w:val="Compact"/>
      </w:pPr>
      <w:r>
        <w:t xml:space="preserve">American Express: 9, 14, 15</w:t>
      </w:r>
    </w:p>
    <w:p>
      <w:pPr>
        <w:numPr>
          <w:ilvl w:val="0"/>
          <w:numId w:val="1029"/>
        </w:numPr>
        <w:pStyle w:val="Compact"/>
      </w:pPr>
      <w:r>
        <w:t xml:space="preserve">Analogue computers: 1, 2</w:t>
      </w:r>
    </w:p>
    <w:p>
      <w:pPr>
        <w:numPr>
          <w:ilvl w:val="0"/>
          <w:numId w:val="1029"/>
        </w:numPr>
        <w:pStyle w:val="Compact"/>
      </w:pPr>
      <w:r>
        <w:t xml:space="preserve">Andhra Pradesh: Prologue, 7, 10, 12, 16</w:t>
      </w:r>
    </w:p>
    <w:p>
      <w:pPr>
        <w:numPr>
          <w:ilvl w:val="0"/>
          <w:numId w:val="1029"/>
        </w:numPr>
        <w:pStyle w:val="Compact"/>
      </w:pPr>
      <w:r>
        <w:t xml:space="preserve">Anna University: 11, 12, 16, 18</w:t>
      </w:r>
    </w:p>
    <w:p>
      <w:pPr>
        <w:numPr>
          <w:ilvl w:val="0"/>
          <w:numId w:val="1029"/>
        </w:numPr>
        <w:pStyle w:val="Compact"/>
      </w:pPr>
      <w:r>
        <w:t xml:space="preserve">Anthropic: 19, Epilogue</w:t>
      </w:r>
    </w:p>
    <w:p>
      <w:pPr>
        <w:numPr>
          <w:ilvl w:val="0"/>
          <w:numId w:val="1029"/>
        </w:numPr>
        <w:pStyle w:val="Compact"/>
      </w:pPr>
      <w:r>
        <w:t xml:space="preserve">Anuradha (pseudonym): 12, 13</w:t>
      </w:r>
    </w:p>
    <w:p>
      <w:pPr>
        <w:numPr>
          <w:ilvl w:val="0"/>
          <w:numId w:val="1029"/>
        </w:numPr>
        <w:pStyle w:val="Compact"/>
      </w:pPr>
      <w:r>
        <w:t xml:space="preserve">Apprentices: Prologue</w:t>
      </w:r>
    </w:p>
    <w:p>
      <w:pPr>
        <w:numPr>
          <w:ilvl w:val="0"/>
          <w:numId w:val="1029"/>
        </w:numPr>
        <w:pStyle w:val="Compact"/>
      </w:pPr>
      <w:r>
        <w:t xml:space="preserve">Aptech: 7, 19</w:t>
      </w:r>
    </w:p>
    <w:p>
      <w:pPr>
        <w:numPr>
          <w:ilvl w:val="0"/>
          <w:numId w:val="1029"/>
        </w:numPr>
        <w:pStyle w:val="Compact"/>
      </w:pPr>
      <w:r>
        <w:t xml:space="preserve">Article 21 (Constitution of India): 7, 16</w:t>
      </w:r>
    </w:p>
    <w:p>
      <w:pPr>
        <w:numPr>
          <w:ilvl w:val="0"/>
          <w:numId w:val="1029"/>
        </w:numPr>
        <w:pStyle w:val="Compact"/>
      </w:pPr>
      <w:r>
        <w:t xml:space="preserve">Artificial intelligence (AI): Prologue, 15, 17, 18, 19, Epilogue</w:t>
      </w:r>
    </w:p>
    <w:p>
      <w:pPr>
        <w:numPr>
          <w:ilvl w:val="0"/>
          <w:numId w:val="1029"/>
        </w:numPr>
        <w:pStyle w:val="Compact"/>
      </w:pPr>
      <w:r>
        <w:t xml:space="preserve">Asian Games, 1982: 5, 8</w:t>
      </w:r>
    </w:p>
    <w:p>
      <w:pPr>
        <w:numPr>
          <w:ilvl w:val="0"/>
          <w:numId w:val="1029"/>
        </w:numPr>
        <w:pStyle w:val="Compact"/>
      </w:pPr>
      <w:r>
        <w:t xml:space="preserve">Aspiring Minds: 12</w:t>
      </w:r>
    </w:p>
    <w:p>
      <w:pPr>
        <w:numPr>
          <w:ilvl w:val="0"/>
          <w:numId w:val="1029"/>
        </w:numPr>
        <w:pStyle w:val="Compact"/>
      </w:pPr>
      <w:r>
        <w:t xml:space="preserve">Aspray, William: 4, 6</w:t>
      </w:r>
    </w:p>
    <w:p>
      <w:pPr>
        <w:numPr>
          <w:ilvl w:val="0"/>
          <w:numId w:val="1029"/>
        </w:numPr>
        <w:pStyle w:val="Compact"/>
      </w:pPr>
      <w:r>
        <w:t xml:space="preserve">Atomic Energy Commission: 1, 3</w:t>
      </w:r>
    </w:p>
    <w:p>
      <w:pPr>
        <w:numPr>
          <w:ilvl w:val="0"/>
          <w:numId w:val="1029"/>
        </w:numPr>
        <w:pStyle w:val="Compact"/>
      </w:pPr>
      <w:r>
        <w:t xml:space="preserve">Attrition: 11, 12, 14, 15, 18, 19</w:t>
      </w:r>
    </w:p>
    <w:p>
      <w:pPr>
        <w:numPr>
          <w:ilvl w:val="0"/>
          <w:numId w:val="1029"/>
        </w:numPr>
        <w:pStyle w:val="Compact"/>
      </w:pPr>
      <w:r>
        <w:t xml:space="preserve">Australia: 13, 14, 18</w:t>
      </w:r>
    </w:p>
    <w:p>
      <w:pPr>
        <w:numPr>
          <w:ilvl w:val="0"/>
          <w:numId w:val="1029"/>
        </w:numPr>
        <w:pStyle w:val="Compact"/>
      </w:pPr>
      <w:r>
        <w:t xml:space="preserve">Automation: 3, 5, 6, 17, 18, 19, Epilogue</w:t>
      </w:r>
    </w:p>
    <w:p>
      <w:pPr>
        <w:numPr>
          <w:ilvl w:val="0"/>
          <w:numId w:val="1029"/>
        </w:numPr>
        <w:pStyle w:val="Compact"/>
      </w:pPr>
      <w:r>
        <w:t xml:space="preserve">Avanti Fellows: 12, Epilogue</w:t>
      </w:r>
    </w:p>
    <w:bookmarkEnd w:id="325"/>
    <w:bookmarkStart w:id="326" w:name="b"/>
    <w:p>
      <w:pPr>
        <w:pStyle w:val="Heading2"/>
      </w:pPr>
      <w:r>
        <w:t xml:space="preserve">B</w:t>
      </w:r>
    </w:p>
    <w:p>
      <w:pPr>
        <w:numPr>
          <w:ilvl w:val="0"/>
          <w:numId w:val="1030"/>
        </w:numPr>
        <w:pStyle w:val="Compact"/>
      </w:pPr>
      <w:r>
        <w:t xml:space="preserve">B-1 business visa: 6, 13</w:t>
      </w:r>
    </w:p>
    <w:p>
      <w:pPr>
        <w:numPr>
          <w:ilvl w:val="0"/>
          <w:numId w:val="1030"/>
        </w:numPr>
        <w:pStyle w:val="Compact"/>
      </w:pPr>
      <w:r>
        <w:t xml:space="preserve">Banerjee, Dwaipayan: 1, 3, 5</w:t>
      </w:r>
    </w:p>
    <w:p>
      <w:pPr>
        <w:numPr>
          <w:ilvl w:val="0"/>
          <w:numId w:val="1030"/>
        </w:numPr>
        <w:pStyle w:val="Compact"/>
      </w:pPr>
      <w:r>
        <w:t xml:space="preserve">Bangladesh: 3, 13</w:t>
      </w:r>
    </w:p>
    <w:p>
      <w:pPr>
        <w:numPr>
          <w:ilvl w:val="0"/>
          <w:numId w:val="1030"/>
        </w:numPr>
        <w:pStyle w:val="Compact"/>
      </w:pPr>
      <w:r>
        <w:t xml:space="preserve">Bansal Classes: 7</w:t>
      </w:r>
    </w:p>
    <w:p>
      <w:pPr>
        <w:numPr>
          <w:ilvl w:val="0"/>
          <w:numId w:val="1030"/>
        </w:numPr>
        <w:pStyle w:val="Compact"/>
      </w:pPr>
      <w:r>
        <w:t xml:space="preserve">Bansal, V.K.: 7</w:t>
      </w:r>
    </w:p>
    <w:p>
      <w:pPr>
        <w:numPr>
          <w:ilvl w:val="0"/>
          <w:numId w:val="1030"/>
        </w:numPr>
        <w:pStyle w:val="Compact"/>
      </w:pPr>
      <w:r>
        <w:t xml:space="preserve">Bassett, Ross: 2, 3, 4</w:t>
      </w:r>
    </w:p>
    <w:p>
      <w:pPr>
        <w:numPr>
          <w:ilvl w:val="0"/>
          <w:numId w:val="1030"/>
        </w:numPr>
        <w:pStyle w:val="Compact"/>
      </w:pPr>
      <w:r>
        <w:t xml:space="preserve">Basu, Radha: 13, 15</w:t>
      </w:r>
    </w:p>
    <w:p>
      <w:pPr>
        <w:numPr>
          <w:ilvl w:val="0"/>
          <w:numId w:val="1030"/>
        </w:numPr>
        <w:pStyle w:val="Compact"/>
      </w:pPr>
      <w:r>
        <w:t xml:space="preserve">Belarus: 15</w:t>
      </w:r>
    </w:p>
    <w:p>
      <w:pPr>
        <w:numPr>
          <w:ilvl w:val="0"/>
          <w:numId w:val="1030"/>
        </w:numPr>
        <w:pStyle w:val="Compact"/>
      </w:pPr>
      <w:r>
        <w:t xml:space="preserve">Bench (unbilled staff): 12, 14, 19, Epilogue</w:t>
      </w:r>
    </w:p>
    <w:p>
      <w:pPr>
        <w:numPr>
          <w:ilvl w:val="0"/>
          <w:numId w:val="1030"/>
        </w:numPr>
        <w:pStyle w:val="Compact"/>
      </w:pPr>
      <w:r>
        <w:t xml:space="preserve">Bengaluru (Bangalore): 1, 3, 4, 5, 6, 7, 8, 9, 10, 11, 12, 13, 14, 15, 17, 18, 19, Epilogue</w:t>
      </w:r>
    </w:p>
    <w:p>
      <w:pPr>
        <w:numPr>
          <w:ilvl w:val="0"/>
          <w:numId w:val="1030"/>
        </w:numPr>
        <w:pStyle w:val="Compact"/>
      </w:pPr>
      <w:r>
        <w:t xml:space="preserve">Bhabha Atomic Research Centre (Trombay): 3, 8</w:t>
      </w:r>
    </w:p>
    <w:p>
      <w:pPr>
        <w:numPr>
          <w:ilvl w:val="0"/>
          <w:numId w:val="1030"/>
        </w:numPr>
        <w:pStyle w:val="Compact"/>
      </w:pPr>
      <w:r>
        <w:t xml:space="preserve">Bhabha, Homi J.: 1, 3, 5</w:t>
      </w:r>
    </w:p>
    <w:p>
      <w:pPr>
        <w:numPr>
          <w:ilvl w:val="0"/>
          <w:numId w:val="1030"/>
        </w:numPr>
        <w:pStyle w:val="Compact"/>
      </w:pPr>
      <w:r>
        <w:t xml:space="preserve">Bharat Electronics Ltd (BEL): 3, 10</w:t>
      </w:r>
    </w:p>
    <w:p>
      <w:pPr>
        <w:numPr>
          <w:ilvl w:val="0"/>
          <w:numId w:val="1030"/>
        </w:numPr>
        <w:pStyle w:val="Compact"/>
      </w:pPr>
      <w:r>
        <w:t xml:space="preserve">Bharat, Krishna: 15</w:t>
      </w:r>
    </w:p>
    <w:p>
      <w:pPr>
        <w:numPr>
          <w:ilvl w:val="0"/>
          <w:numId w:val="1030"/>
        </w:numPr>
        <w:pStyle w:val="Compact"/>
      </w:pPr>
      <w:r>
        <w:t xml:space="preserve">Bhatnagar, Subhash: 6, 9</w:t>
      </w:r>
    </w:p>
    <w:p>
      <w:pPr>
        <w:numPr>
          <w:ilvl w:val="0"/>
          <w:numId w:val="1030"/>
        </w:numPr>
        <w:pStyle w:val="Compact"/>
      </w:pPr>
      <w:r>
        <w:t xml:space="preserve">Bhubaneswar: 8, 9, 18</w:t>
      </w:r>
    </w:p>
    <w:p>
      <w:pPr>
        <w:numPr>
          <w:ilvl w:val="0"/>
          <w:numId w:val="1030"/>
        </w:numPr>
        <w:pStyle w:val="Compact"/>
      </w:pPr>
      <w:r>
        <w:t xml:space="preserve">Bhushan, Abhay: 2</w:t>
      </w:r>
    </w:p>
    <w:p>
      <w:pPr>
        <w:numPr>
          <w:ilvl w:val="0"/>
          <w:numId w:val="1030"/>
        </w:numPr>
        <w:pStyle w:val="Compact"/>
      </w:pPr>
      <w:r>
        <w:t xml:space="preserve">Bihar: 14, 16</w:t>
      </w:r>
    </w:p>
    <w:p>
      <w:pPr>
        <w:numPr>
          <w:ilvl w:val="0"/>
          <w:numId w:val="1030"/>
        </w:numPr>
        <w:pStyle w:val="Compact"/>
      </w:pPr>
      <w:r>
        <w:t xml:space="preserve">Blinder, Alan: 14, 19, Epilogue</w:t>
      </w:r>
    </w:p>
    <w:p>
      <w:pPr>
        <w:numPr>
          <w:ilvl w:val="0"/>
          <w:numId w:val="1030"/>
        </w:numPr>
        <w:pStyle w:val="Compact"/>
      </w:pPr>
      <w:r>
        <w:t xml:space="preserve">Board of Control for Cricket in India (BCCI): 17</w:t>
      </w:r>
    </w:p>
    <w:p>
      <w:pPr>
        <w:numPr>
          <w:ilvl w:val="0"/>
          <w:numId w:val="1030"/>
        </w:numPr>
        <w:pStyle w:val="Compact"/>
      </w:pPr>
      <w:r>
        <w:t xml:space="preserve">Body shopping: 4, 5, 6, 8, 13, 15, 16</w:t>
      </w:r>
    </w:p>
    <w:p>
      <w:pPr>
        <w:numPr>
          <w:ilvl w:val="0"/>
          <w:numId w:val="1030"/>
        </w:numPr>
        <w:pStyle w:val="Compact"/>
      </w:pPr>
      <w:r>
        <w:t xml:space="preserve">Bombay Stock Exchange: 11, 17</w:t>
      </w:r>
    </w:p>
    <w:p>
      <w:pPr>
        <w:numPr>
          <w:ilvl w:val="0"/>
          <w:numId w:val="1030"/>
        </w:numPr>
        <w:pStyle w:val="Compact"/>
      </w:pPr>
      <w:r>
        <w:t xml:space="preserve">Booth, A.D.: 1</w:t>
      </w:r>
    </w:p>
    <w:p>
      <w:pPr>
        <w:numPr>
          <w:ilvl w:val="0"/>
          <w:numId w:val="1030"/>
        </w:numPr>
        <w:pStyle w:val="Compact"/>
      </w:pPr>
      <w:r>
        <w:t xml:space="preserve">Brain circulation: 13</w:t>
      </w:r>
    </w:p>
    <w:p>
      <w:pPr>
        <w:numPr>
          <w:ilvl w:val="0"/>
          <w:numId w:val="1030"/>
        </w:numPr>
        <w:pStyle w:val="Compact"/>
      </w:pPr>
      <w:r>
        <w:t xml:space="preserve">Brain drain: 1, 6, 7, 8, 9, 13</w:t>
      </w:r>
    </w:p>
    <w:p>
      <w:pPr>
        <w:numPr>
          <w:ilvl w:val="0"/>
          <w:numId w:val="1030"/>
        </w:numPr>
        <w:pStyle w:val="Compact"/>
      </w:pPr>
      <w:r>
        <w:t xml:space="preserve">Brin, Sergey: 2, 15</w:t>
      </w:r>
    </w:p>
    <w:p>
      <w:pPr>
        <w:numPr>
          <w:ilvl w:val="0"/>
          <w:numId w:val="1030"/>
        </w:numPr>
        <w:pStyle w:val="Compact"/>
      </w:pPr>
      <w:r>
        <w:t xml:space="preserve">Britain (United Kingdom): 1, 2, 3, 4, 5, 6, 8, 9, 12, 13, 14, 17, 18</w:t>
      </w:r>
    </w:p>
    <w:p>
      <w:pPr>
        <w:numPr>
          <w:ilvl w:val="0"/>
          <w:numId w:val="1030"/>
        </w:numPr>
        <w:pStyle w:val="Compact"/>
      </w:pPr>
      <w:r>
        <w:t xml:space="preserve">British Tabulating Machine Company (BTM): 1</w:t>
      </w:r>
    </w:p>
    <w:p>
      <w:pPr>
        <w:numPr>
          <w:ilvl w:val="0"/>
          <w:numId w:val="1030"/>
        </w:numPr>
        <w:pStyle w:val="Compact"/>
      </w:pPr>
      <w:r>
        <w:t xml:space="preserve">Burroughs: 3, 4, 6, 8</w:t>
      </w:r>
    </w:p>
    <w:p>
      <w:pPr>
        <w:numPr>
          <w:ilvl w:val="0"/>
          <w:numId w:val="1030"/>
        </w:numPr>
        <w:pStyle w:val="Compact"/>
      </w:pPr>
      <w:r>
        <w:t xml:space="preserve">Business process outsourcing (BPO): 4, 5, 8, 13, 14, 15, 17, Epilogue</w:t>
      </w:r>
    </w:p>
    <w:p>
      <w:pPr>
        <w:numPr>
          <w:ilvl w:val="0"/>
          <w:numId w:val="1030"/>
        </w:numPr>
        <w:pStyle w:val="Compact"/>
      </w:pPr>
      <w:r>
        <w:t xml:space="preserve">Byju's: 7, 17</w:t>
      </w:r>
    </w:p>
    <w:bookmarkEnd w:id="326"/>
    <w:bookmarkStart w:id="327" w:name="c"/>
    <w:p>
      <w:pPr>
        <w:pStyle w:val="Heading2"/>
      </w:pPr>
      <w:r>
        <w:t xml:space="preserve">C</w:t>
      </w:r>
    </w:p>
    <w:p>
      <w:pPr>
        <w:numPr>
          <w:ilvl w:val="0"/>
          <w:numId w:val="1031"/>
        </w:numPr>
        <w:pStyle w:val="Compact"/>
      </w:pPr>
      <w:r>
        <w:t xml:space="preserve">Call centres: 10, 14, 15, 17</w:t>
      </w:r>
    </w:p>
    <w:p>
      <w:pPr>
        <w:numPr>
          <w:ilvl w:val="0"/>
          <w:numId w:val="1031"/>
        </w:numPr>
        <w:pStyle w:val="Compact"/>
      </w:pPr>
      <w:r>
        <w:t xml:space="preserve">Campus placement: Prologue, 6, 11, 12, 13, 16, 18, 19, Epilogue</w:t>
      </w:r>
    </w:p>
    <w:p>
      <w:pPr>
        <w:numPr>
          <w:ilvl w:val="0"/>
          <w:numId w:val="1031"/>
        </w:numPr>
        <w:pStyle w:val="Compact"/>
      </w:pPr>
      <w:r>
        <w:t xml:space="preserve">Canada: 2, 4, 14</w:t>
      </w:r>
    </w:p>
    <w:p>
      <w:pPr>
        <w:numPr>
          <w:ilvl w:val="0"/>
          <w:numId w:val="1031"/>
        </w:numPr>
        <w:pStyle w:val="Compact"/>
      </w:pPr>
      <w:r>
        <w:t xml:space="preserve">Capability Maturity Model (CMM): 9, 11, 14, 15</w:t>
      </w:r>
    </w:p>
    <w:p>
      <w:pPr>
        <w:numPr>
          <w:ilvl w:val="0"/>
          <w:numId w:val="1031"/>
        </w:numPr>
        <w:pStyle w:val="Compact"/>
      </w:pPr>
      <w:r>
        <w:t xml:space="preserve">Capgemini: 15, 18</w:t>
      </w:r>
    </w:p>
    <w:p>
      <w:pPr>
        <w:numPr>
          <w:ilvl w:val="0"/>
          <w:numId w:val="1031"/>
        </w:numPr>
        <w:pStyle w:val="Compact"/>
      </w:pPr>
      <w:r>
        <w:t xml:space="preserve">Capitation fee laws (Karnataka, Maharashtra, Tamil Nadu, Andhra Pradesh): 7</w:t>
      </w:r>
    </w:p>
    <w:p>
      <w:pPr>
        <w:numPr>
          <w:ilvl w:val="0"/>
          <w:numId w:val="1031"/>
        </w:numPr>
        <w:pStyle w:val="Compact"/>
      </w:pPr>
      <w:r>
        <w:t xml:space="preserve">Captive centres: 14, 15, 17</w:t>
      </w:r>
    </w:p>
    <w:p>
      <w:pPr>
        <w:numPr>
          <w:ilvl w:val="0"/>
          <w:numId w:val="1031"/>
        </w:numPr>
        <w:pStyle w:val="Compact"/>
      </w:pPr>
      <w:r>
        <w:t xml:space="preserve">Carnegie Mellon University: 9, 11</w:t>
      </w:r>
    </w:p>
    <w:p>
      <w:pPr>
        <w:numPr>
          <w:ilvl w:val="0"/>
          <w:numId w:val="1031"/>
        </w:numPr>
        <w:pStyle w:val="Compact"/>
      </w:pPr>
      <w:r>
        <w:t xml:space="preserve">Caste: 2, 5, 7, 12, 14, 19</w:t>
      </w:r>
    </w:p>
    <w:p>
      <w:pPr>
        <w:numPr>
          <w:ilvl w:val="0"/>
          <w:numId w:val="1031"/>
        </w:numPr>
        <w:pStyle w:val="Compact"/>
      </w:pPr>
      <w:r>
        <w:t xml:space="preserve">Central Bureau of Investigation (CBI): 16</w:t>
      </w:r>
    </w:p>
    <w:p>
      <w:pPr>
        <w:numPr>
          <w:ilvl w:val="0"/>
          <w:numId w:val="1031"/>
        </w:numPr>
        <w:pStyle w:val="Compact"/>
      </w:pPr>
      <w:r>
        <w:t xml:space="preserve">Centre for Development of Advanced Computing (C-DAC): 8</w:t>
      </w:r>
    </w:p>
    <w:p>
      <w:pPr>
        <w:numPr>
          <w:ilvl w:val="0"/>
          <w:numId w:val="1031"/>
        </w:numPr>
        <w:pStyle w:val="Compact"/>
      </w:pPr>
      <w:r>
        <w:t xml:space="preserve">Centre for Development of Telematics (C-DOT): 8</w:t>
      </w:r>
    </w:p>
    <w:p>
      <w:pPr>
        <w:numPr>
          <w:ilvl w:val="0"/>
          <w:numId w:val="1031"/>
        </w:numPr>
        <w:pStyle w:val="Compact"/>
      </w:pPr>
      <w:r>
        <w:t xml:space="preserve">Chandigarh: 3, 7, 14</w:t>
      </w:r>
    </w:p>
    <w:p>
      <w:pPr>
        <w:numPr>
          <w:ilvl w:val="0"/>
          <w:numId w:val="1031"/>
        </w:numPr>
        <w:pStyle w:val="Compact"/>
      </w:pPr>
      <w:r>
        <w:t xml:space="preserve">Chandrachud, D.Y.: 16</w:t>
      </w:r>
    </w:p>
    <w:p>
      <w:pPr>
        <w:numPr>
          <w:ilvl w:val="0"/>
          <w:numId w:val="1031"/>
        </w:numPr>
        <w:pStyle w:val="Compact"/>
      </w:pPr>
      <w:r>
        <w:t xml:space="preserve">Chandru, Vijay: 8, 10</w:t>
      </w:r>
    </w:p>
    <w:p>
      <w:pPr>
        <w:numPr>
          <w:ilvl w:val="0"/>
          <w:numId w:val="1031"/>
        </w:numPr>
        <w:pStyle w:val="Compact"/>
      </w:pPr>
      <w:r>
        <w:t xml:space="preserve">Chatterjee, Pratap: 6</w:t>
      </w:r>
    </w:p>
    <w:p>
      <w:pPr>
        <w:numPr>
          <w:ilvl w:val="0"/>
          <w:numId w:val="1031"/>
        </w:numPr>
        <w:pStyle w:val="Compact"/>
      </w:pPr>
      <w:r>
        <w:t xml:space="preserve">Chennai (Madras): 1, 2, 9, 10, 11, 12, 13, 14, 15, 16, 17, 18, Epilogue</w:t>
      </w:r>
    </w:p>
    <w:p>
      <w:pPr>
        <w:numPr>
          <w:ilvl w:val="0"/>
          <w:numId w:val="1031"/>
        </w:numPr>
        <w:pStyle w:val="Compact"/>
      </w:pPr>
      <w:r>
        <w:t xml:space="preserve">China: 1, 3, 6, 10, 12, 13, 14, 15, 17</w:t>
      </w:r>
    </w:p>
    <w:p>
      <w:pPr>
        <w:numPr>
          <w:ilvl w:val="0"/>
          <w:numId w:val="1031"/>
        </w:numPr>
        <w:pStyle w:val="Compact"/>
      </w:pPr>
      <w:r>
        <w:t xml:space="preserve">Choudhury, Prithwiraj: 13</w:t>
      </w:r>
    </w:p>
    <w:p>
      <w:pPr>
        <w:numPr>
          <w:ilvl w:val="0"/>
          <w:numId w:val="1031"/>
        </w:numPr>
        <w:pStyle w:val="Compact"/>
      </w:pPr>
      <w:r>
        <w:t xml:space="preserve">Citibank (Citicorp, Citigroup): 5, 6, 8, 11, 14, 17</w:t>
      </w:r>
    </w:p>
    <w:p>
      <w:pPr>
        <w:numPr>
          <w:ilvl w:val="0"/>
          <w:numId w:val="1031"/>
        </w:numPr>
        <w:pStyle w:val="Compact"/>
      </w:pPr>
      <w:r>
        <w:t xml:space="preserve">Citicorp Overseas Software Ltd (COSL): 6, 8, 17</w:t>
      </w:r>
    </w:p>
    <w:p>
      <w:pPr>
        <w:numPr>
          <w:ilvl w:val="0"/>
          <w:numId w:val="1031"/>
        </w:numPr>
        <w:pStyle w:val="Compact"/>
      </w:pPr>
      <w:r>
        <w:t xml:space="preserve">Claude Code: 19, Epilogue</w:t>
      </w:r>
    </w:p>
    <w:p>
      <w:pPr>
        <w:numPr>
          <w:ilvl w:val="0"/>
          <w:numId w:val="1031"/>
        </w:numPr>
        <w:pStyle w:val="Compact"/>
      </w:pPr>
      <w:r>
        <w:t xml:space="preserve">Claude Cowork: 19, Epilogue</w:t>
      </w:r>
    </w:p>
    <w:p>
      <w:pPr>
        <w:numPr>
          <w:ilvl w:val="0"/>
          <w:numId w:val="1031"/>
        </w:numPr>
        <w:pStyle w:val="Compact"/>
      </w:pPr>
      <w:r>
        <w:t xml:space="preserve">Coaching institutes: 7, Epilogue</w:t>
      </w:r>
    </w:p>
    <w:p>
      <w:pPr>
        <w:numPr>
          <w:ilvl w:val="0"/>
          <w:numId w:val="1031"/>
        </w:numPr>
        <w:pStyle w:val="Compact"/>
      </w:pPr>
      <w:r>
        <w:t xml:space="preserve">COBOL: 2, 3, 7, 11</w:t>
      </w:r>
    </w:p>
    <w:p>
      <w:pPr>
        <w:numPr>
          <w:ilvl w:val="0"/>
          <w:numId w:val="1031"/>
        </w:numPr>
        <w:pStyle w:val="Compact"/>
      </w:pPr>
      <w:r>
        <w:t xml:space="preserve">Coca-Cola: 5</w:t>
      </w:r>
    </w:p>
    <w:p>
      <w:pPr>
        <w:numPr>
          <w:ilvl w:val="0"/>
          <w:numId w:val="1031"/>
        </w:numPr>
        <w:pStyle w:val="Compact"/>
      </w:pPr>
      <w:r>
        <w:t xml:space="preserve">Code generation: Prologue, 18, 19, Epilogue</w:t>
      </w:r>
    </w:p>
    <w:p>
      <w:pPr>
        <w:numPr>
          <w:ilvl w:val="0"/>
          <w:numId w:val="1031"/>
        </w:numPr>
        <w:pStyle w:val="Compact"/>
      </w:pPr>
      <w:r>
        <w:t xml:space="preserve">Cognizant Technology Solutions: 11, 13, 15, 17, 18, 19</w:t>
      </w:r>
    </w:p>
    <w:p>
      <w:pPr>
        <w:numPr>
          <w:ilvl w:val="0"/>
          <w:numId w:val="1031"/>
        </w:numPr>
        <w:pStyle w:val="Compact"/>
      </w:pPr>
      <w:r>
        <w:t xml:space="preserve">Company Law Board: 16</w:t>
      </w:r>
    </w:p>
    <w:p>
      <w:pPr>
        <w:numPr>
          <w:ilvl w:val="0"/>
          <w:numId w:val="1031"/>
        </w:numPr>
        <w:pStyle w:val="Compact"/>
      </w:pPr>
      <w:r>
        <w:t xml:space="preserve">Compilers: 1, 2, 3, 5</w:t>
      </w:r>
    </w:p>
    <w:p>
      <w:pPr>
        <w:numPr>
          <w:ilvl w:val="0"/>
          <w:numId w:val="1031"/>
        </w:numPr>
        <w:pStyle w:val="Compact"/>
      </w:pPr>
      <w:r>
        <w:t xml:space="preserve">Comptroller and Auditor General: 4, 5</w:t>
      </w:r>
    </w:p>
    <w:p>
      <w:pPr>
        <w:numPr>
          <w:ilvl w:val="0"/>
          <w:numId w:val="1031"/>
        </w:numPr>
        <w:pStyle w:val="Compact"/>
      </w:pPr>
      <w:r>
        <w:t xml:space="preserve">Computer History Museum: 4, 6, 9, 10</w:t>
      </w:r>
    </w:p>
    <w:p>
      <w:pPr>
        <w:numPr>
          <w:ilvl w:val="0"/>
          <w:numId w:val="1031"/>
        </w:numPr>
        <w:pStyle w:val="Compact"/>
      </w:pPr>
      <w:r>
        <w:t xml:space="preserve">Computer Maintenance Corporation (CMC): 3, 5, 8</w:t>
      </w:r>
    </w:p>
    <w:p>
      <w:pPr>
        <w:numPr>
          <w:ilvl w:val="0"/>
          <w:numId w:val="1031"/>
        </w:numPr>
        <w:pStyle w:val="Compact"/>
      </w:pPr>
      <w:r>
        <w:t xml:space="preserve">Computer policy of 1984: 5, 6, 8</w:t>
      </w:r>
    </w:p>
    <w:p>
      <w:pPr>
        <w:numPr>
          <w:ilvl w:val="0"/>
          <w:numId w:val="1031"/>
        </w:numPr>
        <w:pStyle w:val="Compact"/>
      </w:pPr>
      <w:r>
        <w:t xml:space="preserve">Computer Society of India: 3, 4, 7</w:t>
      </w:r>
    </w:p>
    <w:p>
      <w:pPr>
        <w:numPr>
          <w:ilvl w:val="0"/>
          <w:numId w:val="1031"/>
        </w:numPr>
        <w:pStyle w:val="Compact"/>
      </w:pPr>
      <w:r>
        <w:t xml:space="preserve">Congress party: 3, 5</w:t>
      </w:r>
    </w:p>
    <w:p>
      <w:pPr>
        <w:numPr>
          <w:ilvl w:val="0"/>
          <w:numId w:val="1031"/>
        </w:numPr>
        <w:pStyle w:val="Compact"/>
      </w:pPr>
      <w:r>
        <w:t xml:space="preserve">Congressional Research Service (CRS): 13</w:t>
      </w:r>
    </w:p>
    <w:p>
      <w:pPr>
        <w:numPr>
          <w:ilvl w:val="0"/>
          <w:numId w:val="1031"/>
        </w:numPr>
        <w:pStyle w:val="Compact"/>
      </w:pPr>
      <w:r>
        <w:t xml:space="preserve">Control Data Corporation (CDC): 1, 3, 8</w:t>
      </w:r>
    </w:p>
    <w:p>
      <w:pPr>
        <w:numPr>
          <w:ilvl w:val="0"/>
          <w:numId w:val="1031"/>
        </w:numPr>
        <w:pStyle w:val="Compact"/>
      </w:pPr>
      <w:r>
        <w:t xml:space="preserve">Convertibility (current account): 9</w:t>
      </w:r>
    </w:p>
    <w:p>
      <w:pPr>
        <w:numPr>
          <w:ilvl w:val="0"/>
          <w:numId w:val="1031"/>
        </w:numPr>
        <w:pStyle w:val="Compact"/>
      </w:pPr>
      <w:r>
        <w:t xml:space="preserve">Core banking software: 17</w:t>
      </w:r>
    </w:p>
    <w:p>
      <w:pPr>
        <w:numPr>
          <w:ilvl w:val="0"/>
          <w:numId w:val="1031"/>
        </w:numPr>
        <w:pStyle w:val="Compact"/>
      </w:pPr>
      <w:r>
        <w:t xml:space="preserve">COVID-19 pandemic: 17, 18, 19</w:t>
      </w:r>
    </w:p>
    <w:p>
      <w:pPr>
        <w:numPr>
          <w:ilvl w:val="0"/>
          <w:numId w:val="1031"/>
        </w:numPr>
        <w:pStyle w:val="Compact"/>
      </w:pPr>
      <w:r>
        <w:t xml:space="preserve">Cray: 8</w:t>
      </w:r>
    </w:p>
    <w:p>
      <w:pPr>
        <w:numPr>
          <w:ilvl w:val="0"/>
          <w:numId w:val="1031"/>
        </w:numPr>
        <w:pStyle w:val="Compact"/>
      </w:pPr>
      <w:r>
        <w:t xml:space="preserve">Czechoslovakia: 1</w:t>
      </w:r>
    </w:p>
    <w:bookmarkEnd w:id="327"/>
    <w:bookmarkStart w:id="328" w:name="d"/>
    <w:p>
      <w:pPr>
        <w:pStyle w:val="Heading2"/>
      </w:pPr>
      <w:r>
        <w:t xml:space="preserve">D</w:t>
      </w:r>
    </w:p>
    <w:p>
      <w:pPr>
        <w:numPr>
          <w:ilvl w:val="0"/>
          <w:numId w:val="1032"/>
        </w:numPr>
        <w:pStyle w:val="Compact"/>
      </w:pPr>
      <w:r>
        <w:t xml:space="preserve">Daksh: 14, 15</w:t>
      </w:r>
    </w:p>
    <w:p>
      <w:pPr>
        <w:numPr>
          <w:ilvl w:val="0"/>
          <w:numId w:val="1032"/>
        </w:numPr>
        <w:pStyle w:val="Compact"/>
      </w:pPr>
      <w:r>
        <w:t xml:space="preserve">Dallas: 6, 7, 8</w:t>
      </w:r>
    </w:p>
    <w:p>
      <w:pPr>
        <w:numPr>
          <w:ilvl w:val="0"/>
          <w:numId w:val="1032"/>
        </w:numPr>
        <w:pStyle w:val="Compact"/>
      </w:pPr>
      <w:r>
        <w:t xml:space="preserve">Dandekar, V.M.: 3</w:t>
      </w:r>
    </w:p>
    <w:p>
      <w:pPr>
        <w:numPr>
          <w:ilvl w:val="0"/>
          <w:numId w:val="1032"/>
        </w:numPr>
        <w:pStyle w:val="Compact"/>
      </w:pPr>
      <w:r>
        <w:t xml:space="preserve">Data Conversion Inc.: 4</w:t>
      </w:r>
    </w:p>
    <w:p>
      <w:pPr>
        <w:numPr>
          <w:ilvl w:val="0"/>
          <w:numId w:val="1032"/>
        </w:numPr>
        <w:pStyle w:val="Compact"/>
      </w:pPr>
      <w:r>
        <w:t xml:space="preserve">Data General: 4, 6</w:t>
      </w:r>
    </w:p>
    <w:p>
      <w:pPr>
        <w:numPr>
          <w:ilvl w:val="0"/>
          <w:numId w:val="1032"/>
        </w:numPr>
        <w:pStyle w:val="Compact"/>
      </w:pPr>
      <w:r>
        <w:t xml:space="preserve">Dataquest: 5, 6, 7, 8, 9, 10</w:t>
      </w:r>
    </w:p>
    <w:p>
      <w:pPr>
        <w:numPr>
          <w:ilvl w:val="0"/>
          <w:numId w:val="1032"/>
        </w:numPr>
        <w:pStyle w:val="Compact"/>
      </w:pPr>
      <w:r>
        <w:t xml:space="preserve">DCM (Delhi Cloth Mills): 3, 5</w:t>
      </w:r>
    </w:p>
    <w:p>
      <w:pPr>
        <w:numPr>
          <w:ilvl w:val="0"/>
          <w:numId w:val="1032"/>
        </w:numPr>
        <w:pStyle w:val="Compact"/>
      </w:pPr>
      <w:r>
        <w:t xml:space="preserve">de Gaulle, Charles: 5</w:t>
      </w:r>
    </w:p>
    <w:p>
      <w:pPr>
        <w:numPr>
          <w:ilvl w:val="0"/>
          <w:numId w:val="1032"/>
        </w:numPr>
        <w:pStyle w:val="Compact"/>
      </w:pPr>
      <w:r>
        <w:t xml:space="preserve">Delhi (New Delhi): 1, 2, 3, 5, 6, 8, 9, 10, 14, 15, 16, 18, Epilogue</w:t>
      </w:r>
    </w:p>
    <w:p>
      <w:pPr>
        <w:numPr>
          <w:ilvl w:val="0"/>
          <w:numId w:val="1032"/>
        </w:numPr>
        <w:pStyle w:val="Compact"/>
      </w:pPr>
      <w:r>
        <w:t xml:space="preserve">Department of Electronics (DoE): 2, 3, 4, 5, 7, 8, 10, Epilogue</w:t>
      </w:r>
    </w:p>
    <w:p>
      <w:pPr>
        <w:numPr>
          <w:ilvl w:val="0"/>
          <w:numId w:val="1032"/>
        </w:numPr>
        <w:pStyle w:val="Compact"/>
      </w:pPr>
      <w:r>
        <w:t xml:space="preserve">Department of Homeland Security (US): 13, 19</w:t>
      </w:r>
    </w:p>
    <w:p>
      <w:pPr>
        <w:numPr>
          <w:ilvl w:val="0"/>
          <w:numId w:val="1032"/>
        </w:numPr>
        <w:pStyle w:val="Compact"/>
      </w:pPr>
      <w:r>
        <w:t xml:space="preserve">Department of Labor (US): 6, 13</w:t>
      </w:r>
    </w:p>
    <w:p>
      <w:pPr>
        <w:numPr>
          <w:ilvl w:val="0"/>
          <w:numId w:val="1032"/>
        </w:numPr>
        <w:pStyle w:val="Compact"/>
      </w:pPr>
      <w:r>
        <w:t xml:space="preserve">Department of Telecommunications (DoT): 7, 8</w:t>
      </w:r>
    </w:p>
    <w:p>
      <w:pPr>
        <w:numPr>
          <w:ilvl w:val="0"/>
          <w:numId w:val="1032"/>
        </w:numPr>
        <w:pStyle w:val="Compact"/>
      </w:pPr>
      <w:r>
        <w:t xml:space="preserve">Desai, Morarji: 3, 5</w:t>
      </w:r>
    </w:p>
    <w:p>
      <w:pPr>
        <w:numPr>
          <w:ilvl w:val="0"/>
          <w:numId w:val="1032"/>
        </w:numPr>
        <w:pStyle w:val="Compact"/>
      </w:pPr>
      <w:r>
        <w:t xml:space="preserve">Deshpande, Vinay: 5, 10</w:t>
      </w:r>
    </w:p>
    <w:p>
      <w:pPr>
        <w:numPr>
          <w:ilvl w:val="0"/>
          <w:numId w:val="1032"/>
        </w:numPr>
        <w:pStyle w:val="Compact"/>
      </w:pPr>
      <w:r>
        <w:t xml:space="preserve">Detroit: 4</w:t>
      </w:r>
    </w:p>
    <w:p>
      <w:pPr>
        <w:numPr>
          <w:ilvl w:val="0"/>
          <w:numId w:val="1032"/>
        </w:numPr>
        <w:pStyle w:val="Compact"/>
      </w:pPr>
      <w:r>
        <w:t xml:space="preserve">Devaluation of the rupee: 3, 9</w:t>
      </w:r>
    </w:p>
    <w:p>
      <w:pPr>
        <w:numPr>
          <w:ilvl w:val="0"/>
          <w:numId w:val="1032"/>
        </w:numPr>
        <w:pStyle w:val="Compact"/>
      </w:pPr>
      <w:r>
        <w:t xml:space="preserve">Diamond (workforce shape): 19, Epilogue</w:t>
      </w:r>
    </w:p>
    <w:p>
      <w:pPr>
        <w:numPr>
          <w:ilvl w:val="0"/>
          <w:numId w:val="1032"/>
        </w:numPr>
        <w:pStyle w:val="Compact"/>
      </w:pPr>
      <w:r>
        <w:t xml:space="preserve">Diaspora: 9, 13</w:t>
      </w:r>
    </w:p>
    <w:p>
      <w:pPr>
        <w:numPr>
          <w:ilvl w:val="0"/>
          <w:numId w:val="1032"/>
        </w:numPr>
        <w:pStyle w:val="Compact"/>
      </w:pPr>
      <w:r>
        <w:t xml:space="preserve">Digital Equipment Corporation (DEC): 2, 3, 6, 8</w:t>
      </w:r>
    </w:p>
    <w:p>
      <w:pPr>
        <w:numPr>
          <w:ilvl w:val="0"/>
          <w:numId w:val="1032"/>
        </w:numPr>
        <w:pStyle w:val="Compact"/>
      </w:pPr>
      <w:r>
        <w:t xml:space="preserve">Dinesh, K.: 6, 9</w:t>
      </w:r>
    </w:p>
    <w:p>
      <w:pPr>
        <w:numPr>
          <w:ilvl w:val="0"/>
          <w:numId w:val="1032"/>
        </w:numPr>
        <w:pStyle w:val="Compact"/>
      </w:pPr>
      <w:r>
        <w:t xml:space="preserve">Dobbs, Lou: 14</w:t>
      </w:r>
    </w:p>
    <w:p>
      <w:pPr>
        <w:numPr>
          <w:ilvl w:val="0"/>
          <w:numId w:val="1032"/>
        </w:numPr>
        <w:pStyle w:val="Compact"/>
      </w:pPr>
      <w:r>
        <w:t xml:space="preserve">DOEACC scheme: 7</w:t>
      </w:r>
    </w:p>
    <w:p>
      <w:pPr>
        <w:numPr>
          <w:ilvl w:val="0"/>
          <w:numId w:val="1032"/>
        </w:numPr>
        <w:pStyle w:val="Compact"/>
      </w:pPr>
      <w:r>
        <w:t xml:space="preserve">Dot-com bust: 12, 13, 14, 17</w:t>
      </w:r>
    </w:p>
    <w:p>
      <w:pPr>
        <w:numPr>
          <w:ilvl w:val="0"/>
          <w:numId w:val="1032"/>
        </w:numPr>
        <w:pStyle w:val="Compact"/>
      </w:pPr>
      <w:r>
        <w:t xml:space="preserve">DSP Merrill Lynch: 16</w:t>
      </w:r>
    </w:p>
    <w:p>
      <w:pPr>
        <w:numPr>
          <w:ilvl w:val="0"/>
          <w:numId w:val="1032"/>
        </w:numPr>
        <w:pStyle w:val="Compact"/>
      </w:pPr>
      <w:r>
        <w:t xml:space="preserve">Duke University: 12</w:t>
      </w:r>
    </w:p>
    <w:p>
      <w:pPr>
        <w:numPr>
          <w:ilvl w:val="0"/>
          <w:numId w:val="1032"/>
        </w:numPr>
        <w:pStyle w:val="Compact"/>
      </w:pPr>
      <w:r>
        <w:t xml:space="preserve">Dun &amp; Bradstreet: 13, 15</w:t>
      </w:r>
    </w:p>
    <w:bookmarkEnd w:id="328"/>
    <w:bookmarkStart w:id="329" w:name="e"/>
    <w:p>
      <w:pPr>
        <w:pStyle w:val="Heading2"/>
      </w:pPr>
      <w:r>
        <w:t xml:space="preserve">E</w:t>
      </w:r>
    </w:p>
    <w:p>
      <w:pPr>
        <w:numPr>
          <w:ilvl w:val="0"/>
          <w:numId w:val="1033"/>
        </w:numPr>
        <w:pStyle w:val="Compact"/>
      </w:pPr>
      <w:r>
        <w:t xml:space="preserve">Electronics Commission: 3, 5, 7, 8</w:t>
      </w:r>
    </w:p>
    <w:p>
      <w:pPr>
        <w:numPr>
          <w:ilvl w:val="0"/>
          <w:numId w:val="1033"/>
        </w:numPr>
        <w:pStyle w:val="Compact"/>
      </w:pPr>
      <w:r>
        <w:t xml:space="preserve">Electronics Corporation of India Ltd (ECIL): 2, 3, 4, 5, 8, 10</w:t>
      </w:r>
    </w:p>
    <w:p>
      <w:pPr>
        <w:numPr>
          <w:ilvl w:val="0"/>
          <w:numId w:val="1033"/>
        </w:numPr>
        <w:pStyle w:val="Compact"/>
      </w:pPr>
      <w:r>
        <w:t xml:space="preserve">Emergency (1975-77): 3</w:t>
      </w:r>
    </w:p>
    <w:p>
      <w:pPr>
        <w:numPr>
          <w:ilvl w:val="0"/>
          <w:numId w:val="1033"/>
        </w:numPr>
        <w:pStyle w:val="Compact"/>
      </w:pPr>
      <w:r>
        <w:t xml:space="preserve">Employability: 12, 14</w:t>
      </w:r>
    </w:p>
    <w:p>
      <w:pPr>
        <w:numPr>
          <w:ilvl w:val="0"/>
          <w:numId w:val="1033"/>
        </w:numPr>
        <w:pStyle w:val="Compact"/>
      </w:pPr>
      <w:r>
        <w:t xml:space="preserve">Encore Software: 10, 17</w:t>
      </w:r>
    </w:p>
    <w:p>
      <w:pPr>
        <w:numPr>
          <w:ilvl w:val="0"/>
          <w:numId w:val="1033"/>
        </w:numPr>
        <w:pStyle w:val="Compact"/>
      </w:pPr>
      <w:r>
        <w:t xml:space="preserve">English (language): 2, 10, 11, 12, 13, 14, 15, 16, Epilogue</w:t>
      </w:r>
    </w:p>
    <w:p>
      <w:pPr>
        <w:numPr>
          <w:ilvl w:val="0"/>
          <w:numId w:val="1033"/>
        </w:numPr>
        <w:pStyle w:val="Compact"/>
      </w:pPr>
      <w:r>
        <w:t xml:space="preserve">Entrance examinations (JEE): 2, 7, 13, 16, Epilogue</w:t>
      </w:r>
    </w:p>
    <w:p>
      <w:pPr>
        <w:numPr>
          <w:ilvl w:val="0"/>
          <w:numId w:val="1033"/>
        </w:numPr>
        <w:pStyle w:val="Compact"/>
      </w:pPr>
      <w:r>
        <w:t xml:space="preserve">EPAM Systems: 15</w:t>
      </w:r>
    </w:p>
    <w:p>
      <w:pPr>
        <w:numPr>
          <w:ilvl w:val="0"/>
          <w:numId w:val="1033"/>
        </w:numPr>
        <w:pStyle w:val="Compact"/>
      </w:pPr>
      <w:r>
        <w:t xml:space="preserve">ERNET: 8</w:t>
      </w:r>
    </w:p>
    <w:p>
      <w:pPr>
        <w:numPr>
          <w:ilvl w:val="0"/>
          <w:numId w:val="1033"/>
        </w:numPr>
        <w:pStyle w:val="Compact"/>
      </w:pPr>
      <w:r>
        <w:t xml:space="preserve">Euro conversion: 9, 11</w:t>
      </w:r>
    </w:p>
    <w:p>
      <w:pPr>
        <w:numPr>
          <w:ilvl w:val="0"/>
          <w:numId w:val="1033"/>
        </w:numPr>
        <w:pStyle w:val="Compact"/>
      </w:pPr>
      <w:r>
        <w:t xml:space="preserve">Europe: 2, 3, 6, 9, 10, 11, 14, 15, 16, 17</w:t>
      </w:r>
    </w:p>
    <w:p>
      <w:pPr>
        <w:numPr>
          <w:ilvl w:val="0"/>
          <w:numId w:val="1033"/>
        </w:numPr>
        <w:pStyle w:val="Compact"/>
      </w:pPr>
      <w:r>
        <w:t xml:space="preserve">Export obligation: 5, 9, 10</w:t>
      </w:r>
    </w:p>
    <w:bookmarkEnd w:id="329"/>
    <w:bookmarkStart w:id="330" w:name="f"/>
    <w:p>
      <w:pPr>
        <w:pStyle w:val="Heading2"/>
      </w:pPr>
      <w:r>
        <w:t xml:space="preserve">F</w:t>
      </w:r>
    </w:p>
    <w:p>
      <w:pPr>
        <w:numPr>
          <w:ilvl w:val="0"/>
          <w:numId w:val="1034"/>
        </w:numPr>
        <w:pStyle w:val="Compact"/>
      </w:pPr>
      <w:r>
        <w:t xml:space="preserve">Fay, Peter: 2</w:t>
      </w:r>
    </w:p>
    <w:p>
      <w:pPr>
        <w:numPr>
          <w:ilvl w:val="0"/>
          <w:numId w:val="1034"/>
        </w:numPr>
        <w:pStyle w:val="Compact"/>
      </w:pPr>
      <w:r>
        <w:t xml:space="preserve">Fernandes, George: 3, 5</w:t>
      </w:r>
    </w:p>
    <w:p>
      <w:pPr>
        <w:numPr>
          <w:ilvl w:val="0"/>
          <w:numId w:val="1034"/>
        </w:numPr>
        <w:pStyle w:val="Compact"/>
      </w:pPr>
      <w:r>
        <w:t xml:space="preserve">FINACLE: 17</w:t>
      </w:r>
    </w:p>
    <w:p>
      <w:pPr>
        <w:numPr>
          <w:ilvl w:val="0"/>
          <w:numId w:val="1034"/>
        </w:numPr>
        <w:pStyle w:val="Compact"/>
      </w:pPr>
      <w:r>
        <w:t xml:space="preserve">Financial crisis of 2008: 14</w:t>
      </w:r>
    </w:p>
    <w:p>
      <w:pPr>
        <w:numPr>
          <w:ilvl w:val="0"/>
          <w:numId w:val="1034"/>
        </w:numPr>
        <w:pStyle w:val="Compact"/>
      </w:pPr>
      <w:r>
        <w:t xml:space="preserve">Finn, T.B.: 5</w:t>
      </w:r>
    </w:p>
    <w:p>
      <w:pPr>
        <w:numPr>
          <w:ilvl w:val="0"/>
          <w:numId w:val="1034"/>
        </w:numPr>
        <w:pStyle w:val="Compact"/>
      </w:pPr>
      <w:r>
        <w:t xml:space="preserve">Fixed-price contracts: 4, 6, 9, 11, 12, 13, 14, 18, 19, Epilogue</w:t>
      </w:r>
    </w:p>
    <w:p>
      <w:pPr>
        <w:numPr>
          <w:ilvl w:val="0"/>
          <w:numId w:val="1034"/>
        </w:numPr>
        <w:pStyle w:val="Compact"/>
      </w:pPr>
      <w:r>
        <w:t xml:space="preserve">FLEXCUBE: 17</w:t>
      </w:r>
    </w:p>
    <w:p>
      <w:pPr>
        <w:numPr>
          <w:ilvl w:val="0"/>
          <w:numId w:val="1034"/>
        </w:numPr>
        <w:pStyle w:val="Compact"/>
      </w:pPr>
      <w:r>
        <w:t xml:space="preserve">Ford Foundation: 1, 2</w:t>
      </w:r>
    </w:p>
    <w:p>
      <w:pPr>
        <w:numPr>
          <w:ilvl w:val="0"/>
          <w:numId w:val="1034"/>
        </w:numPr>
        <w:pStyle w:val="Compact"/>
      </w:pPr>
      <w:r>
        <w:t xml:space="preserve">Foreign exchange: 1, 2, 3, 4, 5, 6, 8, 9, 10, 14, Epilogue</w:t>
      </w:r>
    </w:p>
    <w:p>
      <w:pPr>
        <w:numPr>
          <w:ilvl w:val="0"/>
          <w:numId w:val="1034"/>
        </w:numPr>
        <w:pStyle w:val="Compact"/>
      </w:pPr>
      <w:r>
        <w:t xml:space="preserve">Foreign Exchange Regulation Act (FERA), 1973: 4, 5</w:t>
      </w:r>
    </w:p>
    <w:p>
      <w:pPr>
        <w:numPr>
          <w:ilvl w:val="0"/>
          <w:numId w:val="1034"/>
        </w:numPr>
        <w:pStyle w:val="Compact"/>
      </w:pPr>
      <w:r>
        <w:t xml:space="preserve">FORTRAN: 2, 3, 7, 8</w:t>
      </w:r>
    </w:p>
    <w:p>
      <w:pPr>
        <w:numPr>
          <w:ilvl w:val="0"/>
          <w:numId w:val="1034"/>
        </w:numPr>
        <w:pStyle w:val="Compact"/>
      </w:pPr>
      <w:r>
        <w:t xml:space="preserve">Freshers: Prologue, 12, 16, 18, 19, Epilogue</w:t>
      </w:r>
    </w:p>
    <w:p>
      <w:pPr>
        <w:numPr>
          <w:ilvl w:val="0"/>
          <w:numId w:val="1034"/>
        </w:numPr>
        <w:pStyle w:val="Compact"/>
      </w:pPr>
      <w:r>
        <w:t xml:space="preserve">Freshworks (Freshdesk): 17</w:t>
      </w:r>
    </w:p>
    <w:p>
      <w:pPr>
        <w:numPr>
          <w:ilvl w:val="0"/>
          <w:numId w:val="1034"/>
        </w:numPr>
        <w:pStyle w:val="Compact"/>
      </w:pPr>
      <w:r>
        <w:t xml:space="preserve">Fuller, Chris: 12, 13</w:t>
      </w:r>
    </w:p>
    <w:bookmarkEnd w:id="330"/>
    <w:bookmarkStart w:id="331" w:name="g"/>
    <w:p>
      <w:pPr>
        <w:pStyle w:val="Heading2"/>
      </w:pPr>
      <w:r>
        <w:t xml:space="preserve">G</w:t>
      </w:r>
    </w:p>
    <w:p>
      <w:pPr>
        <w:numPr>
          <w:ilvl w:val="0"/>
          <w:numId w:val="1035"/>
        </w:numPr>
        <w:pStyle w:val="Compact"/>
      </w:pPr>
      <w:r>
        <w:t xml:space="preserve">Gandhi, Indira: 3, 5, 8</w:t>
      </w:r>
    </w:p>
    <w:p>
      <w:pPr>
        <w:numPr>
          <w:ilvl w:val="0"/>
          <w:numId w:val="1035"/>
        </w:numPr>
        <w:pStyle w:val="Compact"/>
      </w:pPr>
      <w:r>
        <w:t xml:space="preserve">Gandhi, Rajiv: 5, 8, 9</w:t>
      </w:r>
    </w:p>
    <w:p>
      <w:pPr>
        <w:numPr>
          <w:ilvl w:val="0"/>
          <w:numId w:val="1035"/>
        </w:numPr>
        <w:pStyle w:val="Compact"/>
      </w:pPr>
      <w:r>
        <w:t xml:space="preserve">Ganeshan, Balakrishna: Prologue, Epilogue</w:t>
      </w:r>
    </w:p>
    <w:p>
      <w:pPr>
        <w:numPr>
          <w:ilvl w:val="0"/>
          <w:numId w:val="1035"/>
        </w:numPr>
        <w:pStyle w:val="Compact"/>
      </w:pPr>
      <w:r>
        <w:t xml:space="preserve">Gayatri (pseudonym): Prologue, Epilogue</w:t>
      </w:r>
    </w:p>
    <w:p>
      <w:pPr>
        <w:numPr>
          <w:ilvl w:val="0"/>
          <w:numId w:val="1035"/>
        </w:numPr>
        <w:pStyle w:val="Compact"/>
      </w:pPr>
      <w:r>
        <w:t xml:space="preserve">GE Capital International Services (GECIS): 9, 14, 15</w:t>
      </w:r>
    </w:p>
    <w:p>
      <w:pPr>
        <w:numPr>
          <w:ilvl w:val="0"/>
          <w:numId w:val="1035"/>
        </w:numPr>
        <w:pStyle w:val="Compact"/>
      </w:pPr>
      <w:r>
        <w:t xml:space="preserve">General Electric (GE): 4, 9, 11, 14, 15</w:t>
      </w:r>
    </w:p>
    <w:p>
      <w:pPr>
        <w:numPr>
          <w:ilvl w:val="0"/>
          <w:numId w:val="1035"/>
        </w:numPr>
        <w:pStyle w:val="Compact"/>
      </w:pPr>
      <w:r>
        <w:t xml:space="preserve">Genpact: 14</w:t>
      </w:r>
    </w:p>
    <w:p>
      <w:pPr>
        <w:numPr>
          <w:ilvl w:val="0"/>
          <w:numId w:val="1035"/>
        </w:numPr>
        <w:pStyle w:val="Compact"/>
      </w:pPr>
      <w:r>
        <w:t xml:space="preserve">Gereffi, Gary: 12</w:t>
      </w:r>
    </w:p>
    <w:p>
      <w:pPr>
        <w:numPr>
          <w:ilvl w:val="0"/>
          <w:numId w:val="1035"/>
        </w:numPr>
        <w:pStyle w:val="Compact"/>
      </w:pPr>
      <w:r>
        <w:t xml:space="preserve">Germany (West Germany): 2, 14, 18</w:t>
      </w:r>
    </w:p>
    <w:p>
      <w:pPr>
        <w:numPr>
          <w:ilvl w:val="0"/>
          <w:numId w:val="1035"/>
        </w:numPr>
        <w:pStyle w:val="Compact"/>
      </w:pPr>
      <w:r>
        <w:t xml:space="preserve">Ghosh, Debjani: Epilogue</w:t>
      </w:r>
    </w:p>
    <w:p>
      <w:pPr>
        <w:numPr>
          <w:ilvl w:val="0"/>
          <w:numId w:val="1035"/>
        </w:numPr>
        <w:pStyle w:val="Compact"/>
      </w:pPr>
      <w:r>
        <w:t xml:space="preserve">GitHub: 19, Epilogue</w:t>
      </w:r>
    </w:p>
    <w:p>
      <w:pPr>
        <w:numPr>
          <w:ilvl w:val="0"/>
          <w:numId w:val="1035"/>
        </w:numPr>
        <w:pStyle w:val="Compact"/>
      </w:pPr>
      <w:r>
        <w:t xml:space="preserve">GitHub Copilot: 17, 19</w:t>
      </w:r>
    </w:p>
    <w:p>
      <w:pPr>
        <w:numPr>
          <w:ilvl w:val="0"/>
          <w:numId w:val="1035"/>
        </w:numPr>
        <w:pStyle w:val="Compact"/>
      </w:pPr>
      <w:r>
        <w:t xml:space="preserve">Global capability centres (GCCs): 15, 19, Epilogue</w:t>
      </w:r>
    </w:p>
    <w:p>
      <w:pPr>
        <w:numPr>
          <w:ilvl w:val="0"/>
          <w:numId w:val="1035"/>
        </w:numPr>
        <w:pStyle w:val="Compact"/>
      </w:pPr>
      <w:r>
        <w:t xml:space="preserve">Global Delivery Model: 9, 11</w:t>
      </w:r>
    </w:p>
    <w:p>
      <w:pPr>
        <w:numPr>
          <w:ilvl w:val="0"/>
          <w:numId w:val="1035"/>
        </w:numPr>
        <w:pStyle w:val="Compact"/>
      </w:pPr>
      <w:r>
        <w:t xml:space="preserve">Goel, Prabhu: 13</w:t>
      </w:r>
    </w:p>
    <w:p>
      <w:pPr>
        <w:numPr>
          <w:ilvl w:val="0"/>
          <w:numId w:val="1035"/>
        </w:numPr>
        <w:pStyle w:val="Compact"/>
      </w:pPr>
      <w:r>
        <w:t xml:space="preserve">Goenka, Bharat: 17</w:t>
      </w:r>
    </w:p>
    <w:p>
      <w:pPr>
        <w:numPr>
          <w:ilvl w:val="0"/>
          <w:numId w:val="1035"/>
        </w:numPr>
        <w:pStyle w:val="Compact"/>
      </w:pPr>
      <w:r>
        <w:t xml:space="preserve">Goods and Services Tax (GST): 17</w:t>
      </w:r>
    </w:p>
    <w:p>
      <w:pPr>
        <w:numPr>
          <w:ilvl w:val="0"/>
          <w:numId w:val="1035"/>
        </w:numPr>
        <w:pStyle w:val="Compact"/>
      </w:pPr>
      <w:r>
        <w:t xml:space="preserve">Google: 2, 15, 19</w:t>
      </w:r>
    </w:p>
    <w:p>
      <w:pPr>
        <w:numPr>
          <w:ilvl w:val="0"/>
          <w:numId w:val="1035"/>
        </w:numPr>
        <w:pStyle w:val="Compact"/>
      </w:pPr>
      <w:r>
        <w:t xml:space="preserve">Gopalakrishnan, Kris: 1, 3, 4, 6</w:t>
      </w:r>
    </w:p>
    <w:p>
      <w:pPr>
        <w:numPr>
          <w:ilvl w:val="0"/>
          <w:numId w:val="1035"/>
        </w:numPr>
        <w:pStyle w:val="Compact"/>
      </w:pPr>
      <w:r>
        <w:t xml:space="preserve">Gurugram (Gurgaon): 14</w:t>
      </w:r>
    </w:p>
    <w:bookmarkEnd w:id="331"/>
    <w:bookmarkStart w:id="332" w:name="h"/>
    <w:p>
      <w:pPr>
        <w:pStyle w:val="Heading2"/>
      </w:pPr>
      <w:r>
        <w:t xml:space="preserve">H</w:t>
      </w:r>
    </w:p>
    <w:p>
      <w:pPr>
        <w:numPr>
          <w:ilvl w:val="0"/>
          <w:numId w:val="1036"/>
        </w:numPr>
        <w:pStyle w:val="Compact"/>
      </w:pPr>
      <w:r>
        <w:t xml:space="preserve">H-1B visa: 1, 6, 9, 10, 11, 13, 14, 15, 19, Epilogue</w:t>
      </w:r>
    </w:p>
    <w:p>
      <w:pPr>
        <w:numPr>
          <w:ilvl w:val="0"/>
          <w:numId w:val="1036"/>
        </w:numPr>
        <w:pStyle w:val="Compact"/>
      </w:pPr>
      <w:r>
        <w:t xml:space="preserve">Hanna, Nagy: 6, 7, 8, 9</w:t>
      </w:r>
    </w:p>
    <w:p>
      <w:pPr>
        <w:numPr>
          <w:ilvl w:val="0"/>
          <w:numId w:val="1036"/>
        </w:numPr>
        <w:pStyle w:val="Compact"/>
      </w:pPr>
      <w:r>
        <w:t xml:space="preserve">Harvard University: 1, 14, 15, 16</w:t>
      </w:r>
    </w:p>
    <w:p>
      <w:pPr>
        <w:numPr>
          <w:ilvl w:val="0"/>
          <w:numId w:val="1036"/>
        </w:numPr>
        <w:pStyle w:val="Compact"/>
      </w:pPr>
      <w:r>
        <w:t xml:space="preserve">HCLTech (Hindustan Computers Ltd, HCL): Prologue, 5, 6, 18, 19, Epilogue</w:t>
      </w:r>
    </w:p>
    <w:p>
      <w:pPr>
        <w:numPr>
          <w:ilvl w:val="0"/>
          <w:numId w:val="1036"/>
        </w:numPr>
        <w:pStyle w:val="Compact"/>
      </w:pPr>
      <w:r>
        <w:t xml:space="preserve">HEC-2M: 1</w:t>
      </w:r>
    </w:p>
    <w:p>
      <w:pPr>
        <w:numPr>
          <w:ilvl w:val="0"/>
          <w:numId w:val="1036"/>
        </w:numPr>
        <w:pStyle w:val="Compact"/>
      </w:pPr>
      <w:r>
        <w:t xml:space="preserve">Heeks, Richard: 5, 6, 7, 8, 9, 10, Epilogue</w:t>
      </w:r>
    </w:p>
    <w:p>
      <w:pPr>
        <w:numPr>
          <w:ilvl w:val="0"/>
          <w:numId w:val="1036"/>
        </w:numPr>
        <w:pStyle w:val="Compact"/>
      </w:pPr>
      <w:r>
        <w:t xml:space="preserve">Hewlett-Packard (HP): 2, 5, 8, 13, 14, 15</w:t>
      </w:r>
    </w:p>
    <w:p>
      <w:pPr>
        <w:numPr>
          <w:ilvl w:val="0"/>
          <w:numId w:val="1036"/>
        </w:numPr>
        <w:pStyle w:val="Compact"/>
      </w:pPr>
      <w:r>
        <w:t xml:space="preserve">Hill, A.V.: 2</w:t>
      </w:r>
    </w:p>
    <w:p>
      <w:pPr>
        <w:numPr>
          <w:ilvl w:val="0"/>
          <w:numId w:val="1036"/>
        </w:numPr>
        <w:pStyle w:val="Compact"/>
      </w:pPr>
      <w:r>
        <w:t xml:space="preserve">Hindustan Aeronautics Ltd (HAL): 10</w:t>
      </w:r>
    </w:p>
    <w:p>
      <w:pPr>
        <w:numPr>
          <w:ilvl w:val="0"/>
          <w:numId w:val="1036"/>
        </w:numPr>
        <w:pStyle w:val="Compact"/>
      </w:pPr>
      <w:r>
        <w:t xml:space="preserve">Hukku, Rajesh: 6, 17</w:t>
      </w:r>
    </w:p>
    <w:p>
      <w:pPr>
        <w:numPr>
          <w:ilvl w:val="0"/>
          <w:numId w:val="1036"/>
        </w:numPr>
        <w:pStyle w:val="Compact"/>
      </w:pPr>
      <w:r>
        <w:t xml:space="preserve">Huskey, Harry: 2</w:t>
      </w:r>
    </w:p>
    <w:p>
      <w:pPr>
        <w:numPr>
          <w:ilvl w:val="0"/>
          <w:numId w:val="1036"/>
        </w:numPr>
        <w:pStyle w:val="Compact"/>
      </w:pPr>
      <w:r>
        <w:t xml:space="preserve">Hyderabad: 3, 7, 8, 10, 14, 15, 16, 19, Epilogue</w:t>
      </w:r>
    </w:p>
    <w:bookmarkEnd w:id="332"/>
    <w:bookmarkStart w:id="333" w:name="i"/>
    <w:p>
      <w:pPr>
        <w:pStyle w:val="Heading2"/>
      </w:pPr>
      <w:r>
        <w:t xml:space="preserve">I</w:t>
      </w:r>
    </w:p>
    <w:p>
      <w:pPr>
        <w:numPr>
          <w:ilvl w:val="0"/>
          <w:numId w:val="1037"/>
        </w:numPr>
        <w:pStyle w:val="Compact"/>
      </w:pPr>
      <w:r>
        <w:t xml:space="preserve">i-flex solutions: 17</w:t>
      </w:r>
    </w:p>
    <w:p>
      <w:pPr>
        <w:numPr>
          <w:ilvl w:val="0"/>
          <w:numId w:val="1037"/>
        </w:numPr>
        <w:pStyle w:val="Compact"/>
      </w:pPr>
      <w:r>
        <w:t xml:space="preserve">IBM: 1, 2, 3, 4, 5, 6, 7, 8, 9, 10, 13, 14, 15, 18, Epilogue</w:t>
      </w:r>
    </w:p>
    <w:p>
      <w:pPr>
        <w:numPr>
          <w:ilvl w:val="0"/>
          <w:numId w:val="1037"/>
        </w:numPr>
        <w:pStyle w:val="Compact"/>
      </w:pPr>
      <w:r>
        <w:t xml:space="preserve">IBM 1401: 3, 4, 5</w:t>
      </w:r>
    </w:p>
    <w:p>
      <w:pPr>
        <w:numPr>
          <w:ilvl w:val="0"/>
          <w:numId w:val="1037"/>
        </w:numPr>
        <w:pStyle w:val="Compact"/>
      </w:pPr>
      <w:r>
        <w:t xml:space="preserve">IBM 1620: 1, 2</w:t>
      </w:r>
    </w:p>
    <w:p>
      <w:pPr>
        <w:numPr>
          <w:ilvl w:val="0"/>
          <w:numId w:val="1037"/>
        </w:numPr>
        <w:pStyle w:val="Compact"/>
      </w:pPr>
      <w:r>
        <w:t xml:space="preserve">IBM 7044: 2</w:t>
      </w:r>
    </w:p>
    <w:p>
      <w:pPr>
        <w:numPr>
          <w:ilvl w:val="0"/>
          <w:numId w:val="1037"/>
        </w:numPr>
        <w:pStyle w:val="Compact"/>
      </w:pPr>
      <w:r>
        <w:t xml:space="preserve">ICL (International Computers Ltd): 2, 3, 4, 5</w:t>
      </w:r>
    </w:p>
    <w:p>
      <w:pPr>
        <w:numPr>
          <w:ilvl w:val="0"/>
          <w:numId w:val="1037"/>
        </w:numPr>
        <w:pStyle w:val="Compact"/>
      </w:pPr>
      <w:r>
        <w:t xml:space="preserve">IIT Bombay: 2, 6, 8, 13</w:t>
      </w:r>
    </w:p>
    <w:p>
      <w:pPr>
        <w:numPr>
          <w:ilvl w:val="0"/>
          <w:numId w:val="1037"/>
        </w:numPr>
        <w:pStyle w:val="Compact"/>
      </w:pPr>
      <w:r>
        <w:t xml:space="preserve">IIT Delhi: 2, 4</w:t>
      </w:r>
    </w:p>
    <w:p>
      <w:pPr>
        <w:numPr>
          <w:ilvl w:val="0"/>
          <w:numId w:val="1037"/>
        </w:numPr>
        <w:pStyle w:val="Compact"/>
      </w:pPr>
      <w:r>
        <w:t xml:space="preserve">IIT Kanpur: 1, 2, 3, 4, 5, 7, 8</w:t>
      </w:r>
    </w:p>
    <w:p>
      <w:pPr>
        <w:numPr>
          <w:ilvl w:val="0"/>
          <w:numId w:val="1037"/>
        </w:numPr>
        <w:pStyle w:val="Compact"/>
      </w:pPr>
      <w:r>
        <w:t xml:space="preserve">IIT Kharagpur: 1, 2</w:t>
      </w:r>
    </w:p>
    <w:p>
      <w:pPr>
        <w:numPr>
          <w:ilvl w:val="0"/>
          <w:numId w:val="1037"/>
        </w:numPr>
        <w:pStyle w:val="Compact"/>
      </w:pPr>
      <w:r>
        <w:t xml:space="preserve">IIT Madras: 2, 6, 8, 12</w:t>
      </w:r>
    </w:p>
    <w:p>
      <w:pPr>
        <w:numPr>
          <w:ilvl w:val="0"/>
          <w:numId w:val="1037"/>
        </w:numPr>
        <w:pStyle w:val="Compact"/>
      </w:pPr>
      <w:r>
        <w:t xml:space="preserve">Immigration Act of 1990 (US): 13</w:t>
      </w:r>
    </w:p>
    <w:p>
      <w:pPr>
        <w:numPr>
          <w:ilvl w:val="0"/>
          <w:numId w:val="1037"/>
        </w:numPr>
        <w:pStyle w:val="Compact"/>
      </w:pPr>
      <w:r>
        <w:t xml:space="preserve">Immigration reform of 1965 (US): 2, 13</w:t>
      </w:r>
    </w:p>
    <w:p>
      <w:pPr>
        <w:numPr>
          <w:ilvl w:val="0"/>
          <w:numId w:val="1037"/>
        </w:numPr>
        <w:pStyle w:val="Compact"/>
      </w:pPr>
      <w:r>
        <w:t xml:space="preserve">Income-tax Act, section 80HHC: 9</w:t>
      </w:r>
    </w:p>
    <w:p>
      <w:pPr>
        <w:numPr>
          <w:ilvl w:val="0"/>
          <w:numId w:val="1037"/>
        </w:numPr>
        <w:pStyle w:val="Compact"/>
      </w:pPr>
      <w:r>
        <w:t xml:space="preserve">India-China war, 1962: 1, 3</w:t>
      </w:r>
    </w:p>
    <w:p>
      <w:pPr>
        <w:numPr>
          <w:ilvl w:val="0"/>
          <w:numId w:val="1037"/>
        </w:numPr>
        <w:pStyle w:val="Compact"/>
      </w:pPr>
      <w:r>
        <w:t xml:space="preserve">India-Pakistan war, 1965: 2</w:t>
      </w:r>
    </w:p>
    <w:p>
      <w:pPr>
        <w:numPr>
          <w:ilvl w:val="0"/>
          <w:numId w:val="1037"/>
        </w:numPr>
        <w:pStyle w:val="Compact"/>
      </w:pPr>
      <w:r>
        <w:t xml:space="preserve">India-Pakistan war, 1971: 3, 4</w:t>
      </w:r>
    </w:p>
    <w:p>
      <w:pPr>
        <w:numPr>
          <w:ilvl w:val="0"/>
          <w:numId w:val="1037"/>
        </w:numPr>
        <w:pStyle w:val="Compact"/>
      </w:pPr>
      <w:r>
        <w:t xml:space="preserve">IndiaAI Mission: 19, Epilogue</w:t>
      </w:r>
    </w:p>
    <w:p>
      <w:pPr>
        <w:numPr>
          <w:ilvl w:val="0"/>
          <w:numId w:val="1037"/>
        </w:numPr>
        <w:pStyle w:val="Compact"/>
      </w:pPr>
      <w:r>
        <w:t xml:space="preserve">Indian Institute of Information Technology, Design and Manufacturing, Jabalpur: 19, Epilogue</w:t>
      </w:r>
    </w:p>
    <w:p>
      <w:pPr>
        <w:numPr>
          <w:ilvl w:val="0"/>
          <w:numId w:val="1037"/>
        </w:numPr>
        <w:pStyle w:val="Compact"/>
      </w:pPr>
      <w:r>
        <w:t xml:space="preserve">Indian Institute of Management (IIM): 2, 3, 5, 8, 9, 10</w:t>
      </w:r>
    </w:p>
    <w:p>
      <w:pPr>
        <w:numPr>
          <w:ilvl w:val="0"/>
          <w:numId w:val="1037"/>
        </w:numPr>
        <w:pStyle w:val="Compact"/>
      </w:pPr>
      <w:r>
        <w:t xml:space="preserve">Indian Institute of Science (IISc): 1, 5, 8, 10, 13, 17</w:t>
      </w:r>
    </w:p>
    <w:p>
      <w:pPr>
        <w:numPr>
          <w:ilvl w:val="0"/>
          <w:numId w:val="1037"/>
        </w:numPr>
        <w:pStyle w:val="Compact"/>
      </w:pPr>
      <w:r>
        <w:t xml:space="preserve">Indian Institutes of Information Technology: 10, 14, 19, Epilogue</w:t>
      </w:r>
    </w:p>
    <w:p>
      <w:pPr>
        <w:numPr>
          <w:ilvl w:val="0"/>
          <w:numId w:val="1037"/>
        </w:numPr>
        <w:pStyle w:val="Compact"/>
      </w:pPr>
      <w:r>
        <w:t xml:space="preserve">Indian Institutes of Technology (IITs): 1, 2, 3, 4, 5, 6, 7, 8, 11, 12, 13, 15, 19</w:t>
      </w:r>
    </w:p>
    <w:p>
      <w:pPr>
        <w:numPr>
          <w:ilvl w:val="0"/>
          <w:numId w:val="1037"/>
        </w:numPr>
        <w:pStyle w:val="Compact"/>
      </w:pPr>
      <w:r>
        <w:t xml:space="preserve">Indian Labour Archives: 3, 8</w:t>
      </w:r>
    </w:p>
    <w:p>
      <w:pPr>
        <w:numPr>
          <w:ilvl w:val="0"/>
          <w:numId w:val="1037"/>
        </w:numPr>
        <w:pStyle w:val="Compact"/>
      </w:pPr>
      <w:r>
        <w:t xml:space="preserve">Indian National Trade Union Congress (INTUC): 3</w:t>
      </w:r>
    </w:p>
    <w:p>
      <w:pPr>
        <w:numPr>
          <w:ilvl w:val="0"/>
          <w:numId w:val="1037"/>
        </w:numPr>
        <w:pStyle w:val="Compact"/>
      </w:pPr>
      <w:r>
        <w:t xml:space="preserve">Indian Railways: 3, 5, 8, Epilogue</w:t>
      </w:r>
    </w:p>
    <w:p>
      <w:pPr>
        <w:numPr>
          <w:ilvl w:val="0"/>
          <w:numId w:val="1037"/>
        </w:numPr>
        <w:pStyle w:val="Compact"/>
      </w:pPr>
      <w:r>
        <w:t xml:space="preserve">Indian Software Product Industry Round Table (iSPIRT): 17</w:t>
      </w:r>
    </w:p>
    <w:p>
      <w:pPr>
        <w:numPr>
          <w:ilvl w:val="0"/>
          <w:numId w:val="1037"/>
        </w:numPr>
        <w:pStyle w:val="Compact"/>
      </w:pPr>
      <w:r>
        <w:t xml:space="preserve">Indian Space Research Organisation (ISRO): 10, 12</w:t>
      </w:r>
    </w:p>
    <w:p>
      <w:pPr>
        <w:numPr>
          <w:ilvl w:val="0"/>
          <w:numId w:val="1037"/>
        </w:numPr>
        <w:pStyle w:val="Compact"/>
      </w:pPr>
      <w:r>
        <w:t xml:space="preserve">Indian Statistical Institute (ISI): 1, 2, 3, 4</w:t>
      </w:r>
    </w:p>
    <w:p>
      <w:pPr>
        <w:numPr>
          <w:ilvl w:val="0"/>
          <w:numId w:val="1037"/>
        </w:numPr>
        <w:pStyle w:val="Compact"/>
      </w:pPr>
      <w:r>
        <w:t xml:space="preserve">Industrial Disputes Act, 1947: 18, 19</w:t>
      </w:r>
    </w:p>
    <w:p>
      <w:pPr>
        <w:numPr>
          <w:ilvl w:val="0"/>
          <w:numId w:val="1037"/>
        </w:numPr>
        <w:pStyle w:val="Compact"/>
      </w:pPr>
      <w:r>
        <w:t xml:space="preserve">Industrial Employment (Standing Orders) Act, 1946: 18</w:t>
      </w:r>
    </w:p>
    <w:p>
      <w:pPr>
        <w:numPr>
          <w:ilvl w:val="0"/>
          <w:numId w:val="1037"/>
        </w:numPr>
        <w:pStyle w:val="Compact"/>
      </w:pPr>
      <w:r>
        <w:t xml:space="preserve">Infosys: Prologue, 2, 4, 5, 6, 9, 10, 11, 12, 13, 14, 15, 16, 17, 18, 19, Epilogue</w:t>
      </w:r>
    </w:p>
    <w:p>
      <w:pPr>
        <w:numPr>
          <w:ilvl w:val="0"/>
          <w:numId w:val="1037"/>
        </w:numPr>
        <w:pStyle w:val="Compact"/>
      </w:pPr>
      <w:r>
        <w:t xml:space="preserve">Intel: 5, 13, 15</w:t>
      </w:r>
    </w:p>
    <w:p>
      <w:pPr>
        <w:numPr>
          <w:ilvl w:val="0"/>
          <w:numId w:val="1037"/>
        </w:numPr>
        <w:pStyle w:val="Compact"/>
      </w:pPr>
      <w:r>
        <w:t xml:space="preserve">International Data Machines (IDM): 5</w:t>
      </w:r>
    </w:p>
    <w:p>
      <w:pPr>
        <w:numPr>
          <w:ilvl w:val="0"/>
          <w:numId w:val="1037"/>
        </w:numPr>
        <w:pStyle w:val="Compact"/>
      </w:pPr>
      <w:r>
        <w:t xml:space="preserve">International Monetary Fund (IMF): 9</w:t>
      </w:r>
    </w:p>
    <w:p>
      <w:pPr>
        <w:numPr>
          <w:ilvl w:val="0"/>
          <w:numId w:val="1037"/>
        </w:numPr>
        <w:pStyle w:val="Compact"/>
      </w:pPr>
      <w:r>
        <w:t xml:space="preserve">Ireland: 10, 11</w:t>
      </w:r>
    </w:p>
    <w:p>
      <w:pPr>
        <w:numPr>
          <w:ilvl w:val="0"/>
          <w:numId w:val="1037"/>
        </w:numPr>
        <w:pStyle w:val="Compact"/>
      </w:pPr>
      <w:r>
        <w:t xml:space="preserve">ISIJU: 1</w:t>
      </w:r>
    </w:p>
    <w:p>
      <w:pPr>
        <w:numPr>
          <w:ilvl w:val="0"/>
          <w:numId w:val="1037"/>
        </w:numPr>
        <w:pStyle w:val="Compact"/>
      </w:pPr>
      <w:r>
        <w:t xml:space="preserve">ISO 9001: 9, 11</w:t>
      </w:r>
    </w:p>
    <w:p>
      <w:pPr>
        <w:numPr>
          <w:ilvl w:val="0"/>
          <w:numId w:val="1037"/>
        </w:numPr>
        <w:pStyle w:val="Compact"/>
      </w:pPr>
      <w:r>
        <w:t xml:space="preserve">Israel: 10, 11, 13</w:t>
      </w:r>
    </w:p>
    <w:p>
      <w:pPr>
        <w:numPr>
          <w:ilvl w:val="0"/>
          <w:numId w:val="1037"/>
        </w:numPr>
        <w:pStyle w:val="Compact"/>
      </w:pPr>
      <w:r>
        <w:t xml:space="preserve">IT Employees Centre: 18</w:t>
      </w:r>
    </w:p>
    <w:bookmarkEnd w:id="333"/>
    <w:bookmarkStart w:id="334" w:name="j"/>
    <w:p>
      <w:pPr>
        <w:pStyle w:val="Heading2"/>
      </w:pPr>
      <w:r>
        <w:t xml:space="preserve">J</w:t>
      </w:r>
    </w:p>
    <w:p>
      <w:pPr>
        <w:numPr>
          <w:ilvl w:val="0"/>
          <w:numId w:val="1038"/>
        </w:numPr>
        <w:pStyle w:val="Compact"/>
      </w:pPr>
      <w:r>
        <w:t xml:space="preserve">Jabalpur: 19, Epilogue</w:t>
      </w:r>
    </w:p>
    <w:p>
      <w:pPr>
        <w:numPr>
          <w:ilvl w:val="0"/>
          <w:numId w:val="1038"/>
        </w:numPr>
        <w:pStyle w:val="Compact"/>
      </w:pPr>
      <w:r>
        <w:t xml:space="preserve">Jadavpur University: 1, 3, 8</w:t>
      </w:r>
    </w:p>
    <w:p>
      <w:pPr>
        <w:numPr>
          <w:ilvl w:val="0"/>
          <w:numId w:val="1038"/>
        </w:numPr>
        <w:pStyle w:val="Compact"/>
      </w:pPr>
      <w:r>
        <w:t xml:space="preserve">Jain, Mohini: 7, 12</w:t>
      </w:r>
    </w:p>
    <w:p>
      <w:pPr>
        <w:numPr>
          <w:ilvl w:val="0"/>
          <w:numId w:val="1038"/>
        </w:numPr>
        <w:pStyle w:val="Compact"/>
      </w:pPr>
      <w:r>
        <w:t xml:space="preserve">Japan: 8, 17, 18</w:t>
      </w:r>
    </w:p>
    <w:p>
      <w:pPr>
        <w:numPr>
          <w:ilvl w:val="0"/>
          <w:numId w:val="1038"/>
        </w:numPr>
        <w:pStyle w:val="Compact"/>
      </w:pPr>
      <w:r>
        <w:t xml:space="preserve">Jayashree (pseudonym): 12</w:t>
      </w:r>
    </w:p>
    <w:p>
      <w:pPr>
        <w:numPr>
          <w:ilvl w:val="0"/>
          <w:numId w:val="1038"/>
        </w:numPr>
        <w:pStyle w:val="Compact"/>
      </w:pPr>
      <w:r>
        <w:t xml:space="preserve">Jeevan Reddy, B.P.: 7</w:t>
      </w:r>
    </w:p>
    <w:p>
      <w:pPr>
        <w:numPr>
          <w:ilvl w:val="0"/>
          <w:numId w:val="1038"/>
        </w:numPr>
        <w:pStyle w:val="Compact"/>
      </w:pPr>
      <w:r>
        <w:t xml:space="preserve">Johnson, Lyndon: 2</w:t>
      </w:r>
    </w:p>
    <w:p>
      <w:pPr>
        <w:numPr>
          <w:ilvl w:val="0"/>
          <w:numId w:val="1038"/>
        </w:numPr>
        <w:pStyle w:val="Compact"/>
      </w:pPr>
      <w:r>
        <w:t xml:space="preserve">Joining dates: Prologue, 11, 18, 19, Epilogue</w:t>
      </w:r>
    </w:p>
    <w:bookmarkEnd w:id="334"/>
    <w:bookmarkStart w:id="335" w:name="k"/>
    <w:p>
      <w:pPr>
        <w:pStyle w:val="Heading2"/>
      </w:pPr>
      <w:r>
        <w:t xml:space="preserve">K</w:t>
      </w:r>
    </w:p>
    <w:p>
      <w:pPr>
        <w:numPr>
          <w:ilvl w:val="0"/>
          <w:numId w:val="1039"/>
        </w:numPr>
        <w:pStyle w:val="Compact"/>
      </w:pPr>
      <w:r>
        <w:t xml:space="preserve">Kanodia, Lalit: 4</w:t>
      </w:r>
    </w:p>
    <w:p>
      <w:pPr>
        <w:numPr>
          <w:ilvl w:val="0"/>
          <w:numId w:val="1039"/>
        </w:numPr>
        <w:pStyle w:val="Compact"/>
      </w:pPr>
      <w:r>
        <w:t xml:space="preserve">Kanodia, Raj: 2</w:t>
      </w:r>
    </w:p>
    <w:p>
      <w:pPr>
        <w:numPr>
          <w:ilvl w:val="0"/>
          <w:numId w:val="1039"/>
        </w:numPr>
        <w:pStyle w:val="Compact"/>
      </w:pPr>
      <w:r>
        <w:t xml:space="preserve">Karanth, Kamal: 19, Epilogue</w:t>
      </w:r>
    </w:p>
    <w:p>
      <w:pPr>
        <w:numPr>
          <w:ilvl w:val="0"/>
          <w:numId w:val="1039"/>
        </w:numPr>
        <w:pStyle w:val="Compact"/>
      </w:pPr>
      <w:r>
        <w:t xml:space="preserve">Karnataka: Prologue, 7, 10, 12, 15, 18, 19, Epilogue</w:t>
      </w:r>
    </w:p>
    <w:p>
      <w:pPr>
        <w:numPr>
          <w:ilvl w:val="0"/>
          <w:numId w:val="1039"/>
        </w:numPr>
        <w:pStyle w:val="Compact"/>
      </w:pPr>
      <w:r>
        <w:t xml:space="preserve">Karnataka State IT/ITeS Employees Union (KITU): 18, 19</w:t>
      </w:r>
    </w:p>
    <w:p>
      <w:pPr>
        <w:numPr>
          <w:ilvl w:val="0"/>
          <w:numId w:val="1039"/>
        </w:numPr>
        <w:pStyle w:val="Compact"/>
      </w:pPr>
      <w:r>
        <w:t xml:space="preserve">Karnik, Kiran: 16</w:t>
      </w:r>
    </w:p>
    <w:p>
      <w:pPr>
        <w:numPr>
          <w:ilvl w:val="0"/>
          <w:numId w:val="1039"/>
        </w:numPr>
        <w:pStyle w:val="Compact"/>
      </w:pPr>
      <w:r>
        <w:t xml:space="preserve">Kavitha, N.: 16</w:t>
      </w:r>
    </w:p>
    <w:p>
      <w:pPr>
        <w:numPr>
          <w:ilvl w:val="0"/>
          <w:numId w:val="1039"/>
        </w:numPr>
        <w:pStyle w:val="Compact"/>
      </w:pPr>
      <w:r>
        <w:t xml:space="preserve">Kelkar, P.K.: 2, 4</w:t>
      </w:r>
    </w:p>
    <w:p>
      <w:pPr>
        <w:numPr>
          <w:ilvl w:val="0"/>
          <w:numId w:val="1039"/>
        </w:numPr>
        <w:pStyle w:val="Compact"/>
      </w:pPr>
      <w:r>
        <w:t xml:space="preserve">Kerala: 8, 10</w:t>
      </w:r>
    </w:p>
    <w:p>
      <w:pPr>
        <w:numPr>
          <w:ilvl w:val="0"/>
          <w:numId w:val="1039"/>
        </w:numPr>
        <w:pStyle w:val="Compact"/>
      </w:pPr>
      <w:r>
        <w:t xml:space="preserve">Kesavan, H.K.: 2</w:t>
      </w:r>
    </w:p>
    <w:p>
      <w:pPr>
        <w:numPr>
          <w:ilvl w:val="0"/>
          <w:numId w:val="1039"/>
        </w:numPr>
        <w:pStyle w:val="Compact"/>
      </w:pPr>
      <w:r>
        <w:t xml:space="preserve">Khan, Amanullah: 18</w:t>
      </w:r>
    </w:p>
    <w:p>
      <w:pPr>
        <w:numPr>
          <w:ilvl w:val="0"/>
          <w:numId w:val="1039"/>
        </w:numPr>
        <w:pStyle w:val="Compact"/>
      </w:pPr>
      <w:r>
        <w:t xml:space="preserve">Khanna, Gaurav: 9, 13, Epilogue</w:t>
      </w:r>
    </w:p>
    <w:p>
      <w:pPr>
        <w:numPr>
          <w:ilvl w:val="0"/>
          <w:numId w:val="1039"/>
        </w:numPr>
        <w:pStyle w:val="Compact"/>
      </w:pPr>
      <w:r>
        <w:t xml:space="preserve">Kohli, F.C.: 2, 3, 4, 17</w:t>
      </w:r>
    </w:p>
    <w:p>
      <w:pPr>
        <w:numPr>
          <w:ilvl w:val="0"/>
          <w:numId w:val="1039"/>
        </w:numPr>
        <w:pStyle w:val="Compact"/>
      </w:pPr>
      <w:r>
        <w:t xml:space="preserve">Kolkata (Calcutta): 1, 2, 3, 5, 10, 14, 15</w:t>
      </w:r>
    </w:p>
    <w:p>
      <w:pPr>
        <w:numPr>
          <w:ilvl w:val="0"/>
          <w:numId w:val="1039"/>
        </w:numPr>
        <w:pStyle w:val="Compact"/>
      </w:pPr>
      <w:r>
        <w:t xml:space="preserve">Kota: 7</w:t>
      </w:r>
    </w:p>
    <w:p>
      <w:pPr>
        <w:numPr>
          <w:ilvl w:val="0"/>
          <w:numId w:val="1039"/>
        </w:numPr>
        <w:pStyle w:val="Compact"/>
      </w:pPr>
      <w:r>
        <w:t xml:space="preserve">Krishnayya, Jashwant: 2</w:t>
      </w:r>
    </w:p>
    <w:p>
      <w:pPr>
        <w:numPr>
          <w:ilvl w:val="0"/>
          <w:numId w:val="1039"/>
        </w:numPr>
        <w:pStyle w:val="Compact"/>
      </w:pPr>
      <w:r>
        <w:t xml:space="preserve">Krithivasan, K.: Prologue, 19</w:t>
      </w:r>
    </w:p>
    <w:p>
      <w:pPr>
        <w:numPr>
          <w:ilvl w:val="0"/>
          <w:numId w:val="1039"/>
        </w:numPr>
        <w:pStyle w:val="Compact"/>
      </w:pPr>
      <w:r>
        <w:t xml:space="preserve">Kuldip Singh: 7</w:t>
      </w:r>
    </w:p>
    <w:p>
      <w:pPr>
        <w:numPr>
          <w:ilvl w:val="0"/>
          <w:numId w:val="1039"/>
        </w:numPr>
        <w:pStyle w:val="Compact"/>
      </w:pPr>
      <w:r>
        <w:t xml:space="preserve">Kurt Salmon Associates: 6, 9</w:t>
      </w:r>
    </w:p>
    <w:p>
      <w:pPr>
        <w:numPr>
          <w:ilvl w:val="0"/>
          <w:numId w:val="1039"/>
        </w:numPr>
        <w:pStyle w:val="Compact"/>
      </w:pPr>
      <w:r>
        <w:t xml:space="preserve">Kuruvilla, Sarosh: 15</w:t>
      </w:r>
    </w:p>
    <w:bookmarkEnd w:id="335"/>
    <w:bookmarkStart w:id="336" w:name="l"/>
    <w:p>
      <w:pPr>
        <w:pStyle w:val="Heading2"/>
      </w:pPr>
      <w:r>
        <w:t xml:space="preserve">L</w:t>
      </w:r>
    </w:p>
    <w:p>
      <w:pPr>
        <w:numPr>
          <w:ilvl w:val="0"/>
          <w:numId w:val="1040"/>
        </w:numPr>
        <w:pStyle w:val="Compact"/>
      </w:pPr>
      <w:r>
        <w:t xml:space="preserve">L-1 visa: 9, 14</w:t>
      </w:r>
    </w:p>
    <w:p>
      <w:pPr>
        <w:numPr>
          <w:ilvl w:val="0"/>
          <w:numId w:val="1040"/>
        </w:numPr>
        <w:pStyle w:val="Compact"/>
      </w:pPr>
      <w:r>
        <w:t xml:space="preserve">Labour unions: Prologue, 2, 3, 4, 5, 8, 9, 16, 18, 19</w:t>
      </w:r>
    </w:p>
    <w:p>
      <w:pPr>
        <w:numPr>
          <w:ilvl w:val="0"/>
          <w:numId w:val="1040"/>
        </w:numPr>
        <w:pStyle w:val="Compact"/>
      </w:pPr>
      <w:r>
        <w:t xml:space="preserve">Licence-permit raj (permit regime): 3, 4, 5, 8, 9</w:t>
      </w:r>
    </w:p>
    <w:p>
      <w:pPr>
        <w:numPr>
          <w:ilvl w:val="0"/>
          <w:numId w:val="1040"/>
        </w:numPr>
        <w:pStyle w:val="Compact"/>
      </w:pPr>
      <w:r>
        <w:t xml:space="preserve">Life Insurance Corporation (LIC): 3, 4</w:t>
      </w:r>
    </w:p>
    <w:p>
      <w:pPr>
        <w:numPr>
          <w:ilvl w:val="0"/>
          <w:numId w:val="1040"/>
        </w:numPr>
        <w:pStyle w:val="Compact"/>
      </w:pPr>
      <w:r>
        <w:t xml:space="preserve">LTIMindtree: Prologue</w:t>
      </w:r>
    </w:p>
    <w:bookmarkEnd w:id="336"/>
    <w:bookmarkStart w:id="337" w:name="m"/>
    <w:p>
      <w:pPr>
        <w:pStyle w:val="Heading2"/>
      </w:pPr>
      <w:r>
        <w:t xml:space="preserve">M</w:t>
      </w:r>
    </w:p>
    <w:p>
      <w:pPr>
        <w:numPr>
          <w:ilvl w:val="0"/>
          <w:numId w:val="1041"/>
        </w:numPr>
        <w:pStyle w:val="Compact"/>
      </w:pPr>
      <w:r>
        <w:t xml:space="preserve">Mahabala, H.N.: 2</w:t>
      </w:r>
    </w:p>
    <w:p>
      <w:pPr>
        <w:numPr>
          <w:ilvl w:val="0"/>
          <w:numId w:val="1041"/>
        </w:numPr>
        <w:pStyle w:val="Compact"/>
      </w:pPr>
      <w:r>
        <w:t xml:space="preserve">Mahadeva, Kumar: 15</w:t>
      </w:r>
    </w:p>
    <w:p>
      <w:pPr>
        <w:numPr>
          <w:ilvl w:val="0"/>
          <w:numId w:val="1041"/>
        </w:numPr>
        <w:pStyle w:val="Compact"/>
      </w:pPr>
      <w:r>
        <w:t xml:space="preserve">Mahalanobis, P.C.: 1</w:t>
      </w:r>
    </w:p>
    <w:p>
      <w:pPr>
        <w:numPr>
          <w:ilvl w:val="0"/>
          <w:numId w:val="1041"/>
        </w:numPr>
        <w:pStyle w:val="Compact"/>
      </w:pPr>
      <w:r>
        <w:t xml:space="preserve">Mahanagar Telephone Nigam Ltd (MTNL): 8</w:t>
      </w:r>
    </w:p>
    <w:p>
      <w:pPr>
        <w:numPr>
          <w:ilvl w:val="0"/>
          <w:numId w:val="1041"/>
        </w:numPr>
        <w:pStyle w:val="Compact"/>
      </w:pPr>
      <w:r>
        <w:t xml:space="preserve">Maharashtra: 3, 7, 10</w:t>
      </w:r>
    </w:p>
    <w:p>
      <w:pPr>
        <w:numPr>
          <w:ilvl w:val="0"/>
          <w:numId w:val="1041"/>
        </w:numPr>
        <w:pStyle w:val="Compact"/>
      </w:pPr>
      <w:r>
        <w:t xml:space="preserve">Mankiw, N. Gregory: 14</w:t>
      </w:r>
    </w:p>
    <w:p>
      <w:pPr>
        <w:numPr>
          <w:ilvl w:val="0"/>
          <w:numId w:val="1041"/>
        </w:numPr>
        <w:pStyle w:val="Compact"/>
      </w:pPr>
      <w:r>
        <w:t xml:space="preserve">Manufacturers' Association for Information Technology (MAIT): 8</w:t>
      </w:r>
    </w:p>
    <w:p>
      <w:pPr>
        <w:numPr>
          <w:ilvl w:val="0"/>
          <w:numId w:val="1041"/>
        </w:numPr>
        <w:pStyle w:val="Compact"/>
      </w:pPr>
      <w:r>
        <w:t xml:space="preserve">Maritz, Paul: 15</w:t>
      </w:r>
    </w:p>
    <w:p>
      <w:pPr>
        <w:numPr>
          <w:ilvl w:val="0"/>
          <w:numId w:val="1041"/>
        </w:numPr>
        <w:pStyle w:val="Compact"/>
      </w:pPr>
      <w:r>
        <w:t xml:space="preserve">Massachusetts Institute of Technology (MIT): 1, 2, 4, 13</w:t>
      </w:r>
    </w:p>
    <w:p>
      <w:pPr>
        <w:numPr>
          <w:ilvl w:val="0"/>
          <w:numId w:val="1041"/>
        </w:numPr>
        <w:pStyle w:val="Compact"/>
      </w:pPr>
      <w:r>
        <w:t xml:space="preserve">Mastanamma, S.: 16</w:t>
      </w:r>
    </w:p>
    <w:p>
      <w:pPr>
        <w:numPr>
          <w:ilvl w:val="0"/>
          <w:numId w:val="1041"/>
        </w:numPr>
        <w:pStyle w:val="Compact"/>
      </w:pPr>
      <w:r>
        <w:t xml:space="preserve">Mastek: 9, 10</w:t>
      </w:r>
    </w:p>
    <w:p>
      <w:pPr>
        <w:numPr>
          <w:ilvl w:val="0"/>
          <w:numId w:val="1041"/>
        </w:numPr>
        <w:pStyle w:val="Compact"/>
      </w:pPr>
      <w:r>
        <w:t xml:space="preserve">Master of Computer Applications (MCA): 5, 6, 7, 8, 9, 12</w:t>
      </w:r>
    </w:p>
    <w:p>
      <w:pPr>
        <w:numPr>
          <w:ilvl w:val="0"/>
          <w:numId w:val="1041"/>
        </w:numPr>
        <w:pStyle w:val="Compact"/>
      </w:pPr>
      <w:r>
        <w:t xml:space="preserve">Mathrubootham, Girish: 17</w:t>
      </w:r>
    </w:p>
    <w:p>
      <w:pPr>
        <w:numPr>
          <w:ilvl w:val="0"/>
          <w:numId w:val="1041"/>
        </w:numPr>
        <w:pStyle w:val="Compact"/>
      </w:pPr>
      <w:r>
        <w:t xml:space="preserve">McKinsey: 12, 14</w:t>
      </w:r>
    </w:p>
    <w:p>
      <w:pPr>
        <w:numPr>
          <w:ilvl w:val="0"/>
          <w:numId w:val="1041"/>
        </w:numPr>
        <w:pStyle w:val="Compact"/>
      </w:pPr>
      <w:r>
        <w:t xml:space="preserve">Mehta, Dewang: 8, 9, 11</w:t>
      </w:r>
    </w:p>
    <w:p>
      <w:pPr>
        <w:numPr>
          <w:ilvl w:val="0"/>
          <w:numId w:val="1041"/>
        </w:numPr>
        <w:pStyle w:val="Compact"/>
      </w:pPr>
      <w:r>
        <w:t xml:space="preserve">Menon, M.G.K.: 1, 3</w:t>
      </w:r>
    </w:p>
    <w:p>
      <w:pPr>
        <w:numPr>
          <w:ilvl w:val="0"/>
          <w:numId w:val="1041"/>
        </w:numPr>
        <w:pStyle w:val="Compact"/>
      </w:pPr>
      <w:r>
        <w:t xml:space="preserve">Menon, Nikhil: 1</w:t>
      </w:r>
    </w:p>
    <w:p>
      <w:pPr>
        <w:numPr>
          <w:ilvl w:val="0"/>
          <w:numId w:val="1041"/>
        </w:numPr>
        <w:pStyle w:val="Compact"/>
      </w:pPr>
      <w:r>
        <w:t xml:space="preserve">Menshikov, Mikhail: 1</w:t>
      </w:r>
    </w:p>
    <w:p>
      <w:pPr>
        <w:numPr>
          <w:ilvl w:val="0"/>
          <w:numId w:val="1041"/>
        </w:numPr>
        <w:pStyle w:val="Compact"/>
      </w:pPr>
      <w:r>
        <w:t xml:space="preserve">Mexico: 10, 14, 15, 18</w:t>
      </w:r>
    </w:p>
    <w:p>
      <w:pPr>
        <w:numPr>
          <w:ilvl w:val="0"/>
          <w:numId w:val="1041"/>
        </w:numPr>
        <w:pStyle w:val="Compact"/>
      </w:pPr>
      <w:r>
        <w:t xml:space="preserve">Microprocessors: 3, 5, 8</w:t>
      </w:r>
    </w:p>
    <w:p>
      <w:pPr>
        <w:numPr>
          <w:ilvl w:val="0"/>
          <w:numId w:val="1041"/>
        </w:numPr>
        <w:pStyle w:val="Compact"/>
      </w:pPr>
      <w:r>
        <w:t xml:space="preserve">Microsoft: 9, 10, 15, 19</w:t>
      </w:r>
    </w:p>
    <w:p>
      <w:pPr>
        <w:numPr>
          <w:ilvl w:val="0"/>
          <w:numId w:val="1041"/>
        </w:numPr>
        <w:pStyle w:val="Compact"/>
      </w:pPr>
      <w:r>
        <w:t xml:space="preserve">Minicomputer policy of 1978: 3, 5, 8</w:t>
      </w:r>
    </w:p>
    <w:p>
      <w:pPr>
        <w:numPr>
          <w:ilvl w:val="0"/>
          <w:numId w:val="1041"/>
        </w:numPr>
        <w:pStyle w:val="Compact"/>
      </w:pPr>
      <w:r>
        <w:t xml:space="preserve">Minicomputers: 3, 4, 5, 6, 8, 9</w:t>
      </w:r>
    </w:p>
    <w:p>
      <w:pPr>
        <w:numPr>
          <w:ilvl w:val="0"/>
          <w:numId w:val="1041"/>
        </w:numPr>
        <w:pStyle w:val="Compact"/>
      </w:pPr>
      <w:r>
        <w:t xml:space="preserve">Mishra, Rishabh: 19, Epilogue</w:t>
      </w:r>
    </w:p>
    <w:p>
      <w:pPr>
        <w:numPr>
          <w:ilvl w:val="0"/>
          <w:numId w:val="1041"/>
        </w:numPr>
        <w:pStyle w:val="Compact"/>
      </w:pPr>
      <w:r>
        <w:t xml:space="preserve">Mitra, S.K.: 1</w:t>
      </w:r>
    </w:p>
    <w:p>
      <w:pPr>
        <w:numPr>
          <w:ilvl w:val="0"/>
          <w:numId w:val="1041"/>
        </w:numPr>
        <w:pStyle w:val="Compact"/>
      </w:pPr>
      <w:r>
        <w:t xml:space="preserve">Mitta, Sridhar: 5</w:t>
      </w:r>
    </w:p>
    <w:p>
      <w:pPr>
        <w:numPr>
          <w:ilvl w:val="0"/>
          <w:numId w:val="1041"/>
        </w:numPr>
        <w:pStyle w:val="Compact"/>
      </w:pPr>
      <w:r>
        <w:t xml:space="preserve">Model Agreement on rationalisation, 1957: 3</w:t>
      </w:r>
    </w:p>
    <w:p>
      <w:pPr>
        <w:numPr>
          <w:ilvl w:val="0"/>
          <w:numId w:val="1041"/>
        </w:numPr>
        <w:pStyle w:val="Compact"/>
      </w:pPr>
      <w:r>
        <w:t xml:space="preserve">Moneycontrol: Prologue, 12, 18, 19</w:t>
      </w:r>
    </w:p>
    <w:p>
      <w:pPr>
        <w:numPr>
          <w:ilvl w:val="0"/>
          <w:numId w:val="1041"/>
        </w:numPr>
        <w:pStyle w:val="Compact"/>
      </w:pPr>
      <w:r>
        <w:t xml:space="preserve">Moonlighting: 18</w:t>
      </w:r>
    </w:p>
    <w:p>
      <w:pPr>
        <w:numPr>
          <w:ilvl w:val="0"/>
          <w:numId w:val="1041"/>
        </w:numPr>
        <w:pStyle w:val="Compact"/>
      </w:pPr>
      <w:r>
        <w:t xml:space="preserve">Motorola: 9, 11, 15</w:t>
      </w:r>
    </w:p>
    <w:p>
      <w:pPr>
        <w:numPr>
          <w:ilvl w:val="0"/>
          <w:numId w:val="1041"/>
        </w:numPr>
        <w:pStyle w:val="Compact"/>
      </w:pPr>
      <w:r>
        <w:t xml:space="preserve">Mukherjee, Hirendra Nath: 5</w:t>
      </w:r>
    </w:p>
    <w:p>
      <w:pPr>
        <w:numPr>
          <w:ilvl w:val="0"/>
          <w:numId w:val="1041"/>
        </w:numPr>
        <w:pStyle w:val="Compact"/>
      </w:pPr>
      <w:r>
        <w:t xml:space="preserve">Mukherjee, Mohi (Monimohan): 1</w:t>
      </w:r>
    </w:p>
    <w:p>
      <w:pPr>
        <w:numPr>
          <w:ilvl w:val="0"/>
          <w:numId w:val="1041"/>
        </w:numPr>
        <w:pStyle w:val="Compact"/>
      </w:pPr>
      <w:r>
        <w:t xml:space="preserve">Mumbai (Bombay): 1, 2, 3, 4, 5, 6, 7, 8, 9, 10, 14</w:t>
      </w:r>
    </w:p>
    <w:p>
      <w:pPr>
        <w:numPr>
          <w:ilvl w:val="0"/>
          <w:numId w:val="1041"/>
        </w:numPr>
        <w:pStyle w:val="Compact"/>
      </w:pPr>
      <w:r>
        <w:t xml:space="preserve">Murthy, N.R. Narayana: 2, 4, 5, 6, 9, 10, 11, 17</w:t>
      </w:r>
    </w:p>
    <w:p>
      <w:pPr>
        <w:numPr>
          <w:ilvl w:val="0"/>
          <w:numId w:val="1041"/>
        </w:numPr>
        <w:pStyle w:val="Compact"/>
      </w:pPr>
      <w:r>
        <w:t xml:space="preserve">Murty, Sudha: 6</w:t>
      </w:r>
    </w:p>
    <w:p>
      <w:pPr>
        <w:numPr>
          <w:ilvl w:val="0"/>
          <w:numId w:val="1041"/>
        </w:numPr>
        <w:pStyle w:val="Compact"/>
      </w:pPr>
      <w:r>
        <w:t xml:space="preserve">Mysuru (Mysore): Prologue, 2, 11, 12, 14, 18, Epilogue</w:t>
      </w:r>
    </w:p>
    <w:bookmarkEnd w:id="337"/>
    <w:bookmarkStart w:id="338" w:name="n"/>
    <w:p>
      <w:pPr>
        <w:pStyle w:val="Heading2"/>
      </w:pPr>
      <w:r>
        <w:t xml:space="preserve">N</w:t>
      </w:r>
    </w:p>
    <w:p>
      <w:pPr>
        <w:numPr>
          <w:ilvl w:val="0"/>
          <w:numId w:val="1042"/>
        </w:numPr>
        <w:pStyle w:val="Compact"/>
      </w:pPr>
      <w:r>
        <w:t xml:space="preserve">Nadar, Shiv: 5</w:t>
      </w:r>
    </w:p>
    <w:p>
      <w:pPr>
        <w:numPr>
          <w:ilvl w:val="0"/>
          <w:numId w:val="1042"/>
        </w:numPr>
        <w:pStyle w:val="Compact"/>
      </w:pPr>
      <w:r>
        <w:t xml:space="preserve">Nadler, Morton: 1</w:t>
      </w:r>
    </w:p>
    <w:p>
      <w:pPr>
        <w:numPr>
          <w:ilvl w:val="0"/>
          <w:numId w:val="1042"/>
        </w:numPr>
        <w:pStyle w:val="Compact"/>
      </w:pPr>
      <w:r>
        <w:t xml:space="preserve">Nag, Biswajit: 5</w:t>
      </w:r>
    </w:p>
    <w:p>
      <w:pPr>
        <w:numPr>
          <w:ilvl w:val="0"/>
          <w:numId w:val="1042"/>
        </w:numPr>
        <w:pStyle w:val="Compact"/>
      </w:pPr>
      <w:r>
        <w:t xml:space="preserve">Naidu, Nara Chandrababu: 10</w:t>
      </w:r>
    </w:p>
    <w:p>
      <w:pPr>
        <w:numPr>
          <w:ilvl w:val="0"/>
          <w:numId w:val="1042"/>
        </w:numPr>
        <w:pStyle w:val="Compact"/>
      </w:pPr>
      <w:r>
        <w:t xml:space="preserve">Naik, K.R.: 5</w:t>
      </w:r>
    </w:p>
    <w:p>
      <w:pPr>
        <w:numPr>
          <w:ilvl w:val="0"/>
          <w:numId w:val="1042"/>
        </w:numPr>
        <w:pStyle w:val="Compact"/>
      </w:pPr>
      <w:r>
        <w:t xml:space="preserve">Nambiar, Rajesh: Prologue, 19</w:t>
      </w:r>
    </w:p>
    <w:p>
      <w:pPr>
        <w:numPr>
          <w:ilvl w:val="0"/>
          <w:numId w:val="1042"/>
        </w:numPr>
        <w:pStyle w:val="Compact"/>
      </w:pPr>
      <w:r>
        <w:t xml:space="preserve">Narasimhan, Haripriya: 12, 13</w:t>
      </w:r>
    </w:p>
    <w:p>
      <w:pPr>
        <w:numPr>
          <w:ilvl w:val="0"/>
          <w:numId w:val="1042"/>
        </w:numPr>
        <w:pStyle w:val="Compact"/>
      </w:pPr>
      <w:r>
        <w:t xml:space="preserve">Narasimhan, R.: 1, 3</w:t>
      </w:r>
    </w:p>
    <w:p>
      <w:pPr>
        <w:numPr>
          <w:ilvl w:val="0"/>
          <w:numId w:val="1042"/>
        </w:numPr>
        <w:pStyle w:val="Compact"/>
      </w:pPr>
      <w:r>
        <w:t xml:space="preserve">Nascent Information Technology Employees Senate (NITES): Prologue, 18, 19</w:t>
      </w:r>
    </w:p>
    <w:p>
      <w:pPr>
        <w:numPr>
          <w:ilvl w:val="0"/>
          <w:numId w:val="1042"/>
        </w:numPr>
        <w:pStyle w:val="Compact"/>
      </w:pPr>
      <w:r>
        <w:t xml:space="preserve">Nasdaq: 11, 15, 17</w:t>
      </w:r>
    </w:p>
    <w:p>
      <w:pPr>
        <w:numPr>
          <w:ilvl w:val="0"/>
          <w:numId w:val="1042"/>
        </w:numPr>
        <w:pStyle w:val="Compact"/>
      </w:pPr>
      <w:r>
        <w:t xml:space="preserve">Nasscom (National Association of Software and Service Companies): Prologue, 6, 7, 8, 9, 10, 11, 12, 13, 14, 15, 16, 17, 18, 19, Epilogue</w:t>
      </w:r>
    </w:p>
    <w:p>
      <w:pPr>
        <w:numPr>
          <w:ilvl w:val="0"/>
          <w:numId w:val="1042"/>
        </w:numPr>
        <w:pStyle w:val="Compact"/>
      </w:pPr>
      <w:r>
        <w:t xml:space="preserve">National Apprenticeship Training Scheme: Prologue</w:t>
      </w:r>
    </w:p>
    <w:p>
      <w:pPr>
        <w:numPr>
          <w:ilvl w:val="0"/>
          <w:numId w:val="1042"/>
        </w:numPr>
        <w:pStyle w:val="Compact"/>
      </w:pPr>
      <w:r>
        <w:t xml:space="preserve">National Centre for Software Development and Computing Techniques (NCSDCT): 3, 4</w:t>
      </w:r>
    </w:p>
    <w:p>
      <w:pPr>
        <w:numPr>
          <w:ilvl w:val="0"/>
          <w:numId w:val="1042"/>
        </w:numPr>
        <w:pStyle w:val="Compact"/>
      </w:pPr>
      <w:r>
        <w:t xml:space="preserve">National Centre for Software Technology (NCST): 8</w:t>
      </w:r>
    </w:p>
    <w:p>
      <w:pPr>
        <w:numPr>
          <w:ilvl w:val="0"/>
          <w:numId w:val="1042"/>
        </w:numPr>
        <w:pStyle w:val="Compact"/>
      </w:pPr>
      <w:r>
        <w:t xml:space="preserve">National Company Law Tribunal: 17</w:t>
      </w:r>
    </w:p>
    <w:p>
      <w:pPr>
        <w:numPr>
          <w:ilvl w:val="0"/>
          <w:numId w:val="1042"/>
        </w:numPr>
        <w:pStyle w:val="Compact"/>
      </w:pPr>
      <w:r>
        <w:t xml:space="preserve">National Foundation for American Policy (NFAP): 13, 19, Epilogue</w:t>
      </w:r>
    </w:p>
    <w:p>
      <w:pPr>
        <w:numPr>
          <w:ilvl w:val="0"/>
          <w:numId w:val="1042"/>
        </w:numPr>
        <w:pStyle w:val="Compact"/>
      </w:pPr>
      <w:r>
        <w:t xml:space="preserve">National Informatics Centre (NIC): 3, 5, 8, 16</w:t>
      </w:r>
    </w:p>
    <w:p>
      <w:pPr>
        <w:numPr>
          <w:ilvl w:val="0"/>
          <w:numId w:val="1042"/>
        </w:numPr>
        <w:pStyle w:val="Compact"/>
      </w:pPr>
      <w:r>
        <w:t xml:space="preserve">National Institutes of Technology: 12</w:t>
      </w:r>
    </w:p>
    <w:p>
      <w:pPr>
        <w:numPr>
          <w:ilvl w:val="0"/>
          <w:numId w:val="1042"/>
        </w:numPr>
        <w:pStyle w:val="Compact"/>
      </w:pPr>
      <w:r>
        <w:t xml:space="preserve">National Payments Corporation of India (NPCI): 17</w:t>
      </w:r>
    </w:p>
    <w:p>
      <w:pPr>
        <w:numPr>
          <w:ilvl w:val="0"/>
          <w:numId w:val="1042"/>
        </w:numPr>
        <w:pStyle w:val="Compact"/>
      </w:pPr>
      <w:r>
        <w:t xml:space="preserve">National Policy on Education, 1986: 7</w:t>
      </w:r>
    </w:p>
    <w:p>
      <w:pPr>
        <w:numPr>
          <w:ilvl w:val="0"/>
          <w:numId w:val="1042"/>
        </w:numPr>
        <w:pStyle w:val="Compact"/>
      </w:pPr>
      <w:r>
        <w:t xml:space="preserve">National Sample Survey: 1</w:t>
      </w:r>
    </w:p>
    <w:p>
      <w:pPr>
        <w:numPr>
          <w:ilvl w:val="0"/>
          <w:numId w:val="1042"/>
        </w:numPr>
        <w:pStyle w:val="Compact"/>
      </w:pPr>
      <w:r>
        <w:t xml:space="preserve">National University of Educational Planning and Administration (NUEPA): 7</w:t>
      </w:r>
    </w:p>
    <w:p>
      <w:pPr>
        <w:numPr>
          <w:ilvl w:val="0"/>
          <w:numId w:val="1042"/>
        </w:numPr>
        <w:pStyle w:val="Compact"/>
      </w:pPr>
      <w:r>
        <w:t xml:space="preserve">Nehru, Jawaharlal: 1, 10</w:t>
      </w:r>
    </w:p>
    <w:p>
      <w:pPr>
        <w:numPr>
          <w:ilvl w:val="0"/>
          <w:numId w:val="1042"/>
        </w:numPr>
        <w:pStyle w:val="Compact"/>
      </w:pPr>
      <w:r>
        <w:t xml:space="preserve">New York: 4, 6, 11, 15, 16, 17</w:t>
      </w:r>
    </w:p>
    <w:p>
      <w:pPr>
        <w:numPr>
          <w:ilvl w:val="0"/>
          <w:numId w:val="1042"/>
        </w:numPr>
        <w:pStyle w:val="Compact"/>
      </w:pPr>
      <w:r>
        <w:t xml:space="preserve">NIIT: Prologue, 5, 6, 7, 19</w:t>
      </w:r>
    </w:p>
    <w:p>
      <w:pPr>
        <w:numPr>
          <w:ilvl w:val="0"/>
          <w:numId w:val="1042"/>
        </w:numPr>
        <w:pStyle w:val="Compact"/>
      </w:pPr>
      <w:r>
        <w:t xml:space="preserve">Nilekani, Nandan: 4, 6, 9, 16, 17</w:t>
      </w:r>
    </w:p>
    <w:p>
      <w:pPr>
        <w:numPr>
          <w:ilvl w:val="0"/>
          <w:numId w:val="1042"/>
        </w:numPr>
        <w:pStyle w:val="Compact"/>
      </w:pPr>
      <w:r>
        <w:t xml:space="preserve">Nishar, Atul: 7</w:t>
      </w:r>
    </w:p>
    <w:p>
      <w:pPr>
        <w:numPr>
          <w:ilvl w:val="0"/>
          <w:numId w:val="1042"/>
        </w:numPr>
        <w:pStyle w:val="Compact"/>
      </w:pPr>
      <w:r>
        <w:t xml:space="preserve">NITI Aayog: Epilogue</w:t>
      </w:r>
    </w:p>
    <w:p>
      <w:pPr>
        <w:numPr>
          <w:ilvl w:val="0"/>
          <w:numId w:val="1042"/>
        </w:numPr>
        <w:pStyle w:val="Compact"/>
      </w:pPr>
      <w:r>
        <w:t xml:space="preserve">Noida: 8, 14, 18</w:t>
      </w:r>
    </w:p>
    <w:p>
      <w:pPr>
        <w:numPr>
          <w:ilvl w:val="0"/>
          <w:numId w:val="1042"/>
        </w:numPr>
        <w:pStyle w:val="Compact"/>
      </w:pPr>
      <w:r>
        <w:t xml:space="preserve">Nuclear test, 1974: 3, 4</w:t>
      </w:r>
    </w:p>
    <w:bookmarkEnd w:id="338"/>
    <w:bookmarkStart w:id="339" w:name="o"/>
    <w:p>
      <w:pPr>
        <w:pStyle w:val="Heading2"/>
      </w:pPr>
      <w:r>
        <w:t xml:space="preserve">O</w:t>
      </w:r>
    </w:p>
    <w:p>
      <w:pPr>
        <w:numPr>
          <w:ilvl w:val="0"/>
          <w:numId w:val="1043"/>
        </w:numPr>
        <w:pStyle w:val="Compact"/>
      </w:pPr>
      <w:r>
        <w:t xml:space="preserve">Offshore development: 4, 6, 8, 9, 10, 11, 13, 14, 15, 17, Epilogue</w:t>
      </w:r>
    </w:p>
    <w:p>
      <w:pPr>
        <w:numPr>
          <w:ilvl w:val="0"/>
          <w:numId w:val="1043"/>
        </w:numPr>
        <w:pStyle w:val="Compact"/>
      </w:pPr>
      <w:r>
        <w:t xml:space="preserve">Oil price rise, 1973: 3, 4</w:t>
      </w:r>
    </w:p>
    <w:p>
      <w:pPr>
        <w:numPr>
          <w:ilvl w:val="0"/>
          <w:numId w:val="1043"/>
        </w:numPr>
        <w:pStyle w:val="Compact"/>
      </w:pPr>
      <w:r>
        <w:t xml:space="preserve">Onsite work: 6, 8, 9, 10, 12, 13, 14, 16, 17, Epilogue</w:t>
      </w:r>
    </w:p>
    <w:p>
      <w:pPr>
        <w:numPr>
          <w:ilvl w:val="0"/>
          <w:numId w:val="1043"/>
        </w:numPr>
        <w:pStyle w:val="Compact"/>
      </w:pPr>
      <w:r>
        <w:t xml:space="preserve">Oracle: 9, 10, 15, 17</w:t>
      </w:r>
    </w:p>
    <w:p>
      <w:pPr>
        <w:numPr>
          <w:ilvl w:val="0"/>
          <w:numId w:val="1043"/>
        </w:numPr>
        <w:pStyle w:val="Compact"/>
      </w:pPr>
      <w:r>
        <w:t xml:space="preserve">ORG Systems: 5, 6</w:t>
      </w:r>
    </w:p>
    <w:p>
      <w:pPr>
        <w:numPr>
          <w:ilvl w:val="0"/>
          <w:numId w:val="1043"/>
        </w:numPr>
        <w:pStyle w:val="Compact"/>
      </w:pPr>
      <w:r>
        <w:t xml:space="preserve">Outcome-based pricing: 19, Epilogue</w:t>
      </w:r>
    </w:p>
    <w:bookmarkEnd w:id="339"/>
    <w:bookmarkStart w:id="340" w:name="p"/>
    <w:p>
      <w:pPr>
        <w:pStyle w:val="Heading2"/>
      </w:pPr>
      <w:r>
        <w:t xml:space="preserve">P</w:t>
      </w:r>
    </w:p>
    <w:p>
      <w:pPr>
        <w:numPr>
          <w:ilvl w:val="0"/>
          <w:numId w:val="1044"/>
        </w:numPr>
        <w:pStyle w:val="Compact"/>
      </w:pPr>
      <w:r>
        <w:t xml:space="preserve">Page, Larry: 2, 15</w:t>
      </w:r>
    </w:p>
    <w:p>
      <w:pPr>
        <w:numPr>
          <w:ilvl w:val="0"/>
          <w:numId w:val="1044"/>
        </w:numPr>
        <w:pStyle w:val="Compact"/>
      </w:pPr>
      <w:r>
        <w:t xml:space="preserve">Pai, T.V. Mohandas: 11, 17, 18</w:t>
      </w:r>
    </w:p>
    <w:p>
      <w:pPr>
        <w:numPr>
          <w:ilvl w:val="0"/>
          <w:numId w:val="1044"/>
        </w:numPr>
        <w:pStyle w:val="Compact"/>
      </w:pPr>
      <w:r>
        <w:t xml:space="preserve">Pakistan: 2, 3, 10, 13</w:t>
      </w:r>
    </w:p>
    <w:p>
      <w:pPr>
        <w:numPr>
          <w:ilvl w:val="0"/>
          <w:numId w:val="1044"/>
        </w:numPr>
        <w:pStyle w:val="Compact"/>
      </w:pPr>
      <w:r>
        <w:t xml:space="preserve">Parallel computing: 8</w:t>
      </w:r>
    </w:p>
    <w:p>
      <w:pPr>
        <w:numPr>
          <w:ilvl w:val="0"/>
          <w:numId w:val="1044"/>
        </w:numPr>
        <w:pStyle w:val="Compact"/>
      </w:pPr>
      <w:r>
        <w:t xml:space="preserve">PARAM (C-DAC): 8</w:t>
      </w:r>
    </w:p>
    <w:p>
      <w:pPr>
        <w:numPr>
          <w:ilvl w:val="0"/>
          <w:numId w:val="1044"/>
        </w:numPr>
        <w:pStyle w:val="Compact"/>
      </w:pPr>
      <w:r>
        <w:t xml:space="preserve">Parthasarathy, Balaji: 9, 10, 13</w:t>
      </w:r>
    </w:p>
    <w:p>
      <w:pPr>
        <w:numPr>
          <w:ilvl w:val="0"/>
          <w:numId w:val="1044"/>
        </w:numPr>
        <w:pStyle w:val="Compact"/>
      </w:pPr>
      <w:r>
        <w:t xml:space="preserve">Parvati (pseudonym): 12</w:t>
      </w:r>
    </w:p>
    <w:p>
      <w:pPr>
        <w:numPr>
          <w:ilvl w:val="0"/>
          <w:numId w:val="1044"/>
        </w:numPr>
        <w:pStyle w:val="Compact"/>
      </w:pPr>
      <w:r>
        <w:t xml:space="preserve">Patil, Suhas: 13</w:t>
      </w:r>
    </w:p>
    <w:p>
      <w:pPr>
        <w:numPr>
          <w:ilvl w:val="0"/>
          <w:numId w:val="1044"/>
        </w:numPr>
        <w:pStyle w:val="Compact"/>
      </w:pPr>
      <w:r>
        <w:t xml:space="preserve">Patni Computer Systems: 4, 5, 6</w:t>
      </w:r>
    </w:p>
    <w:p>
      <w:pPr>
        <w:numPr>
          <w:ilvl w:val="0"/>
          <w:numId w:val="1044"/>
        </w:numPr>
        <w:pStyle w:val="Compact"/>
      </w:pPr>
      <w:r>
        <w:t xml:space="preserve">Patni, Narendra: 2, 4, 6</w:t>
      </w:r>
    </w:p>
    <w:p>
      <w:pPr>
        <w:numPr>
          <w:ilvl w:val="0"/>
          <w:numId w:val="1044"/>
        </w:numPr>
        <w:pStyle w:val="Compact"/>
      </w:pPr>
      <w:r>
        <w:t xml:space="preserve">Patni, Poonam: 4</w:t>
      </w:r>
    </w:p>
    <w:p>
      <w:pPr>
        <w:numPr>
          <w:ilvl w:val="0"/>
          <w:numId w:val="1044"/>
        </w:numPr>
        <w:pStyle w:val="Compact"/>
      </w:pPr>
      <w:r>
        <w:t xml:space="preserve">Pawar, Rajendra: 7</w:t>
      </w:r>
    </w:p>
    <w:p>
      <w:pPr>
        <w:numPr>
          <w:ilvl w:val="0"/>
          <w:numId w:val="1044"/>
        </w:numPr>
        <w:pStyle w:val="Compact"/>
      </w:pPr>
      <w:r>
        <w:t xml:space="preserve">Perrero, Leo: 13</w:t>
      </w:r>
    </w:p>
    <w:p>
      <w:pPr>
        <w:numPr>
          <w:ilvl w:val="0"/>
          <w:numId w:val="1044"/>
        </w:numPr>
        <w:pStyle w:val="Compact"/>
      </w:pPr>
      <w:r>
        <w:t xml:space="preserve">Pitroda, Sam: 8</w:t>
      </w:r>
    </w:p>
    <w:p>
      <w:pPr>
        <w:numPr>
          <w:ilvl w:val="0"/>
          <w:numId w:val="1044"/>
        </w:numPr>
        <w:pStyle w:val="Compact"/>
      </w:pPr>
      <w:r>
        <w:t xml:space="preserve">Planning Commission: 1, 2, 3, 5, 16</w:t>
      </w:r>
    </w:p>
    <w:p>
      <w:pPr>
        <w:numPr>
          <w:ilvl w:val="0"/>
          <w:numId w:val="1044"/>
        </w:numPr>
        <w:pStyle w:val="Compact"/>
      </w:pPr>
      <w:r>
        <w:t xml:space="preserve">Policy on Computer Software Export, Software Development and Training, 1986: 6, 8, Epilogue</w:t>
      </w:r>
    </w:p>
    <w:p>
      <w:pPr>
        <w:numPr>
          <w:ilvl w:val="0"/>
          <w:numId w:val="1044"/>
        </w:numPr>
        <w:pStyle w:val="Compact"/>
      </w:pPr>
      <w:r>
        <w:t xml:space="preserve">Premji, Azim: 2, 5</w:t>
      </w:r>
    </w:p>
    <w:p>
      <w:pPr>
        <w:numPr>
          <w:ilvl w:val="0"/>
          <w:numId w:val="1044"/>
        </w:numPr>
        <w:pStyle w:val="Compact"/>
      </w:pPr>
      <w:r>
        <w:t xml:space="preserve">Premji, Rishad: 18</w:t>
      </w:r>
    </w:p>
    <w:p>
      <w:pPr>
        <w:numPr>
          <w:ilvl w:val="0"/>
          <w:numId w:val="1044"/>
        </w:numPr>
        <w:pStyle w:val="Compact"/>
      </w:pPr>
      <w:r>
        <w:t xml:space="preserve">Press Trust of India: Prologue, 19</w:t>
      </w:r>
    </w:p>
    <w:p>
      <w:pPr>
        <w:numPr>
          <w:ilvl w:val="0"/>
          <w:numId w:val="1044"/>
        </w:numPr>
        <w:pStyle w:val="Compact"/>
      </w:pPr>
      <w:r>
        <w:t xml:space="preserve">PricewaterhouseCoopers (PW India): 16</w:t>
      </w:r>
    </w:p>
    <w:p>
      <w:pPr>
        <w:numPr>
          <w:ilvl w:val="0"/>
          <w:numId w:val="1044"/>
        </w:numPr>
        <w:pStyle w:val="Compact"/>
      </w:pPr>
      <w:r>
        <w:t xml:space="preserve">Processors Systems India: 5, 10</w:t>
      </w:r>
    </w:p>
    <w:p>
      <w:pPr>
        <w:numPr>
          <w:ilvl w:val="0"/>
          <w:numId w:val="1044"/>
        </w:numPr>
        <w:pStyle w:val="Compact"/>
      </w:pPr>
      <w:r>
        <w:t xml:space="preserve">Proclamation 10973 (2025): 19</w:t>
      </w:r>
    </w:p>
    <w:p>
      <w:pPr>
        <w:numPr>
          <w:ilvl w:val="0"/>
          <w:numId w:val="1044"/>
        </w:numPr>
        <w:pStyle w:val="Compact"/>
      </w:pPr>
      <w:r>
        <w:t xml:space="preserve">Proclamation 11069 (2026): 19</w:t>
      </w:r>
    </w:p>
    <w:p>
      <w:pPr>
        <w:numPr>
          <w:ilvl w:val="0"/>
          <w:numId w:val="1044"/>
        </w:numPr>
        <w:pStyle w:val="Compact"/>
      </w:pPr>
      <w:r>
        <w:t xml:space="preserve">Public Accounts Committee: 3, 5</w:t>
      </w:r>
    </w:p>
    <w:p>
      <w:pPr>
        <w:numPr>
          <w:ilvl w:val="0"/>
          <w:numId w:val="1044"/>
        </w:numPr>
        <w:pStyle w:val="Compact"/>
      </w:pPr>
      <w:r>
        <w:t xml:space="preserve">Pune (Poona): Prologue, 3, 4, 5, 8, 9, 10, 14, 15, 18, Epilogue</w:t>
      </w:r>
    </w:p>
    <w:p>
      <w:pPr>
        <w:numPr>
          <w:ilvl w:val="0"/>
          <w:numId w:val="1044"/>
        </w:numPr>
        <w:pStyle w:val="Compact"/>
      </w:pPr>
      <w:r>
        <w:t xml:space="preserve">Puttaswamy judgment (privacy), 2017: 16</w:t>
      </w:r>
    </w:p>
    <w:p>
      <w:pPr>
        <w:numPr>
          <w:ilvl w:val="0"/>
          <w:numId w:val="1044"/>
        </w:numPr>
        <w:pStyle w:val="Compact"/>
      </w:pPr>
      <w:r>
        <w:t xml:space="preserve">Puttaswamy, K.S.: 16</w:t>
      </w:r>
    </w:p>
    <w:p>
      <w:pPr>
        <w:numPr>
          <w:ilvl w:val="0"/>
          <w:numId w:val="1044"/>
        </w:numPr>
        <w:pStyle w:val="Compact"/>
      </w:pPr>
      <w:r>
        <w:t xml:space="preserve">Pyramid (workforce shape): 11, 12, 14, 18, 19, Epilogue</w:t>
      </w:r>
    </w:p>
    <w:bookmarkEnd w:id="340"/>
    <w:bookmarkStart w:id="341" w:name="r"/>
    <w:p>
      <w:pPr>
        <w:pStyle w:val="Heading2"/>
      </w:pPr>
      <w:r>
        <w:t xml:space="preserve">R</w:t>
      </w:r>
    </w:p>
    <w:p>
      <w:pPr>
        <w:numPr>
          <w:ilvl w:val="0"/>
          <w:numId w:val="1045"/>
        </w:numPr>
        <w:pStyle w:val="Compact"/>
      </w:pPr>
      <w:r>
        <w:t xml:space="preserve">Raghavan, Vivek: 19</w:t>
      </w:r>
    </w:p>
    <w:p>
      <w:pPr>
        <w:numPr>
          <w:ilvl w:val="0"/>
          <w:numId w:val="1045"/>
        </w:numPr>
        <w:pStyle w:val="Compact"/>
      </w:pPr>
      <w:r>
        <w:t xml:space="preserve">Raghu (pseudonym): 12</w:t>
      </w:r>
    </w:p>
    <w:p>
      <w:pPr>
        <w:numPr>
          <w:ilvl w:val="0"/>
          <w:numId w:val="1045"/>
        </w:numPr>
        <w:pStyle w:val="Compact"/>
      </w:pPr>
      <w:r>
        <w:t xml:space="preserve">Rajaraman, V.: Prologue, 1, 2, 3, 4, 5, 6, 7, 8, 9, 10, 11, 12, 14, 15, 17, Epilogue</w:t>
      </w:r>
    </w:p>
    <w:p>
      <w:pPr>
        <w:numPr>
          <w:ilvl w:val="0"/>
          <w:numId w:val="1045"/>
        </w:numPr>
        <w:pStyle w:val="Compact"/>
      </w:pPr>
      <w:r>
        <w:t xml:space="preserve">Raju, B. Rama: 16</w:t>
      </w:r>
    </w:p>
    <w:p>
      <w:pPr>
        <w:numPr>
          <w:ilvl w:val="0"/>
          <w:numId w:val="1045"/>
        </w:numPr>
        <w:pStyle w:val="Compact"/>
      </w:pPr>
      <w:r>
        <w:t xml:space="preserve">Raju, B. Ramalinga: 16</w:t>
      </w:r>
    </w:p>
    <w:p>
      <w:pPr>
        <w:numPr>
          <w:ilvl w:val="0"/>
          <w:numId w:val="1045"/>
        </w:numPr>
        <w:pStyle w:val="Compact"/>
      </w:pPr>
      <w:r>
        <w:t xml:space="preserve">Ramadorai, S.: 4</w:t>
      </w:r>
    </w:p>
    <w:p>
      <w:pPr>
        <w:numPr>
          <w:ilvl w:val="0"/>
          <w:numId w:val="1045"/>
        </w:numPr>
        <w:pStyle w:val="Compact"/>
      </w:pPr>
      <w:r>
        <w:t xml:space="preserve">Ramakrishna, G.: 16</w:t>
      </w:r>
    </w:p>
    <w:p>
      <w:pPr>
        <w:numPr>
          <w:ilvl w:val="0"/>
          <w:numId w:val="1045"/>
        </w:numPr>
        <w:pStyle w:val="Compact"/>
      </w:pPr>
      <w:r>
        <w:t xml:space="preserve">Ramakrishna (pseudonym): 12</w:t>
      </w:r>
    </w:p>
    <w:p>
      <w:pPr>
        <w:numPr>
          <w:ilvl w:val="0"/>
          <w:numId w:val="1045"/>
        </w:numPr>
        <w:pStyle w:val="Compact"/>
      </w:pPr>
      <w:r>
        <w:t xml:space="preserve">Ramanujam, G.: 3</w:t>
      </w:r>
    </w:p>
    <w:p>
      <w:pPr>
        <w:numPr>
          <w:ilvl w:val="0"/>
          <w:numId w:val="1045"/>
        </w:numPr>
        <w:pStyle w:val="Compact"/>
      </w:pPr>
      <w:r>
        <w:t xml:space="preserve">Ranganathan, Aruna: 15</w:t>
      </w:r>
    </w:p>
    <w:p>
      <w:pPr>
        <w:numPr>
          <w:ilvl w:val="0"/>
          <w:numId w:val="1045"/>
        </w:numPr>
        <w:pStyle w:val="Compact"/>
      </w:pPr>
      <w:r>
        <w:t xml:space="preserve">Rangarajan, C.: 5, 8</w:t>
      </w:r>
    </w:p>
    <w:p>
      <w:pPr>
        <w:numPr>
          <w:ilvl w:val="0"/>
          <w:numId w:val="1045"/>
        </w:numPr>
        <w:pStyle w:val="Compact"/>
      </w:pPr>
      <w:r>
        <w:t xml:space="preserve">Rao, P.V.S.: 1, 3</w:t>
      </w:r>
    </w:p>
    <w:p>
      <w:pPr>
        <w:numPr>
          <w:ilvl w:val="0"/>
          <w:numId w:val="1045"/>
        </w:numPr>
        <w:pStyle w:val="Compact"/>
      </w:pPr>
      <w:r>
        <w:t xml:space="preserve">Rediff.com: 11</w:t>
      </w:r>
    </w:p>
    <w:p>
      <w:pPr>
        <w:numPr>
          <w:ilvl w:val="0"/>
          <w:numId w:val="1045"/>
        </w:numPr>
        <w:pStyle w:val="Compact"/>
      </w:pPr>
      <w:r>
        <w:t xml:space="preserve">Regional Computer Centres: 3</w:t>
      </w:r>
    </w:p>
    <w:p>
      <w:pPr>
        <w:numPr>
          <w:ilvl w:val="0"/>
          <w:numId w:val="1045"/>
        </w:numPr>
        <w:pStyle w:val="Compact"/>
      </w:pPr>
      <w:r>
        <w:t xml:space="preserve">Remote working: 18</w:t>
      </w:r>
    </w:p>
    <w:p>
      <w:pPr>
        <w:numPr>
          <w:ilvl w:val="0"/>
          <w:numId w:val="1045"/>
        </w:numPr>
        <w:pStyle w:val="Compact"/>
      </w:pPr>
      <w:r>
        <w:t xml:space="preserve">Reservations (affirmative action): 12</w:t>
      </w:r>
    </w:p>
    <w:p>
      <w:pPr>
        <w:numPr>
          <w:ilvl w:val="0"/>
          <w:numId w:val="1045"/>
        </w:numPr>
        <w:pStyle w:val="Compact"/>
      </w:pPr>
      <w:r>
        <w:t xml:space="preserve">Reserve Bank of India (RBI): 5, 6, 8, 9, 11, 14, 17</w:t>
      </w:r>
    </w:p>
    <w:p>
      <w:pPr>
        <w:numPr>
          <w:ilvl w:val="0"/>
          <w:numId w:val="1045"/>
        </w:numPr>
        <w:pStyle w:val="Compact"/>
      </w:pPr>
      <w:r>
        <w:t xml:space="preserve">Revenue per employee: 10, 11, Epilogue</w:t>
      </w:r>
    </w:p>
    <w:p>
      <w:pPr>
        <w:numPr>
          <w:ilvl w:val="0"/>
          <w:numId w:val="1045"/>
        </w:numPr>
        <w:pStyle w:val="Compact"/>
      </w:pPr>
      <w:r>
        <w:t xml:space="preserve">Roy, Amresh: 1</w:t>
      </w:r>
    </w:p>
    <w:p>
      <w:pPr>
        <w:numPr>
          <w:ilvl w:val="0"/>
          <w:numId w:val="1045"/>
        </w:numPr>
        <w:pStyle w:val="Compact"/>
      </w:pPr>
      <w:r>
        <w:t xml:space="preserve">Roy, Raman: 14, 15</w:t>
      </w:r>
    </w:p>
    <w:p>
      <w:pPr>
        <w:numPr>
          <w:ilvl w:val="0"/>
          <w:numId w:val="1045"/>
        </w:numPr>
        <w:pStyle w:val="Compact"/>
      </w:pPr>
      <w:r>
        <w:t xml:space="preserve">RoyChowdhury, Supriya: 10</w:t>
      </w:r>
    </w:p>
    <w:p>
      <w:pPr>
        <w:numPr>
          <w:ilvl w:val="0"/>
          <w:numId w:val="1045"/>
        </w:numPr>
        <w:pStyle w:val="Compact"/>
      </w:pPr>
      <w:r>
        <w:t xml:space="preserve">Roye, Janardhan: 8, 10</w:t>
      </w:r>
    </w:p>
    <w:p>
      <w:pPr>
        <w:numPr>
          <w:ilvl w:val="0"/>
          <w:numId w:val="1045"/>
        </w:numPr>
        <w:pStyle w:val="Compact"/>
      </w:pPr>
      <w:r>
        <w:t xml:space="preserve">Russia: 15</w:t>
      </w:r>
    </w:p>
    <w:p>
      <w:pPr>
        <w:numPr>
          <w:ilvl w:val="0"/>
          <w:numId w:val="1045"/>
        </w:numPr>
        <w:pStyle w:val="Compact"/>
      </w:pPr>
      <w:r>
        <w:t xml:space="preserve">Russian invasion of Ukraine, 2022: 15</w:t>
      </w:r>
    </w:p>
    <w:bookmarkEnd w:id="341"/>
    <w:bookmarkStart w:id="342" w:name="s"/>
    <w:p>
      <w:pPr>
        <w:pStyle w:val="Heading2"/>
      </w:pPr>
      <w:r>
        <w:t xml:space="preserve">S</w:t>
      </w:r>
    </w:p>
    <w:p>
      <w:pPr>
        <w:numPr>
          <w:ilvl w:val="0"/>
          <w:numId w:val="1046"/>
        </w:numPr>
        <w:pStyle w:val="Compact"/>
      </w:pPr>
      <w:r>
        <w:t xml:space="preserve">Sampath, S.: 7, 8</w:t>
      </w:r>
    </w:p>
    <w:p>
      <w:pPr>
        <w:numPr>
          <w:ilvl w:val="0"/>
          <w:numId w:val="1046"/>
        </w:numPr>
        <w:pStyle w:val="Compact"/>
      </w:pPr>
      <w:r>
        <w:t xml:space="preserve">SAP: 15</w:t>
      </w:r>
    </w:p>
    <w:p>
      <w:pPr>
        <w:numPr>
          <w:ilvl w:val="0"/>
          <w:numId w:val="1046"/>
        </w:numPr>
        <w:pStyle w:val="Compact"/>
      </w:pPr>
      <w:r>
        <w:t xml:space="preserve">Sarabhai, Vikram: 1, 3, 5</w:t>
      </w:r>
    </w:p>
    <w:p>
      <w:pPr>
        <w:numPr>
          <w:ilvl w:val="0"/>
          <w:numId w:val="1046"/>
        </w:numPr>
        <w:pStyle w:val="Compact"/>
      </w:pPr>
      <w:r>
        <w:t xml:space="preserve">Sarker, N.R.: 2</w:t>
      </w:r>
    </w:p>
    <w:p>
      <w:pPr>
        <w:numPr>
          <w:ilvl w:val="0"/>
          <w:numId w:val="1046"/>
        </w:numPr>
        <w:pStyle w:val="Compact"/>
      </w:pPr>
      <w:r>
        <w:t xml:space="preserve">Sarojini (pseudonym): 12</w:t>
      </w:r>
    </w:p>
    <w:p>
      <w:pPr>
        <w:numPr>
          <w:ilvl w:val="0"/>
          <w:numId w:val="1046"/>
        </w:numPr>
        <w:pStyle w:val="Compact"/>
      </w:pPr>
      <w:r>
        <w:t xml:space="preserve">Sarvam AI: 19, Epilogue</w:t>
      </w:r>
    </w:p>
    <w:p>
      <w:pPr>
        <w:numPr>
          <w:ilvl w:val="0"/>
          <w:numId w:val="1046"/>
        </w:numPr>
        <w:pStyle w:val="Compact"/>
      </w:pPr>
      <w:r>
        <w:t xml:space="preserve">Satyam Computer Services: 10, 11, 16, 18</w:t>
      </w:r>
    </w:p>
    <w:p>
      <w:pPr>
        <w:numPr>
          <w:ilvl w:val="0"/>
          <w:numId w:val="1046"/>
        </w:numPr>
        <w:pStyle w:val="Compact"/>
      </w:pPr>
      <w:r>
        <w:t xml:space="preserve">Satyam Infoway (Sify): 11</w:t>
      </w:r>
    </w:p>
    <w:p>
      <w:pPr>
        <w:numPr>
          <w:ilvl w:val="0"/>
          <w:numId w:val="1046"/>
        </w:numPr>
        <w:pStyle w:val="Compact"/>
      </w:pPr>
      <w:r>
        <w:t xml:space="preserve">Saxenian, AnnaLee: 6, 9, 10, 11, 12, 13, 15</w:t>
      </w:r>
    </w:p>
    <w:p>
      <w:pPr>
        <w:numPr>
          <w:ilvl w:val="0"/>
          <w:numId w:val="1046"/>
        </w:numPr>
        <w:pStyle w:val="Compact"/>
      </w:pPr>
      <w:r>
        <w:t xml:space="preserve">Scientific Policy Resolution, 1958: 1, 3</w:t>
      </w:r>
    </w:p>
    <w:p>
      <w:pPr>
        <w:numPr>
          <w:ilvl w:val="0"/>
          <w:numId w:val="1046"/>
        </w:numPr>
        <w:pStyle w:val="Compact"/>
      </w:pPr>
      <w:r>
        <w:t xml:space="preserve">Second Five Year Plan: 1</w:t>
      </w:r>
    </w:p>
    <w:p>
      <w:pPr>
        <w:numPr>
          <w:ilvl w:val="0"/>
          <w:numId w:val="1046"/>
        </w:numPr>
        <w:pStyle w:val="Compact"/>
      </w:pPr>
      <w:r>
        <w:t xml:space="preserve">Securities and Exchange Board of India (SEBI): 9, 16</w:t>
      </w:r>
    </w:p>
    <w:p>
      <w:pPr>
        <w:numPr>
          <w:ilvl w:val="0"/>
          <w:numId w:val="1046"/>
        </w:numPr>
        <w:pStyle w:val="Compact"/>
      </w:pPr>
      <w:r>
        <w:t xml:space="preserve">Securities and Exchange Commission (SEC): 6, 11, 13, 14, 16, 18, 19</w:t>
      </w:r>
    </w:p>
    <w:p>
      <w:pPr>
        <w:numPr>
          <w:ilvl w:val="0"/>
          <w:numId w:val="1046"/>
        </w:numPr>
        <w:pStyle w:val="Compact"/>
      </w:pPr>
      <w:r>
        <w:t xml:space="preserve">Securities Appellate Tribunal: 16</w:t>
      </w:r>
    </w:p>
    <w:p>
      <w:pPr>
        <w:numPr>
          <w:ilvl w:val="0"/>
          <w:numId w:val="1046"/>
        </w:numPr>
        <w:pStyle w:val="Compact"/>
      </w:pPr>
      <w:r>
        <w:t xml:space="preserve">SEEPZ (Santa Cruz Electronics Export Processing Zone): 6, 8, 10</w:t>
      </w:r>
    </w:p>
    <w:p>
      <w:pPr>
        <w:numPr>
          <w:ilvl w:val="0"/>
          <w:numId w:val="1046"/>
        </w:numPr>
        <w:pStyle w:val="Compact"/>
      </w:pPr>
      <w:r>
        <w:t xml:space="preserve">Self-reliance: 1, 2, 3, 5, 6</w:t>
      </w:r>
    </w:p>
    <w:p>
      <w:pPr>
        <w:numPr>
          <w:ilvl w:val="0"/>
          <w:numId w:val="1046"/>
        </w:numPr>
        <w:pStyle w:val="Compact"/>
      </w:pPr>
      <w:r>
        <w:t xml:space="preserve">Seshagiri, N.: 5, 8, 10</w:t>
      </w:r>
    </w:p>
    <w:p>
      <w:pPr>
        <w:numPr>
          <w:ilvl w:val="0"/>
          <w:numId w:val="1046"/>
        </w:numPr>
        <w:pStyle w:val="Compact"/>
      </w:pPr>
      <w:r>
        <w:t xml:space="preserve">Sethi, Ravi: 2</w:t>
      </w:r>
    </w:p>
    <w:p>
      <w:pPr>
        <w:numPr>
          <w:ilvl w:val="0"/>
          <w:numId w:val="1046"/>
        </w:numPr>
        <w:pStyle w:val="Compact"/>
      </w:pPr>
      <w:r>
        <w:t xml:space="preserve">Sharma, Dinesh C.: 4, 5, 6, 8</w:t>
      </w:r>
    </w:p>
    <w:p>
      <w:pPr>
        <w:numPr>
          <w:ilvl w:val="0"/>
          <w:numId w:val="1046"/>
        </w:numPr>
        <w:pStyle w:val="Compact"/>
      </w:pPr>
      <w:r>
        <w:t xml:space="preserve">Shibulal, S.D.: 6</w:t>
      </w:r>
    </w:p>
    <w:p>
      <w:pPr>
        <w:numPr>
          <w:ilvl w:val="0"/>
          <w:numId w:val="1046"/>
        </w:numPr>
        <w:pStyle w:val="Compact"/>
      </w:pPr>
      <w:r>
        <w:t xml:space="preserve">Shoaib (pseudonym): 12</w:t>
      </w:r>
    </w:p>
    <w:p>
      <w:pPr>
        <w:numPr>
          <w:ilvl w:val="0"/>
          <w:numId w:val="1046"/>
        </w:numPr>
        <w:pStyle w:val="Compact"/>
      </w:pPr>
      <w:r>
        <w:t xml:space="preserve">Sikri, A.K.: 16</w:t>
      </w:r>
    </w:p>
    <w:p>
      <w:pPr>
        <w:numPr>
          <w:ilvl w:val="0"/>
          <w:numId w:val="1046"/>
        </w:numPr>
        <w:pStyle w:val="Compact"/>
      </w:pPr>
      <w:r>
        <w:t xml:space="preserve">Silicon Valley: 6, 10, 13, 15, 18, 19</w:t>
      </w:r>
    </w:p>
    <w:p>
      <w:pPr>
        <w:numPr>
          <w:ilvl w:val="0"/>
          <w:numId w:val="1046"/>
        </w:numPr>
        <w:pStyle w:val="Compact"/>
      </w:pPr>
      <w:r>
        <w:t xml:space="preserve">Simputer: 10, 17</w:t>
      </w:r>
    </w:p>
    <w:p>
      <w:pPr>
        <w:numPr>
          <w:ilvl w:val="0"/>
          <w:numId w:val="1046"/>
        </w:numPr>
        <w:pStyle w:val="Compact"/>
      </w:pPr>
      <w:r>
        <w:t xml:space="preserve">Singh, Manmohan: 9</w:t>
      </w:r>
    </w:p>
    <w:p>
      <w:pPr>
        <w:numPr>
          <w:ilvl w:val="0"/>
          <w:numId w:val="1046"/>
        </w:numPr>
        <w:pStyle w:val="Compact"/>
      </w:pPr>
      <w:r>
        <w:t xml:space="preserve">Sitharam, T.G.: 19</w:t>
      </w:r>
    </w:p>
    <w:p>
      <w:pPr>
        <w:numPr>
          <w:ilvl w:val="0"/>
          <w:numId w:val="1046"/>
        </w:numPr>
        <w:pStyle w:val="Compact"/>
      </w:pPr>
      <w:r>
        <w:t xml:space="preserve">Sivasubramanian, Kala: 6</w:t>
      </w:r>
    </w:p>
    <w:p>
      <w:pPr>
        <w:numPr>
          <w:ilvl w:val="0"/>
          <w:numId w:val="1046"/>
        </w:numPr>
        <w:pStyle w:val="Compact"/>
      </w:pPr>
      <w:r>
        <w:t xml:space="preserve">Sixth Five-Year Plan: 7</w:t>
      </w:r>
    </w:p>
    <w:p>
      <w:pPr>
        <w:numPr>
          <w:ilvl w:val="0"/>
          <w:numId w:val="1046"/>
        </w:numPr>
        <w:pStyle w:val="Compact"/>
      </w:pPr>
      <w:r>
        <w:t xml:space="preserve">Software-as-a-service (SaaS): 17</w:t>
      </w:r>
    </w:p>
    <w:p>
      <w:pPr>
        <w:numPr>
          <w:ilvl w:val="0"/>
          <w:numId w:val="1046"/>
        </w:numPr>
        <w:pStyle w:val="Compact"/>
      </w:pPr>
      <w:r>
        <w:t xml:space="preserve">Software Engineering Institute: 9, 11, 14</w:t>
      </w:r>
    </w:p>
    <w:p>
      <w:pPr>
        <w:numPr>
          <w:ilvl w:val="0"/>
          <w:numId w:val="1046"/>
        </w:numPr>
        <w:pStyle w:val="Compact"/>
      </w:pPr>
      <w:r>
        <w:t xml:space="preserve">Software Export Scheme: 4</w:t>
      </w:r>
    </w:p>
    <w:p>
      <w:pPr>
        <w:numPr>
          <w:ilvl w:val="0"/>
          <w:numId w:val="1046"/>
        </w:numPr>
        <w:pStyle w:val="Compact"/>
      </w:pPr>
      <w:r>
        <w:t xml:space="preserve">Software products: 6, 16, 17</w:t>
      </w:r>
    </w:p>
    <w:p>
      <w:pPr>
        <w:numPr>
          <w:ilvl w:val="0"/>
          <w:numId w:val="1046"/>
        </w:numPr>
        <w:pStyle w:val="Compact"/>
      </w:pPr>
      <w:r>
        <w:t xml:space="preserve">Software Technology Parks of India (STPI): 8, 9, 10</w:t>
      </w:r>
    </w:p>
    <w:p>
      <w:pPr>
        <w:numPr>
          <w:ilvl w:val="0"/>
          <w:numId w:val="1046"/>
        </w:numPr>
        <w:pStyle w:val="Compact"/>
      </w:pPr>
      <w:r>
        <w:t xml:space="preserve">Software Technology Parks (STPs): 8, 9, 10</w:t>
      </w:r>
    </w:p>
    <w:p>
      <w:pPr>
        <w:numPr>
          <w:ilvl w:val="0"/>
          <w:numId w:val="1046"/>
        </w:numPr>
        <w:pStyle w:val="Compact"/>
      </w:pPr>
      <w:r>
        <w:t xml:space="preserve">Sona Towers: 8, 10</w:t>
      </w:r>
    </w:p>
    <w:p>
      <w:pPr>
        <w:numPr>
          <w:ilvl w:val="0"/>
          <w:numId w:val="1046"/>
        </w:numPr>
        <w:pStyle w:val="Compact"/>
      </w:pPr>
      <w:r>
        <w:t xml:space="preserve">Sondhi, Mantosh: 5</w:t>
      </w:r>
    </w:p>
    <w:p>
      <w:pPr>
        <w:numPr>
          <w:ilvl w:val="0"/>
          <w:numId w:val="1046"/>
        </w:numPr>
        <w:pStyle w:val="Compact"/>
      </w:pPr>
      <w:r>
        <w:t xml:space="preserve">Soviet Union: 1, 2, 15</w:t>
      </w:r>
    </w:p>
    <w:p>
      <w:pPr>
        <w:numPr>
          <w:ilvl w:val="0"/>
          <w:numId w:val="1046"/>
        </w:numPr>
        <w:pStyle w:val="Compact"/>
      </w:pPr>
      <w:r>
        <w:t xml:space="preserve">Special Economic Zones Act, 2005: 14</w:t>
      </w:r>
    </w:p>
    <w:p>
      <w:pPr>
        <w:numPr>
          <w:ilvl w:val="0"/>
          <w:numId w:val="1046"/>
        </w:numPr>
        <w:pStyle w:val="Compact"/>
      </w:pPr>
      <w:r>
        <w:t xml:space="preserve">Spectramind: 14</w:t>
      </w:r>
    </w:p>
    <w:p>
      <w:pPr>
        <w:numPr>
          <w:ilvl w:val="0"/>
          <w:numId w:val="1046"/>
        </w:numPr>
        <w:pStyle w:val="Compact"/>
      </w:pPr>
      <w:r>
        <w:t xml:space="preserve">Srikantan, S.: 3</w:t>
      </w:r>
    </w:p>
    <w:p>
      <w:pPr>
        <w:numPr>
          <w:ilvl w:val="0"/>
          <w:numId w:val="1046"/>
        </w:numPr>
        <w:pStyle w:val="Compact"/>
      </w:pPr>
      <w:r>
        <w:t xml:space="preserve">Stanford University: 2, 10</w:t>
      </w:r>
    </w:p>
    <w:p>
      <w:pPr>
        <w:numPr>
          <w:ilvl w:val="0"/>
          <w:numId w:val="1046"/>
        </w:numPr>
        <w:pStyle w:val="Compact"/>
      </w:pPr>
      <w:r>
        <w:t xml:space="preserve">State Bank of India: 3, 4</w:t>
      </w:r>
    </w:p>
    <w:p>
      <w:pPr>
        <w:numPr>
          <w:ilvl w:val="0"/>
          <w:numId w:val="1046"/>
        </w:numPr>
        <w:pStyle w:val="Compact"/>
      </w:pPr>
      <w:r>
        <w:t xml:space="preserve">Stock options (ESOP): 11, 12</w:t>
      </w:r>
    </w:p>
    <w:p>
      <w:pPr>
        <w:numPr>
          <w:ilvl w:val="0"/>
          <w:numId w:val="1046"/>
        </w:numPr>
        <w:pStyle w:val="Compact"/>
      </w:pPr>
      <w:r>
        <w:t xml:space="preserve">Sukhatme, S.P.: 2</w:t>
      </w:r>
    </w:p>
    <w:p>
      <w:pPr>
        <w:numPr>
          <w:ilvl w:val="0"/>
          <w:numId w:val="1046"/>
        </w:numPr>
        <w:pStyle w:val="Compact"/>
      </w:pPr>
      <w:r>
        <w:t xml:space="preserve">Sun Microsystems: 6</w:t>
      </w:r>
    </w:p>
    <w:p>
      <w:pPr>
        <w:numPr>
          <w:ilvl w:val="0"/>
          <w:numId w:val="1046"/>
        </w:numPr>
        <w:pStyle w:val="Compact"/>
      </w:pPr>
      <w:r>
        <w:t xml:space="preserve">Supercomputers: 8</w:t>
      </w:r>
    </w:p>
    <w:p>
      <w:pPr>
        <w:numPr>
          <w:ilvl w:val="0"/>
          <w:numId w:val="1046"/>
        </w:numPr>
        <w:pStyle w:val="Compact"/>
      </w:pPr>
      <w:r>
        <w:t xml:space="preserve">Supreme Court of India: 7, 12, 16, 17</w:t>
      </w:r>
    </w:p>
    <w:bookmarkEnd w:id="342"/>
    <w:bookmarkStart w:id="343" w:name="t"/>
    <w:p>
      <w:pPr>
        <w:pStyle w:val="Heading2"/>
      </w:pPr>
      <w:r>
        <w:t xml:space="preserve">T</w:t>
      </w:r>
    </w:p>
    <w:p>
      <w:pPr>
        <w:numPr>
          <w:ilvl w:val="0"/>
          <w:numId w:val="1047"/>
        </w:numPr>
        <w:pStyle w:val="Compact"/>
      </w:pPr>
      <w:r>
        <w:t xml:space="preserve">Tally Solutions (Peutronics): 17</w:t>
      </w:r>
    </w:p>
    <w:p>
      <w:pPr>
        <w:numPr>
          <w:ilvl w:val="0"/>
          <w:numId w:val="1047"/>
        </w:numPr>
        <w:pStyle w:val="Compact"/>
      </w:pPr>
      <w:r>
        <w:t xml:space="preserve">Tamil Nadu: 7, 10, 12</w:t>
      </w:r>
    </w:p>
    <w:p>
      <w:pPr>
        <w:numPr>
          <w:ilvl w:val="0"/>
          <w:numId w:val="1047"/>
        </w:numPr>
        <w:pStyle w:val="Compact"/>
      </w:pPr>
      <w:r>
        <w:t xml:space="preserve">Tata Burroughs (Tata Unisys): 4, 6</w:t>
      </w:r>
    </w:p>
    <w:p>
      <w:pPr>
        <w:numPr>
          <w:ilvl w:val="0"/>
          <w:numId w:val="1047"/>
        </w:numPr>
        <w:pStyle w:val="Compact"/>
      </w:pPr>
      <w:r>
        <w:t xml:space="preserve">Tata Consultancy Services (TCS): Prologue, 2, 3, 4, 6, 7, 8, 11, 12, 13, 15, 16, 17, 18, 19, Epilogue</w:t>
      </w:r>
    </w:p>
    <w:p>
      <w:pPr>
        <w:numPr>
          <w:ilvl w:val="0"/>
          <w:numId w:val="1047"/>
        </w:numPr>
        <w:pStyle w:val="Compact"/>
      </w:pPr>
      <w:r>
        <w:t xml:space="preserve">Tata Electric: 2, 4</w:t>
      </w:r>
    </w:p>
    <w:p>
      <w:pPr>
        <w:numPr>
          <w:ilvl w:val="0"/>
          <w:numId w:val="1047"/>
        </w:numPr>
        <w:pStyle w:val="Compact"/>
      </w:pPr>
      <w:r>
        <w:t xml:space="preserve">Tata group: 2, 3, 4, 5</w:t>
      </w:r>
    </w:p>
    <w:p>
      <w:pPr>
        <w:numPr>
          <w:ilvl w:val="0"/>
          <w:numId w:val="1047"/>
        </w:numPr>
        <w:pStyle w:val="Compact"/>
      </w:pPr>
      <w:r>
        <w:t xml:space="preserve">Tata Institute of Fundamental Research (TIFR): 1, 2, 3</w:t>
      </w:r>
    </w:p>
    <w:p>
      <w:pPr>
        <w:numPr>
          <w:ilvl w:val="0"/>
          <w:numId w:val="1047"/>
        </w:numPr>
        <w:pStyle w:val="Compact"/>
      </w:pPr>
      <w:r>
        <w:t xml:space="preserve">Tata, J.R.D.: 4</w:t>
      </w:r>
    </w:p>
    <w:p>
      <w:pPr>
        <w:numPr>
          <w:ilvl w:val="0"/>
          <w:numId w:val="1047"/>
        </w:numPr>
        <w:pStyle w:val="Compact"/>
      </w:pPr>
      <w:r>
        <w:t xml:space="preserve">TDC-12 and TDC-316 (ECIL computers): 3</w:t>
      </w:r>
    </w:p>
    <w:p>
      <w:pPr>
        <w:numPr>
          <w:ilvl w:val="0"/>
          <w:numId w:val="1047"/>
        </w:numPr>
        <w:pStyle w:val="Compact"/>
      </w:pPr>
      <w:r>
        <w:t xml:space="preserve">Tech Mahindra: 16, 18, 19</w:t>
      </w:r>
    </w:p>
    <w:p>
      <w:pPr>
        <w:numPr>
          <w:ilvl w:val="0"/>
          <w:numId w:val="1047"/>
        </w:numPr>
        <w:pStyle w:val="Compact"/>
      </w:pPr>
      <w:r>
        <w:t xml:space="preserve">Texas Instruments (TI): 4, 5, 6, 7, 8, 9, 10, 14, 15, Epilogue</w:t>
      </w:r>
    </w:p>
    <w:p>
      <w:pPr>
        <w:numPr>
          <w:ilvl w:val="0"/>
          <w:numId w:val="1047"/>
        </w:numPr>
        <w:pStyle w:val="Compact"/>
      </w:pPr>
      <w:r>
        <w:t xml:space="preserve">Thadani, Vijay: 7</w:t>
      </w:r>
    </w:p>
    <w:p>
      <w:pPr>
        <w:numPr>
          <w:ilvl w:val="0"/>
          <w:numId w:val="1047"/>
        </w:numPr>
        <w:pStyle w:val="Compact"/>
      </w:pPr>
      <w:r>
        <w:t xml:space="preserve">The Indus Entrepreneurs (TiE): 13</w:t>
      </w:r>
    </w:p>
    <w:p>
      <w:pPr>
        <w:numPr>
          <w:ilvl w:val="0"/>
          <w:numId w:val="1047"/>
        </w:numPr>
        <w:pStyle w:val="Compact"/>
      </w:pPr>
      <w:r>
        <w:t xml:space="preserve">Thiruvananthapuram (Trivandrum): 8, 14</w:t>
      </w:r>
    </w:p>
    <w:p>
      <w:pPr>
        <w:numPr>
          <w:ilvl w:val="0"/>
          <w:numId w:val="1047"/>
        </w:numPr>
        <w:pStyle w:val="Compact"/>
      </w:pPr>
      <w:r>
        <w:t xml:space="preserve">Thomas-Voinovich Amendment: 14</w:t>
      </w:r>
    </w:p>
    <w:p>
      <w:pPr>
        <w:numPr>
          <w:ilvl w:val="0"/>
          <w:numId w:val="1047"/>
        </w:numPr>
        <w:pStyle w:val="Compact"/>
      </w:pPr>
      <w:r>
        <w:t xml:space="preserve">TIFRAC: 1, 3</w:t>
      </w:r>
    </w:p>
    <w:p>
      <w:pPr>
        <w:numPr>
          <w:ilvl w:val="0"/>
          <w:numId w:val="1047"/>
        </w:numPr>
        <w:pStyle w:val="Compact"/>
      </w:pPr>
      <w:r>
        <w:t xml:space="preserve">Time-and-materials contracts: 6, 9, 11, 12, 13, 18, 19</w:t>
      </w:r>
    </w:p>
    <w:p>
      <w:pPr>
        <w:numPr>
          <w:ilvl w:val="0"/>
          <w:numId w:val="1047"/>
        </w:numPr>
        <w:pStyle w:val="Compact"/>
      </w:pPr>
      <w:r>
        <w:t xml:space="preserve">Trade Unions Act, 1926: 18</w:t>
      </w:r>
    </w:p>
    <w:p>
      <w:pPr>
        <w:numPr>
          <w:ilvl w:val="0"/>
          <w:numId w:val="1047"/>
        </w:numPr>
        <w:pStyle w:val="Compact"/>
      </w:pPr>
      <w:r>
        <w:t xml:space="preserve">Training campuses: Prologue, 7, 11, 12, 14, 18, Epilogue</w:t>
      </w:r>
    </w:p>
    <w:p>
      <w:pPr>
        <w:numPr>
          <w:ilvl w:val="0"/>
          <w:numId w:val="1047"/>
        </w:numPr>
        <w:pStyle w:val="Compact"/>
      </w:pPr>
      <w:r>
        <w:t xml:space="preserve">Trilokekar, K.R.: 6</w:t>
      </w:r>
    </w:p>
    <w:p>
      <w:pPr>
        <w:numPr>
          <w:ilvl w:val="0"/>
          <w:numId w:val="1047"/>
        </w:numPr>
        <w:pStyle w:val="Compact"/>
      </w:pPr>
      <w:r>
        <w:t xml:space="preserve">Trump, Donald: 19</w:t>
      </w:r>
    </w:p>
    <w:bookmarkEnd w:id="343"/>
    <w:bookmarkStart w:id="344" w:name="u"/>
    <w:p>
      <w:pPr>
        <w:pStyle w:val="Heading2"/>
      </w:pPr>
      <w:r>
        <w:t xml:space="preserve">U</w:t>
      </w:r>
    </w:p>
    <w:p>
      <w:pPr>
        <w:numPr>
          <w:ilvl w:val="0"/>
          <w:numId w:val="1048"/>
        </w:numPr>
        <w:pStyle w:val="Compact"/>
      </w:pPr>
      <w:r>
        <w:t xml:space="preserve">Ukraine: 15</w:t>
      </w:r>
    </w:p>
    <w:p>
      <w:pPr>
        <w:numPr>
          <w:ilvl w:val="0"/>
          <w:numId w:val="1048"/>
        </w:numPr>
        <w:pStyle w:val="Compact"/>
      </w:pPr>
      <w:r>
        <w:t xml:space="preserve">Unified Payments Interface (UPI): 17, Epilogue</w:t>
      </w:r>
    </w:p>
    <w:p>
      <w:pPr>
        <w:numPr>
          <w:ilvl w:val="0"/>
          <w:numId w:val="1048"/>
        </w:numPr>
        <w:pStyle w:val="Compact"/>
      </w:pPr>
      <w:r>
        <w:t xml:space="preserve">Union Budget: 9, 15, Epilogue</w:t>
      </w:r>
    </w:p>
    <w:p>
      <w:pPr>
        <w:numPr>
          <w:ilvl w:val="0"/>
          <w:numId w:val="1048"/>
        </w:numPr>
        <w:pStyle w:val="Compact"/>
      </w:pPr>
      <w:r>
        <w:t xml:space="preserve">Unique Identification Authority of India (UIDAI): 16</w:t>
      </w:r>
    </w:p>
    <w:p>
      <w:pPr>
        <w:numPr>
          <w:ilvl w:val="0"/>
          <w:numId w:val="1048"/>
        </w:numPr>
        <w:pStyle w:val="Compact"/>
      </w:pPr>
      <w:r>
        <w:t xml:space="preserve">United Nations Development Programme (UNDP): 3, 8</w:t>
      </w:r>
    </w:p>
    <w:p>
      <w:pPr>
        <w:numPr>
          <w:ilvl w:val="0"/>
          <w:numId w:val="1048"/>
        </w:numPr>
        <w:pStyle w:val="Compact"/>
      </w:pPr>
      <w:r>
        <w:t xml:space="preserve">United States: Prologue, 1, 2, 3, 4, 5, 6, 7, 8, 9, 10, 11, 12, 13, 14, 15, 16, 17, 18, 19, Epilogue</w:t>
      </w:r>
    </w:p>
    <w:p>
      <w:pPr>
        <w:numPr>
          <w:ilvl w:val="0"/>
          <w:numId w:val="1048"/>
        </w:numPr>
        <w:pStyle w:val="Compact"/>
      </w:pPr>
      <w:r>
        <w:t xml:space="preserve">UNIVAC: 1</w:t>
      </w:r>
    </w:p>
    <w:p>
      <w:pPr>
        <w:numPr>
          <w:ilvl w:val="0"/>
          <w:numId w:val="1048"/>
        </w:numPr>
        <w:pStyle w:val="Compact"/>
      </w:pPr>
      <w:r>
        <w:t xml:space="preserve">University of California, Berkeley: 2, 5, 9, 12, 14, 15</w:t>
      </w:r>
    </w:p>
    <w:p>
      <w:pPr>
        <w:numPr>
          <w:ilvl w:val="0"/>
          <w:numId w:val="1048"/>
        </w:numPr>
        <w:pStyle w:val="Compact"/>
      </w:pPr>
      <w:r>
        <w:t xml:space="preserve">University of Illinois: 1, 2</w:t>
      </w:r>
    </w:p>
    <w:p>
      <w:pPr>
        <w:numPr>
          <w:ilvl w:val="0"/>
          <w:numId w:val="1048"/>
        </w:numPr>
        <w:pStyle w:val="Compact"/>
      </w:pPr>
      <w:r>
        <w:t xml:space="preserve">University of Manchester: 5, 7, 8, 9, 10</w:t>
      </w:r>
    </w:p>
    <w:p>
      <w:pPr>
        <w:numPr>
          <w:ilvl w:val="0"/>
          <w:numId w:val="1048"/>
        </w:numPr>
        <w:pStyle w:val="Compact"/>
      </w:pPr>
      <w:r>
        <w:t xml:space="preserve">Unix: 5, 6, 9, Epilogue</w:t>
      </w:r>
    </w:p>
    <w:p>
      <w:pPr>
        <w:numPr>
          <w:ilvl w:val="0"/>
          <w:numId w:val="1048"/>
        </w:numPr>
        <w:pStyle w:val="Compact"/>
      </w:pPr>
      <w:r>
        <w:t xml:space="preserve">Unni Krishnan judgment, 1993: 7, 12</w:t>
      </w:r>
    </w:p>
    <w:p>
      <w:pPr>
        <w:numPr>
          <w:ilvl w:val="0"/>
          <w:numId w:val="1048"/>
        </w:numPr>
        <w:pStyle w:val="Compact"/>
      </w:pPr>
      <w:r>
        <w:t xml:space="preserve">URAL computer: 1, 2</w:t>
      </w:r>
    </w:p>
    <w:p>
      <w:pPr>
        <w:numPr>
          <w:ilvl w:val="0"/>
          <w:numId w:val="1048"/>
        </w:numPr>
        <w:pStyle w:val="Compact"/>
      </w:pPr>
      <w:r>
        <w:t xml:space="preserve">US Agency for International Development (USAID): 1, 2</w:t>
      </w:r>
    </w:p>
    <w:p>
      <w:pPr>
        <w:numPr>
          <w:ilvl w:val="0"/>
          <w:numId w:val="1048"/>
        </w:numPr>
        <w:pStyle w:val="Compact"/>
      </w:pPr>
      <w:r>
        <w:t xml:space="preserve">USCIS (US immigration service): 13</w:t>
      </w:r>
    </w:p>
    <w:p>
      <w:pPr>
        <w:numPr>
          <w:ilvl w:val="0"/>
          <w:numId w:val="1048"/>
        </w:numPr>
        <w:pStyle w:val="Compact"/>
      </w:pPr>
      <w:r>
        <w:t xml:space="preserve">Utilisation: 12, 14</w:t>
      </w:r>
    </w:p>
    <w:p>
      <w:pPr>
        <w:numPr>
          <w:ilvl w:val="0"/>
          <w:numId w:val="1048"/>
        </w:numPr>
        <w:pStyle w:val="Compact"/>
      </w:pPr>
      <w:r>
        <w:t xml:space="preserve">Uttar Pradesh: 1, 2, 5, 16</w:t>
      </w:r>
    </w:p>
    <w:bookmarkEnd w:id="344"/>
    <w:bookmarkStart w:id="345" w:name="v"/>
    <w:p>
      <w:pPr>
        <w:pStyle w:val="Heading2"/>
      </w:pPr>
      <w:r>
        <w:t xml:space="preserve">V</w:t>
      </w:r>
    </w:p>
    <w:p>
      <w:pPr>
        <w:numPr>
          <w:ilvl w:val="0"/>
          <w:numId w:val="1049"/>
        </w:numPr>
        <w:pStyle w:val="Compact"/>
      </w:pPr>
      <w:r>
        <w:t xml:space="preserve">Vadodara (Baroda): 5</w:t>
      </w:r>
    </w:p>
    <w:p>
      <w:pPr>
        <w:numPr>
          <w:ilvl w:val="0"/>
          <w:numId w:val="1049"/>
        </w:numPr>
        <w:pStyle w:val="Compact"/>
      </w:pPr>
      <w:r>
        <w:t xml:space="preserve">Vembu, Sridhar: 17</w:t>
      </w:r>
    </w:p>
    <w:p>
      <w:pPr>
        <w:numPr>
          <w:ilvl w:val="0"/>
          <w:numId w:val="1049"/>
        </w:numPr>
        <w:pStyle w:val="Compact"/>
      </w:pPr>
      <w:r>
        <w:t xml:space="preserve">Venkataraman, R.: 3</w:t>
      </w:r>
    </w:p>
    <w:p>
      <w:pPr>
        <w:numPr>
          <w:ilvl w:val="0"/>
          <w:numId w:val="1049"/>
        </w:numPr>
        <w:pStyle w:val="Compact"/>
      </w:pPr>
      <w:r>
        <w:t xml:space="preserve">Venture capital: 6, 13, 17</w:t>
      </w:r>
    </w:p>
    <w:p>
      <w:pPr>
        <w:numPr>
          <w:ilvl w:val="0"/>
          <w:numId w:val="1049"/>
        </w:numPr>
        <w:pStyle w:val="Compact"/>
      </w:pPr>
      <w:r>
        <w:t xml:space="preserve">Victoria Jubilee Technical Institute: 2, 3</w:t>
      </w:r>
    </w:p>
    <w:p>
      <w:pPr>
        <w:numPr>
          <w:ilvl w:val="0"/>
          <w:numId w:val="1049"/>
        </w:numPr>
        <w:pStyle w:val="Compact"/>
      </w:pPr>
      <w:r>
        <w:t xml:space="preserve">Videsh Sanchar Nigam Ltd (VSNL): 8, 14</w:t>
      </w:r>
    </w:p>
    <w:p>
      <w:pPr>
        <w:numPr>
          <w:ilvl w:val="0"/>
          <w:numId w:val="1049"/>
        </w:numPr>
        <w:pStyle w:val="Compact"/>
      </w:pPr>
      <w:r>
        <w:t xml:space="preserve">Vijayakumar, C.: 19</w:t>
      </w:r>
    </w:p>
    <w:p>
      <w:pPr>
        <w:numPr>
          <w:ilvl w:val="0"/>
          <w:numId w:val="1049"/>
        </w:numPr>
        <w:pStyle w:val="Compact"/>
      </w:pPr>
      <w:r>
        <w:t xml:space="preserve">Vittal, N.: 8</w:t>
      </w:r>
    </w:p>
    <w:p>
      <w:pPr>
        <w:numPr>
          <w:ilvl w:val="0"/>
          <w:numId w:val="1049"/>
        </w:numPr>
        <w:pStyle w:val="Compact"/>
      </w:pPr>
      <w:r>
        <w:t xml:space="preserve">Voinovich, George: 14</w:t>
      </w:r>
    </w:p>
    <w:bookmarkEnd w:id="345"/>
    <w:bookmarkStart w:id="346" w:name="w"/>
    <w:p>
      <w:pPr>
        <w:pStyle w:val="Heading2"/>
      </w:pPr>
      <w:r>
        <w:t xml:space="preserve">W</w:t>
      </w:r>
    </w:p>
    <w:p>
      <w:pPr>
        <w:numPr>
          <w:ilvl w:val="0"/>
          <w:numId w:val="1050"/>
        </w:numPr>
        <w:pStyle w:val="Compact"/>
      </w:pPr>
      <w:r>
        <w:t xml:space="preserve">Wadhwa, Vivek: 12, 13</w:t>
      </w:r>
    </w:p>
    <w:p>
      <w:pPr>
        <w:numPr>
          <w:ilvl w:val="0"/>
          <w:numId w:val="1050"/>
        </w:numPr>
        <w:pStyle w:val="Compact"/>
      </w:pPr>
      <w:r>
        <w:t xml:space="preserve">Washington, DC: 1, 19</w:t>
      </w:r>
    </w:p>
    <w:p>
      <w:pPr>
        <w:numPr>
          <w:ilvl w:val="0"/>
          <w:numId w:val="1050"/>
        </w:numPr>
        <w:pStyle w:val="Compact"/>
      </w:pPr>
      <w:r>
        <w:t xml:space="preserve">Wipro: Prologue, 2, 5, 7, 10, 11, 13, 14, 15, 16, 18, 19, Epilogue</w:t>
      </w:r>
    </w:p>
    <w:p>
      <w:pPr>
        <w:numPr>
          <w:ilvl w:val="0"/>
          <w:numId w:val="1050"/>
        </w:numPr>
        <w:pStyle w:val="Compact"/>
      </w:pPr>
      <w:r>
        <w:t xml:space="preserve">Women in computing and engineering: 1, 2, 3, 4, 5, 6, 7, 8, 10, 11, 12, 14, 15, 18, 19</w:t>
      </w:r>
    </w:p>
    <w:p>
      <w:pPr>
        <w:numPr>
          <w:ilvl w:val="0"/>
          <w:numId w:val="1050"/>
        </w:numPr>
        <w:pStyle w:val="Compact"/>
      </w:pPr>
      <w:r>
        <w:t xml:space="preserve">World Bank: 1, 6, 7, 8, 9, Epilogue</w:t>
      </w:r>
    </w:p>
    <w:bookmarkEnd w:id="346"/>
    <w:bookmarkStart w:id="347" w:name="y"/>
    <w:p>
      <w:pPr>
        <w:pStyle w:val="Heading2"/>
      </w:pPr>
      <w:r>
        <w:t xml:space="preserve">Y</w:t>
      </w:r>
    </w:p>
    <w:p>
      <w:pPr>
        <w:numPr>
          <w:ilvl w:val="0"/>
          <w:numId w:val="1051"/>
        </w:numPr>
        <w:pStyle w:val="Compact"/>
      </w:pPr>
      <w:r>
        <w:t xml:space="preserve">Y2K (millennium bug): 9, 10, 11, 13, 17, 19</w:t>
      </w:r>
    </w:p>
    <w:bookmarkEnd w:id="347"/>
    <w:bookmarkStart w:id="348" w:name="z"/>
    <w:p>
      <w:pPr>
        <w:pStyle w:val="Heading2"/>
      </w:pPr>
      <w:r>
        <w:t xml:space="preserve">Z</w:t>
      </w:r>
    </w:p>
    <w:p>
      <w:pPr>
        <w:numPr>
          <w:ilvl w:val="0"/>
          <w:numId w:val="1052"/>
        </w:numPr>
        <w:pStyle w:val="Compact"/>
      </w:pPr>
      <w:r>
        <w:t xml:space="preserve">Zinnov: 15, 19, Epilogue</w:t>
      </w:r>
    </w:p>
    <w:p>
      <w:pPr>
        <w:numPr>
          <w:ilvl w:val="0"/>
          <w:numId w:val="1052"/>
        </w:numPr>
        <w:pStyle w:val="Compact"/>
      </w:pPr>
      <w:r>
        <w:t xml:space="preserve">Zoho (AdventNet): 17</w:t>
      </w:r>
    </w:p>
    <w:bookmarkEnd w:id="348"/>
    <w:bookmarkEnd w:id="3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0">
    <w:nsid w:val="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1">
    <w:nsid w:val="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2">
    <w:nsid w:val="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3">
    <w:nsid w:val="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4">
    <w:nsid w:val="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5">
    <w:nsid w:val="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6">
    <w:nsid w:val="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17">
    <w:nsid w:val="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18">
    <w:nsid w:val="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19">
    <w:nsid w:val="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1"/>
  </w:num>
  <w:num w:numId="100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0">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1">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2">
    <w:abstractNumId w:val="991"/>
  </w:num>
  <w:num w:numId="1013">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4">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6">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7">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8">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9">
    <w:abstractNumId w:val="991"/>
  </w:num>
  <w:num w:numId="1020">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21">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22">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23">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24">
    <w:abstractNumId w:val="991"/>
  </w:num>
  <w:num w:numId="1025">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Engineer Factory</dc:title>
  <dc:creator/>
  <dc:language>en-GB</dc:language>
  <cp:keywords/>
  <dcterms:created xsi:type="dcterms:W3CDTF">2026-10-16T05:27:07Z</dcterms:created>
  <dcterms:modified xsi:type="dcterms:W3CDTF">2026-10-16T05:27:07Z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How India Priced Its Engineers by the Hour, and What AI Does to That Bargain</vt:lpwstr>
  </property>
</Properties>
</file>