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A6578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МИНИСТЕРСТВО ПРОСВЯЩЕНИЯ РОССИЙСКОЙ ФЕДЕРАЦИИ</w:t>
      </w:r>
    </w:p>
    <w:p w14:paraId="45239F02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Федеральное государственное бюджетное учреждение</w:t>
      </w:r>
    </w:p>
    <w:p w14:paraId="0297F795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высшего образования</w:t>
      </w:r>
    </w:p>
    <w:p w14:paraId="1B01B92B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«Шадринский государственный педагогический университет»</w:t>
      </w:r>
    </w:p>
    <w:p w14:paraId="2C295648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Университетский колледж</w:t>
      </w:r>
    </w:p>
    <w:p w14:paraId="48DFC05A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AE31F60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637882F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B70328B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A4FAC34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D8E1917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F6544CB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54ED60E" w14:textId="5D841BA9" w:rsidR="00130530" w:rsidRPr="002F1BAB" w:rsidRDefault="00130530" w:rsidP="002F1BAB">
      <w:pPr>
        <w:spacing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Подготовка и проведение соревнований </w:t>
      </w:r>
      <w:r w:rsidR="002F1BAB" w:rsidRPr="002F1BAB">
        <w:rPr>
          <w:rFonts w:ascii="Times New Roman" w:hAnsi="Times New Roman"/>
          <w:b/>
          <w:bCs/>
          <w:color w:val="000000" w:themeColor="text1"/>
          <w:sz w:val="28"/>
          <w:szCs w:val="28"/>
        </w:rPr>
        <w:t>по волейболу среди неслышащих и слабослышащих школьников 12-15 лет в коррекционной общеобразовательной школе.</w:t>
      </w:r>
    </w:p>
    <w:p w14:paraId="613F02A5" w14:textId="535815F2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Индивидуальный проект</w:t>
      </w:r>
    </w:p>
    <w:p w14:paraId="49555499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99B578F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970D590" w14:textId="77777777" w:rsidR="00130530" w:rsidRPr="002F1BAB" w:rsidRDefault="00130530" w:rsidP="002F1BAB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8BD9FA6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DA26ED5" w14:textId="77777777" w:rsidR="00130530" w:rsidRPr="002F1BAB" w:rsidRDefault="00130530" w:rsidP="00130530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B82BED0" w14:textId="7777777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Исполнитель:</w:t>
      </w:r>
    </w:p>
    <w:p w14:paraId="71DF1ECE" w14:textId="0FC3E9C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студент 153-с группы</w:t>
      </w:r>
    </w:p>
    <w:p w14:paraId="17ADBE99" w14:textId="1E0CF4B1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Ермакова Анастасия Андреевна</w:t>
      </w:r>
    </w:p>
    <w:p w14:paraId="7F75AD80" w14:textId="7777777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Научный руководитель:</w:t>
      </w:r>
    </w:p>
    <w:p w14:paraId="608DF0FF" w14:textId="4032AE7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Пле</w:t>
      </w:r>
      <w:r w:rsidR="002F1BAB" w:rsidRPr="002F1BAB">
        <w:rPr>
          <w:rFonts w:ascii="Times New Roman" w:hAnsi="Times New Roman"/>
          <w:color w:val="000000" w:themeColor="text1"/>
          <w:sz w:val="28"/>
          <w:szCs w:val="28"/>
        </w:rPr>
        <w:t>ще</w:t>
      </w:r>
      <w:r w:rsidRPr="002F1BAB">
        <w:rPr>
          <w:rFonts w:ascii="Times New Roman" w:hAnsi="Times New Roman"/>
          <w:color w:val="000000" w:themeColor="text1"/>
          <w:sz w:val="28"/>
          <w:szCs w:val="28"/>
        </w:rPr>
        <w:t>в Алексей Михайлович</w:t>
      </w:r>
    </w:p>
    <w:p w14:paraId="40635D40" w14:textId="7777777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</w:p>
    <w:p w14:paraId="3EFD2855" w14:textId="77777777" w:rsidR="00130530" w:rsidRPr="002F1BAB" w:rsidRDefault="00130530" w:rsidP="00130530">
      <w:pPr>
        <w:jc w:val="right"/>
        <w:rPr>
          <w:rFonts w:ascii="Times New Roman" w:hAnsi="Times New Roman"/>
          <w:color w:val="000000" w:themeColor="text1"/>
          <w:sz w:val="28"/>
          <w:szCs w:val="28"/>
        </w:rPr>
      </w:pPr>
    </w:p>
    <w:p w14:paraId="110114AE" w14:textId="77777777" w:rsidR="00130530" w:rsidRPr="002F1BAB" w:rsidRDefault="00130530" w:rsidP="00130530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2F1BAB">
        <w:rPr>
          <w:rFonts w:ascii="Times New Roman" w:hAnsi="Times New Roman"/>
          <w:color w:val="000000" w:themeColor="text1"/>
          <w:sz w:val="28"/>
          <w:szCs w:val="28"/>
        </w:rPr>
        <w:t>Шадринск, 2024</w:t>
      </w:r>
    </w:p>
    <w:sdt>
      <w:sdtPr>
        <w:rPr>
          <w:rFonts w:ascii="Calibri" w:eastAsia="Calibri" w:hAnsi="Calibri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45085092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szCs w:val="28"/>
        </w:rPr>
      </w:sdtEndPr>
      <w:sdtContent>
        <w:p w14:paraId="34E97F9E" w14:textId="268B3653" w:rsidR="002F1BAB" w:rsidRPr="00735F44" w:rsidRDefault="002F1BAB" w:rsidP="00735F44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5F4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B0C079F" w14:textId="39648A4C" w:rsidR="00A93D5B" w:rsidRPr="00A93D5B" w:rsidRDefault="002F1BA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A93D5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93D5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93D5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67834349" w:history="1">
            <w:r w:rsidR="00A93D5B" w:rsidRPr="00A93D5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_Toc167834349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D542C" w14:textId="6E8B4250" w:rsidR="00A93D5B" w:rsidRPr="00A93D5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0" w:history="1">
            <w:r w:rsidR="00A93D5B" w:rsidRPr="00A93D5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1. АДАПТИВНАЯ ФИЗИЧЕСКАЯ КУЛЬТУРА.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_Toc167834350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30E07" w14:textId="282E69CE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1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1.1. Виды адаптивной физической культуры.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_Toc167834351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DE7B4" w14:textId="7782C714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2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1.2. Система и особенности спорта глухих.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_Toc167834352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CEB0F8" w14:textId="71E8C5FB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3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1.3. Специфика организации обучения в спорте глухих.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_Toc167834353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7E5FF" w14:textId="34504E42" w:rsidR="00A93D5B" w:rsidRPr="00A93D5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4" w:history="1">
            <w:r w:rsidR="00A93D5B" w:rsidRPr="00A93D5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2. ВОЛЕЙБОЛ СРЕДИ НЕСЛЫШАЩИХ И СЛАБОСЛЫШАЩИХ ШКОЛЬНИКОВ 12-15 ЛЕТ.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_Toc167834354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F418C" w14:textId="58E69E8E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5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2.1. Методика обучения основам игры в волейбол неслышащих и слабослышащих детей.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_Toc167834355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296DD" w14:textId="6D9BA162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6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2.2. Обоснованность методики обучения основам игры в волейбол неслышащих и слабослышащих детей.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_Toc167834356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271A1" w14:textId="42C8660B" w:rsidR="00A93D5B" w:rsidRPr="00A93D5B" w:rsidRDefault="00000000" w:rsidP="00A93D5B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7" w:history="1">
            <w:r w:rsidR="00A93D5B" w:rsidRPr="00A93D5B">
              <w:rPr>
                <w:rStyle w:val="a5"/>
                <w:rFonts w:ascii="Times New Roman" w:hAnsi="Times New Roman"/>
                <w:b/>
                <w:bCs/>
                <w:noProof/>
                <w:sz w:val="28"/>
                <w:szCs w:val="28"/>
              </w:rPr>
              <w:t>2.3. Положение о проведении соревнований по волейболу среди неслышащих и слабослышащих школьников.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_Toc167834357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E030F" w14:textId="583826AF" w:rsidR="00A93D5B" w:rsidRPr="00A93D5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8" w:history="1">
            <w:r w:rsidR="00A93D5B" w:rsidRPr="00A93D5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_Toc167834358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81A90" w14:textId="7D0E200B" w:rsidR="00A93D5B" w:rsidRPr="00A93D5B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67834359" w:history="1">
            <w:r w:rsidR="00A93D5B" w:rsidRPr="00A93D5B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_Toc167834359 \h </w:instrTex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A93D5B" w:rsidRPr="00A93D5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1B313" w14:textId="318FBE0F" w:rsidR="002F1BAB" w:rsidRPr="00A93D5B" w:rsidRDefault="002F1BAB" w:rsidP="00735F44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A93D5B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7569AE3" w14:textId="4831E00B" w:rsidR="00471652" w:rsidRDefault="00471652"/>
    <w:p w14:paraId="1958F4E0" w14:textId="04B6EFD3" w:rsidR="002F1BAB" w:rsidRDefault="002F1BAB">
      <w:pPr>
        <w:spacing w:line="259" w:lineRule="auto"/>
      </w:pPr>
      <w:r>
        <w:br w:type="page"/>
      </w:r>
    </w:p>
    <w:p w14:paraId="4BDCA19C" w14:textId="5F495948" w:rsidR="002F1BAB" w:rsidRPr="00EC24FE" w:rsidRDefault="002F1BAB" w:rsidP="00EC24FE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67834349"/>
      <w:r w:rsidRPr="002F1BA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8C96696" w14:textId="64651794" w:rsidR="0089306B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i/>
          <w:iCs/>
          <w:sz w:val="28"/>
          <w:szCs w:val="28"/>
        </w:rPr>
        <w:t>Актуальность темы.</w:t>
      </w:r>
      <w:r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Физическая культура и спорт являются одним из</w:t>
      </w:r>
      <w:r w:rsidR="0089306B"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важнейших направлений реабилитации инвалидов и их интеграции в</w:t>
      </w:r>
      <w:r w:rsidR="0089306B"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обществе, также как интеграция через трудовую деятельность и</w:t>
      </w:r>
      <w:r w:rsidR="0089306B"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образование. Занятие инвалидов физкультурой и спортом во многих</w:t>
      </w:r>
      <w:r w:rsidR="0089306B"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случаях можно рассматривать не только как средство реабилитации, но и</w:t>
      </w:r>
      <w:r w:rsidR="0089306B">
        <w:rPr>
          <w:rFonts w:ascii="Times New Roman" w:hAnsi="Times New Roman"/>
          <w:sz w:val="28"/>
          <w:szCs w:val="28"/>
        </w:rPr>
        <w:t xml:space="preserve"> </w:t>
      </w:r>
      <w:r w:rsidR="0089306B" w:rsidRPr="0089306B">
        <w:rPr>
          <w:rFonts w:ascii="Times New Roman" w:hAnsi="Times New Roman"/>
          <w:sz w:val="28"/>
          <w:szCs w:val="28"/>
        </w:rPr>
        <w:t>как постоянную форму жизненной активности и социальной занятости</w:t>
      </w:r>
      <w:r w:rsidR="0089306B">
        <w:rPr>
          <w:rFonts w:ascii="Times New Roman" w:hAnsi="Times New Roman"/>
          <w:sz w:val="28"/>
          <w:szCs w:val="28"/>
        </w:rPr>
        <w:t>.</w:t>
      </w:r>
    </w:p>
    <w:p w14:paraId="5AD880BF" w14:textId="2BFB8D84" w:rsidR="00EC24FE" w:rsidRPr="00EC24FE" w:rsidRDefault="00E24053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lk167900238"/>
      <w:r w:rsidRPr="00EC24FE">
        <w:rPr>
          <w:rFonts w:ascii="Times New Roman" w:hAnsi="Times New Roman"/>
          <w:sz w:val="28"/>
          <w:szCs w:val="28"/>
        </w:rPr>
        <w:t>Адаптивный спорт - разновидность спорта, направленная на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формирование у инвалидов спортивного мастерства и достижение ими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наивысших спортивных результатов в его разли</w:t>
      </w:r>
      <w:r w:rsidR="00D63E22">
        <w:rPr>
          <w:rFonts w:ascii="Times New Roman" w:hAnsi="Times New Roman"/>
          <w:sz w:val="28"/>
          <w:szCs w:val="28"/>
        </w:rPr>
        <w:t>ч</w:t>
      </w:r>
      <w:r w:rsidRPr="00EC24FE">
        <w:rPr>
          <w:rFonts w:ascii="Times New Roman" w:hAnsi="Times New Roman"/>
          <w:sz w:val="28"/>
          <w:szCs w:val="28"/>
        </w:rPr>
        <w:t>ных видах в условиях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состязаний</w:t>
      </w:r>
      <w:bookmarkEnd w:id="1"/>
      <w:r w:rsidRPr="00EC24FE">
        <w:rPr>
          <w:rFonts w:ascii="Times New Roman" w:hAnsi="Times New Roman"/>
          <w:sz w:val="28"/>
          <w:szCs w:val="28"/>
        </w:rPr>
        <w:t>. Задачей адаптивного спорта является воспитание спортивной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культуры человека, имеющего врождённые или приобретённые нарушения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физического или психического развития, приобщение его к общественному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опыту в области спорта, освоение технологических, интеллектуальных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ценностей физической культуры и спорта.</w:t>
      </w:r>
    </w:p>
    <w:p w14:paraId="42E001BA" w14:textId="4EBFA109" w:rsidR="00E24053" w:rsidRPr="00EC24FE" w:rsidRDefault="00E24053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sz w:val="28"/>
          <w:szCs w:val="28"/>
        </w:rPr>
        <w:t>Одним из направлений адаптивной физической культуры является спорт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для инвалидов. В адаптивном спорте применяются различные виды: одни из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них полностью перенесены от здоровых людей, другие адаптированы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(приспособлены к ограниченным возможностям инвалидов), третьи -специфические, специально созданные для них. Прежде всего, выбор вида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спорта зависит от степени и уровня поражения, показаний и противопоказаний,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с учетом спортивно-медицинской классификации.</w:t>
      </w:r>
    </w:p>
    <w:p w14:paraId="5A2A3B4E" w14:textId="7941B78C" w:rsidR="00E24053" w:rsidRDefault="00E24053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sz w:val="28"/>
          <w:szCs w:val="28"/>
        </w:rPr>
        <w:t>Адаптивный спорт позволяет удовлетворить биологические и социальные потребности каждого конкретного человека с отклонениями в состоянии здоровья (в том числе и людей, имеющих инвалидность), а не</w:t>
      </w:r>
      <w:r w:rsidR="00EC24FE" w:rsidRPr="00EC24FE">
        <w:rPr>
          <w:rFonts w:ascii="Times New Roman" w:hAnsi="Times New Roman"/>
          <w:sz w:val="28"/>
          <w:szCs w:val="28"/>
        </w:rPr>
        <w:t xml:space="preserve"> </w:t>
      </w:r>
      <w:r w:rsidRPr="00EC24FE">
        <w:rPr>
          <w:rFonts w:ascii="Times New Roman" w:hAnsi="Times New Roman"/>
          <w:sz w:val="28"/>
          <w:szCs w:val="28"/>
        </w:rPr>
        <w:t>только государства, общественных институтов и организаций в деле подготовки подрастающего поколения к труду и защите своей Родины. Именно это определяет огромный социализирующий и воспитательный потенциал адаптивной физической культуры и, особенно, адаптивного спорта</w:t>
      </w:r>
      <w:r w:rsidR="00091AD6" w:rsidRPr="00091AD6">
        <w:rPr>
          <w:rFonts w:ascii="Times New Roman" w:hAnsi="Times New Roman"/>
          <w:sz w:val="28"/>
          <w:szCs w:val="28"/>
        </w:rPr>
        <w:t xml:space="preserve"> [1]</w:t>
      </w:r>
      <w:r w:rsidRPr="00EC24FE">
        <w:rPr>
          <w:rFonts w:ascii="Times New Roman" w:hAnsi="Times New Roman"/>
          <w:sz w:val="28"/>
          <w:szCs w:val="28"/>
        </w:rPr>
        <w:t>.</w:t>
      </w:r>
    </w:p>
    <w:p w14:paraId="1C49323B" w14:textId="39FD0D7C" w:rsidR="00EC24FE" w:rsidRPr="00EC24FE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i/>
          <w:iCs/>
          <w:sz w:val="28"/>
          <w:szCs w:val="28"/>
        </w:rPr>
        <w:lastRenderedPageBreak/>
        <w:t>Тема нашего исследования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A92A51">
        <w:rPr>
          <w:rFonts w:ascii="Times New Roman" w:hAnsi="Times New Roman"/>
          <w:i/>
          <w:iCs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A92A51">
        <w:rPr>
          <w:rFonts w:ascii="Times New Roman" w:hAnsi="Times New Roman"/>
          <w:sz w:val="28"/>
          <w:szCs w:val="28"/>
        </w:rPr>
        <w:t>’’</w:t>
      </w:r>
      <w:r w:rsidR="00A92A51" w:rsidRPr="00A92A51">
        <w:rPr>
          <w:rFonts w:ascii="Times New Roman" w:hAnsi="Times New Roman"/>
          <w:sz w:val="28"/>
          <w:szCs w:val="28"/>
        </w:rPr>
        <w:t>Подготовка и проведение соревнований по волейболу среди неслышащих и слабослышащих школьников 12-15 лет в коррекционной общеобразовательной школе</w:t>
      </w:r>
      <w:r w:rsidR="00A92A51">
        <w:rPr>
          <w:rFonts w:ascii="Times New Roman" w:hAnsi="Times New Roman"/>
          <w:sz w:val="28"/>
          <w:szCs w:val="28"/>
        </w:rPr>
        <w:t>’’.</w:t>
      </w:r>
    </w:p>
    <w:p w14:paraId="62D2B55D" w14:textId="1469D998" w:rsidR="00EC24FE" w:rsidRPr="00A92A51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i/>
          <w:iCs/>
          <w:sz w:val="28"/>
          <w:szCs w:val="28"/>
        </w:rPr>
        <w:t>Цель исследования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A92A51">
        <w:rPr>
          <w:rFonts w:ascii="Times New Roman" w:hAnsi="Times New Roman"/>
          <w:i/>
          <w:iCs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A92A51">
        <w:rPr>
          <w:rFonts w:ascii="Times New Roman" w:hAnsi="Times New Roman"/>
          <w:sz w:val="28"/>
          <w:szCs w:val="28"/>
        </w:rPr>
        <w:t>выявить особенности адаптивного спорта и разработать методику по п</w:t>
      </w:r>
      <w:r w:rsidR="00A92A51" w:rsidRPr="00A92A51">
        <w:rPr>
          <w:rFonts w:ascii="Times New Roman" w:hAnsi="Times New Roman"/>
          <w:sz w:val="28"/>
          <w:szCs w:val="28"/>
        </w:rPr>
        <w:t>одготовк</w:t>
      </w:r>
      <w:r w:rsidR="00A92A51">
        <w:rPr>
          <w:rFonts w:ascii="Times New Roman" w:hAnsi="Times New Roman"/>
          <w:sz w:val="28"/>
          <w:szCs w:val="28"/>
        </w:rPr>
        <w:t>е</w:t>
      </w:r>
      <w:r w:rsidR="00A92A51" w:rsidRPr="00A92A51">
        <w:rPr>
          <w:rFonts w:ascii="Times New Roman" w:hAnsi="Times New Roman"/>
          <w:sz w:val="28"/>
          <w:szCs w:val="28"/>
        </w:rPr>
        <w:t xml:space="preserve"> и проведени</w:t>
      </w:r>
      <w:r w:rsidR="00A92A51">
        <w:rPr>
          <w:rFonts w:ascii="Times New Roman" w:hAnsi="Times New Roman"/>
          <w:sz w:val="28"/>
          <w:szCs w:val="28"/>
        </w:rPr>
        <w:t>ю</w:t>
      </w:r>
      <w:r w:rsidR="00A92A51" w:rsidRPr="00A92A51">
        <w:rPr>
          <w:rFonts w:ascii="Times New Roman" w:hAnsi="Times New Roman"/>
          <w:sz w:val="28"/>
          <w:szCs w:val="28"/>
        </w:rPr>
        <w:t xml:space="preserve"> соревнований по волейболу среди неслышащих и слабослышащих школьников 12-15 лет в коррекционной общеобразовательной школе</w:t>
      </w:r>
      <w:r w:rsidR="00A92A51">
        <w:rPr>
          <w:rFonts w:ascii="Times New Roman" w:hAnsi="Times New Roman"/>
          <w:sz w:val="28"/>
          <w:szCs w:val="28"/>
        </w:rPr>
        <w:t>.</w:t>
      </w:r>
    </w:p>
    <w:p w14:paraId="74EBCAA9" w14:textId="699989BE" w:rsidR="00EC24FE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Перед собой мы ставили следующие </w:t>
      </w:r>
      <w:r w:rsidRPr="00EC24FE">
        <w:rPr>
          <w:rFonts w:ascii="Times New Roman" w:hAnsi="Times New Roman"/>
          <w:i/>
          <w:iCs/>
          <w:sz w:val="28"/>
          <w:szCs w:val="28"/>
        </w:rPr>
        <w:t>задачи</w:t>
      </w:r>
      <w:r>
        <w:rPr>
          <w:rFonts w:ascii="Times New Roman" w:hAnsi="Times New Roman"/>
          <w:sz w:val="28"/>
          <w:szCs w:val="28"/>
        </w:rPr>
        <w:t>:</w:t>
      </w:r>
    </w:p>
    <w:p w14:paraId="0A54D142" w14:textId="2FB3222D" w:rsidR="00EC24FE" w:rsidRPr="00A92A51" w:rsidRDefault="00A92A51" w:rsidP="00A92A51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72BBC">
        <w:rPr>
          <w:rFonts w:ascii="Times New Roman" w:hAnsi="Times New Roman"/>
          <w:sz w:val="28"/>
          <w:szCs w:val="28"/>
        </w:rPr>
        <w:t>Изучить научно-методическую литературу по исследуемой теме проекта</w:t>
      </w:r>
      <w:r>
        <w:rPr>
          <w:rFonts w:ascii="Times New Roman" w:hAnsi="Times New Roman"/>
          <w:sz w:val="28"/>
          <w:szCs w:val="28"/>
        </w:rPr>
        <w:t>.</w:t>
      </w:r>
    </w:p>
    <w:p w14:paraId="3EE3950C" w14:textId="1C127A87" w:rsidR="00A92A51" w:rsidRPr="007E4B8C" w:rsidRDefault="00A92A51" w:rsidP="00A92A51">
      <w:pPr>
        <w:pStyle w:val="a4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72BBC">
        <w:rPr>
          <w:rFonts w:ascii="Times New Roman" w:hAnsi="Times New Roman"/>
          <w:sz w:val="28"/>
          <w:szCs w:val="28"/>
        </w:rPr>
        <w:t xml:space="preserve">Проанализировать особенности </w:t>
      </w:r>
      <w:r>
        <w:rPr>
          <w:rFonts w:ascii="Times New Roman" w:hAnsi="Times New Roman"/>
          <w:sz w:val="28"/>
          <w:szCs w:val="28"/>
        </w:rPr>
        <w:t xml:space="preserve">волейбола у </w:t>
      </w:r>
      <w:r w:rsidRPr="00A92A51">
        <w:rPr>
          <w:rFonts w:ascii="Times New Roman" w:hAnsi="Times New Roman"/>
          <w:color w:val="000000" w:themeColor="text1"/>
          <w:sz w:val="28"/>
          <w:szCs w:val="28"/>
        </w:rPr>
        <w:t>неслышащих и слабослышащих школьников</w:t>
      </w:r>
      <w:r>
        <w:rPr>
          <w:rFonts w:ascii="Times New Roman" w:hAnsi="Times New Roman"/>
          <w:sz w:val="28"/>
          <w:szCs w:val="28"/>
        </w:rPr>
        <w:t>.</w:t>
      </w:r>
    </w:p>
    <w:p w14:paraId="18B8DE27" w14:textId="48CF459E" w:rsidR="00EC24FE" w:rsidRPr="00A92A51" w:rsidRDefault="00A92A51" w:rsidP="00A92A51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Разработать методику по подготовке и проведению </w:t>
      </w:r>
      <w:r w:rsidRPr="00EC24FE">
        <w:rPr>
          <w:rFonts w:ascii="Times New Roman" w:hAnsi="Times New Roman"/>
          <w:color w:val="000000" w:themeColor="text1"/>
          <w:sz w:val="28"/>
          <w:szCs w:val="28"/>
        </w:rPr>
        <w:t>соревнований по волейболу среди неслышащих и слабослышащих школьников 12-15 лет в коррекционной общеобразовательной школе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678F1F6" w14:textId="134696B6" w:rsidR="00EC24FE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Методы: </w:t>
      </w:r>
      <w:r w:rsidRPr="00F86F5D">
        <w:rPr>
          <w:rFonts w:ascii="Times New Roman" w:hAnsi="Times New Roman"/>
          <w:sz w:val="28"/>
          <w:szCs w:val="28"/>
        </w:rPr>
        <w:t>Теоретический: анализ литературных источников и электронных ресурсов.</w:t>
      </w:r>
    </w:p>
    <w:p w14:paraId="5A7F69FB" w14:textId="16F970C5" w:rsidR="00EC24FE" w:rsidRPr="00EC24FE" w:rsidRDefault="00EC24FE" w:rsidP="00EC24F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C24FE">
        <w:rPr>
          <w:rFonts w:ascii="Times New Roman" w:hAnsi="Times New Roman"/>
          <w:i/>
          <w:iCs/>
          <w:sz w:val="28"/>
          <w:szCs w:val="28"/>
        </w:rPr>
        <w:t xml:space="preserve">Практическая значимость </w:t>
      </w:r>
      <w:r w:rsidRPr="00EC24FE">
        <w:rPr>
          <w:rFonts w:ascii="Times New Roman" w:hAnsi="Times New Roman"/>
          <w:sz w:val="28"/>
          <w:szCs w:val="28"/>
        </w:rPr>
        <w:t>проекта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заключается разработке методики по подготовке и проведению </w:t>
      </w:r>
      <w:r w:rsidRPr="00EC24FE">
        <w:rPr>
          <w:rFonts w:ascii="Times New Roman" w:hAnsi="Times New Roman"/>
          <w:color w:val="000000" w:themeColor="text1"/>
          <w:sz w:val="28"/>
          <w:szCs w:val="28"/>
        </w:rPr>
        <w:t>соревнований по волейболу среди неслышащих и слабослышащих школьников 12-15 лет в коррекционной общеобразовательной школе</w:t>
      </w:r>
      <w:r w:rsidR="00A92A51">
        <w:rPr>
          <w:rFonts w:ascii="Times New Roman" w:hAnsi="Times New Roman"/>
          <w:color w:val="000000" w:themeColor="text1"/>
          <w:sz w:val="28"/>
          <w:szCs w:val="28"/>
        </w:rPr>
        <w:t xml:space="preserve"> и выявить особенности их проведения, для использования данной методики в </w:t>
      </w:r>
      <w:r w:rsidR="00A92A51" w:rsidRPr="00EC24FE">
        <w:rPr>
          <w:rFonts w:ascii="Times New Roman" w:hAnsi="Times New Roman"/>
          <w:color w:val="000000" w:themeColor="text1"/>
          <w:sz w:val="28"/>
          <w:szCs w:val="28"/>
        </w:rPr>
        <w:t>коррекционн</w:t>
      </w:r>
      <w:r w:rsidR="00A92A51">
        <w:rPr>
          <w:rFonts w:ascii="Times New Roman" w:hAnsi="Times New Roman"/>
          <w:color w:val="000000" w:themeColor="text1"/>
          <w:sz w:val="28"/>
          <w:szCs w:val="28"/>
        </w:rPr>
        <w:t>ых</w:t>
      </w:r>
      <w:r w:rsidR="00A92A51" w:rsidRPr="00EC24FE">
        <w:rPr>
          <w:rFonts w:ascii="Times New Roman" w:hAnsi="Times New Roman"/>
          <w:color w:val="000000" w:themeColor="text1"/>
          <w:sz w:val="28"/>
          <w:szCs w:val="28"/>
        </w:rPr>
        <w:t xml:space="preserve"> общеобразовательн</w:t>
      </w:r>
      <w:r w:rsidR="00A92A51">
        <w:rPr>
          <w:rFonts w:ascii="Times New Roman" w:hAnsi="Times New Roman"/>
          <w:color w:val="000000" w:themeColor="text1"/>
          <w:sz w:val="28"/>
          <w:szCs w:val="28"/>
        </w:rPr>
        <w:t>ых</w:t>
      </w:r>
      <w:r w:rsidR="00A92A51" w:rsidRPr="00EC24FE">
        <w:rPr>
          <w:rFonts w:ascii="Times New Roman" w:hAnsi="Times New Roman"/>
          <w:color w:val="000000" w:themeColor="text1"/>
          <w:sz w:val="28"/>
          <w:szCs w:val="28"/>
        </w:rPr>
        <w:t xml:space="preserve"> школ</w:t>
      </w:r>
      <w:r w:rsidR="00A92A51">
        <w:rPr>
          <w:rFonts w:ascii="Times New Roman" w:hAnsi="Times New Roman"/>
          <w:color w:val="000000" w:themeColor="text1"/>
          <w:sz w:val="28"/>
          <w:szCs w:val="28"/>
        </w:rPr>
        <w:t>ах.</w:t>
      </w:r>
    </w:p>
    <w:p w14:paraId="67CF4759" w14:textId="77777777" w:rsidR="002F1BAB" w:rsidRDefault="002F1BAB"/>
    <w:p w14:paraId="71E38E02" w14:textId="41CBE900" w:rsidR="002F1BAB" w:rsidRDefault="002F1BAB">
      <w:pPr>
        <w:spacing w:line="259" w:lineRule="auto"/>
      </w:pPr>
      <w:r>
        <w:br w:type="page"/>
      </w:r>
    </w:p>
    <w:p w14:paraId="0656B5A2" w14:textId="712188EB" w:rsidR="007B5568" w:rsidRDefault="007B5568" w:rsidP="00D779E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67834350"/>
      <w:r w:rsidRPr="007B5568">
        <w:rPr>
          <w:rFonts w:ascii="Times New Roman" w:hAnsi="Times New Roman" w:cs="Times New Roman"/>
          <w:color w:val="auto"/>
          <w:sz w:val="28"/>
          <w:szCs w:val="28"/>
        </w:rPr>
        <w:lastRenderedPageBreak/>
        <w:t>1. АДАПТИВН</w:t>
      </w:r>
      <w:r w:rsidR="00D779E6">
        <w:rPr>
          <w:rFonts w:ascii="Times New Roman" w:hAnsi="Times New Roman" w:cs="Times New Roman"/>
          <w:color w:val="auto"/>
          <w:sz w:val="28"/>
          <w:szCs w:val="28"/>
        </w:rPr>
        <w:t>АЯ ФИЗИЧЕСКАЯ КУЛЬТУРА</w:t>
      </w:r>
      <w:r w:rsidRPr="007B5568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2"/>
    </w:p>
    <w:p w14:paraId="2D13870E" w14:textId="47583FC7" w:rsidR="007B5568" w:rsidRDefault="007B5568" w:rsidP="00D779E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7834351"/>
      <w:r w:rsidRPr="00095C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r w:rsidR="00095CD0" w:rsidRPr="00095CD0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Виды адаптивной физической культуры.</w:t>
      </w:r>
      <w:bookmarkEnd w:id="3"/>
    </w:p>
    <w:p w14:paraId="48FD25D4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Адаптивная физическая культура (АФК) – вид общей физической культуры для лиц с отклонениями в состоянии здоровья. Основ-ной целью АФК является максимально возможное развитие жизнеспособности человека, имеющего устойчивые отклонения в состоянии здоровья, за счет обеспечения оптимального режима функционирования отпущенных природой и имеющихся в наличии (оставшихся в процессе жизни) его телесно-двигательных характеристик и духовных сил, их гармонизации для максимальной самореализации в качестве социально и индивидуально значимого субъекта. Максимальное развитие с помощью средств и методов адаптивной физической культуры жизнеспособности человека, поддержание у него оптимального психофизического состояния предоставляет каждому инвалиду возможности реализовать свои творческие потенции и достичь выдающихся результатов, не только соизмеримых с результатами здоровых людей, но и превышающих их. Задачи, решаемые в АФК, должны ставиться исходя из конкретных потребностей каждого человека; приоритет тех или иных задач во многом обусловливается компонентом (видом) АФК, учебным материалом, материально-техническим обеспечением образовательного процесса и другими факторами. Адаптивная физическая культура позволяет решать задачу интеграции инвалида в общество. Адаптивная физическая культура формирует у человека с отклонениями в физическом или психическом здоровье следующие качества:</w:t>
      </w:r>
    </w:p>
    <w:p w14:paraId="658B9184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осознанное отношение к своим силам в сравнении с силами среднестатистического здорового человека;</w:t>
      </w:r>
    </w:p>
    <w:p w14:paraId="45508818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способность к преодолению не только физических, но и психологических барьеров, препятствующих полноценной жизни;</w:t>
      </w:r>
    </w:p>
    <w:p w14:paraId="39AD517E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компенсаторные навыки, то есть позволяет использовать функции разных систем и органов вместо отсутствующих или нарушенных;</w:t>
      </w:r>
    </w:p>
    <w:p w14:paraId="0396F395" w14:textId="3D81DAA2" w:rsidR="00095CD0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lastRenderedPageBreak/>
        <w:t>– способность к преодолению необходимых для полноценного функционирования в обществе физических нагрузок;</w:t>
      </w:r>
    </w:p>
    <w:p w14:paraId="579F8898" w14:textId="1E481DD1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потребность быть здоровым, насколько это возможно, и вести здоровый образ жизни;</w:t>
      </w:r>
    </w:p>
    <w:p w14:paraId="7198E90F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осознание необходимости своего личного вклада в жизнь общества;</w:t>
      </w:r>
    </w:p>
    <w:p w14:paraId="1A8BC0FA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желание улучшать свои личностные качества;</w:t>
      </w:r>
    </w:p>
    <w:p w14:paraId="14B8C4EF" w14:textId="1A49A6AE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стремление к повышению умственной и физической работоспособности</w:t>
      </w:r>
      <w:r w:rsidR="00091AD6" w:rsidRPr="00091AD6">
        <w:rPr>
          <w:rFonts w:ascii="Times New Roman" w:hAnsi="Times New Roman"/>
          <w:sz w:val="28"/>
          <w:szCs w:val="28"/>
        </w:rPr>
        <w:t xml:space="preserve"> [2]</w:t>
      </w:r>
      <w:r w:rsidRPr="00D779E6">
        <w:rPr>
          <w:rFonts w:ascii="Times New Roman" w:hAnsi="Times New Roman"/>
          <w:sz w:val="28"/>
          <w:szCs w:val="28"/>
        </w:rPr>
        <w:t>.</w:t>
      </w:r>
    </w:p>
    <w:p w14:paraId="22C59663" w14:textId="112712AF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Адаптивная физическая культура – это социальный феномен, целью которого является налаживание и укрепление социальных связей человека, ранее имевшего ограниченный доступ или вообще не включенного в социальный процесс, приобщение его к полноценной жизни, наполненной новым смыслом и эмоциями. Таким образом, адаптивная физкультура – это, скорее, не метод лечения, а способ переключения внимания инвалидов с болезни на общение, активный отдых и развлечение.</w:t>
      </w:r>
    </w:p>
    <w:p w14:paraId="7D88DD31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Выделяют следующие основные виды адаптивной физической культуры:</w:t>
      </w:r>
    </w:p>
    <w:p w14:paraId="760E0A73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адаптивное физическое воспитание (образование);</w:t>
      </w:r>
    </w:p>
    <w:p w14:paraId="7318FD61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адаптивная физическая рекреация;</w:t>
      </w:r>
    </w:p>
    <w:p w14:paraId="1B63F2D6" w14:textId="77777777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адаптивная двигательная реабилитация;</w:t>
      </w:r>
    </w:p>
    <w:p w14:paraId="2443D3DB" w14:textId="04982249" w:rsidR="00D779E6" w:rsidRPr="00D779E6" w:rsidRDefault="00D779E6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79E6">
        <w:rPr>
          <w:rFonts w:ascii="Times New Roman" w:hAnsi="Times New Roman"/>
          <w:sz w:val="28"/>
          <w:szCs w:val="28"/>
        </w:rPr>
        <w:t>– адаптивный спорт</w:t>
      </w:r>
      <w:r w:rsidR="00091AD6" w:rsidRPr="00D63E22">
        <w:rPr>
          <w:rFonts w:ascii="Times New Roman" w:hAnsi="Times New Roman"/>
          <w:sz w:val="28"/>
          <w:szCs w:val="28"/>
        </w:rPr>
        <w:t xml:space="preserve"> [3]</w:t>
      </w:r>
      <w:r w:rsidRPr="00D779E6">
        <w:rPr>
          <w:rFonts w:ascii="Times New Roman" w:hAnsi="Times New Roman"/>
          <w:sz w:val="28"/>
          <w:szCs w:val="28"/>
        </w:rPr>
        <w:t>.</w:t>
      </w:r>
    </w:p>
    <w:p w14:paraId="38A2AFB1" w14:textId="77777777" w:rsidR="00095CD0" w:rsidRDefault="00095CD0" w:rsidP="00095CD0"/>
    <w:p w14:paraId="70F6A722" w14:textId="4176AB21" w:rsidR="00095CD0" w:rsidRDefault="00095CD0">
      <w:pPr>
        <w:spacing w:line="259" w:lineRule="auto"/>
      </w:pPr>
      <w:r>
        <w:br w:type="page"/>
      </w:r>
    </w:p>
    <w:p w14:paraId="008FDA7F" w14:textId="5854DAAB" w:rsidR="00095CD0" w:rsidRPr="00095CD0" w:rsidRDefault="00095CD0" w:rsidP="00A93D5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7834352"/>
      <w:r w:rsidRPr="00095C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Система и особенности спорта</w:t>
      </w:r>
      <w:r w:rsidRPr="00095C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глухих.</w:t>
      </w:r>
      <w:bookmarkEnd w:id="4"/>
    </w:p>
    <w:p w14:paraId="513D7C25" w14:textId="7A9DC430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В мире с 1924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3D5B">
        <w:rPr>
          <w:rFonts w:ascii="Times New Roman" w:hAnsi="Times New Roman"/>
          <w:sz w:val="28"/>
          <w:szCs w:val="28"/>
        </w:rPr>
        <w:t>г. успешно функционирует организованная и обособленная система спорта глухих под руководством Международного комитета спорта глухих (CISS), развернутая вне Паралимпийского движения инвалидов других категорий и задолго до его учреждения (Паралимпийское движение основано в1966 году).</w:t>
      </w:r>
    </w:p>
    <w:p w14:paraId="3C355A7A" w14:textId="1449A19E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С 1957 года CISS получила признание международного Олимпийского комитета (МОК). В состав CISS входят национальные юридически самостоятельные спортивные организации глухих более 100 стран мира, региональные конфедерации (Европейская (EDSO), Панамериканская, Африканская и Азиатско-тихоокеанская) и федерации по видам спорта. Сурдлимпийские игры проводятся раз в четыре года по 25-ти летним и 7-мизимним видам спорта по единым правилам соответствующих международных спортивных федераций, принятым для здоровых спортсменов с незначительными дополнениями, учитывающими ограничения по здоровью спортсменов.</w:t>
      </w:r>
    </w:p>
    <w:p w14:paraId="17859F2E" w14:textId="77777777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Раз в четыре года под руководством CISS проводятся Чемпионаты мира, а под руководством Европейской спортивной организации глухих (EDSO) –чемпионаты Европы. К участию в этих соревнованиях допускаются спортсмены с потерей слуха не менее 55 децибел на лучшее ухо.</w:t>
      </w:r>
    </w:p>
    <w:p w14:paraId="37B4C82E" w14:textId="193D50BC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В системе спорта глухих культивируется 25 видов спорта, по которым ежегодно проводятся чемпионаты, первенства и кубки России. Это легкая атлетика, волейбол, пляжный волейбол, баскетбол, борьба вольная, борьба греко-римская, дзюдо, карате, тэкхвондо, спортивное ориентирование, футбол, футзал, шахматы, шашки, армрестлинг, лыжные гонки, хоккей, велоспорт, плавание, настольный теннис, бадминтон, теннис, пулевая стрельба, боулинг.</w:t>
      </w:r>
    </w:p>
    <w:p w14:paraId="55ED8665" w14:textId="5C694643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5" w:name="_Hlk167900720"/>
      <w:r w:rsidRPr="00A93D5B">
        <w:rPr>
          <w:rFonts w:ascii="Times New Roman" w:hAnsi="Times New Roman"/>
          <w:sz w:val="28"/>
          <w:szCs w:val="28"/>
        </w:rPr>
        <w:t xml:space="preserve">Спорт глухих – это стимул борьбы, самоутверждения личности, способ социальной реабилитации. Занимаясь теми же видами спорта, выступая по тем </w:t>
      </w:r>
      <w:r w:rsidRPr="00A93D5B">
        <w:rPr>
          <w:rFonts w:ascii="Times New Roman" w:hAnsi="Times New Roman"/>
          <w:sz w:val="28"/>
          <w:szCs w:val="28"/>
        </w:rPr>
        <w:lastRenderedPageBreak/>
        <w:t>же правилам, что и здоровые спортсмены, при этом обладая ослабленным слухом, спортсмены добиваются таких же результатов, что и здоровые, а зачастую выступают даже лучше них</w:t>
      </w:r>
      <w:bookmarkEnd w:id="5"/>
      <w:r w:rsidRPr="00A93D5B">
        <w:rPr>
          <w:rFonts w:ascii="Times New Roman" w:hAnsi="Times New Roman"/>
          <w:sz w:val="28"/>
          <w:szCs w:val="28"/>
        </w:rPr>
        <w:t>. В настоящее время значительно улучшилось материальное стимулирование спортсменов – установлены призовые за успешные выступления на Сурдлимпийских играх, чемпионатах Мира и Европы, призерам этих соревнований назначаются стипендии Президента РФ и иные формы выплат на региональных и местных уровнях, что позволяет им вести достойную жизнь, повышает их самооценку и положительно сказывается на микроклимате в их семьях, в соответствии чего своим выступлением на Сурдлимпийских играх Российские спортсмены повышают авторитет на международной арене нашего государства. Лица, страдающие сурдологическими нарушениями, подразделяются на глухих, слабослышащих и позднооглохших. У позднооглохшего человека сохраняются слуховые образы слов на протяжении длительного времени</w:t>
      </w:r>
      <w:r w:rsidR="00091AD6" w:rsidRPr="00091AD6">
        <w:rPr>
          <w:rFonts w:ascii="Times New Roman" w:hAnsi="Times New Roman"/>
          <w:sz w:val="28"/>
          <w:szCs w:val="28"/>
        </w:rPr>
        <w:t xml:space="preserve"> [4]</w:t>
      </w:r>
      <w:r w:rsidRPr="00A93D5B">
        <w:rPr>
          <w:rFonts w:ascii="Times New Roman" w:hAnsi="Times New Roman"/>
          <w:sz w:val="28"/>
          <w:szCs w:val="28"/>
        </w:rPr>
        <w:t xml:space="preserve">. </w:t>
      </w:r>
    </w:p>
    <w:p w14:paraId="5C13FC9F" w14:textId="5B68075C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6" w:name="_Hlk167900758"/>
      <w:r w:rsidRPr="00A93D5B">
        <w:rPr>
          <w:rFonts w:ascii="Times New Roman" w:hAnsi="Times New Roman"/>
          <w:sz w:val="28"/>
          <w:szCs w:val="28"/>
        </w:rPr>
        <w:t>Детальная дифференциация на классы в спорте глухих по степени</w:t>
      </w:r>
      <w:r w:rsidR="00091AD6" w:rsidRPr="00091AD6">
        <w:rPr>
          <w:rFonts w:ascii="Times New Roman" w:hAnsi="Times New Roman"/>
          <w:sz w:val="28"/>
          <w:szCs w:val="28"/>
        </w:rPr>
        <w:t xml:space="preserve"> </w:t>
      </w:r>
      <w:r w:rsidRPr="00A93D5B">
        <w:rPr>
          <w:rFonts w:ascii="Times New Roman" w:hAnsi="Times New Roman"/>
          <w:sz w:val="28"/>
          <w:szCs w:val="28"/>
        </w:rPr>
        <w:t>(уровню) поражения не проводится.</w:t>
      </w:r>
    </w:p>
    <w:bookmarkEnd w:id="6"/>
    <w:p w14:paraId="56E6092E" w14:textId="51FB11DC" w:rsidR="00095CD0" w:rsidRDefault="00095CD0">
      <w:pPr>
        <w:spacing w:line="259" w:lineRule="auto"/>
      </w:pPr>
      <w:r>
        <w:br w:type="page"/>
      </w:r>
    </w:p>
    <w:p w14:paraId="27E91132" w14:textId="51CF688E" w:rsidR="00095CD0" w:rsidRDefault="00095CD0" w:rsidP="001C7FC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67834353"/>
      <w:r w:rsidRPr="00095C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1.3. Специфика организации обучения в спорте глухих.</w:t>
      </w:r>
      <w:bookmarkEnd w:id="7"/>
    </w:p>
    <w:p w14:paraId="6674E043" w14:textId="51190D3E" w:rsidR="00A93D5B" w:rsidRPr="00A93D5B" w:rsidRDefault="00A93D5B" w:rsidP="001C7FC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" w:name="_Hlk167900789"/>
      <w:r w:rsidRPr="00A93D5B">
        <w:rPr>
          <w:rFonts w:ascii="Times New Roman" w:hAnsi="Times New Roman"/>
          <w:sz w:val="28"/>
          <w:szCs w:val="28"/>
        </w:rPr>
        <w:t>Важной особенностью формирования двигательных навыков у лиц с нарушением слуха является преобладание зрительной формы восприятия, что характерно и для здоровых лиц.</w:t>
      </w:r>
    </w:p>
    <w:bookmarkEnd w:id="8"/>
    <w:p w14:paraId="598F5521" w14:textId="7EDB0DA3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Однако частое сочетание расстройства слуха и патологии вестибулярного аппарата приводит к координационным расстройствам в виде нарушения функции равновесия. Для лиц с частичной утратой слуха, особенно позднооглохших, характерно искажение основных локомоций в связи с компенсаторной установкой головы для наилучшего звукового восприятия, что проявляется в виде снижения общей координированности и повышения утомляемости. Для лиц с нарушением слуха характерно изменение функционального состояния двигательного анализатора. Возникает снижение ориентации в пространстве, снижается качество общей координированности движений, точности, быстроты, что, в свою очередь, приводит к формированию искаженных динамических стереотипов</w:t>
      </w:r>
      <w:r w:rsidR="00091AD6" w:rsidRPr="00091AD6">
        <w:rPr>
          <w:rFonts w:ascii="Times New Roman" w:hAnsi="Times New Roman"/>
          <w:sz w:val="28"/>
          <w:szCs w:val="28"/>
        </w:rPr>
        <w:t xml:space="preserve"> [5]</w:t>
      </w:r>
      <w:r w:rsidRPr="00A93D5B">
        <w:rPr>
          <w:rFonts w:ascii="Times New Roman" w:hAnsi="Times New Roman"/>
          <w:sz w:val="28"/>
          <w:szCs w:val="28"/>
        </w:rPr>
        <w:t xml:space="preserve">. </w:t>
      </w:r>
    </w:p>
    <w:p w14:paraId="3F85C356" w14:textId="6C91316B" w:rsidR="00A93D5B" w:rsidRPr="001C7FC7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Неоптимальность течения рассматриваемых процессов приводит к большей, по сравнению с относительно здоровыми людьми, истощаемости познавательной активности и быстрой физической утомляемости, что, в свою очередь, формирует пониженную работоспособность и приводит к затруднениям при освоении двигательных действий. При построении педагогического процесса для лиц с сурдологическими нарушениями необходимо учитывать особенности высшей нервной деятельности. А именно: фрагментарность и замедленность слухового восприятия, искаженность и несформированность словесных представлений, гиперактивность и нарушения формирования личности, связанные с сенсорной звуковой депривацией</w:t>
      </w:r>
      <w:r w:rsidR="001C7FC7">
        <w:rPr>
          <w:rFonts w:ascii="Times New Roman" w:hAnsi="Times New Roman"/>
          <w:sz w:val="28"/>
          <w:szCs w:val="28"/>
        </w:rPr>
        <w:t xml:space="preserve"> </w:t>
      </w:r>
      <w:r w:rsidRPr="00A93D5B">
        <w:rPr>
          <w:rFonts w:ascii="Times New Roman" w:hAnsi="Times New Roman"/>
          <w:sz w:val="28"/>
          <w:szCs w:val="28"/>
        </w:rPr>
        <w:t>(частичное или полное прекращение внешнего воздействия на органы чувств, которое приводит к снижению потока нервных импульсов в центральную нервную систему).</w:t>
      </w:r>
      <w:r w:rsidR="001C7FC7">
        <w:rPr>
          <w:rFonts w:ascii="Times New Roman" w:hAnsi="Times New Roman"/>
          <w:sz w:val="28"/>
          <w:szCs w:val="28"/>
        </w:rPr>
        <w:t xml:space="preserve"> </w:t>
      </w:r>
      <w:bookmarkStart w:id="9" w:name="_Hlk167900884"/>
      <w:r w:rsidRPr="00A93D5B">
        <w:rPr>
          <w:rFonts w:ascii="Times New Roman" w:hAnsi="Times New Roman"/>
          <w:sz w:val="28"/>
          <w:szCs w:val="28"/>
        </w:rPr>
        <w:t xml:space="preserve">Отличительной чертой работы с глухими являются способы передачи </w:t>
      </w:r>
      <w:bookmarkStart w:id="10" w:name="_Hlk167900864"/>
      <w:bookmarkEnd w:id="9"/>
      <w:r w:rsidRPr="00A93D5B">
        <w:rPr>
          <w:rFonts w:ascii="Times New Roman" w:hAnsi="Times New Roman"/>
          <w:sz w:val="28"/>
          <w:szCs w:val="28"/>
        </w:rPr>
        <w:t xml:space="preserve">информации для полноценного понимания </w:t>
      </w:r>
      <w:r w:rsidRPr="00A93D5B">
        <w:rPr>
          <w:rFonts w:ascii="Times New Roman" w:hAnsi="Times New Roman"/>
          <w:sz w:val="28"/>
          <w:szCs w:val="28"/>
        </w:rPr>
        <w:lastRenderedPageBreak/>
        <w:t>спортсменом о предстоящем действии или движении, поэтому используется основной метод обучения неслышащих спортсменов</w:t>
      </w:r>
      <w:r w:rsidR="001C7FC7" w:rsidRPr="001C7FC7">
        <w:rPr>
          <w:rFonts w:ascii="Times New Roman" w:hAnsi="Times New Roman"/>
          <w:sz w:val="28"/>
          <w:szCs w:val="28"/>
        </w:rPr>
        <w:t>:</w:t>
      </w:r>
    </w:p>
    <w:p w14:paraId="622A2A2C" w14:textId="4E831FF9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7FC7">
        <w:rPr>
          <w:rFonts w:ascii="Times New Roman" w:hAnsi="Times New Roman"/>
          <w:sz w:val="28"/>
          <w:szCs w:val="28"/>
        </w:rPr>
        <w:t>-</w:t>
      </w:r>
      <w:r w:rsidRPr="00A93D5B">
        <w:rPr>
          <w:rFonts w:ascii="Times New Roman" w:hAnsi="Times New Roman"/>
          <w:sz w:val="28"/>
          <w:szCs w:val="28"/>
        </w:rPr>
        <w:t xml:space="preserve"> наглядный;</w:t>
      </w:r>
    </w:p>
    <w:p w14:paraId="4A6B5A4C" w14:textId="09A38B78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- визуальное восприятие средств наглядной агитации (фото, видео, показ тренером упражнений и исправление непосредственно в индивидуальном порядке);</w:t>
      </w:r>
    </w:p>
    <w:p w14:paraId="6481A03F" w14:textId="0D7F1158" w:rsidR="00A93D5B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3D5B">
        <w:rPr>
          <w:rFonts w:ascii="Times New Roman" w:hAnsi="Times New Roman"/>
          <w:sz w:val="28"/>
          <w:szCs w:val="28"/>
        </w:rPr>
        <w:t>- посредством вербального общения (жестовая речь) или письмом</w:t>
      </w:r>
      <w:r w:rsidR="00091AD6" w:rsidRPr="00091AD6">
        <w:rPr>
          <w:rFonts w:ascii="Times New Roman" w:hAnsi="Times New Roman"/>
          <w:sz w:val="28"/>
          <w:szCs w:val="28"/>
        </w:rPr>
        <w:t xml:space="preserve"> </w:t>
      </w:r>
      <w:bookmarkEnd w:id="10"/>
      <w:r w:rsidR="00091AD6" w:rsidRPr="00091AD6">
        <w:rPr>
          <w:rFonts w:ascii="Times New Roman" w:hAnsi="Times New Roman"/>
          <w:sz w:val="28"/>
          <w:szCs w:val="28"/>
        </w:rPr>
        <w:t>[6]</w:t>
      </w:r>
      <w:r w:rsidRPr="00A93D5B">
        <w:rPr>
          <w:rFonts w:ascii="Times New Roman" w:hAnsi="Times New Roman"/>
          <w:sz w:val="28"/>
          <w:szCs w:val="28"/>
        </w:rPr>
        <w:t>;</w:t>
      </w:r>
    </w:p>
    <w:p w14:paraId="41B69981" w14:textId="1AB94858" w:rsidR="00095CD0" w:rsidRPr="00A93D5B" w:rsidRDefault="00A93D5B" w:rsidP="00A93D5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1" w:name="_Hlk167900901"/>
      <w:r w:rsidRPr="00A93D5B">
        <w:rPr>
          <w:rFonts w:ascii="Times New Roman" w:hAnsi="Times New Roman"/>
          <w:sz w:val="28"/>
          <w:szCs w:val="28"/>
        </w:rPr>
        <w:t xml:space="preserve">Необходимо уделять внимание аспектам врачебного контроля в связи с высоким риском осложнений болезней слухового анализатора (вестибулярные кризы, воспалительные заболевания). </w:t>
      </w:r>
      <w:bookmarkEnd w:id="11"/>
      <w:r w:rsidRPr="00A93D5B">
        <w:rPr>
          <w:rFonts w:ascii="Times New Roman" w:hAnsi="Times New Roman"/>
          <w:sz w:val="28"/>
          <w:szCs w:val="28"/>
        </w:rPr>
        <w:t>Следует также учитывать повышенный риск травматизации из-за ограничения возможностей оперативного контроля текущих событий и снижения скорости сенсорных коррекций у лиц с сурдологическими нарушениями. Подготовка лиц с нарушениями слуха характеризуется применением специальных технических средств в соответствии с правилами соревнований.</w:t>
      </w:r>
    </w:p>
    <w:p w14:paraId="4995725B" w14:textId="0550FAFB" w:rsidR="00095CD0" w:rsidRDefault="00095CD0">
      <w:pPr>
        <w:spacing w:line="259" w:lineRule="auto"/>
      </w:pPr>
      <w:r>
        <w:br w:type="page"/>
      </w:r>
    </w:p>
    <w:p w14:paraId="648B29C0" w14:textId="76BBD494" w:rsidR="00591F16" w:rsidRPr="00591F16" w:rsidRDefault="00591F16" w:rsidP="00D779E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67834354"/>
      <w:r w:rsidRPr="00591F16">
        <w:rPr>
          <w:rFonts w:ascii="Times New Roman" w:hAnsi="Times New Roman" w:cs="Times New Roman"/>
          <w:color w:val="auto"/>
          <w:sz w:val="28"/>
          <w:szCs w:val="28"/>
        </w:rPr>
        <w:lastRenderedPageBreak/>
        <w:t>2. ВОЛЕЙБОЛ СРЕДИ НЕСЛЫШАЩИХ И СЛАБОСЛЫШАЩИХ ШКОЛЬНИКОВ 12-15 ЛЕТ.</w:t>
      </w:r>
      <w:bookmarkEnd w:id="12"/>
    </w:p>
    <w:p w14:paraId="5828116B" w14:textId="1E2E8651" w:rsidR="00591F16" w:rsidRPr="00F47EEF" w:rsidRDefault="00591F16" w:rsidP="00D779E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67834355"/>
      <w:r w:rsidRPr="00591F16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Методика обучения</w:t>
      </w:r>
      <w:r w:rsid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35F44" w:rsidRP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основам игры в волейбол </w:t>
      </w:r>
      <w:r w:rsidR="00735F44" w:rsidRPr="002F1BAB">
        <w:rPr>
          <w:rFonts w:ascii="Times New Roman" w:hAnsi="Times New Roman"/>
          <w:b/>
          <w:bCs/>
          <w:color w:val="000000" w:themeColor="text1"/>
          <w:sz w:val="28"/>
          <w:szCs w:val="28"/>
        </w:rPr>
        <w:t>неслышащих и слабослышащих</w:t>
      </w:r>
      <w:r w:rsidR="00735F4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735F44" w:rsidRP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детей.</w:t>
      </w:r>
      <w:bookmarkEnd w:id="13"/>
    </w:p>
    <w:p w14:paraId="742CB5CD" w14:textId="2496C779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4" w:name="_Hlk167900945"/>
      <w:r w:rsidRPr="00BA4CED">
        <w:rPr>
          <w:rFonts w:ascii="Times New Roman" w:hAnsi="Times New Roman"/>
          <w:sz w:val="28"/>
          <w:szCs w:val="28"/>
        </w:rPr>
        <w:t>В целях создания наиболее благоприятных условий для изучения</w:t>
      </w:r>
      <w:bookmarkEnd w:id="14"/>
      <w:r w:rsidRPr="00BA4CED">
        <w:rPr>
          <w:rFonts w:ascii="Times New Roman" w:hAnsi="Times New Roman"/>
          <w:sz w:val="28"/>
          <w:szCs w:val="28"/>
        </w:rPr>
        <w:t xml:space="preserve"> </w:t>
      </w:r>
      <w:bookmarkStart w:id="15" w:name="_Hlk167900955"/>
      <w:r w:rsidRPr="00BA4CED">
        <w:rPr>
          <w:rFonts w:ascii="Times New Roman" w:hAnsi="Times New Roman"/>
          <w:sz w:val="28"/>
          <w:szCs w:val="28"/>
        </w:rPr>
        <w:t>игровых приемов волейбола</w:t>
      </w:r>
      <w:bookmarkEnd w:id="15"/>
      <w:r w:rsidRPr="00BA4CED">
        <w:rPr>
          <w:rFonts w:ascii="Times New Roman" w:hAnsi="Times New Roman"/>
          <w:sz w:val="28"/>
          <w:szCs w:val="28"/>
        </w:rPr>
        <w:t xml:space="preserve">, обучение Ивойлов А.В. </w:t>
      </w:r>
      <w:bookmarkStart w:id="16" w:name="_Hlk167900972"/>
      <w:r w:rsidRPr="00BA4CED">
        <w:rPr>
          <w:rFonts w:ascii="Times New Roman" w:hAnsi="Times New Roman"/>
          <w:sz w:val="28"/>
          <w:szCs w:val="28"/>
        </w:rPr>
        <w:t>рекомендует строить по</w:t>
      </w:r>
      <w:r w:rsidR="00F41BCC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следующему плану.</w:t>
      </w:r>
    </w:p>
    <w:p w14:paraId="391D8BD3" w14:textId="384618A8" w:rsidR="00591F16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7" w:name="_Hlk167901015"/>
      <w:bookmarkEnd w:id="16"/>
      <w:r w:rsidRPr="00BA4CED">
        <w:rPr>
          <w:rFonts w:ascii="Times New Roman" w:hAnsi="Times New Roman"/>
          <w:sz w:val="28"/>
          <w:szCs w:val="28"/>
        </w:rPr>
        <w:t>1. Терминологически правильно называть прием.</w:t>
      </w:r>
    </w:p>
    <w:p w14:paraId="46E9255E" w14:textId="01224C60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2. Показать прием на слайдах, плакатах, видеотехнике (по возможности «вживую») с комментариями о его роли в игре.</w:t>
      </w:r>
    </w:p>
    <w:p w14:paraId="5AC387DE" w14:textId="1C5B99A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3. Объяснить технику выполнения приема с одновременной демонстрацией его (положения звеньев тела до выполнения, в момент выполнения, после выполнения).</w:t>
      </w:r>
    </w:p>
    <w:p w14:paraId="5C93BD50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4. Практическое выполнение приема исходное положение (стойка), перемещение, имитация в целом или по частям.</w:t>
      </w:r>
    </w:p>
    <w:p w14:paraId="6B503242" w14:textId="437F27B9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5.</w:t>
      </w:r>
      <w:r w:rsid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Упражнения на тренажерах без мячей и с мячами.</w:t>
      </w:r>
    </w:p>
    <w:p w14:paraId="0266A070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6. По мере усвоения двигательных действий, условия выполнения упражнений усложняются (увеличение количества партнеров, мячей и др.).</w:t>
      </w:r>
    </w:p>
    <w:p w14:paraId="0AB8918D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7. Упражнения с мячами (индивидуальная работа, с партнером) в самых простых условиях.</w:t>
      </w:r>
    </w:p>
    <w:p w14:paraId="5CD35E32" w14:textId="65B4830C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8. Выполнение технического приема в игровых условиях (в подвижных играх, эстафетах, соревнованиях кто лучше, правильнее, точнее).</w:t>
      </w:r>
    </w:p>
    <w:p w14:paraId="6FBB29E2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9. При объяснении учебного материала, учитель должен стоять лицом к занимающимся так, чтобы они видели его четкую артикуляцию губ. Речь тренера должна быть выразительной, внятной, спокойной. В зале, где проводятся занятия, должны висеть таблички с названиями игровых приемов, двигательных действий, упражнений.</w:t>
      </w:r>
    </w:p>
    <w:bookmarkEnd w:id="17"/>
    <w:p w14:paraId="1F8F2D6A" w14:textId="7C104C43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lastRenderedPageBreak/>
        <w:t>Последовательность обучения при занятиях с детьми 12 - 15 лет на начальном этапе предполагает</w:t>
      </w:r>
      <w:r w:rsidR="00F41BCC">
        <w:rPr>
          <w:rFonts w:ascii="Times New Roman" w:hAnsi="Times New Roman"/>
          <w:sz w:val="28"/>
          <w:szCs w:val="28"/>
        </w:rPr>
        <w:t xml:space="preserve"> собой</w:t>
      </w:r>
      <w:r w:rsidRPr="00BA4CED">
        <w:rPr>
          <w:rFonts w:ascii="Times New Roman" w:hAnsi="Times New Roman"/>
          <w:sz w:val="28"/>
          <w:szCs w:val="28"/>
        </w:rPr>
        <w:t>:</w:t>
      </w:r>
    </w:p>
    <w:p w14:paraId="462453DE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стойкам и перемещениям;</w:t>
      </w:r>
    </w:p>
    <w:p w14:paraId="2431DD4F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передачам мяча сверху двумя руками на месте перед собой;</w:t>
      </w:r>
    </w:p>
    <w:p w14:paraId="37C32042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то же, но вперед, за голову;</w:t>
      </w:r>
    </w:p>
    <w:p w14:paraId="09C9A72B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то же, но после перемещения вперед, назад, в стороны;</w:t>
      </w:r>
    </w:p>
    <w:p w14:paraId="73DF8132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передачам мяча снизу двумя руками на месте перед собой, слева, справа;</w:t>
      </w:r>
    </w:p>
    <w:p w14:paraId="36B245A4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то же, но после перемещения вперед, назад, в стороны;</w:t>
      </w:r>
    </w:p>
    <w:p w14:paraId="0C712737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приему подач;</w:t>
      </w:r>
    </w:p>
    <w:p w14:paraId="75C37EEE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 xml:space="preserve"> - обучение прямому нападающему удару;</w:t>
      </w:r>
    </w:p>
    <w:p w14:paraId="01717D10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то же, но разбег в прямом нападающем ударе вместе с прыжком;</w:t>
      </w:r>
    </w:p>
    <w:p w14:paraId="5891E661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ударному движению в прямом нападающем ударе;</w:t>
      </w:r>
    </w:p>
    <w:p w14:paraId="60555AD5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прямому нападающему удару (в целом);</w:t>
      </w:r>
    </w:p>
    <w:p w14:paraId="6E6DD599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одиночному блокированию;</w:t>
      </w:r>
    </w:p>
    <w:p w14:paraId="7D5FBAC0" w14:textId="77777777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обучение одиночному блоку вместе с нападающим ударом.</w:t>
      </w:r>
    </w:p>
    <w:p w14:paraId="46CC68E7" w14:textId="61946214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Процесс обучения технике и тактике волейбола осуществляется на основе определенных принципов, соблюдение (или несоблюдение) которых самым непосредственным образом влияет на качество совместного труда тренера и занимающегося волейболом</w:t>
      </w:r>
      <w:r w:rsidR="00091AD6" w:rsidRPr="00091AD6">
        <w:rPr>
          <w:rFonts w:ascii="Times New Roman" w:hAnsi="Times New Roman"/>
          <w:sz w:val="28"/>
          <w:szCs w:val="28"/>
        </w:rPr>
        <w:t xml:space="preserve"> [7]</w:t>
      </w:r>
      <w:r w:rsidRPr="00BA4CED">
        <w:rPr>
          <w:rFonts w:ascii="Times New Roman" w:hAnsi="Times New Roman"/>
          <w:sz w:val="28"/>
          <w:szCs w:val="28"/>
        </w:rPr>
        <w:t>.</w:t>
      </w:r>
    </w:p>
    <w:p w14:paraId="1E8E7A8F" w14:textId="77777777" w:rsidR="00735F44" w:rsidRDefault="00735F44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39242F" w14:textId="77777777" w:rsidR="00735F44" w:rsidRDefault="00735F44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ABDC33" w14:textId="77777777" w:rsidR="00735F44" w:rsidRDefault="00735F44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A1DEF83" w14:textId="24918680" w:rsidR="00735F44" w:rsidRPr="00735F44" w:rsidRDefault="00735F44" w:rsidP="00735F4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67834356"/>
      <w:r w:rsidRP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2.2. Обоснованность методики обучения основам игры в волейбол </w:t>
      </w:r>
      <w:r w:rsidRPr="002F1BAB">
        <w:rPr>
          <w:rFonts w:ascii="Times New Roman" w:hAnsi="Times New Roman"/>
          <w:b/>
          <w:bCs/>
          <w:color w:val="000000" w:themeColor="text1"/>
          <w:sz w:val="28"/>
          <w:szCs w:val="28"/>
        </w:rPr>
        <w:t>неслышащих и слабослышащих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P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детей.</w:t>
      </w:r>
      <w:bookmarkEnd w:id="18"/>
    </w:p>
    <w:p w14:paraId="7C94BD29" w14:textId="1292FC98" w:rsidR="00BA4CED" w:rsidRPr="00BA4CED" w:rsidRDefault="00F47EEF" w:rsidP="00735F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Основу игры в волейбол составляет техника владения мячом. Следуя рекомендациям Беляева А.В. «выполнение технического приема складывается из принятия исходного положения после перемещения и встречи с мячом; встреча с мячом - умение правильно расположить свое тело по отношению к мячу; для каждого приема - «свое» правильное расположение: в опорном положении это достигается довольно просто (один лишний шаг вперед, назад, в сторону), в безопорном положении - за счет координации тела и отдельных его частей». Поэтому, развитие координации и чувства ориентировки в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пространстве - одна из основных составляющих при обучении технике игры. У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слабослышащих детей, именно, координация и чувство ориентировки в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пространстве страдают больше всего, 0поэтому занятия волейболом, на наш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взгляд, будут служить наиболее эффективным средством коррекции их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особенностей физического развития</w:t>
      </w:r>
      <w:r w:rsidR="00091AD6" w:rsidRPr="00091AD6">
        <w:rPr>
          <w:rFonts w:ascii="Times New Roman" w:hAnsi="Times New Roman"/>
          <w:sz w:val="28"/>
          <w:szCs w:val="28"/>
        </w:rPr>
        <w:t xml:space="preserve"> [8]</w:t>
      </w:r>
      <w:r w:rsidRPr="00BA4CED">
        <w:rPr>
          <w:rFonts w:ascii="Times New Roman" w:hAnsi="Times New Roman"/>
          <w:sz w:val="28"/>
          <w:szCs w:val="28"/>
        </w:rPr>
        <w:t>.</w:t>
      </w:r>
    </w:p>
    <w:p w14:paraId="71EC1673" w14:textId="1A9C6328" w:rsidR="00BA4CED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9" w:name="_Hlk167901154"/>
      <w:r w:rsidRPr="00BA4CED">
        <w:rPr>
          <w:rFonts w:ascii="Times New Roman" w:hAnsi="Times New Roman"/>
          <w:sz w:val="28"/>
          <w:szCs w:val="28"/>
        </w:rPr>
        <w:t>Большое значение в системе подготовки слабослышащего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волейболиста имеет тактическая подготовка, средствами к которой могут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служить:</w:t>
      </w:r>
    </w:p>
    <w:p w14:paraId="58FB0712" w14:textId="09E71B60" w:rsidR="00BA4CED" w:rsidRPr="00BA4CED" w:rsidRDefault="00BA4CED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 xml:space="preserve">- </w:t>
      </w:r>
      <w:r w:rsidR="00F47EEF" w:rsidRPr="00BA4CED">
        <w:rPr>
          <w:rFonts w:ascii="Times New Roman" w:hAnsi="Times New Roman"/>
          <w:sz w:val="28"/>
          <w:szCs w:val="28"/>
        </w:rPr>
        <w:t>подготовительные упражнения, направленные на развитие быстроты</w:t>
      </w:r>
      <w:r w:rsidRPr="00BA4CED">
        <w:rPr>
          <w:rFonts w:ascii="Times New Roman" w:hAnsi="Times New Roman"/>
          <w:sz w:val="28"/>
          <w:szCs w:val="28"/>
        </w:rPr>
        <w:t xml:space="preserve"> </w:t>
      </w:r>
      <w:r w:rsidR="00F47EEF" w:rsidRPr="00BA4CED">
        <w:rPr>
          <w:rFonts w:ascii="Times New Roman" w:hAnsi="Times New Roman"/>
          <w:sz w:val="28"/>
          <w:szCs w:val="28"/>
        </w:rPr>
        <w:t>реакции, ориентировки, быстроты переключения с одних движений на другие,</w:t>
      </w:r>
      <w:r w:rsidRPr="00BA4CED">
        <w:rPr>
          <w:rFonts w:ascii="Times New Roman" w:hAnsi="Times New Roman"/>
          <w:sz w:val="28"/>
          <w:szCs w:val="28"/>
        </w:rPr>
        <w:t xml:space="preserve"> </w:t>
      </w:r>
      <w:r w:rsidR="00F47EEF" w:rsidRPr="00BA4CED">
        <w:rPr>
          <w:rFonts w:ascii="Times New Roman" w:hAnsi="Times New Roman"/>
          <w:sz w:val="28"/>
          <w:szCs w:val="28"/>
        </w:rPr>
        <w:t>с одних действий на другие;</w:t>
      </w:r>
    </w:p>
    <w:p w14:paraId="2CBAC8A6" w14:textId="788142BB" w:rsidR="00BA4CED" w:rsidRPr="00BA4CED" w:rsidRDefault="00BA4CED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 xml:space="preserve">- </w:t>
      </w:r>
      <w:r w:rsidR="00F47EEF" w:rsidRPr="00BA4CED">
        <w:rPr>
          <w:rFonts w:ascii="Times New Roman" w:hAnsi="Times New Roman"/>
          <w:sz w:val="28"/>
          <w:szCs w:val="28"/>
        </w:rPr>
        <w:t>подвижные и спортивные игры;</w:t>
      </w:r>
    </w:p>
    <w:p w14:paraId="4A311F76" w14:textId="0392AEBD" w:rsidR="00BA4CED" w:rsidRPr="00BA4CED" w:rsidRDefault="00BA4CED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 xml:space="preserve">- </w:t>
      </w:r>
      <w:r w:rsidR="00F47EEF" w:rsidRPr="00BA4CED">
        <w:rPr>
          <w:rFonts w:ascii="Times New Roman" w:hAnsi="Times New Roman"/>
          <w:sz w:val="28"/>
          <w:szCs w:val="28"/>
        </w:rPr>
        <w:t>специальные эстафеты; упражнения по тактике (индивидуальные,</w:t>
      </w:r>
      <w:r w:rsidRPr="00BA4CED">
        <w:rPr>
          <w:rFonts w:ascii="Times New Roman" w:hAnsi="Times New Roman"/>
          <w:sz w:val="28"/>
          <w:szCs w:val="28"/>
        </w:rPr>
        <w:t xml:space="preserve"> </w:t>
      </w:r>
      <w:r w:rsidR="00F47EEF" w:rsidRPr="00BA4CED">
        <w:rPr>
          <w:rFonts w:ascii="Times New Roman" w:hAnsi="Times New Roman"/>
          <w:sz w:val="28"/>
          <w:szCs w:val="28"/>
        </w:rPr>
        <w:t>групповые и командные);</w:t>
      </w:r>
    </w:p>
    <w:p w14:paraId="31BE53C4" w14:textId="5EFA047D" w:rsidR="00BA4CED" w:rsidRPr="00BA4CED" w:rsidRDefault="00BA4CED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 xml:space="preserve">- </w:t>
      </w:r>
      <w:r w:rsidR="00F47EEF" w:rsidRPr="00BA4CED">
        <w:rPr>
          <w:rFonts w:ascii="Times New Roman" w:hAnsi="Times New Roman"/>
          <w:sz w:val="28"/>
          <w:szCs w:val="28"/>
        </w:rPr>
        <w:t>двусторонняя игра, контрольные игры и соревнования.</w:t>
      </w:r>
    </w:p>
    <w:bookmarkEnd w:id="19"/>
    <w:p w14:paraId="3BED7F0A" w14:textId="366DB821" w:rsidR="00BA4CED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При изучении в упрощенных условиях сложные тактические действия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следует делить на части, применяя сигналы, ориентиры, усложнять условия с</w:t>
      </w:r>
      <w:r w:rsidR="00BA4CED" w:rsidRP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помощью приборов и специальных устройств (например, электро-тренажера при обучении тактике нападающего удара, блокирования и т. д.).</w:t>
      </w:r>
    </w:p>
    <w:p w14:paraId="185E5DBA" w14:textId="77777777" w:rsidR="00BA4CED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lastRenderedPageBreak/>
        <w:t>При закреплении изученных тактических действий, рекомендуется применять метод анализа действий глухих игроков (своих и противника). Для этого полезно использовать видеомагнитофон. Нормативы по видам спортивной подготовки в группах, занимающихся видом спорта спорт глухих - волейбол, включают в себя:</w:t>
      </w:r>
    </w:p>
    <w:p w14:paraId="30243599" w14:textId="77777777" w:rsidR="00BA4CED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1. Нормативы общей физической и специальной физической подготовки для зачисления в группы на этапе начальной подготовки.</w:t>
      </w:r>
    </w:p>
    <w:p w14:paraId="594BE7DF" w14:textId="77777777" w:rsidR="00BA4CED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2. Нормативы общей физической и специальной физической подготовки для зачисления в группы на тренировочном этапе.</w:t>
      </w:r>
    </w:p>
    <w:p w14:paraId="6361E23E" w14:textId="78290904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3. Обязательная техническая программа для зачисления в группы другого этапа. Требования к участию в спортивных соревнованиях лиц, проходящих спортивную подготовку:</w:t>
      </w:r>
    </w:p>
    <w:p w14:paraId="31259B61" w14:textId="0C925536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соответствие возраста и пола участника положению (регламенту) об официальных спортивных соревнованиях и правилам вида спорта спорт глухих волейбол;</w:t>
      </w:r>
    </w:p>
    <w:p w14:paraId="04521EB3" w14:textId="5B1BAF7F" w:rsidR="00F47EEF" w:rsidRPr="00BA4CED" w:rsidRDefault="00F47EEF" w:rsidP="00BA4CE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A4CED">
        <w:rPr>
          <w:rFonts w:ascii="Times New Roman" w:hAnsi="Times New Roman"/>
          <w:sz w:val="28"/>
          <w:szCs w:val="28"/>
        </w:rPr>
        <w:t>- соответствие уровня спортивной квалификации участника положению</w:t>
      </w:r>
      <w:r w:rsidR="00BA4CED">
        <w:rPr>
          <w:rFonts w:ascii="Times New Roman" w:hAnsi="Times New Roman"/>
          <w:sz w:val="28"/>
          <w:szCs w:val="28"/>
        </w:rPr>
        <w:t xml:space="preserve"> </w:t>
      </w:r>
      <w:r w:rsidRPr="00BA4CED">
        <w:rPr>
          <w:rFonts w:ascii="Times New Roman" w:hAnsi="Times New Roman"/>
          <w:sz w:val="28"/>
          <w:szCs w:val="28"/>
        </w:rPr>
        <w:t>(регламенту) об официальных спортивных соревнованиях согласно Единой всероссийской спортивной классификации и правилам вида спорта спорт глухих волейбол</w:t>
      </w:r>
      <w:r w:rsidR="00091AD6" w:rsidRPr="00091AD6">
        <w:rPr>
          <w:rFonts w:ascii="Times New Roman" w:hAnsi="Times New Roman"/>
          <w:sz w:val="28"/>
          <w:szCs w:val="28"/>
        </w:rPr>
        <w:t xml:space="preserve"> [9]</w:t>
      </w:r>
      <w:r w:rsidRPr="00BA4CED">
        <w:rPr>
          <w:rFonts w:ascii="Times New Roman" w:hAnsi="Times New Roman"/>
          <w:sz w:val="28"/>
          <w:szCs w:val="28"/>
        </w:rPr>
        <w:t>.</w:t>
      </w:r>
    </w:p>
    <w:p w14:paraId="70083888" w14:textId="066DA156" w:rsidR="00591F16" w:rsidRDefault="00591F16">
      <w:pPr>
        <w:spacing w:line="259" w:lineRule="auto"/>
      </w:pPr>
      <w:r>
        <w:br w:type="page"/>
      </w:r>
    </w:p>
    <w:p w14:paraId="36D31152" w14:textId="238C2FA5" w:rsidR="00591F16" w:rsidRDefault="00591F16" w:rsidP="00F47EE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67834357"/>
      <w:r w:rsidRPr="00591F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735F44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591F1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bookmarkStart w:id="21" w:name="_Hlk167901339"/>
      <w:r w:rsidRPr="00591F1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Положение о проведении соревнований по волейболу среди неслышащих и слабослышащих школьников</w:t>
      </w:r>
      <w:bookmarkEnd w:id="21"/>
      <w:r w:rsidRPr="00591F1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20"/>
    </w:p>
    <w:p w14:paraId="3829DD08" w14:textId="39114543" w:rsidR="00D779E6" w:rsidRPr="00F47EEF" w:rsidRDefault="00FE2E28" w:rsidP="00D779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Соревнования по спортивной дисциплине "волейбол" среди инвалидов послуху проводятся в соответствии с Правилами Международной федерации волейбола, а также Положениями и Регламентами соревнований.</w:t>
      </w:r>
    </w:p>
    <w:p w14:paraId="7ED26C85" w14:textId="1674FC51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  <w:r w:rsidRPr="00F47EEF">
        <w:rPr>
          <w:rFonts w:ascii="Times New Roman" w:hAnsi="Times New Roman"/>
          <w:i/>
          <w:iCs/>
          <w:sz w:val="28"/>
          <w:szCs w:val="28"/>
          <w:u w:val="single"/>
        </w:rPr>
        <w:t>Цели и задачи:</w:t>
      </w:r>
    </w:p>
    <w:p w14:paraId="5A69818B" w14:textId="2499F190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Соревнования проводятся с целью:</w:t>
      </w:r>
    </w:p>
    <w:p w14:paraId="1A7EA2E7" w14:textId="19B66C3B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-  массового привлечения глухих к регулярным занятиям физической культуры и спортом; выявления талантливых спортсменов для комплектования сборной команды округа;</w:t>
      </w:r>
    </w:p>
    <w:p w14:paraId="2BEEE121" w14:textId="0662D380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-  способствовать реабилитации и социальной адаптации инвалидов в обществе средствами физкультуры и спорта;</w:t>
      </w:r>
    </w:p>
    <w:p w14:paraId="4D88292A" w14:textId="18589498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-  популяризации волейбола среди лиц с нарушениями слуха;</w:t>
      </w:r>
    </w:p>
    <w:p w14:paraId="5D7ADF0C" w14:textId="29A0C838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-  пропаганды физической культуры и спорта как важного средства укрепления здоровья и физического развития глухих.</w:t>
      </w:r>
    </w:p>
    <w:p w14:paraId="1C90390C" w14:textId="2CC897FF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  <w:r w:rsidRPr="00F47EEF">
        <w:rPr>
          <w:rFonts w:ascii="Times New Roman" w:hAnsi="Times New Roman"/>
          <w:i/>
          <w:iCs/>
          <w:sz w:val="28"/>
          <w:szCs w:val="28"/>
          <w:u w:val="single"/>
        </w:rPr>
        <w:t>Участники соревнований:</w:t>
      </w:r>
    </w:p>
    <w:p w14:paraId="75AB59AC" w14:textId="21AA0D61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Адаптация спортивных сооружений под нужды глухих спортсменов не требуется. На соревнованиях необходимо присутствие как минимум одного сурдопереводчика. В тексте правил все действия судьи, для распознавания которых необходимо наличие слуха (свистки, голосовые команды, сигналы зуммера и пр.), дублируются соответствующими жестами судей.</w:t>
      </w:r>
    </w:p>
    <w:p w14:paraId="3441C719" w14:textId="42083347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2" w:name="_Hlk167901444"/>
      <w:r w:rsidRPr="00F47EEF">
        <w:rPr>
          <w:rFonts w:ascii="Times New Roman" w:hAnsi="Times New Roman"/>
          <w:sz w:val="28"/>
          <w:szCs w:val="28"/>
        </w:rPr>
        <w:t>Допуск к соревнованиям. Порядок участия в соревнованиях, предварительные заявки и подтверждения об участии определяются Положением об их проведении.</w:t>
      </w:r>
    </w:p>
    <w:p w14:paraId="1BB63DB7" w14:textId="4B81F660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lastRenderedPageBreak/>
        <w:t>Главным основанием для участия спортсмена в соревнованиях является наличие справки медико-социальной экспертизы, подтверждающей инвалидность по слуху.</w:t>
      </w:r>
    </w:p>
    <w:bookmarkEnd w:id="22"/>
    <w:p w14:paraId="7A1403DA" w14:textId="14F81BB4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  <w:r w:rsidRPr="00F47EEF">
        <w:rPr>
          <w:rFonts w:ascii="Times New Roman" w:hAnsi="Times New Roman"/>
          <w:i/>
          <w:iCs/>
          <w:sz w:val="28"/>
          <w:szCs w:val="28"/>
          <w:u w:val="single"/>
        </w:rPr>
        <w:t>Программа соревнований:</w:t>
      </w:r>
    </w:p>
    <w:p w14:paraId="246B7EDB" w14:textId="502CDF83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Соревнования проводятся согласно действующим правилам по волейболу, утвержденным Всероссийской и Международной Федерации волейбола. Руководители, капитаны команд и спортсмены несут полную ответственность за дисциплину на соревнованиях. За неправильного оформленного игрока, принявшего участие в игре, команде зачитывается поражение со счетом 2:0 (0-25,0-25).</w:t>
      </w:r>
    </w:p>
    <w:p w14:paraId="3C57DBA7" w14:textId="231D863B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u w:val="single"/>
        </w:rPr>
      </w:pPr>
      <w:r w:rsidRPr="00F47EEF">
        <w:rPr>
          <w:rFonts w:ascii="Times New Roman" w:hAnsi="Times New Roman"/>
          <w:i/>
          <w:iCs/>
          <w:sz w:val="28"/>
          <w:szCs w:val="28"/>
          <w:u w:val="single"/>
        </w:rPr>
        <w:t>Определение победителей:</w:t>
      </w:r>
    </w:p>
    <w:p w14:paraId="7E3621D2" w14:textId="57529513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Соревнования проходят среди смешанных команд с нарушением слуха. Игры проводятся по круговой системе в один круг из трех партии. За победу 2:0 – начисляется 3 очка, за выигрыш со счетом 2:1 начисляется 2 очка, за проигрыш 1:2 начисляется — 1 очко, за проигрыш 0:2 — 0 очков, за неявку — 0 очков (счет 25:0, 25:0). В случае равенства очков порядок занятых мест определяется по лучшему (более высокому) соотношению (коэффициенту) выигранных и проигранных партий. В случае равенства партий — по личным встречам, затем по лучшему соотношению выигранных и проигранных мячей.</w:t>
      </w:r>
    </w:p>
    <w:p w14:paraId="784064C2" w14:textId="5C4C6576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3" w:name="_Hlk167901542"/>
      <w:r w:rsidRPr="00F47EEF">
        <w:rPr>
          <w:rFonts w:ascii="Times New Roman" w:hAnsi="Times New Roman"/>
          <w:sz w:val="28"/>
          <w:szCs w:val="28"/>
        </w:rPr>
        <w:t>Сроки проведения соревнований устанавливаются Руководством по подготовке и проведению соревнований.</w:t>
      </w:r>
    </w:p>
    <w:p w14:paraId="2590E357" w14:textId="7B80FF01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Представители и спортсмены несут ответственность за соблюдение Правил соревнований и соблюдение этических норм в местах проведения соревнований: запрещение курения и употребления спиртных напитков.</w:t>
      </w:r>
    </w:p>
    <w:p w14:paraId="3A0C631F" w14:textId="02DD0268" w:rsidR="00FE2E28" w:rsidRPr="00F47EEF" w:rsidRDefault="00FE2E28" w:rsidP="00F47EEF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47EEF">
        <w:rPr>
          <w:rFonts w:ascii="Times New Roman" w:hAnsi="Times New Roman"/>
          <w:sz w:val="28"/>
          <w:szCs w:val="28"/>
        </w:rPr>
        <w:t>Спортсмены должны быть в спортивной форме и обуви, соответствующей виду спорта и температурному режиму в помещении</w:t>
      </w:r>
      <w:r w:rsidR="00091AD6" w:rsidRPr="00091AD6">
        <w:rPr>
          <w:rFonts w:ascii="Times New Roman" w:hAnsi="Times New Roman"/>
          <w:sz w:val="28"/>
          <w:szCs w:val="28"/>
        </w:rPr>
        <w:t xml:space="preserve"> </w:t>
      </w:r>
      <w:bookmarkEnd w:id="23"/>
      <w:r w:rsidR="00091AD6" w:rsidRPr="00091AD6">
        <w:rPr>
          <w:rFonts w:ascii="Times New Roman" w:hAnsi="Times New Roman"/>
          <w:sz w:val="28"/>
          <w:szCs w:val="28"/>
        </w:rPr>
        <w:t>[10]</w:t>
      </w:r>
      <w:r w:rsidRPr="00F47EEF">
        <w:rPr>
          <w:rFonts w:ascii="Times New Roman" w:hAnsi="Times New Roman"/>
          <w:sz w:val="28"/>
          <w:szCs w:val="28"/>
        </w:rPr>
        <w:t>.</w:t>
      </w:r>
    </w:p>
    <w:p w14:paraId="10A35324" w14:textId="77777777" w:rsidR="00591F16" w:rsidRDefault="00591F16" w:rsidP="00591F16"/>
    <w:p w14:paraId="1CCD0277" w14:textId="29ECDD99" w:rsidR="00591F16" w:rsidRDefault="00591F16" w:rsidP="00036B68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24" w:name="_Toc167834358"/>
      <w:r w:rsidR="00735F44" w:rsidRPr="00735F4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4"/>
    </w:p>
    <w:p w14:paraId="127A30AF" w14:textId="6D96C8EF" w:rsidR="00735F44" w:rsidRPr="00036B68" w:rsidRDefault="001C7FC7" w:rsidP="00036B6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5" w:name="_Hlk167901748"/>
      <w:r w:rsidRPr="00036B68">
        <w:rPr>
          <w:rFonts w:ascii="Times New Roman" w:hAnsi="Times New Roman"/>
          <w:sz w:val="28"/>
          <w:szCs w:val="28"/>
        </w:rPr>
        <w:t>Современный спорт лиц с особыми потребностями как социальное явление характеризуется наличием целого ряда специфических тенденций и особенностей. Главными из них являются следующие: выраженная тенденция к популяризации и развитию среди инвалидов практически тех же видов спорта, что пользуются популярностью в обществе, наличие адекватных изменений в правилах соревнований, обусловленных исключительно функциональными возможностями инвалидов; стремление к интеграции адаптивного спорта со спортом здоровых людей.</w:t>
      </w:r>
    </w:p>
    <w:bookmarkEnd w:id="25"/>
    <w:p w14:paraId="4702AA6B" w14:textId="7C098DC2" w:rsidR="00735F44" w:rsidRPr="00036B68" w:rsidRDefault="001C7FC7" w:rsidP="00036B6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6B68">
        <w:rPr>
          <w:rFonts w:ascii="Times New Roman" w:hAnsi="Times New Roman"/>
          <w:sz w:val="28"/>
          <w:szCs w:val="28"/>
        </w:rPr>
        <w:t>Адаптивный спорт представляет собой более емкий разнообразный вид деятельности в нашей стране. Он является открытой для возможного появления новых видов спорта, в том числе креативные (художественно-музыкальные) телесно-ориентированные и экстремальные виды двигательной активности человека.</w:t>
      </w:r>
    </w:p>
    <w:p w14:paraId="433ECED4" w14:textId="082341CA" w:rsidR="001C7FC7" w:rsidRPr="00036B68" w:rsidRDefault="00036B68" w:rsidP="00036B6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36B68">
        <w:rPr>
          <w:rFonts w:ascii="Times New Roman" w:hAnsi="Times New Roman"/>
          <w:sz w:val="28"/>
          <w:szCs w:val="28"/>
        </w:rPr>
        <w:t>Человек с отклонениями в состоянии здоровья, в том числе имеющий инвалидность, рассматривается в адаптивном спорте как принципиально неделимое и целостное единство, как индивид, в котором интегрируется биологическое и духовное, психосоматическое и социокультурное начала</w:t>
      </w:r>
      <w:bookmarkStart w:id="26" w:name="_Hlk167901814"/>
      <w:r w:rsidRPr="00036B68">
        <w:rPr>
          <w:rFonts w:ascii="Times New Roman" w:hAnsi="Times New Roman"/>
          <w:sz w:val="28"/>
          <w:szCs w:val="28"/>
        </w:rPr>
        <w:t>. В адаптивном спорте как в сфере социальной практики акцент делается не только на "физическое совершенствование занимающихся", "формирование физической готовности к жизни", но и на их всестороннее развитие и совершенствование (физическое, интеллектуальное, нравственное, эмоционально-волевое, эстетическое и др.) в процессе занятий физическими упражнениями.</w:t>
      </w:r>
    </w:p>
    <w:bookmarkEnd w:id="26"/>
    <w:p w14:paraId="5B8A104F" w14:textId="34AE0DAF" w:rsidR="001C7FC7" w:rsidRDefault="001C7FC7">
      <w:pPr>
        <w:spacing w:line="259" w:lineRule="auto"/>
      </w:pPr>
      <w:r>
        <w:br w:type="page"/>
      </w:r>
    </w:p>
    <w:p w14:paraId="4FC84963" w14:textId="50545044" w:rsidR="00735F44" w:rsidRDefault="00735F44" w:rsidP="0064094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167834359"/>
      <w:r w:rsidRPr="00735F44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27"/>
    </w:p>
    <w:p w14:paraId="5EFA37D8" w14:textId="03371FE6" w:rsidR="00735F44" w:rsidRPr="00640944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1. Арнст, Н. В. Физическая культура. Теоретические основы адаптивного спорта : учебное пособие / Н. В. Арнст. — Красноярск : СибГУ им. академика М. Ф. Решетнёва, 2020. — 94 с. — Текст : электронный //</w:t>
      </w:r>
      <w:r w:rsidR="00091AD6" w:rsidRPr="00640944">
        <w:rPr>
          <w:rFonts w:ascii="Times New Roman" w:hAnsi="Times New Roman"/>
          <w:sz w:val="28"/>
          <w:szCs w:val="28"/>
        </w:rPr>
        <w:t xml:space="preserve"> </w:t>
      </w:r>
      <w:r w:rsidRPr="00640944">
        <w:rPr>
          <w:rFonts w:ascii="Times New Roman" w:hAnsi="Times New Roman"/>
          <w:sz w:val="28"/>
          <w:szCs w:val="28"/>
        </w:rPr>
        <w:t xml:space="preserve">(дата обращения: </w:t>
      </w:r>
      <w:r w:rsidR="00C41DFB">
        <w:rPr>
          <w:rFonts w:ascii="Times New Roman" w:hAnsi="Times New Roman"/>
          <w:sz w:val="28"/>
          <w:szCs w:val="28"/>
        </w:rPr>
        <w:t>2</w:t>
      </w:r>
      <w:r w:rsidRPr="00640944">
        <w:rPr>
          <w:rFonts w:ascii="Times New Roman" w:hAnsi="Times New Roman"/>
          <w:sz w:val="28"/>
          <w:szCs w:val="28"/>
        </w:rPr>
        <w:t>.0</w:t>
      </w:r>
      <w:r w:rsidR="00C41DFB">
        <w:rPr>
          <w:rFonts w:ascii="Times New Roman" w:hAnsi="Times New Roman"/>
          <w:sz w:val="28"/>
          <w:szCs w:val="28"/>
        </w:rPr>
        <w:t>4</w:t>
      </w:r>
      <w:r w:rsidRPr="00640944">
        <w:rPr>
          <w:rFonts w:ascii="Times New Roman" w:hAnsi="Times New Roman"/>
          <w:sz w:val="28"/>
          <w:szCs w:val="28"/>
        </w:rPr>
        <w:t>.2024).</w:t>
      </w:r>
    </w:p>
    <w:p w14:paraId="7415E1DC" w14:textId="508ED5BF" w:rsidR="003E25DA" w:rsidRPr="00640944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2. Малышева, Т. А. Адаптивный спорт. Волейбол : учебно-методическое пособие / Т. А. Малышева. — Нижний Новгород : ННГУ им. Н. И. Лобачевского, 2022. — 52 с. — Текст : электронный //</w:t>
      </w:r>
      <w:r w:rsidR="00091AD6" w:rsidRPr="00640944">
        <w:rPr>
          <w:rFonts w:ascii="Times New Roman" w:hAnsi="Times New Roman"/>
          <w:sz w:val="28"/>
          <w:szCs w:val="28"/>
        </w:rPr>
        <w:t xml:space="preserve"> </w:t>
      </w:r>
      <w:r w:rsidRPr="00640944">
        <w:rPr>
          <w:rFonts w:ascii="Times New Roman" w:hAnsi="Times New Roman"/>
          <w:sz w:val="28"/>
          <w:szCs w:val="28"/>
        </w:rPr>
        <w:t xml:space="preserve">(дата обращения: </w:t>
      </w:r>
      <w:r w:rsidR="00C41DFB">
        <w:rPr>
          <w:rFonts w:ascii="Times New Roman" w:hAnsi="Times New Roman"/>
          <w:sz w:val="28"/>
          <w:szCs w:val="28"/>
        </w:rPr>
        <w:t>5</w:t>
      </w:r>
      <w:r w:rsidRPr="00640944">
        <w:rPr>
          <w:rFonts w:ascii="Times New Roman" w:hAnsi="Times New Roman"/>
          <w:sz w:val="28"/>
          <w:szCs w:val="28"/>
        </w:rPr>
        <w:t>.0</w:t>
      </w:r>
      <w:r w:rsidR="00C41DFB">
        <w:rPr>
          <w:rFonts w:ascii="Times New Roman" w:hAnsi="Times New Roman"/>
          <w:sz w:val="28"/>
          <w:szCs w:val="28"/>
        </w:rPr>
        <w:t>4</w:t>
      </w:r>
      <w:r w:rsidRPr="00640944">
        <w:rPr>
          <w:rFonts w:ascii="Times New Roman" w:hAnsi="Times New Roman"/>
          <w:sz w:val="28"/>
          <w:szCs w:val="28"/>
        </w:rPr>
        <w:t>.2024).</w:t>
      </w:r>
    </w:p>
    <w:p w14:paraId="2613631A" w14:textId="21453D86" w:rsidR="003E25DA" w:rsidRPr="00640944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3. Актуальные проблемы адаптивной физической культуры: материалы Всероссийской научно-практической конференции с международным участием (15–17 февраля 2023 г., г. Омск) : материалы конференции. — Омск : СибГУФК, 2023. — ISBN 978-5-91930&amp;ndash;231&amp;ndash;5. — Текст : электронный //</w:t>
      </w:r>
      <w:r w:rsidR="00091AD6" w:rsidRPr="00640944">
        <w:rPr>
          <w:rFonts w:ascii="Times New Roman" w:hAnsi="Times New Roman"/>
          <w:sz w:val="28"/>
          <w:szCs w:val="28"/>
        </w:rPr>
        <w:t xml:space="preserve"> </w:t>
      </w:r>
      <w:r w:rsidRPr="00640944">
        <w:rPr>
          <w:rFonts w:ascii="Times New Roman" w:hAnsi="Times New Roman"/>
          <w:sz w:val="28"/>
          <w:szCs w:val="28"/>
        </w:rPr>
        <w:t xml:space="preserve">(дата обращения: </w:t>
      </w:r>
      <w:r w:rsidR="00C41DFB">
        <w:rPr>
          <w:rFonts w:ascii="Times New Roman" w:hAnsi="Times New Roman"/>
          <w:sz w:val="28"/>
          <w:szCs w:val="28"/>
        </w:rPr>
        <w:t>13</w:t>
      </w:r>
      <w:r w:rsidRPr="00640944">
        <w:rPr>
          <w:rFonts w:ascii="Times New Roman" w:hAnsi="Times New Roman"/>
          <w:sz w:val="28"/>
          <w:szCs w:val="28"/>
        </w:rPr>
        <w:t>.0</w:t>
      </w:r>
      <w:r w:rsidR="00C41DFB">
        <w:rPr>
          <w:rFonts w:ascii="Times New Roman" w:hAnsi="Times New Roman"/>
          <w:sz w:val="28"/>
          <w:szCs w:val="28"/>
        </w:rPr>
        <w:t>4</w:t>
      </w:r>
      <w:r w:rsidRPr="00640944">
        <w:rPr>
          <w:rFonts w:ascii="Times New Roman" w:hAnsi="Times New Roman"/>
          <w:sz w:val="28"/>
          <w:szCs w:val="28"/>
        </w:rPr>
        <w:t>.2024).</w:t>
      </w:r>
    </w:p>
    <w:p w14:paraId="158BD08A" w14:textId="008D78B1" w:rsidR="003E25DA" w:rsidRPr="00D63E22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 xml:space="preserve">4. </w:t>
      </w:r>
      <w:r w:rsidR="00640944" w:rsidRPr="00640944">
        <w:rPr>
          <w:rFonts w:ascii="Times New Roman" w:hAnsi="Times New Roman"/>
          <w:sz w:val="28"/>
          <w:szCs w:val="28"/>
        </w:rPr>
        <w:t xml:space="preserve">Адаптивная физическая культура в комплексной реабилитации и социальной интеграции лиц с ограниченными возможностями здоровья : учебное пособие / Т. В. Андрюхина, Е. В. Кетриш, Н. В. Третьякова, К. Н. Бараковских ; под редакцией Т. В. Андрюхиной. — Екатеринбург : РГППУ, 2019. — ISBN 978-5-8050-0665-5.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13</w:t>
      </w:r>
      <w:r w:rsidR="00640944" w:rsidRPr="00640944">
        <w:rPr>
          <w:rFonts w:ascii="Times New Roman" w:hAnsi="Times New Roman"/>
          <w:sz w:val="28"/>
          <w:szCs w:val="28"/>
        </w:rPr>
        <w:t>.0</w:t>
      </w:r>
      <w:r w:rsidR="00C41DFB">
        <w:rPr>
          <w:rFonts w:ascii="Times New Roman" w:hAnsi="Times New Roman"/>
          <w:sz w:val="28"/>
          <w:szCs w:val="28"/>
        </w:rPr>
        <w:t>4</w:t>
      </w:r>
      <w:r w:rsidR="00640944" w:rsidRPr="00640944">
        <w:rPr>
          <w:rFonts w:ascii="Times New Roman" w:hAnsi="Times New Roman"/>
          <w:sz w:val="28"/>
          <w:szCs w:val="28"/>
        </w:rPr>
        <w:t>.2024).</w:t>
      </w:r>
    </w:p>
    <w:p w14:paraId="4951768B" w14:textId="6E65258A" w:rsidR="003E25DA" w:rsidRPr="00640944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 xml:space="preserve">5. Адаптивное физическое воспитание в дошкольных образовательных учреждениях : учебно-методическое пособие / составители Т. А. Жмурова, С. М. Рябцев. — Севастополь : СевГУ, 2021. — 98 с.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23</w:t>
      </w:r>
      <w:r w:rsidRPr="00640944">
        <w:rPr>
          <w:rFonts w:ascii="Times New Roman" w:hAnsi="Times New Roman"/>
          <w:sz w:val="28"/>
          <w:szCs w:val="28"/>
        </w:rPr>
        <w:t>.0</w:t>
      </w:r>
      <w:r w:rsidR="00C41DFB">
        <w:rPr>
          <w:rFonts w:ascii="Times New Roman" w:hAnsi="Times New Roman"/>
          <w:sz w:val="28"/>
          <w:szCs w:val="28"/>
        </w:rPr>
        <w:t>4</w:t>
      </w:r>
      <w:r w:rsidRPr="00640944">
        <w:rPr>
          <w:rFonts w:ascii="Times New Roman" w:hAnsi="Times New Roman"/>
          <w:sz w:val="28"/>
          <w:szCs w:val="28"/>
        </w:rPr>
        <w:t>.2024).</w:t>
      </w:r>
    </w:p>
    <w:p w14:paraId="1798AEE8" w14:textId="61902E65" w:rsidR="003E25DA" w:rsidRPr="00640944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 xml:space="preserve">6. Дробышева, С. А. Развитие физических способностей лиц с отклонениями в состоянии здоровья и инвалидов (по направлениям подготовки 49.03.02 и 49.04.02 «Физическая культура для лиц с отклонениями в состоянии здоровья») : учебно-методическое пособие / С. А. Дробышева. — </w:t>
      </w:r>
      <w:r w:rsidRPr="00640944">
        <w:rPr>
          <w:rFonts w:ascii="Times New Roman" w:hAnsi="Times New Roman"/>
          <w:sz w:val="28"/>
          <w:szCs w:val="28"/>
        </w:rPr>
        <w:lastRenderedPageBreak/>
        <w:t xml:space="preserve">2-е изд. перераб. и доп. — Волгоград : ВГАФК, 2019. — 136 с.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4</w:t>
      </w:r>
      <w:r w:rsidRPr="00640944">
        <w:rPr>
          <w:rFonts w:ascii="Times New Roman" w:hAnsi="Times New Roman"/>
          <w:sz w:val="28"/>
          <w:szCs w:val="28"/>
        </w:rPr>
        <w:t>.05.2024).</w:t>
      </w:r>
    </w:p>
    <w:p w14:paraId="7F7F0D87" w14:textId="58F99620" w:rsidR="003E25DA" w:rsidRPr="00D63E22" w:rsidRDefault="003E25DA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7.</w:t>
      </w:r>
      <w:r w:rsidR="00091AD6" w:rsidRPr="00640944">
        <w:rPr>
          <w:rFonts w:ascii="Times New Roman" w:hAnsi="Times New Roman"/>
          <w:sz w:val="28"/>
          <w:szCs w:val="28"/>
        </w:rPr>
        <w:t xml:space="preserve"> </w:t>
      </w:r>
      <w:r w:rsidR="00640944" w:rsidRPr="00640944">
        <w:rPr>
          <w:rFonts w:ascii="Times New Roman" w:hAnsi="Times New Roman"/>
          <w:sz w:val="28"/>
          <w:szCs w:val="28"/>
        </w:rPr>
        <w:t xml:space="preserve">Методика и практика организации адаптивного спорта в педагогическом вузе : учебное пособие / Р. Р. Магомедов, М. Р. Попова, Н. О. Щупленков [и др.] ; под редакцией Р. Р. Магомедова. — Ставрополь : СГПИ, 2018. — ISBN 978-5-903998-23-4.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9</w:t>
      </w:r>
      <w:r w:rsidR="00640944" w:rsidRPr="00640944">
        <w:rPr>
          <w:rFonts w:ascii="Times New Roman" w:hAnsi="Times New Roman"/>
          <w:sz w:val="28"/>
          <w:szCs w:val="28"/>
        </w:rPr>
        <w:t>.05.2024).</w:t>
      </w:r>
    </w:p>
    <w:p w14:paraId="6A2E325E" w14:textId="3B95D203" w:rsidR="00640944" w:rsidRPr="00640944" w:rsidRDefault="00640944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 xml:space="preserve">8. Актуальные проблемы адаптивной физической культуры и спорта: материалы : сборник / под редакцией А. Н. Налобина [и др.]. — Омск : СибГУФК, 2017. — 232 с.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12</w:t>
      </w:r>
      <w:r w:rsidRPr="00640944">
        <w:rPr>
          <w:rFonts w:ascii="Times New Roman" w:hAnsi="Times New Roman"/>
          <w:sz w:val="28"/>
          <w:szCs w:val="28"/>
        </w:rPr>
        <w:t>.05.2024).</w:t>
      </w:r>
    </w:p>
    <w:p w14:paraId="02803492" w14:textId="17A43022" w:rsidR="003E25DA" w:rsidRPr="00640944" w:rsidRDefault="00640944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9</w:t>
      </w:r>
      <w:r w:rsidR="003E25DA" w:rsidRPr="00640944">
        <w:rPr>
          <w:rFonts w:ascii="Times New Roman" w:hAnsi="Times New Roman"/>
          <w:sz w:val="28"/>
          <w:szCs w:val="28"/>
        </w:rPr>
        <w:t>.</w:t>
      </w:r>
      <w:r w:rsidR="00091AD6" w:rsidRPr="00640944">
        <w:rPr>
          <w:rFonts w:ascii="Times New Roman" w:hAnsi="Times New Roman"/>
          <w:sz w:val="28"/>
          <w:szCs w:val="28"/>
        </w:rPr>
        <w:t xml:space="preserve"> Фурманов, А. Г. Волейбол : учебник / А. Г. Фурманов, Л. И. Акулич. — Минск : БГУФК, 2022. — ISBN 978-985-569-572-2. — Текст : электронный // (дата обращения: </w:t>
      </w:r>
      <w:r w:rsidR="00C41DFB">
        <w:rPr>
          <w:rFonts w:ascii="Times New Roman" w:hAnsi="Times New Roman"/>
          <w:sz w:val="28"/>
          <w:szCs w:val="28"/>
        </w:rPr>
        <w:t>15</w:t>
      </w:r>
      <w:r w:rsidR="00091AD6" w:rsidRPr="00640944">
        <w:rPr>
          <w:rFonts w:ascii="Times New Roman" w:hAnsi="Times New Roman"/>
          <w:sz w:val="28"/>
          <w:szCs w:val="28"/>
        </w:rPr>
        <w:t>.05.2024).</w:t>
      </w:r>
    </w:p>
    <w:p w14:paraId="3AC46C69" w14:textId="69109A14" w:rsidR="003E25DA" w:rsidRPr="00640944" w:rsidRDefault="00640944" w:rsidP="0064094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0944">
        <w:rPr>
          <w:rFonts w:ascii="Times New Roman" w:hAnsi="Times New Roman"/>
          <w:sz w:val="28"/>
          <w:szCs w:val="28"/>
        </w:rPr>
        <w:t>10</w:t>
      </w:r>
      <w:r w:rsidR="003E25DA" w:rsidRPr="00640944">
        <w:rPr>
          <w:rFonts w:ascii="Times New Roman" w:hAnsi="Times New Roman"/>
          <w:sz w:val="28"/>
          <w:szCs w:val="28"/>
        </w:rPr>
        <w:t>.</w:t>
      </w:r>
      <w:r w:rsidR="00091AD6" w:rsidRPr="00640944">
        <w:rPr>
          <w:rFonts w:ascii="Times New Roman" w:hAnsi="Times New Roman"/>
          <w:sz w:val="28"/>
          <w:szCs w:val="28"/>
        </w:rPr>
        <w:t xml:space="preserve"> Актуальные проблемы и перспективы развития физической культуры, спортивной тренировки, рекреации и фитнеса, адаптивной и оздоровительно-восстановительной физической культуры : материалы конференции / С.С. Давыдова. — Липецк : Липецкий ГПУ, 2023. — ISBN 978-5-907655-69-0. — Текст : электронный // (дата обращения: 2</w:t>
      </w:r>
      <w:r w:rsidR="001B72C9">
        <w:rPr>
          <w:rFonts w:ascii="Times New Roman" w:hAnsi="Times New Roman"/>
          <w:sz w:val="28"/>
          <w:szCs w:val="28"/>
        </w:rPr>
        <w:t>4</w:t>
      </w:r>
      <w:r w:rsidR="00091AD6" w:rsidRPr="00640944">
        <w:rPr>
          <w:rFonts w:ascii="Times New Roman" w:hAnsi="Times New Roman"/>
          <w:sz w:val="28"/>
          <w:szCs w:val="28"/>
        </w:rPr>
        <w:t>.05.2024).</w:t>
      </w:r>
    </w:p>
    <w:p w14:paraId="1F83EF51" w14:textId="646AE4CF" w:rsidR="00735F44" w:rsidRPr="00735F44" w:rsidRDefault="00735F44" w:rsidP="00735F44"/>
    <w:sectPr w:rsidR="00735F44" w:rsidRPr="00735F44" w:rsidSect="00D63E2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F6E07" w14:textId="77777777" w:rsidR="00484129" w:rsidRDefault="00484129" w:rsidP="00D63E22">
      <w:pPr>
        <w:spacing w:after="0" w:line="240" w:lineRule="auto"/>
      </w:pPr>
      <w:r>
        <w:separator/>
      </w:r>
    </w:p>
  </w:endnote>
  <w:endnote w:type="continuationSeparator" w:id="0">
    <w:p w14:paraId="3213716A" w14:textId="77777777" w:rsidR="00484129" w:rsidRDefault="00484129" w:rsidP="00D63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86033533"/>
      <w:docPartObj>
        <w:docPartGallery w:val="Page Numbers (Bottom of Page)"/>
        <w:docPartUnique/>
      </w:docPartObj>
    </w:sdtPr>
    <w:sdtContent>
      <w:p w14:paraId="7BF5AB2F" w14:textId="589F1133" w:rsidR="00D63E22" w:rsidRDefault="00D63E2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432C70" w14:textId="77777777" w:rsidR="00D63E22" w:rsidRDefault="00D63E2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08362" w14:textId="77777777" w:rsidR="00484129" w:rsidRDefault="00484129" w:rsidP="00D63E22">
      <w:pPr>
        <w:spacing w:after="0" w:line="240" w:lineRule="auto"/>
      </w:pPr>
      <w:r>
        <w:separator/>
      </w:r>
    </w:p>
  </w:footnote>
  <w:footnote w:type="continuationSeparator" w:id="0">
    <w:p w14:paraId="4BFF573E" w14:textId="77777777" w:rsidR="00484129" w:rsidRDefault="00484129" w:rsidP="00D63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132204"/>
    <w:multiLevelType w:val="hybridMultilevel"/>
    <w:tmpl w:val="7D0CA264"/>
    <w:lvl w:ilvl="0" w:tplc="4DD4575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147710">
    <w:abstractNumId w:val="0"/>
  </w:num>
  <w:num w:numId="2" w16cid:durableId="46112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EE"/>
    <w:rsid w:val="00005589"/>
    <w:rsid w:val="00036B68"/>
    <w:rsid w:val="00091AD6"/>
    <w:rsid w:val="00095CD0"/>
    <w:rsid w:val="00130530"/>
    <w:rsid w:val="001B72C9"/>
    <w:rsid w:val="001C7FC7"/>
    <w:rsid w:val="001E09C8"/>
    <w:rsid w:val="002971E4"/>
    <w:rsid w:val="002F1BAB"/>
    <w:rsid w:val="0032107D"/>
    <w:rsid w:val="003E25DA"/>
    <w:rsid w:val="00471652"/>
    <w:rsid w:val="00484129"/>
    <w:rsid w:val="005606C1"/>
    <w:rsid w:val="00591F16"/>
    <w:rsid w:val="00624713"/>
    <w:rsid w:val="00640944"/>
    <w:rsid w:val="00735F44"/>
    <w:rsid w:val="007B5568"/>
    <w:rsid w:val="008068EE"/>
    <w:rsid w:val="0089306B"/>
    <w:rsid w:val="0092565F"/>
    <w:rsid w:val="009A0A01"/>
    <w:rsid w:val="00A92A51"/>
    <w:rsid w:val="00A93D5B"/>
    <w:rsid w:val="00AC2293"/>
    <w:rsid w:val="00BA4CED"/>
    <w:rsid w:val="00C41DFB"/>
    <w:rsid w:val="00D63E22"/>
    <w:rsid w:val="00D779E6"/>
    <w:rsid w:val="00E24053"/>
    <w:rsid w:val="00E9129B"/>
    <w:rsid w:val="00EC24FE"/>
    <w:rsid w:val="00F41BCC"/>
    <w:rsid w:val="00F47EEF"/>
    <w:rsid w:val="00FE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9A19"/>
  <w15:chartTrackingRefBased/>
  <w15:docId w15:val="{7B88B3E5-397E-4047-8250-E331DB35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944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F1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5C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F1BAB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EC24F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95C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95C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93D5B"/>
    <w:pPr>
      <w:tabs>
        <w:tab w:val="right" w:leader="dot" w:pos="9345"/>
      </w:tabs>
      <w:spacing w:after="100" w:line="360" w:lineRule="auto"/>
      <w:ind w:left="221"/>
    </w:pPr>
  </w:style>
  <w:style w:type="character" w:styleId="a5">
    <w:name w:val="Hyperlink"/>
    <w:basedOn w:val="a0"/>
    <w:uiPriority w:val="99"/>
    <w:unhideWhenUsed/>
    <w:rsid w:val="00095CD0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63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63E2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D63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63E2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0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E615C-50C8-49CB-A6DB-9A5C25604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19</Pages>
  <Words>3808</Words>
  <Characters>21709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11</cp:revision>
  <dcterms:created xsi:type="dcterms:W3CDTF">2024-05-28T10:42:00Z</dcterms:created>
  <dcterms:modified xsi:type="dcterms:W3CDTF">2024-05-29T15:31:00Z</dcterms:modified>
</cp:coreProperties>
</file>