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8819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7D4383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393D880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19E56D29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3F7D4383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4393D880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19E56D29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941F5C2" w14:textId="77777777" w:rsidR="001202BF" w:rsidRDefault="001202BF" w:rsidP="001202BF"/>
    <w:p w14:paraId="627DE2AD" w14:textId="77777777" w:rsidR="001202BF" w:rsidRDefault="001202BF" w:rsidP="001202BF"/>
    <w:p w14:paraId="126DE077" w14:textId="77777777" w:rsidR="001202BF" w:rsidRDefault="001202BF" w:rsidP="001202BF"/>
    <w:p w14:paraId="1C48F200" w14:textId="77777777" w:rsidR="001202BF" w:rsidRPr="00747ECB" w:rsidRDefault="001202BF" w:rsidP="001202BF"/>
    <w:p w14:paraId="3578A964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71072E6D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2C836F39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3B8D0847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7AE17801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494EB8F8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C1AE512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5ED2E1B7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5B2A2530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36C5A8D6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7441CB85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57EAF7ED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6C36254C" w14:textId="77777777" w:rsidR="008E3E05" w:rsidRDefault="00000000">
            <w:pPr>
              <w:spacing w:before="40" w:after="40" w:line="240" w:lineRule="auto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color w:val="1F4E79"/>
              </w:rPr>
              <w:t>NovaFit Analytics Suite</w:t>
            </w:r>
          </w:p>
        </w:tc>
      </w:tr>
      <w:tr w:rsidR="00050706" w:rsidRPr="00B4008E" w14:paraId="445B78BE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1B299159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B9C9B1" w14:textId="77777777" w:rsidR="008E3E05" w:rsidRDefault="00000000">
            <w:pPr>
              <w:spacing w:before="30" w:after="3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• Desarrollo y Construcción de Soluciones de Software</w:t>
            </w:r>
          </w:p>
          <w:p w14:paraId="067B5449" w14:textId="77777777" w:rsidR="008E3E05" w:rsidRDefault="00000000">
            <w:pPr>
              <w:spacing w:before="30" w:after="3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• Gestión y Administración de Proyectos Informáticos</w:t>
            </w:r>
          </w:p>
          <w:p w14:paraId="445D24D9" w14:textId="77777777" w:rsidR="008E3E05" w:rsidRDefault="00000000">
            <w:pPr>
              <w:spacing w:before="30" w:after="3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• Gestión de Bases de Datos y Seguridad de la Información</w:t>
            </w:r>
          </w:p>
        </w:tc>
      </w:tr>
      <w:tr w:rsidR="00050706" w:rsidRPr="00B4008E" w14:paraId="4FC96049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0433D7A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53E6131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C763962" w14:textId="77777777" w:rsidR="008E3E05" w:rsidRDefault="00000000">
            <w:pPr>
              <w:spacing w:before="40" w:after="4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1. Desarrollo de Software: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Desarrollar una solución de software utilizando técnicas que permitan sistematizar el proceso de desarrollo y mantenimiento de los sistemas </w:t>
            </w:r>
            <w:proofErr w:type="gramStart"/>
            <w:r>
              <w:rPr>
                <w:rFonts w:ascii="Calibri" w:hAnsi="Calibri"/>
                <w:color w:val="262626"/>
                <w:sz w:val="21"/>
                <w:szCs w:val="21"/>
              </w:rPr>
              <w:t>de acuerdo a</w:t>
            </w:r>
            <w:proofErr w:type="gramEnd"/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 los requerimientos del negocio y estándares de la industria.</w:t>
            </w:r>
          </w:p>
          <w:p w14:paraId="1E844603" w14:textId="77777777" w:rsidR="008E3E05" w:rsidRDefault="00000000">
            <w:pPr>
              <w:spacing w:before="40" w:after="4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2. Modelado y Gestión de Datos: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Construir modelos de datos para soportar los requerimientos de la organización </w:t>
            </w:r>
            <w:proofErr w:type="gramStart"/>
            <w:r>
              <w:rPr>
                <w:rFonts w:ascii="Calibri" w:hAnsi="Calibri"/>
                <w:color w:val="262626"/>
                <w:sz w:val="21"/>
                <w:szCs w:val="21"/>
              </w:rPr>
              <w:t>de acuerdo a</w:t>
            </w:r>
            <w:proofErr w:type="gramEnd"/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 un diseño definido y escalabilidad requerida.</w:t>
            </w:r>
          </w:p>
          <w:p w14:paraId="537E99A9" w14:textId="77777777" w:rsidR="008E3E05" w:rsidRDefault="00000000">
            <w:pPr>
              <w:spacing w:before="40" w:after="4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3. Gestión de Proyectos: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rFonts w:ascii="Calibri" w:hAnsi="Calibri"/>
                <w:color w:val="262626"/>
                <w:sz w:val="21"/>
                <w:szCs w:val="21"/>
              </w:rPr>
              <w:t>de acuerdo a</w:t>
            </w:r>
            <w:proofErr w:type="gramEnd"/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 los requerimientos de la organización y estándares de la industria.</w:t>
            </w:r>
          </w:p>
          <w:p w14:paraId="3AD9C78E" w14:textId="77777777" w:rsidR="008E3E05" w:rsidRDefault="00000000">
            <w:pPr>
              <w:spacing w:before="40" w:after="4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4. Calidad y Certificación: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Realizar pruebas de certificación tanto de los productos como de los procesos utilizando buenas prácticas definidas por estándares internacionales.</w:t>
            </w:r>
          </w:p>
        </w:tc>
      </w:tr>
    </w:tbl>
    <w:p w14:paraId="7B7FB838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255DC0F5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6DCB252A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63A326FF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18C044D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231E54D6" w14:textId="77777777" w:rsidR="008E3E05" w:rsidRDefault="00000000">
            <w:pPr>
              <w:spacing w:before="6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Problema que buscó solucionar el proyecto:</w:t>
            </w:r>
          </w:p>
          <w:p w14:paraId="5DA94FF6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La industria del fitness y acondicionamiento físico en Chile enfrenta una alta fragmentación operativa y técnica. La gran mayoría de los gimnasios independientes, academias de artes marciales y centros de entrenamiento funcional gestionan la cobranza de membresías y el control de asistencia de forma manual, en hojas de cálculo aisladas o recibos de papel. Esto genera severas fugas de ingresos por impagos, falta de visibilidad en el flujo de caja y altas tasas de deserción de clientes. Más crítico aún, los preparadores físicos y entrenadores carecen de herramientas analíticas accesibles para monitorear objetivamente la carga muscular de sus deportistas, provocando una alta incidencia de lesiones por sobreentrenamiento (overtraining) y consecuente abandono deportivo.</w:t>
            </w:r>
          </w:p>
          <w:p w14:paraId="436D6F60" w14:textId="77777777" w:rsidR="008E3E05" w:rsidRDefault="00000000">
            <w:pPr>
              <w:spacing w:before="7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Relevancia para el campo laboral de la carrera:</w:t>
            </w:r>
          </w:p>
          <w:p w14:paraId="58569C00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NovaFit Analytics Suite sintetiza de forma integral las áreas formativas de la Ingeniería en Informática de Duoc UC: articula el desarrollo de una arquitectura Cloud-Native moderna, microservicios asíncronos en FastAPI, clientes distribuidos (Web React y Móvil React Native), integración con pasarelas de pago digitales (Mercado Pago), ingeniería de datos relacionales en PostgreSQL y ciencia de datos aplicada mediante el modelo predictivo ACWR. Resuelve una necesidad económica y operativa concreta mediante innovación tecnológica escalable.</w:t>
            </w:r>
          </w:p>
          <w:p w14:paraId="0DAB9BF2" w14:textId="77777777" w:rsidR="008E3E05" w:rsidRDefault="00000000">
            <w:pPr>
              <w:spacing w:before="7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Ubicación y contexto de aplicación:</w:t>
            </w:r>
          </w:p>
          <w:p w14:paraId="0B8A54A1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El proyecto fue contextualizado y validado en centros deportivos medianos e independientes de la Región Metropolitana (comunas de Puente Alto, La Florida y Santiago Centro), los cuales requieren soluciones SaaS de rápida adopción, sin altos costos de infraestructura local y con soporte multi-sucursal.</w:t>
            </w:r>
          </w:p>
          <w:p w14:paraId="54DD636D" w14:textId="77777777" w:rsidR="008E3E05" w:rsidRDefault="00000000">
            <w:pPr>
              <w:spacing w:before="7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Grupos y usuarios impactados:</w:t>
            </w:r>
          </w:p>
          <w:p w14:paraId="4C3C3C9D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1. Administradores de Gimnasio: Automatización de la cobranza mensual y conciliación bancaria inmediata; métricas de retención y facturación en tiempo real.</w:t>
            </w:r>
          </w:p>
          <w:p w14:paraId="3DEE4214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2. Entrenadores y Preparadores Físicos: Asignación personalizada de mesociclos y rutinas; monitoreo centralizado de la percepción de esfuerzo (RPE) y alertas tempranas de sobreentrenamiento.</w:t>
            </w:r>
          </w:p>
          <w:p w14:paraId="7869DA72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3. Atletas y Socios: Aplicación móvil nativa para el registro ágil de cargas y series durante el entrenamiento, con resguardo de su salud física.</w:t>
            </w:r>
          </w:p>
          <w:p w14:paraId="0FEE37CF" w14:textId="77777777" w:rsidR="008E3E05" w:rsidRDefault="00000000">
            <w:pPr>
              <w:spacing w:before="7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Aporte de valor generado:</w:t>
            </w:r>
          </w:p>
          <w:p w14:paraId="40DFC55C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La solución reduce en más de un 80% el tiempo administrativo dedicado a la recaudación manual, elimina el riesgo de cobros impagos mediante el flujo digital de Mercado Pago Checkout Pro y protege la salud del atleta gracias a la detección matemática temprana de sobrecargas de entrenamiento (ACWR &gt; 1.5).</w:t>
            </w:r>
          </w:p>
        </w:tc>
      </w:tr>
      <w:tr w:rsidR="001202BF" w14:paraId="1713FF83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051BF6E8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CDBD5D6" w14:textId="77777777" w:rsidR="008E3E05" w:rsidRDefault="00000000">
            <w:pPr>
              <w:spacing w:before="6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Objetivo General:</w:t>
            </w:r>
          </w:p>
          <w:p w14:paraId="38A72505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Diseñar, desarrollar e implementar NovaFit Analytics Suite como una solución de software integral bajo arquitectura SaaS multi-inquilino en la nube, compuesta por un panel de administración web, una aplicación móvil para atletas y un backend analítico de alto rendimiento, orientada a automatizar la gestión administrativa, recaudación digital de pagos y monitoreo predictivo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lastRenderedPageBreak/>
              <w:t xml:space="preserve">de la fatiga muscular mediante </w:t>
            </w:r>
            <w:proofErr w:type="gramStart"/>
            <w:r>
              <w:rPr>
                <w:rFonts w:ascii="Calibri" w:hAnsi="Calibri"/>
                <w:color w:val="262626"/>
                <w:sz w:val="21"/>
                <w:szCs w:val="21"/>
              </w:rPr>
              <w:t>el ratio</w:t>
            </w:r>
            <w:proofErr w:type="gramEnd"/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 ACWR en centros de acondicionamiento físico.</w:t>
            </w:r>
          </w:p>
          <w:p w14:paraId="7F440615" w14:textId="77777777" w:rsidR="008E3E05" w:rsidRDefault="00000000">
            <w:pPr>
              <w:spacing w:before="7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Objetivos Específicos:</w:t>
            </w:r>
          </w:p>
          <w:p w14:paraId="6FAA4897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1. Implementar una arquitectura backend REST modular y asíncrona con FastAPI, respaldada por una base de datos relacional PostgreSQL 16 (Supabase) normalizada en 3FN con soporte de migraciones automáticas mediante Alembic.</w:t>
            </w:r>
          </w:p>
          <w:p w14:paraId="72AFB786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2. Construir la capa de seguridad perimetral basada en autenticación con JSON Web Tokens (JWT), encriptación Bcrypt, control de acceso basado en roles jerárquicos (RBAC: SuperAdmin, BranchAdmin, Trainer y Athlete) y aislamiento forzoso de datos multi-tenant por sucursal (branch_id).</w:t>
            </w:r>
          </w:p>
          <w:p w14:paraId="5A207475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3. Integrar la pasarela de pagos digitales Mercado Pago Checkout Pro y Webhooks IPN para la emisión automatizada de cobros y conciliación atómica e inmediata de membresías.</w:t>
            </w:r>
          </w:p>
          <w:p w14:paraId="2A20922F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4. Diseñar e implementar el Motor Analítico de Fatiga ACWR (</w:t>
            </w:r>
            <w:proofErr w:type="gramStart"/>
            <w:r>
              <w:rPr>
                <w:rFonts w:ascii="Calibri" w:hAnsi="Calibri"/>
                <w:color w:val="262626"/>
                <w:sz w:val="21"/>
                <w:szCs w:val="21"/>
              </w:rPr>
              <w:t>Acute:Chronic</w:t>
            </w:r>
            <w:proofErr w:type="gramEnd"/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 Workload Ratio), calculando ventanas móviles de carga aguda (7 días) y crónica (28 días) con despacho multicanal de alertas preventivas de riesgo de lesión (ACWR &gt; 1.5).</w:t>
            </w:r>
          </w:p>
          <w:p w14:paraId="3E94DB35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5. Integrar el servicio de mensajería transaccional seguro consumiendo la API REST de Zoho Mail bajo autenticación OAuth2 de servidor a servidor, garantizando tolerancia a fallos en el hosting Render.</w:t>
            </w:r>
          </w:p>
          <w:p w14:paraId="6FAA5AB1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6. Desarrollar el panel web administrativo en React 18 + Vite desplegado en Vercel, ofreciendo dashboard de KPIs financieros y deportivos, mantenedor de atletas, catálogo visual de ejercicios y gestión de rutinas.</w:t>
            </w:r>
          </w:p>
          <w:p w14:paraId="75661B5A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7. Desarrollar y compilar la aplicación móvil para atletas en React Native / Expo (Android APK), con registro de series, pesos y RPE, optimización de renderizado mediante caché local de animaciones y componente ServerWakeUp.</w:t>
            </w:r>
          </w:p>
          <w:p w14:paraId="693450FE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8. Ejecutar y certificar el Plan de Pruebas de Software NovaFit con 16 casos de prueba funcionales, de integración y seguridad perimetral, alcanzando el 100% de aprobación técnica.</w:t>
            </w:r>
          </w:p>
        </w:tc>
      </w:tr>
      <w:tr w:rsidR="001202BF" w14:paraId="57F71D18" w14:textId="77777777" w:rsidTr="7EB51544">
        <w:tc>
          <w:tcPr>
            <w:tcW w:w="3001" w:type="dxa"/>
            <w:vAlign w:val="center"/>
          </w:tcPr>
          <w:p w14:paraId="753DF2E5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649C1EC5" w14:textId="77777777" w:rsidR="008E3E05" w:rsidRDefault="00000000">
            <w:pPr>
              <w:spacing w:before="6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Metodología Ágil Utilizada (Scrum y Marco de Ingeniería):</w:t>
            </w:r>
          </w:p>
          <w:p w14:paraId="545554D7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Para el ciclo de desarrollo se utilizó el marco de trabajo ágil Scrum adaptado a un ciclo intensivo de 5 semanas (Fase 2: 07 de septiembre al 11 de octubre de 2026), complementado con reuniones técnicas semanales, minutas formales de portafolio (APT-04 a APT-06), gestión de ramas en Git/GitHub (GitFlow) y una rigurosa distribución de tareas formalizada en la Matriz RACI.</w:t>
            </w:r>
          </w:p>
          <w:p w14:paraId="68A49DCF" w14:textId="77777777" w:rsidR="008E3E05" w:rsidRDefault="00000000">
            <w:pPr>
              <w:spacing w:before="7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Fases y Procedimientos de Ejecución:</w:t>
            </w:r>
          </w:p>
          <w:p w14:paraId="0E470903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• Fase 1 - Planificación y Arquitectura de Software: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Levantamiento de 55 requerimientos de software (ERS bajo estándar IEEE 830), especificación del Documento de Arquitectura de Software (DAS), modelamiento de procesos AS-IS y TO-BE en BPMN 2.0 y diseño del modelo relacional en PostgreSQL.</w:t>
            </w:r>
          </w:p>
          <w:p w14:paraId="56316066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• Fase 2 - Construcción Modular, Integración Continua y Calidad: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Ejecución paralela de 5 frentes técnicos según la Matriz RACI: Backend API REST (FastAPI), Base de Datos (PostgreSQL 16 en Supabase con Alembic), Frontend Web (React + Vite en Vercel), Aplicación Móvil (React Native + Expo) y Calidad de Software (QA). Se aplicó despliegue continuo (CI/CD) y control de riesgos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lastRenderedPageBreak/>
              <w:t>mediante la Matriz de Gestión de Riesgos (RSG-01 a RSG-12 mitigados al 100%) y la Matriz de Control de Cambios (SC-01 a SC-10).</w:t>
            </w:r>
          </w:p>
          <w:p w14:paraId="3F4C1E9E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• Fase 3 - Pruebas Finales, Implantación y Cierre: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Pruebas de carga y estrés concurrente con Locust sobre Render, pruebas de aceptación de usuario (UAT) en centros deportivos, elaboración de manuales y preparación técnica de la defensa de título.</w:t>
            </w:r>
          </w:p>
          <w:p w14:paraId="663F6D03" w14:textId="77777777" w:rsidR="008E3E05" w:rsidRDefault="00000000">
            <w:pPr>
              <w:spacing w:before="7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Pertinencia de la Metodología para Cumplir los Objetivos:</w:t>
            </w:r>
          </w:p>
          <w:p w14:paraId="2A45EF39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Scrum resultó fundamental debido a la naturaleza distribuida y multi-tecnológica del proyecto. Permitió adaptar ágilmente la solución ante contingencias técnicas imprevistas —como la migración desde SMTP convencional hacia la API REST de Zoho Mail con OAuth2 (SC-02) o la optimización con índices compuestos para el motor ACWR (RSG-01)— sin alterar la fecha comprometida en la Carta Gantt ni detener el avance concurrente de las aplicaciones cliente.</w:t>
            </w:r>
          </w:p>
        </w:tc>
      </w:tr>
      <w:tr w:rsidR="001202BF" w14:paraId="0EFA713C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3E24152F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94D8265" w14:textId="77777777" w:rsidR="008E3E05" w:rsidRDefault="00000000">
            <w:pPr>
              <w:spacing w:before="6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Etapas y Actividades Desarrolladas en el Proyecto APT:</w:t>
            </w:r>
          </w:p>
          <w:p w14:paraId="7D9019C1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1. Persistencia Relacional: Modelado de 35 tablas en PostgreSQL 16 con llaves foráneas, integridad transaccional contable (ON DELETE RESTRICT) y migraciones continuas con Alembic en Supabase.</w:t>
            </w:r>
          </w:p>
          <w:p w14:paraId="1C3902BE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2. Backend API REST y Seguridad: Construcción de 15 grupos de endpoints asíncronos en FastAPI, esquemas Pydantic v2, autenticación JWT con Bcrypt, RBAC jerárquico y middleware de aislamiento multi-tenant por branch_id.</w:t>
            </w:r>
          </w:p>
          <w:p w14:paraId="522AEFCA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3. Módulo Financiero Mercado Pago: Integración de Checkout Pro con generación dinámica de enlaces de cobro y Webhooks IPN idempotentes con verificación criptográfica de firmas.</w:t>
            </w:r>
          </w:p>
          <w:p w14:paraId="543DFE22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4. Motor Analítico ACWR: Implementación de la fórmula </w:t>
            </w:r>
            <w:proofErr w:type="gramStart"/>
            <w:r>
              <w:rPr>
                <w:rFonts w:ascii="Calibri" w:hAnsi="Calibri"/>
                <w:color w:val="262626"/>
                <w:sz w:val="21"/>
                <w:szCs w:val="21"/>
              </w:rPr>
              <w:t>Acute:Chronic</w:t>
            </w:r>
            <w:proofErr w:type="gramEnd"/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 Workload Ratio con ventanas móviles agregadas de 7 y 28 días, categorización de riesgo deportivo y despacho de alertas.</w:t>
            </w:r>
          </w:p>
          <w:p w14:paraId="694B51D0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5. Mensajería Cloud: Integración del cliente API REST oficial de Zoho Mail bajo OAuth2 de servidor a servidor para el envío seguro de comprobantes y alertas de sobreentrenamiento.</w:t>
            </w:r>
          </w:p>
          <w:p w14:paraId="098E953F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6. Panel Web Administrativo: Construcción en React 18 + Vite desplegado en Vercel, con Dashboard de métricas ejecutivas, mantenedores de atletas y flujo de cobranza por correo.</w:t>
            </w:r>
          </w:p>
          <w:p w14:paraId="3E004EF4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7. Aplicación Móvil Android: Construcción en React Native / Expo, registro de series de musculación y RPE, optimización de caché local de animaciones y compilación de APK con EAS Build.</w:t>
            </w:r>
          </w:p>
          <w:p w14:paraId="2CE1C1E8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8. Aseguramiento de Calidad: Ejecución de los 16 casos de prueba del Plan de Pruebas de Software con 100% de casos aprobados.</w:t>
            </w:r>
          </w:p>
          <w:p w14:paraId="6BD89DE5" w14:textId="77777777" w:rsidR="008E3E05" w:rsidRDefault="00000000">
            <w:pPr>
              <w:spacing w:before="7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Facilitadores y Dificultades Enfrentadas:</w:t>
            </w:r>
          </w:p>
          <w:p w14:paraId="702E585E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• Facilitadores: Contratos vivos y documentación interactiva mediante Swagger UI (/docs); adopción disciplinada de la Matriz RACI; alta cohesión del equipo y complementariedad de perfiles técnicos.</w:t>
            </w:r>
          </w:p>
          <w:p w14:paraId="3D0109DB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 xml:space="preserve">• Dificultades y Soluciones: 1) Bloqueo de puertos SMTP en Render solucionado migrando a Zoho Mail REST API con OAuth2. 2) Sobrecarga de cómputo en el cálculo móvil de ACWR solucionada con índices compuestos y tabla histórica acwr_records. 3) Reintentos de Webhooks de pagos resueltos con validación de idempotencia y transacciones atómicas. 4) Rendimiento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lastRenderedPageBreak/>
              <w:t>móvil mitigado con almacenamiento en caché local de GIFs y componente ServerWakeUp para el cold start de Render.</w:t>
            </w:r>
          </w:p>
          <w:p w14:paraId="6BE3EC33" w14:textId="77777777" w:rsidR="008E3E05" w:rsidRDefault="00000000">
            <w:pPr>
              <w:spacing w:before="7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Ajustes Realizados a lo Largo del Proyecto:</w:t>
            </w:r>
          </w:p>
          <w:p w14:paraId="21E951F9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Se formalizaron y aprobaron las siguientes solicitudes de cambio: SC-01 (sustitución de la aplicación de escritorio por Web + Móvil SaaS), SC-02 (migración del protocolo SMTP a la API REST oficial de Zoho Mail), SC-03 (calibración del umbral ACWR &gt; 1.5 con regla de rate-limiting de 1 alerta diaria) y SC-04 (actualización de la Carta Gantt y presupuesto de honorarios en el ERS).</w:t>
            </w:r>
          </w:p>
        </w:tc>
      </w:tr>
      <w:tr w:rsidR="001202BF" w14:paraId="4CA4382A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8D6D1F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24425317" w14:textId="77777777" w:rsidR="008E3E05" w:rsidRDefault="00000000">
            <w:pPr>
              <w:spacing w:before="6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Catálogo de Evidencias Verificables del Proyecto APT:</w:t>
            </w:r>
          </w:p>
          <w:p w14:paraId="1F7A6915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1. Despliegue Backend Cloud en Producción (Render):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API REST completamente operativa con documentación interactiva OpenAPI y Swagger UI accesible en línea, consumida concurrentemente por web y móvil.</w:t>
            </w:r>
          </w:p>
          <w:p w14:paraId="361E084C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2. Despliegue Frontend Web en la Nube (Vercel):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Aplicación web administrativa disponible en entorno productivo con interfaz responsiva, gráficos de sucursal en Chart.js y módulo de facturación.</w:t>
            </w:r>
          </w:p>
          <w:p w14:paraId="393111E5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3. Aplicación Móvil Android Compilada (APK):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Archivo instalable para Android generado a través de EAS Build, probado exitosamente en dispositivos físicos para la captura de entrenamientos y RPE.</w:t>
            </w:r>
          </w:p>
          <w:p w14:paraId="2A884034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4. Base de Datos Relacional y Scripts (Supabase):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Instancia PostgreSQL 16 con 35 tablas normalizadas, script schema.sql y control de versiones de esquemas mediante Alembic.</w:t>
            </w:r>
          </w:p>
          <w:p w14:paraId="4813E5B4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5. Documento de Arquitectura de Software (DAS v2.0):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Artefacto de ingeniería con diagramas C4 (Contexto, Contenedores y Componentes), especificación de seguridad, patrones de diseño y procesos BPMN 2.0.</w:t>
            </w:r>
          </w:p>
          <w:p w14:paraId="3E6009ED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6. Diccionario de Datos Normalizado: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Especificación técnica de 35 entidades, tipos de datos, restricciones de integridad, llaves foráneas y reglas ON DELETE RESTRICT.</w:t>
            </w:r>
          </w:p>
          <w:p w14:paraId="05699348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7. Plan de Pruebas de Software NovaFit: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Documento de certificación QA con el detalle y registro de los 16 casos de prueba ejecutados y 100% aprobados.</w:t>
            </w:r>
          </w:p>
          <w:p w14:paraId="3E43DDE4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 xml:space="preserve">8. Matrices de Gestión y Minutas de Reunión: </w:t>
            </w:r>
            <w:r>
              <w:rPr>
                <w:rFonts w:ascii="Calibri" w:hAnsi="Calibri"/>
                <w:color w:val="262626"/>
                <w:sz w:val="21"/>
                <w:szCs w:val="21"/>
              </w:rPr>
              <w:t>Matriz RACI con roles consolidados, Matriz de Control de Cambios (SC-01 a SC-10), Matriz de Riesgos (RSG-01 a RSG-12) y Minutas formales de avance (APT-04 a APT-06).</w:t>
            </w:r>
          </w:p>
        </w:tc>
      </w:tr>
      <w:tr w:rsidR="001202BF" w14:paraId="42A6E871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530B6FE9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8D11083" w14:textId="77777777" w:rsidR="008E3E05" w:rsidRDefault="00000000">
            <w:pPr>
              <w:spacing w:before="6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Aporte del Proyecto APT en el Desarrollo de los Intereses Profesionales:</w:t>
            </w:r>
          </w:p>
          <w:p w14:paraId="07736DC0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El desarrollo de NovaFit Analytics Suite representó una experiencia transformadora para los 5 integrantes del equipo. Lejos de ser un ejercicio académico aislado, operó como un proyecto de software empresarial real, permitiéndonos consolidar y expandir los intereses manifestados al inicio de la carrera:</w:t>
            </w:r>
          </w:p>
          <w:p w14:paraId="72461179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• Para Vicente Gilbert (Backend Developer), significó superar la brecha técnica identificada en Fase 1, transformando la arquitectura de software, la seguridad perimetral y el desarrollo asíncrono en sus mayores fortalezas profesionales.</w:t>
            </w:r>
          </w:p>
          <w:p w14:paraId="05194E0A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• Para Felipe Romero (PM &amp; Tech Lead), fortaleció el liderazgo de proyectos de alta complejidad técnica, la orquestación arquitectónica de microservicios y la toma de decisiones ágiles bajo estándares C4 y Scrum.</w:t>
            </w:r>
          </w:p>
          <w:p w14:paraId="36D38B82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lastRenderedPageBreak/>
              <w:t>• Para Antonio Maturana (Frontend &amp; Mobile), profundizó su dominio en la construcción de interfaces multiplataforma de alto impacto visual y rendimiento en dispositivos móviles con React Native y React.</w:t>
            </w:r>
          </w:p>
          <w:p w14:paraId="6C9BC4B4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• Para Yulian Silva (DBA), consolidó su interés en el modelado relacional 3FN, la integridad transaccional ACID y la optimización de consultas SQL para entornos cloud.</w:t>
            </w:r>
          </w:p>
          <w:p w14:paraId="2ED61C5C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• Para Steven San Martín (QA &amp; Testing), ratificó su vocación en el aseguramiento sistemático de la calidad de software y el diseño de planes de prueba de nivel industrial.</w:t>
            </w:r>
          </w:p>
          <w:p w14:paraId="670ACFB5" w14:textId="77777777" w:rsidR="008E3E05" w:rsidRDefault="00000000">
            <w:pPr>
              <w:spacing w:before="70" w:after="5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/>
                <w:bCs/>
                <w:color w:val="1F4E79"/>
                <w:sz w:val="21"/>
                <w:szCs w:val="21"/>
              </w:rPr>
              <w:t>Proyecciones Laborales a Partir del Proyecto APT:</w:t>
            </w:r>
          </w:p>
          <w:p w14:paraId="24CF4E3D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Al culminar el proyecto, nuestros intereses profesionales no solo se mantienen, sino que se han ampliado y profesionalizado. A 5 años plazo, los integrantes nos proyectamos asumiendo cargos de alto nivel técnico en la industria tecnológica, tales como:</w:t>
            </w:r>
          </w:p>
          <w:p w14:paraId="3FF93AD3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1. Ingenieros de Software Senior y Desarrolladores Backend especializados en arquitecturas distribuidas, microservicios y plataformas SaaS seguras.</w:t>
            </w:r>
          </w:p>
          <w:p w14:paraId="57528120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2. Arquitectos de Software y Líderes Técnicos (Tech Leads) conduciendo equipos ágiles multidisciplinarios en el sector fintech y salud deportiva.</w:t>
            </w:r>
          </w:p>
          <w:p w14:paraId="1330859D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3. Arquitectos de Datos y Consultores en Analítica Predictiva, aplicando modelos cuantitativos y machine learning sobre bases de datos en la nube.</w:t>
            </w:r>
          </w:p>
          <w:p w14:paraId="47829B78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4. Líderes de Aseguramiento de Calidad (QA Leads) implementando marcos de automatización continua de pruebas (CI/CD) y seguridad aplicada.</w:t>
            </w:r>
          </w:p>
          <w:p w14:paraId="789336B6" w14:textId="77777777" w:rsidR="008E3E05" w:rsidRDefault="00000000">
            <w:pPr>
              <w:spacing w:before="70" w:after="70" w:line="240" w:lineRule="auto"/>
              <w:jc w:val="both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color w:val="262626"/>
                <w:sz w:val="21"/>
                <w:szCs w:val="21"/>
              </w:rPr>
              <w:t>El rigor metodológico, la disciplina de ingeniería y la autonomía demostrados en NovaFit Analytics Suite constituyen la principal credencial y garantía de nuestro perfil de egreso como Ingenieros en Informática de Duoc UC.</w:t>
            </w:r>
          </w:p>
        </w:tc>
      </w:tr>
    </w:tbl>
    <w:p w14:paraId="18300880" w14:textId="77777777" w:rsidR="001202BF" w:rsidRDefault="001202BF" w:rsidP="001202BF">
      <w:pPr>
        <w:rPr>
          <w:b/>
        </w:rPr>
      </w:pPr>
    </w:p>
    <w:p w14:paraId="05C2DAFD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F57D023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6D89959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A0A73" w14:textId="77777777" w:rsidR="009E0E44" w:rsidRDefault="009E0E44" w:rsidP="00EE1135">
      <w:pPr>
        <w:spacing w:after="0" w:line="240" w:lineRule="auto"/>
      </w:pPr>
      <w:r>
        <w:separator/>
      </w:r>
    </w:p>
  </w:endnote>
  <w:endnote w:type="continuationSeparator" w:id="0">
    <w:p w14:paraId="59ECD61E" w14:textId="77777777" w:rsidR="009E0E44" w:rsidRDefault="009E0E44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83D3A" w14:textId="77777777" w:rsidR="009E0E44" w:rsidRDefault="009E0E44" w:rsidP="00EE1135">
      <w:pPr>
        <w:spacing w:after="0" w:line="240" w:lineRule="auto"/>
      </w:pPr>
      <w:r>
        <w:separator/>
      </w:r>
    </w:p>
  </w:footnote>
  <w:footnote w:type="continuationSeparator" w:id="0">
    <w:p w14:paraId="60A70298" w14:textId="77777777" w:rsidR="009E0E44" w:rsidRDefault="009E0E44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42FD17FF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63F8A00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5E9E097A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FDE6CB4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28E6CFA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588158">
    <w:abstractNumId w:val="0"/>
  </w:num>
  <w:num w:numId="2" w16cid:durableId="1001589554">
    <w:abstractNumId w:val="2"/>
  </w:num>
  <w:num w:numId="3" w16cid:durableId="492255501">
    <w:abstractNumId w:val="5"/>
  </w:num>
  <w:num w:numId="4" w16cid:durableId="1016006334">
    <w:abstractNumId w:val="1"/>
  </w:num>
  <w:num w:numId="5" w16cid:durableId="1311903803">
    <w:abstractNumId w:val="3"/>
  </w:num>
  <w:num w:numId="6" w16cid:durableId="1407264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64602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8E3E05"/>
    <w:rsid w:val="009378F7"/>
    <w:rsid w:val="00946E78"/>
    <w:rsid w:val="00960A7F"/>
    <w:rsid w:val="009A3C06"/>
    <w:rsid w:val="009E0E44"/>
    <w:rsid w:val="00A076F3"/>
    <w:rsid w:val="00AF2D4E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DB84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2329</Words>
  <Characters>12812</Characters>
  <Application>Microsoft Office Word</Application>
  <DocSecurity>0</DocSecurity>
  <Lines>106</Lines>
  <Paragraphs>30</Paragraphs>
  <ScaleCrop>false</ScaleCrop>
  <Company/>
  <LinksUpToDate>false</LinksUpToDate>
  <CharactersWithSpaces>15111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VICENTE . GILBERT ESPINOSA</cp:lastModifiedBy>
  <cp:revision>1</cp:revision>
  <dcterms:created xsi:type="dcterms:W3CDTF">2022-08-24T18:22:00Z</dcterms:created>
  <dcterms:modified xsi:type="dcterms:W3CDTF">2026-10-27T01:08:00Z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