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B4332"/>
          <w:sz w:val="44"/>
          <w:szCs w:val="44"/>
        </w:rPr>
        <w:t xml:space="preserve">IGO NURSERY</w:t>
      </w:r>
    </w:p>
    <w:p>
      <w:pPr>
        <w:spacing w:after="60"/>
      </w:pPr>
      <w:r>
        <w:rPr>
          <w:b/>
          <w:bCs/>
          <w:color w:val="2D6A4F"/>
          <w:sz w:val="26"/>
          <w:szCs w:val="26"/>
        </w:rPr>
        <w:t xml:space="preserve">Website Implementation Gap Audit &amp; Remaining Work Plan</w:t>
      </w:r>
    </w:p>
    <w:p>
      <w:pPr>
        <w:spacing w:after="300"/>
      </w:pPr>
      <w:r>
        <w:rPr>
          <w:color w:val="666666"/>
          <w:sz w:val="20"/>
          <w:szCs w:val="20"/>
        </w:rPr>
        <w:t xml:space="preserve">igonursery.com — Read-Only Code Audit, No Changes Made — July 2026</w:t>
      </w:r>
    </w:p>
    <w:p>
      <w:pPr>
        <w:pStyle w:val="Heading1"/>
      </w:pPr>
      <w:r>
        <w:t xml:space="preserve">1. Executive Summary</w:t>
      </w:r>
    </w:p>
    <w:p>
      <w:pPr>
        <w:spacing w:after="160"/>
      </w:pPr>
      <w:r>
        <w:t xml:space="preserve">This report is a read-only audit of the IGO Nursery codebase (React 19 + Vite + TypeScript + Supabase, deployed to Vercel). No source files were modified while preparing this report. Prior audits already fixed several critical issues in May 2026 (order-saving bugs, SEO fundamentals, bundle-size/speed problems) — those are confirmed resolved in the current code and are not repeated here.</w:t>
      </w:r>
    </w:p>
    <w:p>
      <w:pPr>
        <w:spacing w:after="160"/>
      </w:pPr>
      <w:r>
        <w:t xml:space="preserve">This audit found 3 critical business/security gaps, 5 high-priority functional gaps, and a set of medium/low-priority cleanup items. The most urgent issues are: the admin panel can be broken into using a password visible in the public browser bundle, the database has almost no access control (any visitor's browser key can read or edit every customer, order, and admin record), and the checkout page does not process real payments — it only records a fake card number. These three should be treated as pre-launch blockers if the site is handling real customers, real orders, or real money.</w:t>
      </w:r>
    </w:p>
    <w:p>
      <w:pPr>
        <w:pStyle w:val="Heading1"/>
      </w:pPr>
      <w:r>
        <w:t xml:space="preserve">2. Critical — Security &amp; Business-Blocking</w:t>
      </w:r>
    </w:p>
    <w:p>
      <w:pPr>
        <w:pStyle w:val="Heading2"/>
      </w:pPr>
      <w:r>
        <w:t xml:space="preserve">2.1 Admin login is a hardcoded password shipped to every visitor's browser</w:t>
      </w:r>
    </w:p>
    <w:p>
      <w:pPr>
        <w:spacing w:after="160"/>
      </w:pPr>
      <w:r>
        <w:t xml:space="preserve">App.tsx (handleAdminLogin, ~line 529-536) compares the entered email/password against a literal string written directly in the source code. Because this code runs in the browser, the credentials are visible to anyone who opens DevTools or views the compiled JS bundle — no server ever checks the password. Combined with the fact that the “logged in” state is just localStorage.setItem('isAdmin','true'), any visitor can also grant themselves admin access directly from the browser console without knowing the password at all. This is the single highest-risk item in the codebase: it exposes order data, customer data, and store management to anyone who looks.</w:t>
      </w:r>
    </w:p>
    <w:p>
      <w:pPr>
        <w:pStyle w:val="Heading2"/>
      </w:pPr>
      <w:r>
        <w:t xml:space="preserve">2.2 Supabase database has almost no row-level access control</w:t>
      </w:r>
    </w:p>
    <w:p>
      <w:pPr>
        <w:spacing w:after="160"/>
      </w:pPr>
      <w:r>
        <w:t xml:space="preserve">supabase_anon_rpc.sql applies FOR ALL USING (true) WITH CHECK (true) policies to the customers, customer_sessions, orders, order_items, notifications, admins, and admin_sessions tables. Because the anon key used for these policies is embedded in the public frontend bundle (by design, for a client-side app), this configuration means anyone with the public key — extractable from the site's own JS — can read, insert, update, or delete every customer record, every order, every admin record, and every session token in the database, from outside the app entirely. This was flagged as a follow-up recommendation in the prior Bug Audit report but was not implemented; it remains open.</w:t>
      </w:r>
    </w:p>
    <w:p>
      <w:pPr>
        <w:pStyle w:val="Heading2"/>
      </w:pPr>
      <w:r>
        <w:t xml:space="preserve">2.3 Checkout does not process real payments</w:t>
      </w:r>
    </w:p>
    <w:p>
      <w:pPr>
        <w:spacing w:after="160"/>
      </w:pPr>
      <w:r>
        <w:t xml:space="preserve">pages/Checkout.tsx only offers card / UPI / bank-transfer as labels; for “card” it validates a 4-digit lastFour text field and nothing else. There is no Razorpay, Stripe, PayU, or any other payment gateway integration anywhere in the codebase (confirmed via repo-wide search). Every order is treated as successfully paid the moment the form validates, regardless of payment method chosen. If this site is meant to actually collect money online, this is not implemented at all — currently it can only function as an order-request form followed by manual/offline payment collection.</w:t>
      </w:r>
    </w:p>
    <w:p>
      <w:r>
        <w:br w:type="page"/>
      </w:r>
    </w:p>
    <w:p>
      <w:pPr>
        <w:pStyle w:val="Heading1"/>
      </w:pPr>
      <w:r>
        <w:t xml:space="preserve">3. High Priority — Functional Gaps</w:t>
      </w:r>
    </w:p>
    <w:p>
      <w:pPr>
        <w:spacing w:after="160"/>
      </w:pPr>
      <w:r>
        <w:t xml:space="preserve">These do not expose data or money, but they mean advertised features do not work as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Area / File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Severity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pages/Visit.tsx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Campus visit booking form has no state, no name attributes, no onSubmit/onClick handler. “Confirm Request” does nothing — no data is ever captured or sent anywhere.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D35400"/>
                <w:sz w:val="18"/>
                <w:szCs w:val="18"/>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pages/GardenAssistant.tsx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“AI Garden Assistant” is fully hardcoded: handleComplete() runs a 2.5s setTimeout labeled “Simulate AI generation” and always returns the same 3 plants/estimate regardless of user answers. No Gemini or any LLM API is actually called, despite the README referencing a GEMINI_API_KEY.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D35400"/>
                <w:sz w:val="18"/>
                <w:szCs w:val="18"/>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public/sitemap.xml, dist/sitemap.xml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Sitemap still lists old hash-style URLs (.../#shop, .../#product, .../#landscape) left over from before the SEO fix that converted the app to real path-based routing (/store, /lab, /landscape, etc. via pushState). Google is being pointed at URLs that no longer match the site's real navigation, and no individual product URLs are listed at 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D35400"/>
                <w:sz w:val="18"/>
                <w:szCs w:val="18"/>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hooks/useWishlist.ts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Wishlist is stored in localStorage only — not synced to Supabase against the customer's account. Wishlist is lost on another device, another browser, or a cleared cache, even though the user is logged 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pages/AdminNotifications.tsx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Reads only from localStorage keys (igo_notifications / igo_simulated_emails). It has no connection to the real Resend email API used by api/send-email.js, so admins cannot see a true log of what was actually emailed to customers in production.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bl>
    <w:p>
      <w:pPr>
        <w:pStyle w:val="Heading1"/>
      </w:pPr>
      <w:r>
        <w:t xml:space="preserve">4. Medium Priority — Reliability &amp; Housekeeping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Area / File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b/>
                <w:bCs/>
                <w:color w:val="FFFFFF"/>
                <w:sz w:val="18"/>
                <w:szCs w:val="18"/>
              </w:rPr>
              <w:t xml:space="preserve">Severity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Error handling (multiple files)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Failures are caught and only console.error'd with no user-facing message, e.g. real email send failures in services/customerApi.ts, and data-load failures in AdminOverview.tsx / AdminCustomers.tsx. Users and admins have no way to know an operation silently failed.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Hosting configuration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Repo contains both vercel.json (Vercel rewrites) and .htaccess (Apache/Hostinger rewrites), plus a mailer.php meant for a PHP host. It's unclear which platform is the actual production target; the losing config and the unused mailer.php/server/index.js (both superseded by api/send-email.js per the prior Bug Audit's own recommendation) were never removed.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No server-side rendering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The SEO fix report already flagged this: the site is a pure client-rendered SPA. Search engines must execute JS to see content, which caps crawl speed and AI/answer-engine citability versus an SSR or static-generated alternative.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Resend sending domain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Prior audit flagged that FROM_EMAIL may still be on Resend's onboarding@resend.dev sandbox domain, which blocks delivery to unverified recipient addresses in production. Current .env shows a FROM_EMAIL is set; whether a custom domain is verified in Resend could not be confirmed from code alone and should be checked in the Resend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7950B"/>
                <w:sz w:val="18"/>
                <w:szCs w:val="18"/>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Repo hygiene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8"/>
                <w:szCs w:val="18"/>
              </w:rPr>
              <w:t xml:space="preserve">18+ ad-hoc debug/test scripts (test-*.js, test_*.mjs/cjs) and one-off SQL patches (fix_*.sql, add_*.sql) sit loose in the project root alongside two manual push_*.bat deployment scripts. There is no formal test suite and no CI/CD pipeline — deploys rely on double-clicking a .bat 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555555"/>
                <w:sz w:val="18"/>
                <w:szCs w:val="18"/>
              </w:rPr>
              <w:t xml:space="preserve">LOW</w:t>
            </w:r>
          </w:p>
        </w:tc>
      </w:tr>
    </w:tbl>
    <w:p>
      <w:pPr>
        <w:pStyle w:val="Heading1"/>
      </w:pPr>
      <w:r>
        <w:t xml:space="preserve">5. What's Already Working Well</w:t>
      </w:r>
    </w:p>
    <w:p>
      <w:pPr>
        <w:spacing w:after="160"/>
      </w:pPr>
      <w:r>
        <w:t xml:space="preserve">For balance, the following are already solid and need no further work:</w:t>
      </w:r>
    </w:p>
    <w:p>
      <w:pPr>
        <w:pStyle w:val="ListParagraph"/>
        <w:numPr>
          <w:ilvl w:val="0"/>
          <w:numId w:val="2"/>
        </w:numPr>
        <w:spacing w:after="100"/>
      </w:pPr>
      <w:r>
        <w:t xml:space="preserve">Customer authentication is real Supabase auth with email OTP verification (CustomerAuth.tsx), not mocked.</w:t>
      </w:r>
    </w:p>
    <w:p>
      <w:pPr>
        <w:pStyle w:val="ListParagraph"/>
        <w:numPr>
          <w:ilvl w:val="0"/>
          <w:numId w:val="2"/>
        </w:numPr>
        <w:spacing w:after="100"/>
      </w:pPr>
      <w:r>
        <w:t xml:space="preserve">Orders, admin order status updates, and cross-device notifications were broken (localStorage-only, unsent emails) but were fixed in the May 2026 Bug Audit — confirmed working in current code via Supabase notifications table and api/send-email.js serverless function.</w:t>
      </w:r>
    </w:p>
    <w:p>
      <w:pPr>
        <w:pStyle w:val="ListParagraph"/>
        <w:numPr>
          <w:ilvl w:val="0"/>
          <w:numId w:val="2"/>
        </w:numPr>
        <w:spacing w:after="100"/>
      </w:pPr>
      <w:r>
        <w:t xml:space="preserve">SEO fundamentals (per-page titles/canonicals, JSON-LD schema, crawlable nav links, breadcrumbs) were implemented per SEO_FIXES_COMPLETED.md and are present in code.</w:t>
      </w:r>
    </w:p>
    <w:p>
      <w:pPr>
        <w:pStyle w:val="ListParagraph"/>
        <w:numPr>
          <w:ilvl w:val="0"/>
          <w:numId w:val="2"/>
        </w:numPr>
        <w:spacing w:after="100"/>
      </w:pPr>
      <w:r>
        <w:t xml:space="preserve">Bundle size and load performance were addressed (route-based code splitting, vendor chunk splitting, non-blocking font loading).</w:t>
      </w:r>
    </w:p>
    <w:p>
      <w:pPr>
        <w:pStyle w:val="ListParagraph"/>
        <w:numPr>
          <w:ilvl w:val="0"/>
          <w:numId w:val="2"/>
        </w:numPr>
        <w:spacing w:after="100"/>
      </w:pPr>
      <w:r>
        <w:t xml:space="preserve">Lab, AMC, and Landscape lead-capture forms, plus the general LeadCapturePopup, correctly submit to Supabase via customerApi.submitLead().</w:t>
      </w:r>
    </w:p>
    <w:p>
      <w:pPr>
        <w:pStyle w:val="ListParagraph"/>
        <w:numPr>
          <w:ilvl w:val="0"/>
          <w:numId w:val="2"/>
        </w:numPr>
        <w:spacing w:after="100"/>
      </w:pPr>
      <w:r>
        <w:t xml:space="preserve">Admin product/inventory CRUD (AdminProducts, AdminInventory, AddProduct) and the leads/orders admin views are wired to Supabase and functional.</w:t>
      </w:r>
    </w:p>
    <w:p>
      <w:r>
        <w:br w:type="page"/>
      </w:r>
    </w:p>
    <w:p>
      <w:pPr>
        <w:pStyle w:val="Heading1"/>
      </w:pPr>
      <w:r>
        <w:t xml:space="preserve">6. Recommended Implementation Plan</w:t>
      </w:r>
    </w:p>
    <w:p>
      <w:pPr>
        <w:pStyle w:val="Heading2"/>
      </w:pPr>
      <w:r>
        <w:t xml:space="preserve">Phase 1 — Security Lockdown (do before any real customer data goes live)</w:t>
      </w:r>
    </w:p>
    <w:p>
      <w:pPr>
        <w:pStyle w:val="ListParagraph"/>
        <w:numPr>
          <w:ilvl w:val="0"/>
          <w:numId w:val="3"/>
        </w:numPr>
        <w:spacing w:after="100"/>
      </w:pPr>
      <w:r>
        <w:t xml:space="preserve">Replace the hardcoded admin login with real authentication — either a Supabase Auth admin user + role check, or at minimum a server-verified credential check (never a client-side string comparison).</w:t>
      </w:r>
    </w:p>
    <w:p>
      <w:pPr>
        <w:pStyle w:val="ListParagraph"/>
        <w:numPr>
          <w:ilvl w:val="0"/>
          <w:numId w:val="3"/>
        </w:numPr>
        <w:spacing w:after="100"/>
      </w:pPr>
      <w:r>
        <w:t xml:space="preserve">Rewrite Supabase RLS policies: customers should only read/write their own row; orders/order_items should be scoped to the owning customer_id or accessed only via SECURITY DEFINER RPCs; admins/admin_sessions should not be reachable by the anon key at all.</w:t>
      </w:r>
    </w:p>
    <w:p>
      <w:pPr>
        <w:pStyle w:val="ListParagraph"/>
        <w:numPr>
          <w:ilvl w:val="0"/>
          <w:numId w:val="3"/>
        </w:numPr>
        <w:spacing w:after="100"/>
      </w:pPr>
      <w:r>
        <w:t xml:space="preserve">Decide on and implement a real payment gateway (Razorpay is the common choice for an India-based store) so orders are only marked paid after a verified payment confirmation, not a client-side form validation.</w:t>
      </w:r>
    </w:p>
    <w:p>
      <w:pPr>
        <w:pStyle w:val="Heading2"/>
      </w:pPr>
      <w:r>
        <w:t xml:space="preserve">Phase 2 — Finish Advertised Features (2–3 weeks)</w:t>
      </w:r>
    </w:p>
    <w:p>
      <w:pPr>
        <w:pStyle w:val="ListParagraph"/>
        <w:numPr>
          <w:ilvl w:val="0"/>
          <w:numId w:val="3"/>
        </w:numPr>
        <w:spacing w:after="100"/>
      </w:pPr>
      <w:r>
        <w:t xml:space="preserve">Wire up the Visit.tsx booking form to customerApi.submitLead() (or a dedicated bookings table), matching the pattern already used on Lab/AMC/Landscape.</w:t>
      </w:r>
    </w:p>
    <w:p>
      <w:pPr>
        <w:pStyle w:val="ListParagraph"/>
        <w:numPr>
          <w:ilvl w:val="0"/>
          <w:numId w:val="3"/>
        </w:numPr>
        <w:spacing w:after="100"/>
      </w:pPr>
      <w:r>
        <w:t xml:space="preserve">Either integrate a real LLM (Gemini, matching the README's GEMINI_API_KEY) for the Garden Assistant, or relabel it honestly as a guided recommendation quiz until real AI is built.</w:t>
      </w:r>
    </w:p>
    <w:p>
      <w:pPr>
        <w:pStyle w:val="ListParagraph"/>
        <w:numPr>
          <w:ilvl w:val="0"/>
          <w:numId w:val="3"/>
        </w:numPr>
        <w:spacing w:after="100"/>
      </w:pPr>
      <w:r>
        <w:t xml:space="preserve">Regenerate sitemap.xml to match the real path-based routes (/store, /lab, /landscape, /amc, /knowledge, /assistant, /visit) and include individual product/article URLs; remove the stale hash-style entries.</w:t>
      </w:r>
    </w:p>
    <w:p>
      <w:pPr>
        <w:pStyle w:val="ListParagraph"/>
        <w:numPr>
          <w:ilvl w:val="0"/>
          <w:numId w:val="3"/>
        </w:numPr>
        <w:spacing w:after="100"/>
      </w:pPr>
      <w:r>
        <w:t xml:space="preserve">Move the wishlist from localStorage to a Supabase table keyed by customer_id so it persists across devices.</w:t>
      </w:r>
    </w:p>
    <w:p>
      <w:pPr>
        <w:pStyle w:val="ListParagraph"/>
        <w:numPr>
          <w:ilvl w:val="0"/>
          <w:numId w:val="3"/>
        </w:numPr>
        <w:spacing w:after="100"/>
      </w:pPr>
      <w:r>
        <w:t xml:space="preserve">Point AdminNotifications at real Resend send logs (or a logged table populated by api/send-email.js) instead of localStorage.</w:t>
      </w:r>
    </w:p>
    <w:p>
      <w:pPr>
        <w:pStyle w:val="Heading2"/>
      </w:pPr>
      <w:r>
        <w:t xml:space="preserve">Phase 3 — Reliability &amp; Cleanup (ongoing)</w:t>
      </w:r>
    </w:p>
    <w:p>
      <w:pPr>
        <w:pStyle w:val="ListParagraph"/>
        <w:numPr>
          <w:ilvl w:val="0"/>
          <w:numId w:val="3"/>
        </w:numPr>
        <w:spacing w:after="100"/>
      </w:pPr>
      <w:r>
        <w:t xml:space="preserve">Surface user-facing error states wherever failures are currently only console.error'd (failed email sends, failed admin data loads).</w:t>
      </w:r>
    </w:p>
    <w:p>
      <w:pPr>
        <w:pStyle w:val="ListParagraph"/>
        <w:numPr>
          <w:ilvl w:val="0"/>
          <w:numId w:val="3"/>
        </w:numPr>
        <w:spacing w:after="100"/>
      </w:pPr>
      <w:r>
        <w:t xml:space="preserve">Confirm the single production hosting target (Vercel vs. Hostinger/Apache) and delete the unused config, plus the now-dead mailer.php and server/index.js.</w:t>
      </w:r>
    </w:p>
    <w:p>
      <w:pPr>
        <w:pStyle w:val="ListParagraph"/>
        <w:numPr>
          <w:ilvl w:val="0"/>
          <w:numId w:val="3"/>
        </w:numPr>
        <w:spacing w:after="100"/>
      </w:pPr>
      <w:r>
        <w:t xml:space="preserve">Verify a custom domain is confirmed in the Resend dashboard so transactional emails reliably reach real customer inboxes.</w:t>
      </w:r>
    </w:p>
    <w:p>
      <w:pPr>
        <w:pStyle w:val="ListParagraph"/>
        <w:numPr>
          <w:ilvl w:val="0"/>
          <w:numId w:val="3"/>
        </w:numPr>
        <w:spacing w:after="100"/>
      </w:pPr>
      <w:r>
        <w:t xml:space="preserve">Consider SSR or static pre-rendering (Next.js or Vite SSR) as a longer-term SEO/AEO investment.</w:t>
      </w:r>
    </w:p>
    <w:p>
      <w:pPr>
        <w:pStyle w:val="ListParagraph"/>
        <w:numPr>
          <w:ilvl w:val="0"/>
          <w:numId w:val="3"/>
        </w:numPr>
        <w:spacing w:after="100"/>
      </w:pPr>
      <w:r>
        <w:t xml:space="preserve">Clean the repo root: move test-*.js / fix_*.sql one-off scripts into a /scripts or /migrations archive folder, and replace the .bat push scripts with a proper CI/CD deploy (e.g. Vercel's native Git integration, which may already trigger this — worth confirming).</w:t>
      </w:r>
    </w:p>
    <w:p>
      <w:pPr>
        <w:spacing w:before="300"/>
      </w:pPr>
      <w:r>
        <w:rPr>
          <w:i/>
          <w:iCs/>
          <w:color w:val="888888"/>
          <w:sz w:val="18"/>
          <w:szCs w:val="18"/>
        </w:rPr>
        <w:t xml:space="preserve">End of report — prepared as a read-only audit. No code, configuration, or database changes were made while producing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IGO Nursery — Implementation Gap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2026-07-04T06:51:11.683Z</dcterms:created>
  <dcterms:modified xsi:type="dcterms:W3CDTF">2026-07-04T06:51:11.684Z</dcterms:modified>
</cp:coreProperties>
</file>

<file path=docProps/custom.xml><?xml version="1.0" encoding="utf-8"?>
<Properties xmlns="http://schemas.openxmlformats.org/officeDocument/2006/custom-properties" xmlns:vt="http://schemas.openxmlformats.org/officeDocument/2006/docPropsVTypes"/>
</file>