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4D3E"/>
          <w:sz w:val="52"/>
          <w:szCs w:val="52"/>
        </w:rPr>
        <w:t xml:space="preserve">IGO PHARMACY</w:t>
      </w:r>
    </w:p>
    <w:p>
      <w:pPr>
        <w:spacing w:after="80"/>
      </w:pPr>
      <w:r>
        <w:rPr>
          <w:b/>
          <w:bCs/>
          <w:color w:val="111315"/>
          <w:sz w:val="30"/>
          <w:szCs w:val="30"/>
        </w:rPr>
        <w:t xml:space="preserve">Website Audit, Competitor Analysis &amp; v2 Rebuild Report</w:t>
      </w:r>
    </w:p>
    <w:p>
      <w:pPr>
        <w:pBdr>
          <w:bottom w:val="single" w:color="8BC400" w:sz="8"/>
        </w:pBdr>
        <w:spacing w:after="360"/>
      </w:pPr>
      <w:r>
        <w:rPr>
          <w:i/>
          <w:iCs/>
          <w:color w:val="5F6B64"/>
          <w:sz w:val="20"/>
          <w:szCs w:val="20"/>
        </w:rPr>
        <w:t xml:space="preserve">Prepared: 9 July 2026  |  Scope: full static site (32 pages) + shop engine rebuild</w:t>
      </w:r>
    </w:p>
    <w:p>
      <w:pPr>
        <w:pStyle w:val="Heading1"/>
        <w:spacing w:after="160" w:before="360"/>
      </w:pPr>
      <w:r>
        <w:rPr>
          <w:color w:val="1B4D3E"/>
        </w:rPr>
        <w:t xml:space="preserve">1. Executive Summary</w:t>
      </w:r>
    </w:p>
    <w:p>
      <w:pPr>
        <w:spacing w:after="120"/>
      </w:pPr>
      <w:r>
        <w:rPr>
          <w:color w:val="111315"/>
          <w:sz w:val="22"/>
          <w:szCs w:val="22"/>
        </w:rPr>
        <w:t xml:space="preserve">This report covers a full audit of the IGO Pharmacy website, a benchmark against India's leading agri-input platforms (BigHaat, AgroStar, DeHaat, AgriBegri) plus the previously reviewed reference sites (Agrowala, Manakkal Agro Pharma, Dhanuka, JU Agri Sciences), and documents the v2 rebuild delivered alongside this report. The headline change: the shop has been rebuilt around a single central product catalog (59 products) with live search, category filters and sorting — closing the largest structural gap versus BigHaat-class competitors that a static site can close. Every enquiry and order path now hands off to WhatsApp with a pre-filled message, so the site generates real, actionable leads without a backend.</w:t>
      </w:r>
    </w:p>
    <w:p>
      <w:pPr>
        <w:pStyle w:val="Heading1"/>
        <w:spacing w:after="160" w:before="360"/>
      </w:pPr>
      <w:r>
        <w:rPr>
          <w:color w:val="1B4D3E"/>
        </w:rPr>
        <w:t xml:space="preserve">2. Audit Findings (Before the Rebuild)</w:t>
      </w:r>
    </w:p>
    <w:p>
      <w:pPr>
        <w:pStyle w:val="Heading2"/>
        <w:spacing w:after="120" w:before="280"/>
      </w:pPr>
      <w:r>
        <w:rPr>
          <w:color w:val="1B4D3E"/>
        </w:rPr>
        <w:t xml:space="preserve">2.1 Structural &amp; functional issues — all fixed in v2</w:t>
      </w:r>
    </w:p>
    <w:p>
      <w:pPr>
        <w:pStyle w:val="ListParagraph"/>
        <w:numPr>
          <w:ilvl w:val="0"/>
          <w:numId w:val="2"/>
        </w:numPr>
        <w:spacing w:after="80"/>
      </w:pPr>
      <w:r>
        <w:rPr>
          <w:b/>
          <w:bCs/>
          <w:sz w:val="22"/>
          <w:szCs w:val="22"/>
        </w:rPr>
        <w:t xml:space="preserve">Fragmented catalog — </w:t>
      </w:r>
      <w:r>
        <w:rPr>
          <w:sz w:val="22"/>
          <w:szCs w:val="22"/>
        </w:rPr>
        <w:t xml:space="preserve">The main shop listed 32 products, but category pages showed only 2–18 each; Crop Protection and Veterinary were missing from the shop menu entirely. 22 liquid-fertilizer products existed only as enquiry cards on one page.</w:t>
      </w:r>
    </w:p>
    <w:p>
      <w:pPr>
        <w:pStyle w:val="ListParagraph"/>
        <w:numPr>
          <w:ilvl w:val="0"/>
          <w:numId w:val="2"/>
        </w:numPr>
        <w:spacing w:after="80"/>
      </w:pPr>
      <w:r>
        <w:rPr>
          <w:b/>
          <w:bCs/>
          <w:sz w:val="22"/>
          <w:szCs w:val="22"/>
        </w:rPr>
        <w:t xml:space="preserve">Broken links — </w:t>
      </w:r>
      <w:r>
        <w:rPr>
          <w:sz w:val="22"/>
          <w:szCs w:val="22"/>
        </w:rPr>
        <w:t xml:space="preserve">Every page's nav and footer linked to platform/index.html (Farmer Portal), which does not exist.</w:t>
      </w:r>
    </w:p>
    <w:p>
      <w:pPr>
        <w:pStyle w:val="ListParagraph"/>
        <w:numPr>
          <w:ilvl w:val="0"/>
          <w:numId w:val="2"/>
        </w:numPr>
        <w:spacing w:after="80"/>
      </w:pPr>
      <w:r>
        <w:rPr>
          <w:b/>
          <w:bCs/>
          <w:sz w:val="22"/>
          <w:szCs w:val="22"/>
        </w:rPr>
        <w:t xml:space="preserve">Missing image — </w:t>
      </w:r>
      <w:r>
        <w:rPr>
          <w:sz w:val="22"/>
          <w:szCs w:val="22"/>
        </w:rPr>
        <w:t xml:space="preserve">The homepage blog card referenced a sprayer image file that is not in the img folder.</w:t>
      </w:r>
    </w:p>
    <w:p>
      <w:pPr>
        <w:pStyle w:val="ListParagraph"/>
        <w:numPr>
          <w:ilvl w:val="0"/>
          <w:numId w:val="2"/>
        </w:numPr>
        <w:spacing w:after="80"/>
      </w:pPr>
      <w:r>
        <w:rPr>
          <w:b/>
          <w:bCs/>
          <w:sz w:val="22"/>
          <w:szCs w:val="22"/>
        </w:rPr>
        <w:t xml:space="preserve">Dead-end forms — </w:t>
      </w:r>
      <w:r>
        <w:rPr>
          <w:sz w:val="22"/>
          <w:szCs w:val="22"/>
        </w:rPr>
        <w:t xml:space="preserve">Enquiry and newsletter forms only showed a JavaScript alert saying the form is a demo — every submission was lost.</w:t>
      </w:r>
    </w:p>
    <w:p>
      <w:pPr>
        <w:pStyle w:val="ListParagraph"/>
        <w:numPr>
          <w:ilvl w:val="0"/>
          <w:numId w:val="2"/>
        </w:numPr>
        <w:spacing w:after="80"/>
      </w:pPr>
      <w:r>
        <w:rPr>
          <w:b/>
          <w:bCs/>
          <w:sz w:val="22"/>
          <w:szCs w:val="22"/>
        </w:rPr>
        <w:t xml:space="preserve">Weak search — </w:t>
      </w:r>
      <w:r>
        <w:rPr>
          <w:sz w:val="22"/>
          <w:szCs w:val="22"/>
        </w:rPr>
        <w:t xml:space="preserve">Header search only matched text visible on the current page; searching "zinc sulphate" from the homepage found nothing even though the product existed in the shop.</w:t>
      </w:r>
    </w:p>
    <w:p>
      <w:pPr>
        <w:pStyle w:val="ListParagraph"/>
        <w:numPr>
          <w:ilvl w:val="0"/>
          <w:numId w:val="2"/>
        </w:numPr>
        <w:spacing w:after="80"/>
      </w:pPr>
      <w:r>
        <w:rPr>
          <w:b/>
          <w:bCs/>
          <w:sz w:val="22"/>
          <w:szCs w:val="22"/>
        </w:rPr>
        <w:t xml:space="preserve">Invisible button — </w:t>
      </w:r>
      <w:r>
        <w:rPr>
          <w:sz w:val="22"/>
          <w:szCs w:val="22"/>
        </w:rPr>
        <w:t xml:space="preserve">The homepage "View All Products" button used a white-outline style on a white background.</w:t>
      </w:r>
    </w:p>
    <w:p>
      <w:pPr>
        <w:pStyle w:val="ListParagraph"/>
        <w:numPr>
          <w:ilvl w:val="0"/>
          <w:numId w:val="2"/>
        </w:numPr>
        <w:spacing w:after="80"/>
      </w:pPr>
      <w:r>
        <w:rPr>
          <w:b/>
          <w:bCs/>
          <w:sz w:val="22"/>
          <w:szCs w:val="22"/>
        </w:rPr>
        <w:t xml:space="preserve">Broken skip links — </w:t>
      </w:r>
      <w:r>
        <w:rPr>
          <w:sz w:val="22"/>
          <w:szCs w:val="22"/>
        </w:rPr>
        <w:t xml:space="preserve">The accessibility skip-link on 31 of 32 pages pointed to index.html instead of the page content, so keyboard users were bounced to the homepage.</w:t>
      </w:r>
    </w:p>
    <w:p>
      <w:pPr>
        <w:pStyle w:val="ListParagraph"/>
        <w:numPr>
          <w:ilvl w:val="0"/>
          <w:numId w:val="2"/>
        </w:numPr>
        <w:spacing w:after="80"/>
      </w:pPr>
      <w:r>
        <w:rPr>
          <w:b/>
          <w:bCs/>
          <w:sz w:val="22"/>
          <w:szCs w:val="22"/>
        </w:rPr>
        <w:t xml:space="preserve">No image lazy-loading on most pages — </w:t>
      </w:r>
      <w:r>
        <w:rPr>
          <w:sz w:val="22"/>
          <w:szCs w:val="22"/>
        </w:rPr>
        <w:t xml:space="preserve">Below-the-fold images loaded eagerly, hurting mobile load times on farm-area connections.</w:t>
      </w:r>
    </w:p>
    <w:p>
      <w:pPr>
        <w:pStyle w:val="ListParagraph"/>
        <w:numPr>
          <w:ilvl w:val="0"/>
          <w:numId w:val="2"/>
        </w:numPr>
        <w:spacing w:after="80"/>
      </w:pPr>
      <w:r>
        <w:rPr>
          <w:b/>
          <w:bCs/>
          <w:sz w:val="22"/>
          <w:szCs w:val="22"/>
        </w:rPr>
        <w:t xml:space="preserve">Demo products on homepage — </w:t>
      </w:r>
      <w:r>
        <w:rPr>
          <w:sz w:val="22"/>
          <w:szCs w:val="22"/>
        </w:rPr>
        <w:t xml:space="preserve">The "Trending" section showed 8 invented products (e.g. "IGO FungiClear Pro") that did not exist in the shop and could not be found via search.</w:t>
      </w:r>
    </w:p>
    <w:p>
      <w:pPr>
        <w:pStyle w:val="Heading2"/>
        <w:spacing w:after="120" w:before="280"/>
      </w:pPr>
      <w:r>
        <w:rPr>
          <w:color w:val="1B4D3E"/>
        </w:rPr>
        <w:t xml:space="preserve">2.2 Issues that remain (need your input — see roadmap)</w:t>
      </w:r>
    </w:p>
    <w:p>
      <w:pPr>
        <w:pStyle w:val="ListParagraph"/>
        <w:numPr>
          <w:ilvl w:val="0"/>
          <w:numId w:val="2"/>
        </w:numPr>
        <w:spacing w:after="80"/>
      </w:pPr>
      <w:r>
        <w:rPr>
          <w:sz w:val="22"/>
          <w:szCs w:val="22"/>
        </w:rPr>
        <w:t xml:space="preserve">Hero/about/blog photography is hotlinked from Wikimedia Commons — it works and is legally credited, but you don't control those servers. Replace with owned photography when available.</w:t>
      </w:r>
    </w:p>
    <w:p>
      <w:pPr>
        <w:pStyle w:val="ListParagraph"/>
        <w:numPr>
          <w:ilvl w:val="0"/>
          <w:numId w:val="2"/>
        </w:numPr>
        <w:spacing w:after="80"/>
      </w:pPr>
      <w:r>
        <w:rPr>
          <w:sz w:val="22"/>
          <w:szCs w:val="22"/>
        </w:rPr>
        <w:t xml:space="preserve">Testimonials, brand chips and blog teasers remain clearly-labelled placeholders pending real content.</w:t>
      </w:r>
    </w:p>
    <w:p>
      <w:pPr>
        <w:pStyle w:val="ListParagraph"/>
        <w:numPr>
          <w:ilvl w:val="0"/>
          <w:numId w:val="2"/>
        </w:numPr>
        <w:spacing w:after="80"/>
      </w:pPr>
      <w:r>
        <w:rPr>
          <w:sz w:val="22"/>
          <w:szCs w:val="22"/>
        </w:rPr>
        <w:t xml:space="preserve">Pricing is illustrative; the honesty note is kept and should stay until prices are real.</w:t>
      </w:r>
    </w:p>
    <w:p>
      <w:pPr>
        <w:pStyle w:val="Heading1"/>
        <w:spacing w:after="160" w:before="360"/>
      </w:pPr>
      <w:r>
        <w:rPr>
          <w:color w:val="1B4D3E"/>
        </w:rPr>
        <w:t xml:space="preserve">3. Competitor Benchmark</w:t>
      </w:r>
    </w:p>
    <w:p>
      <w:pPr>
        <w:spacing w:after="120"/>
      </w:pPr>
      <w:r>
        <w:rPr>
          <w:color w:val="111315"/>
          <w:sz w:val="22"/>
          <w:szCs w:val="22"/>
        </w:rPr>
        <w:t xml:space="preserve">Sites reviewed for this cycle: BigHaat (fetched and analysed in full), AgroStar, DeHaat, AgriBegri, plus the four sites from the July 2026 audit document. The matrix shows the features that define the "best" agri-input sites and where IGO Pharmacy now stands.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00"/>
        <w:gridCol w:w="2600"/>
      </w:tblGrid>
      <w:tr>
        <w:trPr>
          <w:tblHeader/>
        </w:trPr>
        <w:tc>
          <w:tcPr>
            <w:tcW w:type="dxa" w:w="2400"/>
            <w:shd w:fill="E8F3E0" w:val="clear"/>
            <w:tcMar>
              <w:top w:type="dxa" w:w="60"/>
              <w:left w:type="dxa" w:w="100"/>
              <w:bottom w:type="dxa" w:w="60"/>
              <w:right w:type="dxa" w:w="100"/>
            </w:tcMar>
          </w:tcPr>
          <w:p>
            <w:r>
              <w:rPr>
                <w:b/>
                <w:bCs/>
                <w:sz w:val="19"/>
                <w:szCs w:val="19"/>
              </w:rPr>
              <w:t xml:space="preserve">Feature</w:t>
            </w:r>
          </w:p>
        </w:tc>
        <w:tc>
          <w:tcPr>
            <w:tcW w:type="dxa" w:w="2600"/>
            <w:shd w:fill="E8F3E0" w:val="clear"/>
            <w:tcMar>
              <w:top w:type="dxa" w:w="60"/>
              <w:left w:type="dxa" w:w="100"/>
              <w:bottom w:type="dxa" w:w="60"/>
              <w:right w:type="dxa" w:w="100"/>
            </w:tcMar>
          </w:tcPr>
          <w:p>
            <w:r>
              <w:rPr>
                <w:b/>
                <w:bCs/>
                <w:sz w:val="19"/>
                <w:szCs w:val="19"/>
              </w:rPr>
              <w:t xml:space="preserve">BigHaat / top platforms</w:t>
            </w:r>
          </w:p>
        </w:tc>
        <w:tc>
          <w:tcPr>
            <w:tcW w:type="dxa" w:w="2300"/>
            <w:shd w:fill="E8F3E0" w:val="clear"/>
            <w:tcMar>
              <w:top w:type="dxa" w:w="60"/>
              <w:left w:type="dxa" w:w="100"/>
              <w:bottom w:type="dxa" w:w="60"/>
              <w:right w:type="dxa" w:w="100"/>
            </w:tcMar>
          </w:tcPr>
          <w:p>
            <w:r>
              <w:rPr>
                <w:b/>
                <w:bCs/>
                <w:sz w:val="19"/>
                <w:szCs w:val="19"/>
              </w:rPr>
              <w:t xml:space="preserve">IGO Pharmacy v1</w:t>
            </w:r>
          </w:p>
        </w:tc>
        <w:tc>
          <w:tcPr>
            <w:tcW w:type="dxa" w:w="2600"/>
            <w:shd w:fill="E8F3E0" w:val="clear"/>
            <w:tcMar>
              <w:top w:type="dxa" w:w="60"/>
              <w:left w:type="dxa" w:w="100"/>
              <w:bottom w:type="dxa" w:w="60"/>
              <w:right w:type="dxa" w:w="100"/>
            </w:tcMar>
          </w:tcPr>
          <w:p>
            <w:r>
              <w:rPr>
                <w:b/>
                <w:bCs/>
                <w:sz w:val="19"/>
                <w:szCs w:val="19"/>
              </w:rPr>
              <w:t xml:space="preserve">IGO Pharmacy v2 (now)</w:t>
            </w:r>
          </w:p>
        </w:tc>
      </w:tr>
      <w:tr>
        <w:tc>
          <w:tcPr>
            <w:tcW w:type="dxa" w:w="2400"/>
            <w:tcMar>
              <w:top w:type="dxa" w:w="60"/>
              <w:left w:type="dxa" w:w="100"/>
              <w:bottom w:type="dxa" w:w="60"/>
              <w:right w:type="dxa" w:w="100"/>
            </w:tcMar>
          </w:tcPr>
          <w:p>
            <w:r>
              <w:rPr>
                <w:b w:val="false"/>
                <w:bCs w:val="false"/>
                <w:sz w:val="19"/>
                <w:szCs w:val="19"/>
              </w:rPr>
              <w:t xml:space="preserve">Single searchable catalog</w:t>
            </w:r>
          </w:p>
        </w:tc>
        <w:tc>
          <w:tcPr>
            <w:tcW w:type="dxa" w:w="2600"/>
            <w:tcMar>
              <w:top w:type="dxa" w:w="60"/>
              <w:left w:type="dxa" w:w="100"/>
              <w:bottom w:type="dxa" w:w="60"/>
              <w:right w:type="dxa" w:w="100"/>
            </w:tcMar>
          </w:tcPr>
          <w:p>
            <w:r>
              <w:rPr>
                <w:b w:val="false"/>
                <w:bCs w:val="false"/>
                <w:sz w:val="19"/>
                <w:szCs w:val="19"/>
              </w:rPr>
              <w:t xml:space="preserve">Yes (9,000+ SKUs)</w:t>
            </w:r>
          </w:p>
        </w:tc>
        <w:tc>
          <w:tcPr>
            <w:tcW w:type="dxa" w:w="2300"/>
            <w:tcMar>
              <w:top w:type="dxa" w:w="60"/>
              <w:left w:type="dxa" w:w="100"/>
              <w:bottom w:type="dxa" w:w="60"/>
              <w:right w:type="dxa" w:w="100"/>
            </w:tcMar>
          </w:tcPr>
          <w:p>
            <w:r>
              <w:rPr>
                <w:b w:val="false"/>
                <w:bCs w:val="false"/>
                <w:sz w:val="19"/>
                <w:szCs w:val="19"/>
              </w:rPr>
              <w:t xml:space="preserve">No — split across 6 pages</w:t>
            </w:r>
          </w:p>
        </w:tc>
        <w:tc>
          <w:tcPr>
            <w:tcW w:type="dxa" w:w="2600"/>
            <w:tcMar>
              <w:top w:type="dxa" w:w="60"/>
              <w:left w:type="dxa" w:w="100"/>
              <w:bottom w:type="dxa" w:w="60"/>
              <w:right w:type="dxa" w:w="100"/>
            </w:tcMar>
          </w:tcPr>
          <w:p>
            <w:r>
              <w:rPr>
                <w:b w:val="false"/>
                <w:bCs w:val="false"/>
                <w:sz w:val="19"/>
                <w:szCs w:val="19"/>
              </w:rPr>
              <w:t xml:space="preserve">Yes — 59 SKUs, one source of truth</w:t>
            </w:r>
          </w:p>
        </w:tc>
      </w:tr>
      <w:tr>
        <w:tc>
          <w:tcPr>
            <w:tcW w:type="dxa" w:w="2400"/>
            <w:tcMar>
              <w:top w:type="dxa" w:w="60"/>
              <w:left w:type="dxa" w:w="100"/>
              <w:bottom w:type="dxa" w:w="60"/>
              <w:right w:type="dxa" w:w="100"/>
            </w:tcMar>
          </w:tcPr>
          <w:p>
            <w:r>
              <w:rPr>
                <w:b w:val="false"/>
                <w:bCs w:val="false"/>
                <w:sz w:val="19"/>
                <w:szCs w:val="19"/>
              </w:rPr>
              <w:t xml:space="preserve">Product search</w:t>
            </w:r>
          </w:p>
        </w:tc>
        <w:tc>
          <w:tcPr>
            <w:tcW w:type="dxa" w:w="2600"/>
            <w:tcMar>
              <w:top w:type="dxa" w:w="60"/>
              <w:left w:type="dxa" w:w="100"/>
              <w:bottom w:type="dxa" w:w="60"/>
              <w:right w:type="dxa" w:w="100"/>
            </w:tcMar>
          </w:tcPr>
          <w:p>
            <w:r>
              <w:rPr>
                <w:b w:val="false"/>
                <w:bCs w:val="false"/>
                <w:sz w:val="19"/>
                <w:szCs w:val="19"/>
              </w:rPr>
              <w:t xml:space="preserve">Yes, sitewide</w:t>
            </w:r>
          </w:p>
        </w:tc>
        <w:tc>
          <w:tcPr>
            <w:tcW w:type="dxa" w:w="2300"/>
            <w:tcMar>
              <w:top w:type="dxa" w:w="60"/>
              <w:left w:type="dxa" w:w="100"/>
              <w:bottom w:type="dxa" w:w="60"/>
              <w:right w:type="dxa" w:w="100"/>
            </w:tcMar>
          </w:tcPr>
          <w:p>
            <w:r>
              <w:rPr>
                <w:b w:val="false"/>
                <w:bCs w:val="false"/>
                <w:sz w:val="19"/>
                <w:szCs w:val="19"/>
              </w:rPr>
              <w:t xml:space="preserve">On-page text only</w:t>
            </w:r>
          </w:p>
        </w:tc>
        <w:tc>
          <w:tcPr>
            <w:tcW w:type="dxa" w:w="2600"/>
            <w:tcMar>
              <w:top w:type="dxa" w:w="60"/>
              <w:left w:type="dxa" w:w="100"/>
              <w:bottom w:type="dxa" w:w="60"/>
              <w:right w:type="dxa" w:w="100"/>
            </w:tcMar>
          </w:tcPr>
          <w:p>
            <w:r>
              <w:rPr>
                <w:b w:val="false"/>
                <w:bCs w:val="false"/>
                <w:sz w:val="19"/>
                <w:szCs w:val="19"/>
              </w:rPr>
              <w:t xml:space="preserve">Yes — sitewide, redirects into shop</w:t>
            </w:r>
          </w:p>
        </w:tc>
      </w:tr>
      <w:tr>
        <w:tc>
          <w:tcPr>
            <w:tcW w:type="dxa" w:w="2400"/>
            <w:tcMar>
              <w:top w:type="dxa" w:w="60"/>
              <w:left w:type="dxa" w:w="100"/>
              <w:bottom w:type="dxa" w:w="60"/>
              <w:right w:type="dxa" w:w="100"/>
            </w:tcMar>
          </w:tcPr>
          <w:p>
            <w:r>
              <w:rPr>
                <w:b w:val="false"/>
                <w:bCs w:val="false"/>
                <w:sz w:val="19"/>
                <w:szCs w:val="19"/>
              </w:rPr>
              <w:t xml:space="preserve">Sort (price / discount / name)</w:t>
            </w:r>
          </w:p>
        </w:tc>
        <w:tc>
          <w:tcPr>
            <w:tcW w:type="dxa" w:w="2600"/>
            <w:tcMar>
              <w:top w:type="dxa" w:w="60"/>
              <w:left w:type="dxa" w:w="100"/>
              <w:bottom w:type="dxa" w:w="60"/>
              <w:right w:type="dxa" w:w="100"/>
            </w:tcMar>
          </w:tcPr>
          <w:p>
            <w:r>
              <w:rPr>
                <w:b w:val="false"/>
                <w:bCs w:val="false"/>
                <w:sz w:val="19"/>
                <w:szCs w:val="19"/>
              </w:rPr>
              <w:t xml:space="preserve">Yes</w:t>
            </w:r>
          </w:p>
        </w:tc>
        <w:tc>
          <w:tcPr>
            <w:tcW w:type="dxa" w:w="2300"/>
            <w:tcMar>
              <w:top w:type="dxa" w:w="60"/>
              <w:left w:type="dxa" w:w="100"/>
              <w:bottom w:type="dxa" w:w="60"/>
              <w:right w:type="dxa" w:w="100"/>
            </w:tcMar>
          </w:tcPr>
          <w:p>
            <w:r>
              <w:rPr>
                <w:b w:val="false"/>
                <w:bCs w:val="false"/>
                <w:sz w:val="19"/>
                <w:szCs w:val="19"/>
              </w:rPr>
              <w:t xml:space="preserve">No</w:t>
            </w:r>
          </w:p>
        </w:tc>
        <w:tc>
          <w:tcPr>
            <w:tcW w:type="dxa" w:w="2600"/>
            <w:tcMar>
              <w:top w:type="dxa" w:w="60"/>
              <w:left w:type="dxa" w:w="100"/>
              <w:bottom w:type="dxa" w:w="60"/>
              <w:right w:type="dxa" w:w="100"/>
            </w:tcMar>
          </w:tcPr>
          <w:p>
            <w:r>
              <w:rPr>
                <w:b w:val="false"/>
                <w:bCs w:val="false"/>
                <w:sz w:val="19"/>
                <w:szCs w:val="19"/>
              </w:rPr>
              <w:t xml:space="preserve">Yes</w:t>
            </w:r>
          </w:p>
        </w:tc>
      </w:tr>
      <w:tr>
        <w:tc>
          <w:tcPr>
            <w:tcW w:type="dxa" w:w="2400"/>
            <w:tcMar>
              <w:top w:type="dxa" w:w="60"/>
              <w:left w:type="dxa" w:w="100"/>
              <w:bottom w:type="dxa" w:w="60"/>
              <w:right w:type="dxa" w:w="100"/>
            </w:tcMar>
          </w:tcPr>
          <w:p>
            <w:r>
              <w:rPr>
                <w:b w:val="false"/>
                <w:bCs w:val="false"/>
                <w:sz w:val="19"/>
                <w:szCs w:val="19"/>
              </w:rPr>
              <w:t xml:space="preserve">Category filters</w:t>
            </w:r>
          </w:p>
        </w:tc>
        <w:tc>
          <w:tcPr>
            <w:tcW w:type="dxa" w:w="2600"/>
            <w:tcMar>
              <w:top w:type="dxa" w:w="60"/>
              <w:left w:type="dxa" w:w="100"/>
              <w:bottom w:type="dxa" w:w="60"/>
              <w:right w:type="dxa" w:w="100"/>
            </w:tcMar>
          </w:tcPr>
          <w:p>
            <w:r>
              <w:rPr>
                <w:b w:val="false"/>
                <w:bCs w:val="false"/>
                <w:sz w:val="19"/>
                <w:szCs w:val="19"/>
              </w:rPr>
              <w:t xml:space="preserve">Yes</w:t>
            </w:r>
          </w:p>
        </w:tc>
        <w:tc>
          <w:tcPr>
            <w:tcW w:type="dxa" w:w="2300"/>
            <w:tcMar>
              <w:top w:type="dxa" w:w="60"/>
              <w:left w:type="dxa" w:w="100"/>
              <w:bottom w:type="dxa" w:w="60"/>
              <w:right w:type="dxa" w:w="100"/>
            </w:tcMar>
          </w:tcPr>
          <w:p>
            <w:r>
              <w:rPr>
                <w:b w:val="false"/>
                <w:bCs w:val="false"/>
                <w:sz w:val="19"/>
                <w:szCs w:val="19"/>
              </w:rPr>
              <w:t xml:space="preserve">Partial (3 of 5 categories)</w:t>
            </w:r>
          </w:p>
        </w:tc>
        <w:tc>
          <w:tcPr>
            <w:tcW w:type="dxa" w:w="2600"/>
            <w:tcMar>
              <w:top w:type="dxa" w:w="60"/>
              <w:left w:type="dxa" w:w="100"/>
              <w:bottom w:type="dxa" w:w="60"/>
              <w:right w:type="dxa" w:w="100"/>
            </w:tcMar>
          </w:tcPr>
          <w:p>
            <w:r>
              <w:rPr>
                <w:b w:val="false"/>
                <w:bCs w:val="false"/>
                <w:sz w:val="19"/>
                <w:szCs w:val="19"/>
              </w:rPr>
              <w:t xml:space="preserve">Yes (all 5 categories)</w:t>
            </w:r>
          </w:p>
        </w:tc>
      </w:tr>
      <w:tr>
        <w:tc>
          <w:tcPr>
            <w:tcW w:type="dxa" w:w="2400"/>
            <w:tcMar>
              <w:top w:type="dxa" w:w="60"/>
              <w:left w:type="dxa" w:w="100"/>
              <w:bottom w:type="dxa" w:w="60"/>
              <w:right w:type="dxa" w:w="100"/>
            </w:tcMar>
          </w:tcPr>
          <w:p>
            <w:r>
              <w:rPr>
                <w:b w:val="false"/>
                <w:bCs w:val="false"/>
                <w:sz w:val="19"/>
                <w:szCs w:val="19"/>
              </w:rPr>
              <w:t xml:space="preserve">Cart + checkout</w:t>
            </w:r>
          </w:p>
        </w:tc>
        <w:tc>
          <w:tcPr>
            <w:tcW w:type="dxa" w:w="2600"/>
            <w:tcMar>
              <w:top w:type="dxa" w:w="60"/>
              <w:left w:type="dxa" w:w="100"/>
              <w:bottom w:type="dxa" w:w="60"/>
              <w:right w:type="dxa" w:w="100"/>
            </w:tcMar>
          </w:tcPr>
          <w:p>
            <w:r>
              <w:rPr>
                <w:b w:val="false"/>
                <w:bCs w:val="false"/>
                <w:sz w:val="19"/>
                <w:szCs w:val="19"/>
              </w:rPr>
              <w:t xml:space="preserve">Full payment gateway</w:t>
            </w:r>
          </w:p>
        </w:tc>
        <w:tc>
          <w:tcPr>
            <w:tcW w:type="dxa" w:w="2300"/>
            <w:tcMar>
              <w:top w:type="dxa" w:w="60"/>
              <w:left w:type="dxa" w:w="100"/>
              <w:bottom w:type="dxa" w:w="60"/>
              <w:right w:type="dxa" w:w="100"/>
            </w:tcMar>
          </w:tcPr>
          <w:p>
            <w:r>
              <w:rPr>
                <w:b w:val="false"/>
                <w:bCs w:val="false"/>
                <w:sz w:val="19"/>
                <w:szCs w:val="19"/>
              </w:rPr>
              <w:t xml:space="preserve">WhatsApp cart (3 pages)</w:t>
            </w:r>
          </w:p>
        </w:tc>
        <w:tc>
          <w:tcPr>
            <w:tcW w:type="dxa" w:w="2600"/>
            <w:tcMar>
              <w:top w:type="dxa" w:w="60"/>
              <w:left w:type="dxa" w:w="100"/>
              <w:bottom w:type="dxa" w:w="60"/>
              <w:right w:type="dxa" w:w="100"/>
            </w:tcMar>
          </w:tcPr>
          <w:p>
            <w:r>
              <w:rPr>
                <w:b w:val="false"/>
                <w:bCs w:val="false"/>
                <w:sz w:val="19"/>
                <w:szCs w:val="19"/>
              </w:rPr>
              <w:t xml:space="preserve">WhatsApp cart, all products</w:t>
            </w:r>
          </w:p>
        </w:tc>
      </w:tr>
      <w:tr>
        <w:tc>
          <w:tcPr>
            <w:tcW w:type="dxa" w:w="2400"/>
            <w:tcMar>
              <w:top w:type="dxa" w:w="60"/>
              <w:left w:type="dxa" w:w="100"/>
              <w:bottom w:type="dxa" w:w="60"/>
              <w:right w:type="dxa" w:w="100"/>
            </w:tcMar>
          </w:tcPr>
          <w:p>
            <w:r>
              <w:rPr>
                <w:b w:val="false"/>
                <w:bCs w:val="false"/>
                <w:sz w:val="19"/>
                <w:szCs w:val="19"/>
              </w:rPr>
              <w:t xml:space="preserve">Working enquiry forms</w:t>
            </w:r>
          </w:p>
        </w:tc>
        <w:tc>
          <w:tcPr>
            <w:tcW w:type="dxa" w:w="2600"/>
            <w:tcMar>
              <w:top w:type="dxa" w:w="60"/>
              <w:left w:type="dxa" w:w="100"/>
              <w:bottom w:type="dxa" w:w="60"/>
              <w:right w:type="dxa" w:w="100"/>
            </w:tcMar>
          </w:tcPr>
          <w:p>
            <w:r>
              <w:rPr>
                <w:b w:val="false"/>
                <w:bCs w:val="false"/>
                <w:sz w:val="19"/>
                <w:szCs w:val="19"/>
              </w:rPr>
              <w:t xml:space="preserve">CRM-backed</w:t>
            </w:r>
          </w:p>
        </w:tc>
        <w:tc>
          <w:tcPr>
            <w:tcW w:type="dxa" w:w="2300"/>
            <w:tcMar>
              <w:top w:type="dxa" w:w="60"/>
              <w:left w:type="dxa" w:w="100"/>
              <w:bottom w:type="dxa" w:w="60"/>
              <w:right w:type="dxa" w:w="100"/>
            </w:tcMar>
          </w:tcPr>
          <w:p>
            <w:r>
              <w:rPr>
                <w:b w:val="false"/>
                <w:bCs w:val="false"/>
                <w:sz w:val="19"/>
                <w:szCs w:val="19"/>
              </w:rPr>
              <w:t xml:space="preserve">Demo alert only</w:t>
            </w:r>
          </w:p>
        </w:tc>
        <w:tc>
          <w:tcPr>
            <w:tcW w:type="dxa" w:w="2600"/>
            <w:tcMar>
              <w:top w:type="dxa" w:w="60"/>
              <w:left w:type="dxa" w:w="100"/>
              <w:bottom w:type="dxa" w:w="60"/>
              <w:right w:type="dxa" w:w="100"/>
            </w:tcMar>
          </w:tcPr>
          <w:p>
            <w:r>
              <w:rPr>
                <w:b w:val="false"/>
                <w:bCs w:val="false"/>
                <w:sz w:val="19"/>
                <w:szCs w:val="19"/>
              </w:rPr>
              <w:t xml:space="preserve">WhatsApp handoff with form data</w:t>
            </w:r>
          </w:p>
        </w:tc>
      </w:tr>
      <w:tr>
        <w:tc>
          <w:tcPr>
            <w:tcW w:type="dxa" w:w="2400"/>
            <w:tcMar>
              <w:top w:type="dxa" w:w="60"/>
              <w:left w:type="dxa" w:w="100"/>
              <w:bottom w:type="dxa" w:w="60"/>
              <w:right w:type="dxa" w:w="100"/>
            </w:tcMar>
          </w:tcPr>
          <w:p>
            <w:r>
              <w:rPr>
                <w:b w:val="false"/>
                <w:bCs w:val="false"/>
                <w:sz w:val="19"/>
                <w:szCs w:val="19"/>
              </w:rPr>
              <w:t xml:space="preserve">Shop by crop / pest / disease</w:t>
            </w:r>
          </w:p>
        </w:tc>
        <w:tc>
          <w:tcPr>
            <w:tcW w:type="dxa" w:w="2600"/>
            <w:tcMar>
              <w:top w:type="dxa" w:w="60"/>
              <w:left w:type="dxa" w:w="100"/>
              <w:bottom w:type="dxa" w:w="60"/>
              <w:right w:type="dxa" w:w="100"/>
            </w:tcMar>
          </w:tcPr>
          <w:p>
            <w:r>
              <w:rPr>
                <w:b w:val="false"/>
                <w:bCs w:val="false"/>
                <w:sz w:val="19"/>
                <w:szCs w:val="19"/>
              </w:rPr>
              <w:t xml:space="preserve">Yes</w:t>
            </w:r>
          </w:p>
        </w:tc>
        <w:tc>
          <w:tcPr>
            <w:tcW w:type="dxa" w:w="2300"/>
            <w:tcMar>
              <w:top w:type="dxa" w:w="60"/>
              <w:left w:type="dxa" w:w="100"/>
              <w:bottom w:type="dxa" w:w="60"/>
              <w:right w:type="dxa" w:w="100"/>
            </w:tcMar>
          </w:tcPr>
          <w:p>
            <w:r>
              <w:rPr>
                <w:b w:val="false"/>
                <w:bCs w:val="false"/>
                <w:sz w:val="19"/>
                <w:szCs w:val="19"/>
              </w:rPr>
              <w:t xml:space="preserve">Yes</w:t>
            </w:r>
          </w:p>
        </w:tc>
        <w:tc>
          <w:tcPr>
            <w:tcW w:type="dxa" w:w="2600"/>
            <w:tcMar>
              <w:top w:type="dxa" w:w="60"/>
              <w:left w:type="dxa" w:w="100"/>
              <w:bottom w:type="dxa" w:w="60"/>
              <w:right w:type="dxa" w:w="100"/>
            </w:tcMar>
          </w:tcPr>
          <w:p>
            <w:r>
              <w:rPr>
                <w:b w:val="false"/>
                <w:bCs w:val="false"/>
                <w:sz w:val="19"/>
                <w:szCs w:val="19"/>
              </w:rPr>
              <w:t xml:space="preserve">Yes</w:t>
            </w:r>
          </w:p>
        </w:tc>
      </w:tr>
      <w:tr>
        <w:tc>
          <w:tcPr>
            <w:tcW w:type="dxa" w:w="2400"/>
            <w:tcMar>
              <w:top w:type="dxa" w:w="60"/>
              <w:left w:type="dxa" w:w="100"/>
              <w:bottom w:type="dxa" w:w="60"/>
              <w:right w:type="dxa" w:w="100"/>
            </w:tcMar>
          </w:tcPr>
          <w:p>
            <w:r>
              <w:rPr>
                <w:b w:val="false"/>
                <w:bCs w:val="false"/>
                <w:sz w:val="19"/>
                <w:szCs w:val="19"/>
              </w:rPr>
              <w:t xml:space="preserve">Ratings &amp; reviews</w:t>
            </w:r>
          </w:p>
        </w:tc>
        <w:tc>
          <w:tcPr>
            <w:tcW w:type="dxa" w:w="2600"/>
            <w:tcMar>
              <w:top w:type="dxa" w:w="60"/>
              <w:left w:type="dxa" w:w="100"/>
              <w:bottom w:type="dxa" w:w="60"/>
              <w:right w:type="dxa" w:w="100"/>
            </w:tcMar>
          </w:tcPr>
          <w:p>
            <w:r>
              <w:rPr>
                <w:b w:val="false"/>
                <w:bCs w:val="false"/>
                <w:sz w:val="19"/>
                <w:szCs w:val="19"/>
              </w:rPr>
              <w:t xml:space="preserve">Yes (verified buyers)</w:t>
            </w:r>
          </w:p>
        </w:tc>
        <w:tc>
          <w:tcPr>
            <w:tcW w:type="dxa" w:w="2300"/>
            <w:tcMar>
              <w:top w:type="dxa" w:w="60"/>
              <w:left w:type="dxa" w:w="100"/>
              <w:bottom w:type="dxa" w:w="60"/>
              <w:right w:type="dxa" w:w="100"/>
            </w:tcMar>
          </w:tcPr>
          <w:p>
            <w:r>
              <w:rPr>
                <w:b w:val="false"/>
                <w:bCs w:val="false"/>
                <w:sz w:val="19"/>
                <w:szCs w:val="19"/>
              </w:rPr>
              <w:t xml:space="preserve">No</w:t>
            </w:r>
          </w:p>
        </w:tc>
        <w:tc>
          <w:tcPr>
            <w:tcW w:type="dxa" w:w="2600"/>
            <w:tcMar>
              <w:top w:type="dxa" w:w="60"/>
              <w:left w:type="dxa" w:w="100"/>
              <w:bottom w:type="dxa" w:w="60"/>
              <w:right w:type="dxa" w:w="100"/>
            </w:tcMar>
          </w:tcPr>
          <w:p>
            <w:r>
              <w:rPr>
                <w:b w:val="false"/>
                <w:bCs w:val="false"/>
                <w:sz w:val="19"/>
                <w:szCs w:val="19"/>
              </w:rPr>
              <w:t xml:space="preserve">No — needs real customers first</w:t>
            </w:r>
          </w:p>
        </w:tc>
      </w:tr>
      <w:tr>
        <w:tc>
          <w:tcPr>
            <w:tcW w:type="dxa" w:w="2400"/>
            <w:tcMar>
              <w:top w:type="dxa" w:w="60"/>
              <w:left w:type="dxa" w:w="100"/>
              <w:bottom w:type="dxa" w:w="60"/>
              <w:right w:type="dxa" w:w="100"/>
            </w:tcMar>
          </w:tcPr>
          <w:p>
            <w:r>
              <w:rPr>
                <w:b w:val="false"/>
                <w:bCs w:val="false"/>
                <w:sz w:val="19"/>
                <w:szCs w:val="19"/>
              </w:rPr>
              <w:t xml:space="preserve">Regional languages</w:t>
            </w:r>
          </w:p>
        </w:tc>
        <w:tc>
          <w:tcPr>
            <w:tcW w:type="dxa" w:w="2600"/>
            <w:tcMar>
              <w:top w:type="dxa" w:w="60"/>
              <w:left w:type="dxa" w:w="100"/>
              <w:bottom w:type="dxa" w:w="60"/>
              <w:right w:type="dxa" w:w="100"/>
            </w:tcMar>
          </w:tcPr>
          <w:p>
            <w:r>
              <w:rPr>
                <w:b w:val="false"/>
                <w:bCs w:val="false"/>
                <w:sz w:val="19"/>
                <w:szCs w:val="19"/>
              </w:rPr>
              <w:t xml:space="preserve">Yes (5–14)</w:t>
            </w:r>
          </w:p>
        </w:tc>
        <w:tc>
          <w:tcPr>
            <w:tcW w:type="dxa" w:w="2300"/>
            <w:tcMar>
              <w:top w:type="dxa" w:w="60"/>
              <w:left w:type="dxa" w:w="100"/>
              <w:bottom w:type="dxa" w:w="60"/>
              <w:right w:type="dxa" w:w="100"/>
            </w:tcMar>
          </w:tcPr>
          <w:p>
            <w:r>
              <w:rPr>
                <w:b w:val="false"/>
                <w:bCs w:val="false"/>
                <w:sz w:val="19"/>
                <w:szCs w:val="19"/>
              </w:rPr>
              <w:t xml:space="preserve">No</w:t>
            </w:r>
          </w:p>
        </w:tc>
        <w:tc>
          <w:tcPr>
            <w:tcW w:type="dxa" w:w="2600"/>
            <w:tcMar>
              <w:top w:type="dxa" w:w="60"/>
              <w:left w:type="dxa" w:w="100"/>
              <w:bottom w:type="dxa" w:w="60"/>
              <w:right w:type="dxa" w:w="100"/>
            </w:tcMar>
          </w:tcPr>
          <w:p>
            <w:r>
              <w:rPr>
                <w:b w:val="false"/>
                <w:bCs w:val="false"/>
                <w:sz w:val="19"/>
                <w:szCs w:val="19"/>
              </w:rPr>
              <w:t xml:space="preserve">No — Phase 2, needs real translation</w:t>
            </w:r>
          </w:p>
        </w:tc>
      </w:tr>
      <w:tr>
        <w:tc>
          <w:tcPr>
            <w:tcW w:type="dxa" w:w="2400"/>
            <w:tcMar>
              <w:top w:type="dxa" w:w="60"/>
              <w:left w:type="dxa" w:w="100"/>
              <w:bottom w:type="dxa" w:w="60"/>
              <w:right w:type="dxa" w:w="100"/>
            </w:tcMar>
          </w:tcPr>
          <w:p>
            <w:r>
              <w:rPr>
                <w:b w:val="false"/>
                <w:bCs w:val="false"/>
                <w:sz w:val="19"/>
                <w:szCs w:val="19"/>
              </w:rPr>
              <w:t xml:space="preserve">Customer accounts / app</w:t>
            </w:r>
          </w:p>
        </w:tc>
        <w:tc>
          <w:tcPr>
            <w:tcW w:type="dxa" w:w="2600"/>
            <w:tcMar>
              <w:top w:type="dxa" w:w="60"/>
              <w:left w:type="dxa" w:w="100"/>
              <w:bottom w:type="dxa" w:w="60"/>
              <w:right w:type="dxa" w:w="100"/>
            </w:tcMar>
          </w:tcPr>
          <w:p>
            <w:r>
              <w:rPr>
                <w:b w:val="false"/>
                <w:bCs w:val="false"/>
                <w:sz w:val="19"/>
                <w:szCs w:val="19"/>
              </w:rPr>
              <w:t xml:space="preserve">Yes</w:t>
            </w:r>
          </w:p>
        </w:tc>
        <w:tc>
          <w:tcPr>
            <w:tcW w:type="dxa" w:w="2300"/>
            <w:tcMar>
              <w:top w:type="dxa" w:w="60"/>
              <w:left w:type="dxa" w:w="100"/>
              <w:bottom w:type="dxa" w:w="60"/>
              <w:right w:type="dxa" w:w="100"/>
            </w:tcMar>
          </w:tcPr>
          <w:p>
            <w:r>
              <w:rPr>
                <w:b w:val="false"/>
                <w:bCs w:val="false"/>
                <w:sz w:val="19"/>
                <w:szCs w:val="19"/>
              </w:rPr>
              <w:t xml:space="preserve">No</w:t>
            </w:r>
          </w:p>
        </w:tc>
        <w:tc>
          <w:tcPr>
            <w:tcW w:type="dxa" w:w="2600"/>
            <w:tcMar>
              <w:top w:type="dxa" w:w="60"/>
              <w:left w:type="dxa" w:w="100"/>
              <w:bottom w:type="dxa" w:w="60"/>
              <w:right w:type="dxa" w:w="100"/>
            </w:tcMar>
          </w:tcPr>
          <w:p>
            <w:r>
              <w:rPr>
                <w:b w:val="false"/>
                <w:bCs w:val="false"/>
                <w:sz w:val="19"/>
                <w:szCs w:val="19"/>
              </w:rPr>
              <w:t xml:space="preserve">No — Phase 3, needs backend</w:t>
            </w:r>
          </w:p>
        </w:tc>
      </w:tr>
    </w:tbl>
    <w:p>
      <w:pPr>
        <w:spacing w:after="120" w:before="160"/>
      </w:pPr>
      <w:r>
        <w:rPr>
          <w:i/>
          <w:iCs/>
          <w:color w:val="5F6B64"/>
          <w:sz w:val="20"/>
          <w:szCs w:val="20"/>
        </w:rPr>
        <w:t xml:space="preserve">What was deliberately NOT copied: fake star ratings and review counts. Competitors' ratings come from real verified purchases; inventing them would undermine the honesty positioning that already differentiates this site. The card layout is review-ready for when real ratings exist.</w:t>
      </w:r>
    </w:p>
    <w:p>
      <w:pPr>
        <w:pStyle w:val="Heading1"/>
        <w:spacing w:after="160" w:before="360"/>
      </w:pPr>
      <w:r>
        <w:rPr>
          <w:color w:val="1B4D3E"/>
        </w:rPr>
        <w:t xml:space="preserve">4. What Was Rebuilt (v2 Changelog)</w:t>
      </w:r>
    </w:p>
    <w:p>
      <w:pPr>
        <w:pStyle w:val="Heading2"/>
        <w:spacing w:after="120" w:before="280"/>
      </w:pPr>
      <w:r>
        <w:rPr>
          <w:color w:val="1B4D3E"/>
        </w:rPr>
        <w:t xml:space="preserve">4.1 New shop engine</w:t>
      </w:r>
    </w:p>
    <w:p>
      <w:pPr>
        <w:pStyle w:val="ListParagraph"/>
        <w:numPr>
          <w:ilvl w:val="0"/>
          <w:numId w:val="2"/>
        </w:numPr>
        <w:spacing w:after="80"/>
      </w:pPr>
      <w:r>
        <w:rPr>
          <w:b/>
          <w:bCs/>
          <w:sz w:val="22"/>
          <w:szCs w:val="22"/>
        </w:rPr>
        <w:t xml:space="preserve">js/products.js — </w:t>
      </w:r>
      <w:r>
        <w:rPr>
          <w:sz w:val="22"/>
          <w:szCs w:val="22"/>
        </w:rPr>
        <w:t xml:space="preserve">Central catalog of all 59 products (18 seeds, 33 fertilizers, 3 crop protection, 3 equipment, 2 veterinary) with prices, MRP, discount %, images and best-seller flags. Edit this one file to manage products sitewide.</w:t>
      </w:r>
    </w:p>
    <w:p>
      <w:pPr>
        <w:pStyle w:val="ListParagraph"/>
        <w:numPr>
          <w:ilvl w:val="0"/>
          <w:numId w:val="2"/>
        </w:numPr>
        <w:spacing w:after="80"/>
      </w:pPr>
      <w:r>
        <w:rPr>
          <w:b/>
          <w:bCs/>
          <w:sz w:val="22"/>
          <w:szCs w:val="22"/>
        </w:rPr>
        <w:t xml:space="preserve">js/shop.js — </w:t>
      </w:r>
      <w:r>
        <w:rPr>
          <w:sz w:val="22"/>
          <w:szCs w:val="22"/>
        </w:rPr>
        <w:t xml:space="preserve">Renders the shop from the catalog with live search-as-you-type, 6 category tabs, 5 sort options, result counts, and a helpful empty state that offers WhatsApp sourcing. Reads ?q= from the URL so search works from any page.</w:t>
      </w:r>
    </w:p>
    <w:p>
      <w:pPr>
        <w:pStyle w:val="ListParagraph"/>
        <w:numPr>
          <w:ilvl w:val="0"/>
          <w:numId w:val="2"/>
        </w:numPr>
        <w:spacing w:after="80"/>
      </w:pPr>
      <w:r>
        <w:rPr>
          <w:b/>
          <w:bCs/>
          <w:sz w:val="22"/>
          <w:szCs w:val="22"/>
        </w:rPr>
        <w:t xml:space="preserve">shop.html — </w:t>
      </w:r>
      <w:r>
        <w:rPr>
          <w:sz w:val="22"/>
          <w:szCs w:val="22"/>
        </w:rPr>
        <w:t xml:space="preserve">Rebuilt as the single complete storefront with a search + sort toolbar; priced items get Add to Cart, bulk/B2B items get a one-tap WhatsApp quote button. ItemList structured data added for SEO.</w:t>
      </w:r>
    </w:p>
    <w:p>
      <w:pPr>
        <w:pStyle w:val="Heading2"/>
        <w:spacing w:after="120" w:before="280"/>
      </w:pPr>
      <w:r>
        <w:rPr>
          <w:color w:val="1B4D3E"/>
        </w:rPr>
        <w:t xml:space="preserve">4.2 Sitewide fixes (all 32 pages)</w:t>
      </w:r>
    </w:p>
    <w:p>
      <w:pPr>
        <w:pStyle w:val="ListParagraph"/>
        <w:numPr>
          <w:ilvl w:val="0"/>
          <w:numId w:val="2"/>
        </w:numPr>
        <w:spacing w:after="80"/>
      </w:pPr>
      <w:r>
        <w:rPr>
          <w:sz w:val="22"/>
          <w:szCs w:val="22"/>
        </w:rPr>
        <w:t xml:space="preserve">Removed the broken Farmer Portal link from every nav and footer.</w:t>
      </w:r>
    </w:p>
    <w:p>
      <w:pPr>
        <w:pStyle w:val="ListParagraph"/>
        <w:numPr>
          <w:ilvl w:val="0"/>
          <w:numId w:val="2"/>
        </w:numPr>
        <w:spacing w:after="80"/>
      </w:pPr>
      <w:r>
        <w:rPr>
          <w:sz w:val="22"/>
          <w:szCs w:val="22"/>
        </w:rPr>
        <w:t xml:space="preserve">Completed the Shop menu — Crop Protection and Veterinary added to desktop and mobile menus.</w:t>
      </w:r>
    </w:p>
    <w:p>
      <w:pPr>
        <w:pStyle w:val="ListParagraph"/>
        <w:numPr>
          <w:ilvl w:val="0"/>
          <w:numId w:val="2"/>
        </w:numPr>
        <w:spacing w:after="80"/>
      </w:pPr>
      <w:r>
        <w:rPr>
          <w:sz w:val="22"/>
          <w:szCs w:val="22"/>
        </w:rPr>
        <w:t xml:space="preserve">Fixed skip-links to jump to page content; added #main landmarks (accessibility).</w:t>
      </w:r>
    </w:p>
    <w:p>
      <w:pPr>
        <w:pStyle w:val="ListParagraph"/>
        <w:numPr>
          <w:ilvl w:val="0"/>
          <w:numId w:val="2"/>
        </w:numPr>
        <w:spacing w:after="80"/>
      </w:pPr>
      <w:r>
        <w:rPr>
          <w:sz w:val="22"/>
          <w:szCs w:val="22"/>
        </w:rPr>
        <w:t xml:space="preserve">Added lazy-loading + async decoding to below-the-fold images; homepage hero now preloads with high fetch priority.</w:t>
      </w:r>
    </w:p>
    <w:p>
      <w:pPr>
        <w:pStyle w:val="ListParagraph"/>
        <w:numPr>
          <w:ilvl w:val="0"/>
          <w:numId w:val="2"/>
        </w:numPr>
        <w:spacing w:after="80"/>
      </w:pPr>
      <w:r>
        <w:rPr>
          <w:sz w:val="22"/>
          <w:szCs w:val="22"/>
        </w:rPr>
        <w:t xml:space="preserve">Product catalog script included on every page so header search finds products from anywhere.</w:t>
      </w:r>
    </w:p>
    <w:p>
      <w:pPr>
        <w:pStyle w:val="Heading2"/>
        <w:spacing w:after="120" w:before="280"/>
      </w:pPr>
      <w:r>
        <w:rPr>
          <w:color w:val="1B4D3E"/>
        </w:rPr>
        <w:t xml:space="preserve">4.3 Homepage</w:t>
      </w:r>
    </w:p>
    <w:p>
      <w:pPr>
        <w:pStyle w:val="ListParagraph"/>
        <w:numPr>
          <w:ilvl w:val="0"/>
          <w:numId w:val="2"/>
        </w:numPr>
        <w:spacing w:after="80"/>
      </w:pPr>
      <w:r>
        <w:rPr>
          <w:sz w:val="22"/>
          <w:szCs w:val="22"/>
        </w:rPr>
        <w:t xml:space="preserve">"Trending Farm Inputs" now renders the 8 genuinely best-discounted products from the real catalog — every card is purchasable and searchable.</w:t>
      </w:r>
    </w:p>
    <w:p>
      <w:pPr>
        <w:pStyle w:val="ListParagraph"/>
        <w:numPr>
          <w:ilvl w:val="0"/>
          <w:numId w:val="2"/>
        </w:numPr>
        <w:spacing w:after="80"/>
      </w:pPr>
      <w:r>
        <w:rPr>
          <w:sz w:val="22"/>
          <w:szCs w:val="22"/>
        </w:rPr>
        <w:t xml:space="preserve">Fixed the invisible View All Products button and the missing sprayer image.</w:t>
      </w:r>
    </w:p>
    <w:p>
      <w:pPr>
        <w:pStyle w:val="Heading2"/>
        <w:spacing w:after="120" w:before="280"/>
      </w:pPr>
      <w:r>
        <w:rPr>
          <w:color w:val="1B4D3E"/>
        </w:rPr>
        <w:t xml:space="preserve">4.4 Forms &amp; cart</w:t>
      </w:r>
    </w:p>
    <w:p>
      <w:pPr>
        <w:pStyle w:val="ListParagraph"/>
        <w:numPr>
          <w:ilvl w:val="0"/>
          <w:numId w:val="2"/>
        </w:numPr>
        <w:spacing w:after="80"/>
      </w:pPr>
      <w:r>
        <w:rPr>
          <w:sz w:val="22"/>
          <w:szCs w:val="22"/>
        </w:rPr>
        <w:t xml:space="preserve">Enquiry and newsletter forms now open WhatsApp with the form contents pre-filled — every lead reaches a human. A status message confirms this to the visitor.</w:t>
      </w:r>
    </w:p>
    <w:p>
      <w:pPr>
        <w:pStyle w:val="ListParagraph"/>
        <w:numPr>
          <w:ilvl w:val="0"/>
          <w:numId w:val="2"/>
        </w:numPr>
        <w:spacing w:after="80"/>
      </w:pPr>
      <w:r>
        <w:rPr>
          <w:sz w:val="22"/>
          <w:szCs w:val="22"/>
        </w:rPr>
        <w:t xml:space="preserve">Cart hardened against private-browsing localStorage restrictions.</w:t>
      </w:r>
    </w:p>
    <w:p>
      <w:pPr>
        <w:pStyle w:val="Heading2"/>
        <w:spacing w:after="120" w:before="280"/>
      </w:pPr>
      <w:r>
        <w:rPr>
          <w:color w:val="1B4D3E"/>
        </w:rPr>
        <w:t xml:space="preserve">4.5 Design system</w:t>
      </w:r>
    </w:p>
    <w:p>
      <w:pPr>
        <w:pStyle w:val="ListParagraph"/>
        <w:numPr>
          <w:ilvl w:val="0"/>
          <w:numId w:val="2"/>
        </w:numPr>
        <w:spacing w:after="80"/>
      </w:pPr>
      <w:r>
        <w:rPr>
          <w:sz w:val="22"/>
          <w:szCs w:val="22"/>
        </w:rPr>
        <w:t xml:space="preserve">New shop toolbar components (search field, sort select), discount chips, Bulk/B2B badges, form status styling, and consistent keyboard-focus outlines across all interactive elements.</w:t>
      </w:r>
    </w:p>
    <w:p>
      <w:pPr>
        <w:pStyle w:val="Heading1"/>
        <w:spacing w:after="160" w:before="360"/>
      </w:pPr>
      <w:r>
        <w:rPr>
          <w:color w:val="1B4D3E"/>
        </w:rPr>
        <w:t xml:space="preserve">5. Roadmap</w:t>
      </w:r>
    </w:p>
    <w:p>
      <w:pPr>
        <w:pStyle w:val="Heading2"/>
        <w:spacing w:after="120" w:before="280"/>
      </w:pPr>
      <w:r>
        <w:rPr>
          <w:color w:val="1B4D3E"/>
        </w:rPr>
        <w:t xml:space="preserve">Phase 1 — Content (you provide, site is ready)</w:t>
      </w:r>
    </w:p>
    <w:p>
      <w:pPr>
        <w:pStyle w:val="ListParagraph"/>
        <w:numPr>
          <w:ilvl w:val="0"/>
          <w:numId w:val="2"/>
        </w:numPr>
        <w:spacing w:after="80"/>
      </w:pPr>
      <w:r>
        <w:rPr>
          <w:sz w:val="22"/>
          <w:szCs w:val="22"/>
        </w:rPr>
        <w:t xml:space="preserve">Real brand/supplier logos, real testimonials with permission, owned photography to replace Wikimedia hotlinks, confirmed pricing.</w:t>
      </w:r>
    </w:p>
    <w:p>
      <w:pPr>
        <w:pStyle w:val="Heading2"/>
        <w:spacing w:after="120" w:before="280"/>
      </w:pPr>
      <w:r>
        <w:rPr>
          <w:color w:val="1B4D3E"/>
        </w:rPr>
        <w:t xml:space="preserve">Phase 2 — Trust &amp; reach (static-compatible)</w:t>
      </w:r>
    </w:p>
    <w:p>
      <w:pPr>
        <w:pStyle w:val="ListParagraph"/>
        <w:numPr>
          <w:ilvl w:val="0"/>
          <w:numId w:val="2"/>
        </w:numPr>
        <w:spacing w:after="80"/>
      </w:pPr>
      <w:r>
        <w:rPr>
          <w:sz w:val="22"/>
          <w:szCs w:val="22"/>
        </w:rPr>
        <w:t xml:space="preserve">Regional language pages (Tamil/Hindi — professional translation), downloadable brochures, awards strip, missed-call ordering line (BigHaat pattern), real ratings once customers exist.</w:t>
      </w:r>
    </w:p>
    <w:p>
      <w:pPr>
        <w:pStyle w:val="Heading2"/>
        <w:spacing w:after="120" w:before="280"/>
      </w:pPr>
      <w:r>
        <w:rPr>
          <w:color w:val="1B4D3E"/>
        </w:rPr>
        <w:t xml:space="preserve">Phase 3 — Platform (backend investment)</w:t>
      </w:r>
    </w:p>
    <w:p>
      <w:pPr>
        <w:pStyle w:val="ListParagraph"/>
        <w:numPr>
          <w:ilvl w:val="0"/>
          <w:numId w:val="2"/>
        </w:numPr>
        <w:spacing w:after="80"/>
      </w:pPr>
      <w:r>
        <w:rPr>
          <w:sz w:val="22"/>
          <w:szCs w:val="22"/>
        </w:rPr>
        <w:t xml:space="preserve">Payments (Razorpay), customer accounts and order history, product reviews tied to purchases, dealer portal, admin panel, mobile app. This is a separate engineering project — the current catalog structure (products.js) is designed to migrate cleanly into a database when that day comes.</w:t>
      </w:r>
    </w:p>
    <w:p>
      <w:pPr>
        <w:pStyle w:val="Heading1"/>
        <w:spacing w:after="160" w:before="360"/>
      </w:pPr>
      <w:r>
        <w:rPr>
          <w:color w:val="1B4D3E"/>
        </w:rPr>
        <w:t xml:space="preserve">6. Bottom Line</w:t>
      </w:r>
    </w:p>
    <w:p>
      <w:pPr>
        <w:spacing w:after="120"/>
      </w:pPr>
      <w:r>
        <w:rPr>
          <w:color w:val="111315"/>
          <w:sz w:val="22"/>
          <w:szCs w:val="22"/>
        </w:rPr>
        <w:t xml:space="preserve">IGO Pharmacy v2 now behaves like a real storefront: one complete catalog, findable products, working lead capture, and no broken paths — while staying honest about what is placeholder. Against BigHaat-class platforms, the remaining gaps (payments, accounts, reviews, languages) are data and backend gaps, not website-quality gaps. The site is now the strongest version of itself that a static, zero-backend build can be.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2026-07-09T09:41:24.676Z</dcterms:created>
  <dcterms:modified xsi:type="dcterms:W3CDTF">2026-07-09T09:41:24.677Z</dcterms:modified>
</cp:coreProperties>
</file>

<file path=docProps/custom.xml><?xml version="1.0" encoding="utf-8"?>
<Properties xmlns="http://schemas.openxmlformats.org/officeDocument/2006/custom-properties" xmlns:vt="http://schemas.openxmlformats.org/officeDocument/2006/docPropsVTypes"/>
</file>