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D3E"/>
          <w:sz w:val="52"/>
        </w:rPr>
        <w:t>IGO Pharmacy — Platform Update Review</w:t>
      </w:r>
    </w:p>
    <w:p>
      <w:r>
        <w:rPr>
          <w:i/>
          <w:color w:val="5B6B64"/>
          <w:sz w:val="26"/>
        </w:rPr>
        <w:t>Farmer Portal integration + full AgriGo feature-parity build</w:t>
      </w:r>
    </w:p>
    <w:p>
      <w:r>
        <w:rPr>
          <w:color w:val="5B6B64"/>
          <w:sz w:val="20"/>
        </w:rPr>
        <w:t>Prepared for GOKUL R · July 2026</w:t>
      </w:r>
    </w:p>
    <w:p/>
    <w:p>
      <w:pPr>
        <w:pStyle w:val="Heading1"/>
      </w:pPr>
      <w:r>
        <w:t>What this review covers</w:t>
      </w:r>
    </w:p>
    <w:p>
      <w:r>
        <w:rPr>
          <w:i w:val="0"/>
          <w:sz w:val="22"/>
        </w:rPr>
        <w:t>Two related pieces of work, done back to back: (1) linking the existing IGO Platform prototype into the live main website, which previously had zero links to it, and (2) a full expansion of that platform against a complete feature audit of AgriGo India's site — covering every module's sub-features plus new role-based staff dashboards and the items that can't be genuinely real without a backend or hardware.</w:t>
      </w:r>
    </w:p>
    <w:p>
      <w:pPr>
        <w:pStyle w:val="Heading1"/>
      </w:pPr>
      <w:r>
        <w:t>1. Main site → Platform linking</w:t>
      </w:r>
    </w:p>
    <w:p>
      <w:r>
        <w:rPr>
          <w:i w:val="0"/>
          <w:sz w:val="22"/>
        </w:rPr>
        <w:t>The platform existed on disk but nothing on the live site pointed to it. Fixed:</w:t>
      </w:r>
    </w:p>
    <w:p>
      <w:pPr>
        <w:pStyle w:val="ListBullet"/>
      </w:pPr>
      <w:r>
        <w:rPr>
          <w:b/>
          <w:color w:val="1B4D3E"/>
        </w:rPr>
        <w:t xml:space="preserve">“Farmer Portal” nav link — </w:t>
      </w:r>
      <w:r>
        <w:t>Added across all 25 main-site pages, desktop and mobile navigation.</w:t>
      </w:r>
    </w:p>
    <w:p>
      <w:pPr>
        <w:pStyle w:val="ListBullet"/>
      </w:pPr>
      <w:r>
        <w:rPr>
          <w:b/>
          <w:color w:val="1B4D3E"/>
        </w:rPr>
        <w:t xml:space="preserve">Direct “Try the Tool” hero buttons — </w:t>
      </w:r>
      <w:r>
        <w:t>Added on the 7 matching service pages (Soil Testing, Farm Advisory, Agri Input Supply, Equipment Rental, Storage &amp; Warehousing, Market Linkage, Export/Import), each linking straight into that module.</w:t>
      </w:r>
    </w:p>
    <w:p>
      <w:pPr>
        <w:pStyle w:val="Heading1"/>
      </w:pPr>
      <w:r>
        <w:t>2. Existing modules — enriched to AgriGo depth</w:t>
      </w:r>
    </w:p>
    <w:p>
      <w:pPr>
        <w:pStyle w:val="Heading2"/>
      </w:pPr>
      <w:r>
        <w:t>Soil Testing</w:t>
      </w:r>
    </w:p>
    <w:p>
      <w:pPr>
        <w:pStyle w:val="ListBullet"/>
      </w:pPr>
      <w:r>
        <w:rPr>
          <w:b/>
          <w:color w:val="1B4D3E"/>
        </w:rPr>
        <w:t xml:space="preserve">Soil Health Card — </w:t>
      </w:r>
      <w:r>
        <w:t>Visual A–D grade summary card with overall rating, report date, and next-test-due date.</w:t>
      </w:r>
    </w:p>
    <w:p>
      <w:pPr>
        <w:pStyle w:val="ListBullet"/>
      </w:pPr>
      <w:r>
        <w:rPr>
          <w:b/>
          <w:color w:val="1B4D3E"/>
        </w:rPr>
        <w:t xml:space="preserve">Crop Recommendation — </w:t>
      </w:r>
      <w:r>
        <w:t>Shows 2–4 suitable crops per report with a suitability rating and reasoning.</w:t>
      </w:r>
    </w:p>
    <w:p>
      <w:pPr>
        <w:pStyle w:val="ListBullet"/>
      </w:pPr>
      <w:r>
        <w:rPr>
          <w:b/>
          <w:color w:val="1B4D3E"/>
        </w:rPr>
        <w:t xml:space="preserve">Previous Reports — </w:t>
      </w:r>
      <w:r>
        <w:t>New page listing every completed report across all requests.</w:t>
      </w:r>
    </w:p>
    <w:p>
      <w:pPr>
        <w:pStyle w:val="ListBullet"/>
      </w:pPr>
      <w:r>
        <w:rPr>
          <w:b/>
          <w:color w:val="1B4D3E"/>
        </w:rPr>
        <w:t xml:space="preserve">Report auto-generation fix — </w:t>
      </w:r>
      <w:r>
        <w:t>Any new request that reaches “Report Ready” now actually generates a report (previously only the one seeded demo request had one).</w:t>
      </w:r>
    </w:p>
    <w:p>
      <w:pPr>
        <w:pStyle w:val="Heading2"/>
      </w:pPr>
      <w:r>
        <w:t>Farm Advisory</w:t>
      </w:r>
    </w:p>
    <w:p>
      <w:pPr>
        <w:pStyle w:val="ListBullet"/>
      </w:pPr>
      <w:r>
        <w:rPr>
          <w:b/>
          <w:color w:val="1B4D3E"/>
        </w:rPr>
        <w:t xml:space="preserve">Government Schemes finder — </w:t>
      </w:r>
      <w:r>
        <w:t>New page listing major schemes (PM-KISAN, PMFBY, Soil Health Card Scheme, KCC, etc.) with a simplified demo eligibility check.</w:t>
      </w:r>
    </w:p>
    <w:p>
      <w:pPr>
        <w:pStyle w:val="ListBullet"/>
      </w:pPr>
      <w:r>
        <w:rPr>
          <w:b/>
          <w:color w:val="1B4D3E"/>
        </w:rPr>
        <w:t xml:space="preserve">Advisory History — </w:t>
      </w:r>
      <w:r>
        <w:t>New page combining advisory notes, diagnoses, and consultations into one timeline.</w:t>
      </w:r>
    </w:p>
    <w:p>
      <w:pPr>
        <w:pStyle w:val="ListBullet"/>
      </w:pPr>
      <w:r>
        <w:rPr>
          <w:b/>
          <w:color w:val="1B4D3E"/>
        </w:rPr>
        <w:t xml:space="preserve">WhatsApp Advisory shortcut — </w:t>
      </w:r>
      <w:r>
        <w:t>Direct chat CTA added to the dashboard.</w:t>
      </w:r>
    </w:p>
    <w:p>
      <w:pPr>
        <w:pStyle w:val="ListBullet"/>
      </w:pPr>
      <w:r>
        <w:rPr>
          <w:b/>
          <w:color w:val="1B4D3E"/>
        </w:rPr>
        <w:t xml:space="preserve">(Already present) — </w:t>
      </w:r>
      <w:r>
        <w:t>Field Visit booking and Irrigation/Fertilizer advisory categories already existed and were confirmed working.</w:t>
      </w:r>
    </w:p>
    <w:p>
      <w:pPr>
        <w:pStyle w:val="Heading2"/>
      </w:pPr>
      <w:r>
        <w:t>Agri Input Supply</w:t>
      </w:r>
    </w:p>
    <w:p>
      <w:pPr>
        <w:pStyle w:val="ListBullet"/>
      </w:pPr>
      <w:r>
        <w:rPr>
          <w:b/>
          <w:color w:val="1B4D3E"/>
        </w:rPr>
        <w:t xml:space="preserve">Restructured from 4 to 5 categories with real subcategories — </w:t>
      </w:r>
      <w:r>
        <w:t>Seeds (paddy/maize/cotton/vegetable/fruit), Fertilizers (urea/DAP/NPK/organic), Crop Protection (insecticide/fungicide/herbicide/bio), Equipment (sprayer/pump/garden tools), Veterinary.</w:t>
      </w:r>
    </w:p>
    <w:p>
      <w:pPr>
        <w:pStyle w:val="ListBullet"/>
      </w:pPr>
      <w:r>
        <w:rPr>
          <w:b/>
          <w:color w:val="1B4D3E"/>
        </w:rPr>
        <w:t xml:space="preserve">Full product detail page — </w:t>
      </w:r>
      <w:r>
        <w:t>Every product now has brand, SKU, dosage, safety instructions, rating, and reviews.</w:t>
      </w:r>
    </w:p>
    <w:p>
      <w:pPr>
        <w:pStyle w:val="ListBullet"/>
      </w:pPr>
      <w:r>
        <w:rPr>
          <w:b/>
          <w:color w:val="1B4D3E"/>
        </w:rPr>
        <w:t xml:space="preserve">Related products — </w:t>
      </w:r>
      <w:r>
        <w:t>Each product page shows other items from the same category.</w:t>
      </w:r>
    </w:p>
    <w:p>
      <w:pPr>
        <w:pStyle w:val="Heading2"/>
      </w:pPr>
      <w:r>
        <w:t>Equipment Rental</w:t>
      </w:r>
    </w:p>
    <w:p>
      <w:pPr>
        <w:pStyle w:val="ListBullet"/>
      </w:pPr>
      <w:r>
        <w:rPr>
          <w:b/>
          <w:color w:val="1B4D3E"/>
        </w:rPr>
        <w:t xml:space="preserve">Expanded from 4 to 9 categories — </w:t>
      </w:r>
      <w:r>
        <w:t>Tractor, Rotavator, Harvester, Sprayer, Drone, Seed Drill, Cultivator, Mini Tractor, Power Tiller.</w:t>
      </w:r>
    </w:p>
    <w:p>
      <w:pPr>
        <w:pStyle w:val="ListBullet"/>
      </w:pPr>
      <w:r>
        <w:rPr>
          <w:b/>
          <w:color w:val="1B4D3E"/>
        </w:rPr>
        <w:t xml:space="preserve">New equipment detail page — </w:t>
      </w:r>
      <w:r>
        <w:t>Engine HP, fuel type, capacity, owner details, a 7-day demo availability calendar, reviews, and similar-equipment suggestions.</w:t>
      </w:r>
    </w:p>
    <w:p>
      <w:pPr>
        <w:pStyle w:val="Heading2"/>
      </w:pPr>
      <w:r>
        <w:t>Storage &amp; Warehousing</w:t>
      </w:r>
    </w:p>
    <w:p>
      <w:pPr>
        <w:pStyle w:val="ListBullet"/>
      </w:pPr>
      <w:r>
        <w:rPr>
          <w:b/>
          <w:color w:val="1B4D3E"/>
        </w:rPr>
        <w:t xml:space="preserve">Stock Tracking summary — </w:t>
      </w:r>
      <w:r>
        <w:t>Shows total tons currently stored, grouped by commodity.</w:t>
      </w:r>
    </w:p>
    <w:p>
      <w:pPr>
        <w:pStyle w:val="ListBullet"/>
      </w:pPr>
      <w:r>
        <w:rPr>
          <w:b/>
          <w:color w:val="1B4D3E"/>
        </w:rPr>
        <w:t xml:space="preserve">Dispatch Request flow — </w:t>
      </w:r>
      <w:r>
        <w:t>Farmers can request pickup with a preferred date and transport mode once produce is marked stored.</w:t>
      </w:r>
    </w:p>
    <w:p>
      <w:pPr>
        <w:pStyle w:val="Heading1"/>
      </w:pPr>
      <w:r>
        <w:t>3. Two brand-new modules</w:t>
      </w:r>
    </w:p>
    <w:p>
      <w:pPr>
        <w:pStyle w:val="ListBullet"/>
      </w:pPr>
      <w:r>
        <w:rPr>
          <w:b/>
          <w:color w:val="1B4D3E"/>
        </w:rPr>
        <w:t xml:space="preserve">Market Linkage — </w:t>
      </w:r>
      <w:r>
        <w:t>List produce at a fixed price or run an auction with live bidding, check reference mandi prices, browse the institutional/export buyer directory, and submit contract-farming inquiries.</w:t>
      </w:r>
    </w:p>
    <w:p>
      <w:pPr>
        <w:pStyle w:val="ListBullet"/>
      </w:pPr>
      <w:r>
        <w:rPr>
          <w:b/>
          <w:color w:val="1B4D3E"/>
        </w:rPr>
        <w:t xml:space="preserve">Import &amp; Export — </w:t>
      </w:r>
      <w:r>
        <w:t>Reference international commodity prices, an export buyer network directory, a documentation/certification checklist (IEC, phytosanitary, APEDA, etc.), and a unified export/import/training request form.</w:t>
      </w:r>
    </w:p>
    <w:p>
      <w:pPr>
        <w:pStyle w:val="Heading1"/>
      </w:pPr>
      <w:r>
        <w:t>4. Four internal staff dashboards (new)</w:t>
      </w:r>
    </w:p>
    <w:p>
      <w:r>
        <w:rPr>
          <w:i w:val="0"/>
          <w:sz w:val="22"/>
        </w:rPr>
        <w:t>Built under platform/dashboards/ — every one carries an explicit “no real authentication in this build” banner, since these are prototypes that would sit behind real staff login in production.</w:t>
      </w:r>
    </w:p>
    <w:p>
      <w:pPr>
        <w:pStyle w:val="ListBullet"/>
      </w:pPr>
      <w:r>
        <w:rPr>
          <w:b/>
          <w:color w:val="1B4D3E"/>
        </w:rPr>
        <w:t xml:space="preserve">Dealer Portal — </w:t>
      </w:r>
      <w:r>
        <w:t>Assigned orders queue, low-stock alerts, dealer network overview.</w:t>
      </w:r>
    </w:p>
    <w:p>
      <w:pPr>
        <w:pStyle w:val="ListBullet"/>
      </w:pPr>
      <w:r>
        <w:rPr>
          <w:b/>
          <w:color w:val="1B4D3E"/>
        </w:rPr>
        <w:t xml:space="preserve">Warehouse Manager — </w:t>
      </w:r>
      <w:r>
        <w:t>Bookings awaiting confirmation, quality-inspection queue, simulated environmental monitoring.</w:t>
      </w:r>
    </w:p>
    <w:p>
      <w:pPr>
        <w:pStyle w:val="ListBullet"/>
      </w:pPr>
      <w:r>
        <w:rPr>
          <w:b/>
          <w:color w:val="1B4D3E"/>
        </w:rPr>
        <w:t xml:space="preserve">Agronomist Portal — </w:t>
      </w:r>
      <w:r>
        <w:t>Pending consultation requests with a confirm action, recent AI diagnosis submissions.</w:t>
      </w:r>
    </w:p>
    <w:p>
      <w:pPr>
        <w:pStyle w:val="ListBullet"/>
      </w:pPr>
      <w:r>
        <w:rPr>
          <w:b/>
          <w:color w:val="1B4D3E"/>
        </w:rPr>
        <w:t xml:space="preserve">Admin ERP overview — </w:t>
      </w:r>
      <w:r>
        <w:t>Platform-wide KPIs and activity-by-module breakdown across every domain.</w:t>
      </w:r>
    </w:p>
    <w:p>
      <w:pPr>
        <w:pStyle w:val="Heading1"/>
      </w:pPr>
      <w:r>
        <w:t>5. Items that can't be real without a backend/hardware — built as honest demos</w:t>
      </w:r>
    </w:p>
    <w:p>
      <w:r>
        <w:rPr>
          <w:i w:val="0"/>
          <w:sz w:val="22"/>
        </w:rPr>
        <w:t>Per your instruction, these are clearly labeled prototypes rather than fake working features:</w:t>
      </w:r>
    </w:p>
    <w:p>
      <w:pPr>
        <w:pStyle w:val="ListBullet"/>
      </w:pPr>
      <w:r>
        <w:rPr>
          <w:b/>
          <w:color w:val="1B4D3E"/>
        </w:rPr>
        <w:t xml:space="preserve">Notifications &amp; multi-language — </w:t>
      </w:r>
      <w:r>
        <w:t>Notification bell and language selector added to the shared app bar. Switching language shows a toast explaining full translation isn't built yet, instead of silently doing nothing.</w:t>
      </w:r>
    </w:p>
    <w:p>
      <w:pPr>
        <w:pStyle w:val="ListBullet"/>
      </w:pPr>
      <w:r>
        <w:rPr>
          <w:b/>
          <w:color w:val="1B4D3E"/>
        </w:rPr>
        <w:t xml:space="preserve">Crop Insurance &amp; Farm Loans — </w:t>
      </w:r>
      <w:r>
        <w:t>Reference info on PMFBY and KCC plus a demo callback-request form. Not a real underwriting or lending product.</w:t>
      </w:r>
    </w:p>
    <w:p>
      <w:pPr>
        <w:pStyle w:val="ListBullet"/>
      </w:pPr>
      <w:r>
        <w:rPr>
          <w:b/>
          <w:color w:val="1B4D3E"/>
        </w:rPr>
        <w:t xml:space="preserve">Farm Map — genuinely real, not mocked. </w:t>
      </w:r>
      <w:r>
        <w:t>An embedded OpenStreetMap view centred on the farm's saved GPS coordinates — no API key needed.</w:t>
      </w:r>
    </w:p>
    <w:p>
      <w:pPr>
        <w:pStyle w:val="ListBullet"/>
      </w:pPr>
      <w:r>
        <w:rPr>
          <w:b/>
          <w:color w:val="1B4D3E"/>
        </w:rPr>
        <w:t xml:space="preserve">Get the App section — </w:t>
      </w:r>
      <w:r>
        <w:t>Play Store / App Store buttons marked “Coming Soon” rather than fake working links.</w:t>
      </w:r>
    </w:p>
    <w:p>
      <w:pPr>
        <w:pStyle w:val="Heading1"/>
      </w:pPr>
      <w:r>
        <w:t>6. Verification</w:t>
      </w:r>
    </w:p>
    <w:p>
      <w:pPr>
        <w:pStyle w:val="ListBullet"/>
      </w:pPr>
      <w:r>
        <w:t>All 33 platform HTML files verified to have exactly one &lt;html&gt; tag, one closing &lt;/html&gt;, and one working page-mount call — no truncation.</w:t>
      </w:r>
    </w:p>
    <w:p>
      <w:pPr>
        <w:pStyle w:val="ListBullet"/>
      </w:pPr>
      <w:r>
        <w:t>The 2 newly-touched main-site service pages (Market Linkage, Export/Import) verified the same way.</w:t>
      </w:r>
    </w:p>
    <w:p>
      <w:pPr>
        <w:pStyle w:val="ListBullet"/>
      </w:pPr>
      <w:r>
        <w:t>The shared data layer (js/data-layer.js) checked after every addition to confirm its export block opens and closes exactly once.</w:t>
      </w:r>
    </w:p>
    <w:p>
      <w:pPr>
        <w:pStyle w:val="ListBullet"/>
      </w:pPr>
      <w:r>
        <w:t>CONTENT-CHECKLIST.md updated with a full written record of this pass.</w:t>
      </w:r>
    </w:p>
    <w:p/>
    <w:p>
      <w:r>
        <w:rPr>
          <w:i/>
          <w:color w:val="5B6B64"/>
          <w:sz w:val="20"/>
        </w:rPr>
        <w:t>Everything above is saved directly in your selected folder (D:\Igo-websites\IGO-Pharmacy) — nothing is sitting in a temporary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D3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D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D3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