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MAIL THREAD BETWEEN JSRIBAR AND IOB</w:t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Međutim, pritom ne možete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kontrolirati redoslijed kojim se datoteke učitavaju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.</w:t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Budući da checkum za lanac od više datoteka ovisi o njihovom redoslijedu,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bilo bi zgodno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napraviti GUI aplikaciju koja bi omogućila korisnicima da u lanac dodaju</w:t>
      </w:r>
      <w:r>
        <w:rPr>
          <w:b/>
          <w:bCs/>
        </w:rPr>
        <w:br/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datoteke prema proizvoljnom redoslijedu (čak i iz različitih foldera)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 i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da izračunava checksume za te datoteke. 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Također bi bilo zgodno da se u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toj aplikaciji mogu jednostavno naknadno dodavati, brisati ili mijenjati redoslijed datoteka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.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Postoji i jedna vrlo specifična opcija: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 xml:space="preserve"> ako je za zadani skup datoteka</w:t>
      </w:r>
      <w:r>
        <w:rPr>
          <w:b/>
          <w:bCs/>
        </w:rPr>
        <w:br/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poznat njihov checksum, treba kombiniranjem redoslijeda datoteka naći</w:t>
      </w:r>
      <w:r>
        <w:rPr>
          <w:b/>
          <w:bCs/>
        </w:rPr>
        <w:br/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94949"/>
          <w:spacing w:val="0"/>
          <w:sz w:val="18"/>
        </w:rPr>
        <w:t>pravi redoslijed kojim se došlo do tog checksuma.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Naime često su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paketi/arhive digitalno potpisani i u potpisu je zabilježen checksum preko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kojega se onda provjerava je li arhiva modificirana nakon potpisivanja. No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različiti formati arhiva koriste specifične redoslijede datoteka za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izračunavanje checksuma. Aplikacija bi za takve slučajeve omogućila</w:t>
      </w: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automatizirano pronalaženje tog redoslijeda.</w:t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USE CASE APLIKACIJE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Cheksum jedne ili više datoteka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Proizvoljni red datoteka za računanje cheksuma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Mogući različiti folderi</w:t>
      </w:r>
    </w:p>
    <w:p>
      <w:pPr>
        <w:pStyle w:val="Normal"/>
        <w:widowControl/>
        <w:numPr>
          <w:ilvl w:val="0"/>
          <w:numId w:val="1"/>
        </w:numPr>
        <w:bidi w:val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94949"/>
          <w:spacing w:val="0"/>
          <w:sz w:val="18"/>
        </w:rPr>
        <w:t>Ako je poznat checksum za N datoteka, treba naći redosljed kojim su te datoteke bile posložene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altName w:val="sans-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185</Words>
  <Characters>1097</Characters>
  <CharactersWithSpaces>1269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2021-04-13T10:22:02Z</dcterms:created>
  <dc:creator/>
  <dc:description/>
  <dc:language>en-US</dc:language>
  <cp:lastModifiedBy/>
  <dcterms:modified xsi:type="dcterms:W3CDTF">2021-04-13T10:28:22Z</dcterms:modified>
  <cp:revision>1</cp:revision>
  <dc:subject/>
  <dc:title/>
</cp:coreProperties>
</file>