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573B3" w14:textId="77777777" w:rsidR="008B6FD8" w:rsidRDefault="00000000">
      <w:pPr>
        <w:spacing w:before="73"/>
        <w:ind w:left="1834" w:right="178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PONTIFICIA UNIVERSIDAD CATÓLICA DEL PERÚ</w:t>
      </w:r>
    </w:p>
    <w:p w14:paraId="55D473DE" w14:textId="77777777" w:rsidR="008B6FD8" w:rsidRDefault="00000000">
      <w:pPr>
        <w:pStyle w:val="Heading1"/>
        <w:ind w:left="1833"/>
      </w:pPr>
      <w:r>
        <w:t>ESCUELA DE POSGRADO</w:t>
      </w:r>
    </w:p>
    <w:p w14:paraId="526DDD52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5BD06C2D" w14:textId="7D8D708C" w:rsidR="008B6FD8" w:rsidRDefault="00000000">
      <w:pPr>
        <w:spacing w:before="159"/>
        <w:ind w:left="1832" w:right="178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Inteligencia Artificial para </w:t>
      </w:r>
      <w:proofErr w:type="spellStart"/>
      <w:r w:rsidR="00256F6A">
        <w:rPr>
          <w:b/>
          <w:sz w:val="24"/>
          <w:szCs w:val="24"/>
        </w:rPr>
        <w:t>Ingenieria</w:t>
      </w:r>
      <w:proofErr w:type="spellEnd"/>
      <w:r w:rsidR="00256F6A">
        <w:rPr>
          <w:b/>
          <w:sz w:val="24"/>
          <w:szCs w:val="24"/>
        </w:rPr>
        <w:t xml:space="preserve"> Civil</w:t>
      </w:r>
    </w:p>
    <w:p w14:paraId="65D2EEEF" w14:textId="77777777" w:rsidR="008B6FD8" w:rsidRDefault="008B6FD8">
      <w:pPr>
        <w:ind w:left="1832" w:right="1789"/>
        <w:rPr>
          <w:b/>
          <w:sz w:val="24"/>
          <w:szCs w:val="24"/>
        </w:rPr>
      </w:pPr>
    </w:p>
    <w:p w14:paraId="682538F0" w14:textId="680C697E" w:rsidR="008B6FD8" w:rsidRDefault="00000000">
      <w:pPr>
        <w:spacing w:before="159"/>
        <w:ind w:left="180"/>
        <w:rPr>
          <w:sz w:val="20"/>
          <w:szCs w:val="20"/>
        </w:rPr>
      </w:pPr>
      <w:r>
        <w:rPr>
          <w:b/>
          <w:sz w:val="20"/>
          <w:szCs w:val="20"/>
        </w:rPr>
        <w:t xml:space="preserve">PROGRAMA: </w:t>
      </w:r>
      <w:r w:rsidR="00256F6A">
        <w:rPr>
          <w:sz w:val="20"/>
          <w:szCs w:val="20"/>
        </w:rPr>
        <w:t>Carrera</w:t>
      </w:r>
      <w:r>
        <w:rPr>
          <w:sz w:val="20"/>
          <w:szCs w:val="20"/>
        </w:rPr>
        <w:t xml:space="preserve"> </w:t>
      </w:r>
      <w:r w:rsidR="00256F6A">
        <w:rPr>
          <w:sz w:val="20"/>
          <w:szCs w:val="20"/>
        </w:rPr>
        <w:t>de</w:t>
      </w:r>
      <w:r>
        <w:rPr>
          <w:sz w:val="20"/>
          <w:szCs w:val="20"/>
        </w:rPr>
        <w:t xml:space="preserve"> Ingeniería </w:t>
      </w:r>
      <w:r w:rsidR="00256F6A">
        <w:rPr>
          <w:sz w:val="20"/>
          <w:szCs w:val="20"/>
        </w:rPr>
        <w:t>Civil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77064186" w14:textId="77777777" w:rsidR="008B6FD8" w:rsidRDefault="00000000">
      <w:pPr>
        <w:ind w:left="180"/>
        <w:rPr>
          <w:sz w:val="20"/>
          <w:szCs w:val="20"/>
        </w:rPr>
      </w:pPr>
      <w:r>
        <w:rPr>
          <w:b/>
          <w:sz w:val="20"/>
          <w:szCs w:val="20"/>
        </w:rPr>
        <w:t xml:space="preserve">CLAVE: </w:t>
      </w:r>
      <w:r>
        <w:rPr>
          <w:sz w:val="20"/>
          <w:szCs w:val="20"/>
        </w:rPr>
        <w:t>1MIB07</w:t>
      </w:r>
    </w:p>
    <w:p w14:paraId="460CB8ED" w14:textId="77777777" w:rsidR="008B6FD8" w:rsidRDefault="00000000">
      <w:pPr>
        <w:ind w:left="180"/>
        <w:rPr>
          <w:sz w:val="20"/>
          <w:szCs w:val="20"/>
        </w:rPr>
      </w:pPr>
      <w:r>
        <w:rPr>
          <w:b/>
          <w:sz w:val="20"/>
          <w:szCs w:val="20"/>
        </w:rPr>
        <w:t xml:space="preserve">CICLO: </w:t>
      </w:r>
      <w:r>
        <w:rPr>
          <w:sz w:val="20"/>
          <w:szCs w:val="20"/>
        </w:rPr>
        <w:t>I</w:t>
      </w:r>
    </w:p>
    <w:p w14:paraId="711F30B0" w14:textId="77777777" w:rsidR="008B6FD8" w:rsidRDefault="00000000">
      <w:pPr>
        <w:ind w:left="180"/>
        <w:rPr>
          <w:sz w:val="20"/>
          <w:szCs w:val="20"/>
        </w:rPr>
      </w:pPr>
      <w:r>
        <w:rPr>
          <w:b/>
          <w:sz w:val="20"/>
          <w:szCs w:val="20"/>
        </w:rPr>
        <w:t xml:space="preserve">CRÉDITOS: </w:t>
      </w:r>
      <w:r>
        <w:rPr>
          <w:sz w:val="20"/>
          <w:szCs w:val="20"/>
        </w:rPr>
        <w:t>3</w:t>
      </w:r>
    </w:p>
    <w:p w14:paraId="549BD2E9" w14:textId="77777777" w:rsidR="008B6FD8" w:rsidRDefault="00000000">
      <w:pPr>
        <w:spacing w:before="1"/>
        <w:ind w:left="180"/>
        <w:rPr>
          <w:sz w:val="20"/>
          <w:szCs w:val="20"/>
        </w:rPr>
      </w:pPr>
      <w:r>
        <w:rPr>
          <w:b/>
          <w:sz w:val="20"/>
          <w:szCs w:val="20"/>
        </w:rPr>
        <w:t xml:space="preserve">SEMESTRE: </w:t>
      </w:r>
      <w:r>
        <w:rPr>
          <w:sz w:val="20"/>
          <w:szCs w:val="20"/>
        </w:rPr>
        <w:t>2025-1</w:t>
      </w:r>
    </w:p>
    <w:p w14:paraId="78F721F6" w14:textId="77777777" w:rsidR="008B6FD8" w:rsidRDefault="00000000">
      <w:pPr>
        <w:ind w:left="180"/>
        <w:rPr>
          <w:sz w:val="20"/>
          <w:szCs w:val="20"/>
        </w:rPr>
      </w:pPr>
      <w:r>
        <w:rPr>
          <w:b/>
          <w:sz w:val="20"/>
          <w:szCs w:val="20"/>
        </w:rPr>
        <w:t>PROFESORES: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Diego Arce </w:t>
      </w:r>
    </w:p>
    <w:p w14:paraId="3BDEDB18" w14:textId="77777777" w:rsidR="008B6FD8" w:rsidRDefault="00000000">
      <w:pPr>
        <w:ind w:left="18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Igor Siveroni</w:t>
      </w:r>
    </w:p>
    <w:p w14:paraId="6F8803F4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0C987B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0E4295CE" w14:textId="77777777" w:rsidR="008B6FD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u w:val="single"/>
        </w:rPr>
        <w:t>SUMILLA</w:t>
      </w:r>
    </w:p>
    <w:p w14:paraId="2B79C1A0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2"/>
          <w:szCs w:val="12"/>
        </w:rPr>
      </w:pPr>
    </w:p>
    <w:p w14:paraId="7905DD08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spacing w:before="93"/>
        <w:ind w:left="180" w:right="13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Curso teórico-práctico que permitirá al estudiante comprender los fundamentos del desarrollo de modelos de inteligencia artificial aplicados a imágenes y señales médicas.</w:t>
      </w:r>
    </w:p>
    <w:p w14:paraId="70FD67CD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8412E4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7"/>
          <w:szCs w:val="17"/>
        </w:rPr>
      </w:pPr>
    </w:p>
    <w:p w14:paraId="19D59291" w14:textId="77777777" w:rsidR="008B6FD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u w:val="single"/>
        </w:rPr>
        <w:t>OBJETIVO</w:t>
      </w:r>
    </w:p>
    <w:p w14:paraId="31648112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2"/>
          <w:szCs w:val="12"/>
        </w:rPr>
      </w:pPr>
    </w:p>
    <w:p w14:paraId="77B85272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spacing w:before="93"/>
        <w:ind w:left="180" w:right="130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El objetivo del curso es proporcionar conocimientos teóricos y prácticos sobre el uso de IA en señales e imágenes biomédicas mediante ejercicios con bases de datos reales y desarrollo de aplicaciones.</w:t>
      </w:r>
    </w:p>
    <w:p w14:paraId="753FE77B" w14:textId="77777777" w:rsidR="008B6FD8" w:rsidRDefault="008B6FD8">
      <w:pPr>
        <w:rPr>
          <w:color w:val="000000"/>
        </w:rPr>
      </w:pPr>
    </w:p>
    <w:p w14:paraId="2FA0547E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7"/>
          <w:szCs w:val="17"/>
        </w:rPr>
      </w:pPr>
    </w:p>
    <w:p w14:paraId="34D63486" w14:textId="77777777" w:rsidR="008B6FD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u w:val="single"/>
        </w:rPr>
        <w:t>PROGRAMA ANALÍTICO</w:t>
      </w:r>
    </w:p>
    <w:p w14:paraId="18A9CEDA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45713053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2257C3A9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b/>
          <w:color w:val="000000"/>
          <w:sz w:val="20"/>
          <w:szCs w:val="20"/>
          <w:u w:val="single"/>
        </w:rPr>
      </w:pPr>
      <w:r>
        <w:rPr>
          <w:b/>
          <w:color w:val="000000"/>
          <w:sz w:val="20"/>
          <w:szCs w:val="20"/>
          <w:u w:val="single"/>
        </w:rPr>
        <w:t>Módulo 1: IA aplicada a Biomédica</w:t>
      </w:r>
    </w:p>
    <w:p w14:paraId="1BF9E644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5D037733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Sesión 1: Introducción a la IA en Ingeniería Biomédica</w:t>
      </w:r>
    </w:p>
    <w:p w14:paraId="6900B7B7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5B94DFAA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Conceptos generales de IA, Machine </w:t>
      </w:r>
      <w:proofErr w:type="spellStart"/>
      <w:r>
        <w:rPr>
          <w:i/>
          <w:color w:val="000000"/>
          <w:sz w:val="20"/>
          <w:szCs w:val="20"/>
        </w:rPr>
        <w:t>Learning</w:t>
      </w:r>
      <w:proofErr w:type="spellEnd"/>
      <w:r>
        <w:rPr>
          <w:i/>
          <w:color w:val="000000"/>
          <w:sz w:val="20"/>
          <w:szCs w:val="20"/>
        </w:rPr>
        <w:t xml:space="preserve"> (ML) y Deep </w:t>
      </w:r>
      <w:proofErr w:type="spellStart"/>
      <w:r>
        <w:rPr>
          <w:i/>
          <w:color w:val="000000"/>
          <w:sz w:val="20"/>
          <w:szCs w:val="20"/>
        </w:rPr>
        <w:t>Learning</w:t>
      </w:r>
      <w:proofErr w:type="spellEnd"/>
      <w:r>
        <w:rPr>
          <w:i/>
          <w:color w:val="000000"/>
          <w:sz w:val="20"/>
          <w:szCs w:val="20"/>
        </w:rPr>
        <w:t xml:space="preserve"> (DL). Tipos de datos biomédicos: señales (ECG, EEG, EMG) e imágenes (RX, RM, TAC). Privacidad y consideraciones éticas en IA médica.</w:t>
      </w:r>
      <w:r>
        <w:rPr>
          <w:i/>
          <w:color w:val="000000"/>
          <w:sz w:val="20"/>
          <w:szCs w:val="20"/>
        </w:rPr>
        <w:tab/>
      </w:r>
    </w:p>
    <w:p w14:paraId="79556415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5BED65F9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Casos de estudio: </w:t>
      </w:r>
    </w:p>
    <w:p w14:paraId="3D6DF479" w14:textId="77777777" w:rsidR="008B6FD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Clasificación de arritmias en ECG con ML. Base de datos: MIT-BIH </w:t>
      </w:r>
      <w:proofErr w:type="spellStart"/>
      <w:r>
        <w:rPr>
          <w:i/>
          <w:color w:val="000000"/>
          <w:sz w:val="20"/>
          <w:szCs w:val="20"/>
        </w:rPr>
        <w:t>Arrhythmia</w:t>
      </w:r>
      <w:proofErr w:type="spellEnd"/>
      <w:r>
        <w:rPr>
          <w:i/>
          <w:color w:val="000000"/>
          <w:sz w:val="20"/>
          <w:szCs w:val="20"/>
        </w:rPr>
        <w:t xml:space="preserve"> </w:t>
      </w:r>
      <w:proofErr w:type="spellStart"/>
      <w:r>
        <w:rPr>
          <w:i/>
          <w:color w:val="000000"/>
          <w:sz w:val="20"/>
          <w:szCs w:val="20"/>
        </w:rPr>
        <w:t>Database</w:t>
      </w:r>
      <w:proofErr w:type="spellEnd"/>
    </w:p>
    <w:p w14:paraId="3E4898D4" w14:textId="77777777" w:rsidR="008B6FD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Clasificación de enfermedad de Parkinson con ML en señales de voz. Base de datos: Parkinson </w:t>
      </w:r>
      <w:proofErr w:type="spellStart"/>
      <w:r>
        <w:rPr>
          <w:i/>
          <w:color w:val="000000"/>
          <w:sz w:val="20"/>
          <w:szCs w:val="20"/>
        </w:rPr>
        <w:t>Speech</w:t>
      </w:r>
      <w:proofErr w:type="spellEnd"/>
      <w:r>
        <w:rPr>
          <w:i/>
          <w:color w:val="000000"/>
          <w:sz w:val="20"/>
          <w:szCs w:val="20"/>
        </w:rPr>
        <w:t xml:space="preserve"> </w:t>
      </w:r>
      <w:proofErr w:type="spellStart"/>
      <w:r>
        <w:rPr>
          <w:i/>
          <w:color w:val="000000"/>
          <w:sz w:val="20"/>
          <w:szCs w:val="20"/>
        </w:rPr>
        <w:t>Dataset</w:t>
      </w:r>
      <w:proofErr w:type="spellEnd"/>
    </w:p>
    <w:p w14:paraId="021BD2D0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00732838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Sesión 2: Procesamiento y Análisis de Señales Biomédicas</w:t>
      </w:r>
    </w:p>
    <w:p w14:paraId="5CDA97BA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48FBB1ED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Técnicas de preprocesamiento: eliminación de ruido y segmentación. Extracción de características en señales biomédicas. Redes neuronales recurrentes (RNN, LSTM) para señales.</w:t>
      </w:r>
    </w:p>
    <w:p w14:paraId="7AE5A564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i/>
          <w:color w:val="000000"/>
          <w:sz w:val="20"/>
          <w:szCs w:val="20"/>
        </w:rPr>
      </w:pPr>
    </w:p>
    <w:p w14:paraId="5706D46E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Casos de estudio: </w:t>
      </w:r>
    </w:p>
    <w:p w14:paraId="3C105767" w14:textId="77777777" w:rsidR="008B6FD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Detección de crisis epilépticas en EEG con LSTM. Base de datos: CHB-MIT </w:t>
      </w:r>
      <w:proofErr w:type="spellStart"/>
      <w:r>
        <w:rPr>
          <w:i/>
          <w:color w:val="000000"/>
          <w:sz w:val="20"/>
          <w:szCs w:val="20"/>
        </w:rPr>
        <w:t>Scalp</w:t>
      </w:r>
      <w:proofErr w:type="spellEnd"/>
      <w:r>
        <w:rPr>
          <w:i/>
          <w:color w:val="000000"/>
          <w:sz w:val="20"/>
          <w:szCs w:val="20"/>
        </w:rPr>
        <w:t xml:space="preserve"> EEG </w:t>
      </w:r>
      <w:proofErr w:type="spellStart"/>
      <w:r>
        <w:rPr>
          <w:i/>
          <w:color w:val="000000"/>
          <w:sz w:val="20"/>
          <w:szCs w:val="20"/>
        </w:rPr>
        <w:t>Database</w:t>
      </w:r>
      <w:proofErr w:type="spellEnd"/>
    </w:p>
    <w:p w14:paraId="59F5E348" w14:textId="77777777" w:rsidR="008B6FD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Clasificación de fatiga muscular en EMG con SVM. Base de datos: </w:t>
      </w:r>
      <w:proofErr w:type="spellStart"/>
      <w:r>
        <w:rPr>
          <w:i/>
          <w:color w:val="000000"/>
          <w:sz w:val="20"/>
          <w:szCs w:val="20"/>
        </w:rPr>
        <w:t>Ninapro</w:t>
      </w:r>
      <w:proofErr w:type="spellEnd"/>
      <w:r>
        <w:rPr>
          <w:i/>
          <w:color w:val="000000"/>
          <w:sz w:val="20"/>
          <w:szCs w:val="20"/>
        </w:rPr>
        <w:t xml:space="preserve"> </w:t>
      </w:r>
      <w:proofErr w:type="spellStart"/>
      <w:r>
        <w:rPr>
          <w:i/>
          <w:color w:val="000000"/>
          <w:sz w:val="20"/>
          <w:szCs w:val="20"/>
        </w:rPr>
        <w:t>Electromyography</w:t>
      </w:r>
      <w:proofErr w:type="spellEnd"/>
      <w:r>
        <w:rPr>
          <w:i/>
          <w:color w:val="000000"/>
          <w:sz w:val="20"/>
          <w:szCs w:val="20"/>
        </w:rPr>
        <w:t xml:space="preserve"> </w:t>
      </w:r>
      <w:proofErr w:type="spellStart"/>
      <w:r>
        <w:rPr>
          <w:i/>
          <w:color w:val="000000"/>
          <w:sz w:val="20"/>
          <w:szCs w:val="20"/>
        </w:rPr>
        <w:t>Dataset</w:t>
      </w:r>
      <w:proofErr w:type="spellEnd"/>
    </w:p>
    <w:p w14:paraId="491D2B54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7F141E1D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Sesión 3: Procesamiento de Imágenes Médicas con IA</w:t>
      </w:r>
    </w:p>
    <w:p w14:paraId="41D42E41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03FF46DD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Fundamentos de procesamiento de imágenes biomédicas. Segmentación clásica vs. segmentación basada en DL (U-Net). Evaluación de modelos de segmentación (</w:t>
      </w:r>
      <w:proofErr w:type="spellStart"/>
      <w:r>
        <w:rPr>
          <w:color w:val="000000"/>
          <w:sz w:val="20"/>
          <w:szCs w:val="20"/>
        </w:rPr>
        <w:t>IoU</w:t>
      </w:r>
      <w:proofErr w:type="spellEnd"/>
      <w:r>
        <w:rPr>
          <w:color w:val="000000"/>
          <w:sz w:val="20"/>
          <w:szCs w:val="20"/>
        </w:rPr>
        <w:t>, Dice Score).</w:t>
      </w:r>
    </w:p>
    <w:p w14:paraId="734E3831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1ACE9A94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Casos de estudio: </w:t>
      </w:r>
    </w:p>
    <w:p w14:paraId="030CCD1A" w14:textId="77777777" w:rsidR="008B6FD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Segmentación de tumores cerebrales en MRI con U-Net. Base de datos: </w:t>
      </w:r>
      <w:proofErr w:type="spellStart"/>
      <w:r>
        <w:rPr>
          <w:i/>
          <w:color w:val="000000"/>
          <w:sz w:val="20"/>
          <w:szCs w:val="20"/>
        </w:rPr>
        <w:t>BraTS</w:t>
      </w:r>
      <w:proofErr w:type="spellEnd"/>
      <w:r>
        <w:rPr>
          <w:i/>
          <w:color w:val="000000"/>
          <w:sz w:val="20"/>
          <w:szCs w:val="20"/>
        </w:rPr>
        <w:t xml:space="preserve"> (</w:t>
      </w:r>
      <w:proofErr w:type="spellStart"/>
      <w:r>
        <w:rPr>
          <w:i/>
          <w:color w:val="000000"/>
          <w:sz w:val="20"/>
          <w:szCs w:val="20"/>
        </w:rPr>
        <w:t>Brain</w:t>
      </w:r>
      <w:proofErr w:type="spellEnd"/>
      <w:r>
        <w:rPr>
          <w:i/>
          <w:color w:val="000000"/>
          <w:sz w:val="20"/>
          <w:szCs w:val="20"/>
        </w:rPr>
        <w:t xml:space="preserve"> Tumor </w:t>
      </w:r>
      <w:proofErr w:type="spellStart"/>
      <w:r>
        <w:rPr>
          <w:i/>
          <w:color w:val="000000"/>
          <w:sz w:val="20"/>
          <w:szCs w:val="20"/>
        </w:rPr>
        <w:t>Segmentation</w:t>
      </w:r>
      <w:proofErr w:type="spellEnd"/>
      <w:r>
        <w:rPr>
          <w:i/>
          <w:color w:val="000000"/>
          <w:sz w:val="20"/>
          <w:szCs w:val="20"/>
        </w:rPr>
        <w:t xml:space="preserve"> </w:t>
      </w:r>
      <w:proofErr w:type="spellStart"/>
      <w:r>
        <w:rPr>
          <w:i/>
          <w:color w:val="000000"/>
          <w:sz w:val="20"/>
          <w:szCs w:val="20"/>
        </w:rPr>
        <w:t>Challenge</w:t>
      </w:r>
      <w:proofErr w:type="spellEnd"/>
      <w:r>
        <w:rPr>
          <w:i/>
          <w:color w:val="000000"/>
          <w:sz w:val="20"/>
          <w:szCs w:val="20"/>
        </w:rPr>
        <w:t>)</w:t>
      </w:r>
    </w:p>
    <w:p w14:paraId="1D250DCD" w14:textId="77777777" w:rsidR="008B6FD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lastRenderedPageBreak/>
        <w:t xml:space="preserve">Segmentación de vasos sanguíneos en imágenes de retina con CNN. Base de datos: DRIVE Retinal </w:t>
      </w:r>
      <w:proofErr w:type="spellStart"/>
      <w:r>
        <w:rPr>
          <w:i/>
          <w:color w:val="000000"/>
          <w:sz w:val="20"/>
          <w:szCs w:val="20"/>
        </w:rPr>
        <w:t>Images</w:t>
      </w:r>
      <w:proofErr w:type="spellEnd"/>
      <w:r>
        <w:rPr>
          <w:i/>
          <w:color w:val="000000"/>
          <w:sz w:val="20"/>
          <w:szCs w:val="20"/>
        </w:rPr>
        <w:t xml:space="preserve"> </w:t>
      </w:r>
      <w:proofErr w:type="spellStart"/>
      <w:r>
        <w:rPr>
          <w:i/>
          <w:color w:val="000000"/>
          <w:sz w:val="20"/>
          <w:szCs w:val="20"/>
        </w:rPr>
        <w:t>Dataset</w:t>
      </w:r>
      <w:proofErr w:type="spellEnd"/>
    </w:p>
    <w:p w14:paraId="318F4386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601E3230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0178325C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Sesión 4: Detección de Patologías en Imágenes Médicas</w:t>
      </w:r>
    </w:p>
    <w:p w14:paraId="7B309B81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12CAAAE3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Redes convolucionales (</w:t>
      </w:r>
      <w:proofErr w:type="spellStart"/>
      <w:r>
        <w:rPr>
          <w:color w:val="000000"/>
          <w:sz w:val="20"/>
          <w:szCs w:val="20"/>
        </w:rPr>
        <w:t>CNNs</w:t>
      </w:r>
      <w:proofErr w:type="spellEnd"/>
      <w:r>
        <w:rPr>
          <w:color w:val="000000"/>
          <w:sz w:val="20"/>
          <w:szCs w:val="20"/>
        </w:rPr>
        <w:t>) y arquitecturas avanzadas (</w:t>
      </w:r>
      <w:proofErr w:type="spellStart"/>
      <w:r>
        <w:rPr>
          <w:color w:val="000000"/>
          <w:sz w:val="20"/>
          <w:szCs w:val="20"/>
        </w:rPr>
        <w:t>ResNet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EfficientNet</w:t>
      </w:r>
      <w:proofErr w:type="spellEnd"/>
      <w:r>
        <w:rPr>
          <w:color w:val="000000"/>
          <w:sz w:val="20"/>
          <w:szCs w:val="20"/>
        </w:rPr>
        <w:t xml:space="preserve">). Modelos de detección de anomalías (YOLO, </w:t>
      </w:r>
      <w:proofErr w:type="spellStart"/>
      <w:r>
        <w:rPr>
          <w:color w:val="000000"/>
          <w:sz w:val="20"/>
          <w:szCs w:val="20"/>
        </w:rPr>
        <w:t>Faster</w:t>
      </w:r>
      <w:proofErr w:type="spellEnd"/>
      <w:r>
        <w:rPr>
          <w:color w:val="000000"/>
          <w:sz w:val="20"/>
          <w:szCs w:val="20"/>
        </w:rPr>
        <w:t xml:space="preserve"> R-CNN). Interpretabilidad y </w:t>
      </w:r>
      <w:proofErr w:type="spellStart"/>
      <w:r>
        <w:rPr>
          <w:color w:val="000000"/>
          <w:sz w:val="20"/>
          <w:szCs w:val="20"/>
        </w:rPr>
        <w:t>explicabilidad</w:t>
      </w:r>
      <w:proofErr w:type="spellEnd"/>
      <w:r>
        <w:rPr>
          <w:color w:val="000000"/>
          <w:sz w:val="20"/>
          <w:szCs w:val="20"/>
        </w:rPr>
        <w:t xml:space="preserve"> en IA médica.</w:t>
      </w:r>
    </w:p>
    <w:p w14:paraId="040A919F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24813B5C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Casos de estudio:</w:t>
      </w:r>
    </w:p>
    <w:p w14:paraId="0CCEED8D" w14:textId="77777777" w:rsidR="008B6FD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Clasificación de neumonía en radiografías con </w:t>
      </w:r>
      <w:proofErr w:type="spellStart"/>
      <w:r>
        <w:rPr>
          <w:i/>
          <w:color w:val="000000"/>
          <w:sz w:val="20"/>
          <w:szCs w:val="20"/>
        </w:rPr>
        <w:t>CNNs</w:t>
      </w:r>
      <w:proofErr w:type="spellEnd"/>
      <w:r>
        <w:rPr>
          <w:i/>
          <w:color w:val="000000"/>
          <w:sz w:val="20"/>
          <w:szCs w:val="20"/>
        </w:rPr>
        <w:t xml:space="preserve">. Base de datos: </w:t>
      </w:r>
      <w:proofErr w:type="spellStart"/>
      <w:r>
        <w:rPr>
          <w:i/>
          <w:color w:val="000000"/>
          <w:sz w:val="20"/>
          <w:szCs w:val="20"/>
        </w:rPr>
        <w:t>Chest</w:t>
      </w:r>
      <w:proofErr w:type="spellEnd"/>
      <w:r>
        <w:rPr>
          <w:i/>
          <w:color w:val="000000"/>
          <w:sz w:val="20"/>
          <w:szCs w:val="20"/>
        </w:rPr>
        <w:t xml:space="preserve"> X-</w:t>
      </w:r>
      <w:proofErr w:type="spellStart"/>
      <w:r>
        <w:rPr>
          <w:i/>
          <w:color w:val="000000"/>
          <w:sz w:val="20"/>
          <w:szCs w:val="20"/>
        </w:rPr>
        <w:t>ray</w:t>
      </w:r>
      <w:proofErr w:type="spellEnd"/>
      <w:r>
        <w:rPr>
          <w:i/>
          <w:color w:val="000000"/>
          <w:sz w:val="20"/>
          <w:szCs w:val="20"/>
        </w:rPr>
        <w:t xml:space="preserve"> </w:t>
      </w:r>
      <w:proofErr w:type="spellStart"/>
      <w:r>
        <w:rPr>
          <w:i/>
          <w:color w:val="000000"/>
          <w:sz w:val="20"/>
          <w:szCs w:val="20"/>
        </w:rPr>
        <w:t>Dataset</w:t>
      </w:r>
      <w:proofErr w:type="spellEnd"/>
      <w:r>
        <w:rPr>
          <w:i/>
          <w:color w:val="000000"/>
          <w:sz w:val="20"/>
          <w:szCs w:val="20"/>
        </w:rPr>
        <w:t xml:space="preserve"> (</w:t>
      </w:r>
      <w:proofErr w:type="spellStart"/>
      <w:r>
        <w:rPr>
          <w:i/>
          <w:color w:val="000000"/>
          <w:sz w:val="20"/>
          <w:szCs w:val="20"/>
        </w:rPr>
        <w:t>Pneumonia</w:t>
      </w:r>
      <w:proofErr w:type="spellEnd"/>
      <w:r>
        <w:rPr>
          <w:i/>
          <w:color w:val="000000"/>
          <w:sz w:val="20"/>
          <w:szCs w:val="20"/>
        </w:rPr>
        <w:t>)</w:t>
      </w:r>
    </w:p>
    <w:p w14:paraId="797BE561" w14:textId="77777777" w:rsidR="008B6FD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Detección de melanoma en imágenes dermatológicas con Transfer </w:t>
      </w:r>
      <w:proofErr w:type="spellStart"/>
      <w:r>
        <w:rPr>
          <w:i/>
          <w:color w:val="000000"/>
          <w:sz w:val="20"/>
          <w:szCs w:val="20"/>
        </w:rPr>
        <w:t>Learning</w:t>
      </w:r>
      <w:proofErr w:type="spellEnd"/>
      <w:r>
        <w:rPr>
          <w:i/>
          <w:color w:val="000000"/>
          <w:sz w:val="20"/>
          <w:szCs w:val="20"/>
        </w:rPr>
        <w:t xml:space="preserve">. Base de datos: ISIC 2020 Melanoma </w:t>
      </w:r>
      <w:proofErr w:type="spellStart"/>
      <w:r>
        <w:rPr>
          <w:i/>
          <w:color w:val="000000"/>
          <w:sz w:val="20"/>
          <w:szCs w:val="20"/>
        </w:rPr>
        <w:t>Classification</w:t>
      </w:r>
      <w:proofErr w:type="spellEnd"/>
      <w:r>
        <w:rPr>
          <w:i/>
          <w:color w:val="000000"/>
          <w:sz w:val="20"/>
          <w:szCs w:val="20"/>
        </w:rPr>
        <w:t xml:space="preserve"> </w:t>
      </w:r>
      <w:proofErr w:type="spellStart"/>
      <w:r>
        <w:rPr>
          <w:i/>
          <w:color w:val="000000"/>
          <w:sz w:val="20"/>
          <w:szCs w:val="20"/>
        </w:rPr>
        <w:t>Dataset</w:t>
      </w:r>
      <w:proofErr w:type="spellEnd"/>
    </w:p>
    <w:p w14:paraId="211BAC0E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3DA46BA1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67C1D175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Sesión 5: Generación y Reconstrucción de Imágenes Biomédicas con IA</w:t>
      </w:r>
    </w:p>
    <w:p w14:paraId="118D6AC5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7945C54E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Uso de </w:t>
      </w:r>
      <w:proofErr w:type="spellStart"/>
      <w:r>
        <w:rPr>
          <w:color w:val="000000"/>
          <w:sz w:val="20"/>
          <w:szCs w:val="20"/>
        </w:rPr>
        <w:t>GANs</w:t>
      </w:r>
      <w:proofErr w:type="spellEnd"/>
      <w:r>
        <w:rPr>
          <w:color w:val="000000"/>
          <w:sz w:val="20"/>
          <w:szCs w:val="20"/>
        </w:rPr>
        <w:t xml:space="preserve"> para generación de imágenes médicas.</w:t>
      </w:r>
    </w:p>
    <w:p w14:paraId="04AF34F4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Reconstrucción de imágenes médicas (MRI, CT) con IA.</w:t>
      </w:r>
    </w:p>
    <w:p w14:paraId="508F329B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Aplicaciones en síntesis de datos médicos.</w:t>
      </w:r>
    </w:p>
    <w:p w14:paraId="20954678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19BD1B20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Casos de estudio:</w:t>
      </w:r>
    </w:p>
    <w:p w14:paraId="06C65094" w14:textId="77777777" w:rsidR="008B6F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Generación de imágenes sintéticas de tumores con </w:t>
      </w:r>
      <w:proofErr w:type="spellStart"/>
      <w:r>
        <w:rPr>
          <w:i/>
          <w:color w:val="000000"/>
          <w:sz w:val="20"/>
          <w:szCs w:val="20"/>
        </w:rPr>
        <w:t>GANs</w:t>
      </w:r>
      <w:proofErr w:type="spellEnd"/>
      <w:r>
        <w:rPr>
          <w:i/>
          <w:color w:val="000000"/>
          <w:sz w:val="20"/>
          <w:szCs w:val="20"/>
        </w:rPr>
        <w:t xml:space="preserve">. Base de datos: LIDC-IDRI </w:t>
      </w:r>
      <w:proofErr w:type="spellStart"/>
      <w:r>
        <w:rPr>
          <w:i/>
          <w:color w:val="000000"/>
          <w:sz w:val="20"/>
          <w:szCs w:val="20"/>
        </w:rPr>
        <w:t>Lung</w:t>
      </w:r>
      <w:proofErr w:type="spellEnd"/>
      <w:r>
        <w:rPr>
          <w:i/>
          <w:color w:val="000000"/>
          <w:sz w:val="20"/>
          <w:szCs w:val="20"/>
        </w:rPr>
        <w:t xml:space="preserve"> </w:t>
      </w:r>
      <w:proofErr w:type="spellStart"/>
      <w:r>
        <w:rPr>
          <w:i/>
          <w:color w:val="000000"/>
          <w:sz w:val="20"/>
          <w:szCs w:val="20"/>
        </w:rPr>
        <w:t>Cancer</w:t>
      </w:r>
      <w:proofErr w:type="spellEnd"/>
      <w:r>
        <w:rPr>
          <w:i/>
          <w:color w:val="000000"/>
          <w:sz w:val="20"/>
          <w:szCs w:val="20"/>
        </w:rPr>
        <w:t xml:space="preserve"> </w:t>
      </w:r>
      <w:proofErr w:type="spellStart"/>
      <w:r>
        <w:rPr>
          <w:i/>
          <w:color w:val="000000"/>
          <w:sz w:val="20"/>
          <w:szCs w:val="20"/>
        </w:rPr>
        <w:t>Dataset</w:t>
      </w:r>
      <w:proofErr w:type="spellEnd"/>
    </w:p>
    <w:p w14:paraId="010DE8DB" w14:textId="77777777" w:rsidR="008B6F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Reconstrucción de imágenes de resonancia magnética a partir de imágenes ruidosas. Base de datos: </w:t>
      </w:r>
      <w:proofErr w:type="spellStart"/>
      <w:r>
        <w:rPr>
          <w:i/>
          <w:color w:val="000000"/>
          <w:sz w:val="20"/>
          <w:szCs w:val="20"/>
        </w:rPr>
        <w:t>fastMRI</w:t>
      </w:r>
      <w:proofErr w:type="spellEnd"/>
      <w:r>
        <w:rPr>
          <w:i/>
          <w:color w:val="000000"/>
          <w:sz w:val="20"/>
          <w:szCs w:val="20"/>
        </w:rPr>
        <w:t xml:space="preserve"> </w:t>
      </w:r>
      <w:proofErr w:type="spellStart"/>
      <w:r>
        <w:rPr>
          <w:i/>
          <w:color w:val="000000"/>
          <w:sz w:val="20"/>
          <w:szCs w:val="20"/>
        </w:rPr>
        <w:t>Dataset</w:t>
      </w:r>
      <w:proofErr w:type="spellEnd"/>
    </w:p>
    <w:p w14:paraId="0DAAB7AF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695568CC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0CA2569B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Sesión 6: IA Aplicada a la Biomecánica y Dispositivos Médicos</w:t>
      </w:r>
    </w:p>
    <w:p w14:paraId="4AE13719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3D0B9C2A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Aplicaciones de IA en biomecánica (movimiento humano, análisis de marcha). IA en prótesis y dispositivos médicos inteligentes. Modelado y simulación con IA.</w:t>
      </w:r>
    </w:p>
    <w:p w14:paraId="0172C82F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2B766D25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Casos de estudio:</w:t>
      </w:r>
    </w:p>
    <w:p w14:paraId="7945F583" w14:textId="77777777" w:rsidR="008B6FD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Estimación de parámetros de marcha en señales IMU con ML. Base de datos: Marea </w:t>
      </w:r>
      <w:proofErr w:type="spellStart"/>
      <w:r>
        <w:rPr>
          <w:i/>
          <w:color w:val="000000"/>
          <w:sz w:val="20"/>
          <w:szCs w:val="20"/>
        </w:rPr>
        <w:t>Gait</w:t>
      </w:r>
      <w:proofErr w:type="spellEnd"/>
      <w:r>
        <w:rPr>
          <w:i/>
          <w:color w:val="000000"/>
          <w:sz w:val="20"/>
          <w:szCs w:val="20"/>
        </w:rPr>
        <w:t xml:space="preserve"> </w:t>
      </w:r>
      <w:proofErr w:type="spellStart"/>
      <w:r>
        <w:rPr>
          <w:i/>
          <w:color w:val="000000"/>
          <w:sz w:val="20"/>
          <w:szCs w:val="20"/>
        </w:rPr>
        <w:t>Database</w:t>
      </w:r>
      <w:proofErr w:type="spellEnd"/>
    </w:p>
    <w:p w14:paraId="0BE89C77" w14:textId="77777777" w:rsidR="008B6FD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Predicción de fuerza en manos biónicas a partir de señales EMG. Base de datos: </w:t>
      </w:r>
      <w:proofErr w:type="spellStart"/>
      <w:r>
        <w:rPr>
          <w:i/>
          <w:color w:val="000000"/>
          <w:sz w:val="20"/>
          <w:szCs w:val="20"/>
        </w:rPr>
        <w:t>Ninapro</w:t>
      </w:r>
      <w:proofErr w:type="spellEnd"/>
      <w:r>
        <w:rPr>
          <w:i/>
          <w:color w:val="000000"/>
          <w:sz w:val="20"/>
          <w:szCs w:val="20"/>
        </w:rPr>
        <w:t xml:space="preserve"> EMG </w:t>
      </w:r>
      <w:proofErr w:type="spellStart"/>
      <w:r>
        <w:rPr>
          <w:i/>
          <w:color w:val="000000"/>
          <w:sz w:val="20"/>
          <w:szCs w:val="20"/>
        </w:rPr>
        <w:t>Dataset</w:t>
      </w:r>
      <w:proofErr w:type="spellEnd"/>
    </w:p>
    <w:p w14:paraId="75C73275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75E7994D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50F12744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Sesión 7: Presentación de Proyectos Finales</w:t>
      </w:r>
    </w:p>
    <w:p w14:paraId="4E7C4520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1074CC45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Exposición de proyectos por parte de los estudiantes. Evaluación de desempeño y discusión de resultados. </w:t>
      </w:r>
      <w:proofErr w:type="spellStart"/>
      <w:r>
        <w:rPr>
          <w:color w:val="000000"/>
          <w:sz w:val="20"/>
          <w:szCs w:val="20"/>
        </w:rPr>
        <w:t>Feedback</w:t>
      </w:r>
      <w:proofErr w:type="spellEnd"/>
      <w:r>
        <w:rPr>
          <w:color w:val="000000"/>
          <w:sz w:val="20"/>
          <w:szCs w:val="20"/>
        </w:rPr>
        <w:t xml:space="preserve"> sobre mejoras y aplicaciones futuras.</w:t>
      </w:r>
    </w:p>
    <w:p w14:paraId="6BCD3F44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3C01097E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Sesión 8: Examen Final</w:t>
      </w:r>
    </w:p>
    <w:p w14:paraId="0ED5EEEF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403BF73A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Evaluación de conocimientos adquiridos. Preguntas teóricas y prácticas sobre los temas cubiertos.</w:t>
      </w:r>
    </w:p>
    <w:p w14:paraId="578852F2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Análisis crítico de un artículo científico en IA biomédica.</w:t>
      </w:r>
    </w:p>
    <w:p w14:paraId="23E2F6D1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55236ECA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</w:rPr>
      </w:pPr>
    </w:p>
    <w:p w14:paraId="4B5E246F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8"/>
          <w:szCs w:val="18"/>
        </w:rPr>
      </w:pPr>
    </w:p>
    <w:p w14:paraId="75A8831F" w14:textId="77777777" w:rsidR="008B6FD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spacing w:before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u w:val="single"/>
        </w:rPr>
        <w:t>METODOLOGÍA</w:t>
      </w:r>
    </w:p>
    <w:p w14:paraId="5CBB436E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1"/>
          <w:szCs w:val="11"/>
        </w:rPr>
      </w:pPr>
    </w:p>
    <w:p w14:paraId="1716C6E1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Se realizarán clases teórico-prácticas. Se usarán </w:t>
      </w:r>
      <w:proofErr w:type="spellStart"/>
      <w:r>
        <w:rPr>
          <w:color w:val="000000"/>
          <w:sz w:val="20"/>
          <w:szCs w:val="20"/>
        </w:rPr>
        <w:t>datasets</w:t>
      </w:r>
      <w:proofErr w:type="spellEnd"/>
      <w:r>
        <w:rPr>
          <w:color w:val="000000"/>
          <w:sz w:val="20"/>
          <w:szCs w:val="20"/>
        </w:rPr>
        <w:t xml:space="preserve"> públicos y herramientas como </w:t>
      </w:r>
      <w:proofErr w:type="spellStart"/>
      <w:r>
        <w:rPr>
          <w:color w:val="000000"/>
          <w:sz w:val="20"/>
          <w:szCs w:val="20"/>
        </w:rPr>
        <w:t>TensorFlow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PyTorch</w:t>
      </w:r>
      <w:proofErr w:type="spellEnd"/>
      <w:r>
        <w:rPr>
          <w:color w:val="000000"/>
          <w:sz w:val="20"/>
          <w:szCs w:val="20"/>
        </w:rPr>
        <w:t xml:space="preserve"> y </w:t>
      </w:r>
      <w:proofErr w:type="spellStart"/>
      <w:r>
        <w:rPr>
          <w:color w:val="000000"/>
          <w:sz w:val="20"/>
          <w:szCs w:val="20"/>
        </w:rPr>
        <w:t>OpenCV</w:t>
      </w:r>
      <w:proofErr w:type="spellEnd"/>
      <w:r>
        <w:rPr>
          <w:color w:val="000000"/>
          <w:sz w:val="20"/>
          <w:szCs w:val="20"/>
        </w:rPr>
        <w:t xml:space="preserve">. Además, se implementarán modelos de IA en Google </w:t>
      </w:r>
      <w:proofErr w:type="spellStart"/>
      <w:r>
        <w:rPr>
          <w:color w:val="000000"/>
          <w:sz w:val="20"/>
          <w:szCs w:val="20"/>
        </w:rPr>
        <w:t>Colab</w:t>
      </w:r>
      <w:proofErr w:type="spellEnd"/>
      <w:r>
        <w:rPr>
          <w:color w:val="000000"/>
          <w:sz w:val="20"/>
          <w:szCs w:val="20"/>
        </w:rPr>
        <w:t>. También se realizarán proyectos académicos en grupos reducidos para cada módulo del curso, los cuales culminarán con una presentación en clase.</w:t>
      </w:r>
    </w:p>
    <w:p w14:paraId="5FD85923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spacing w:before="93"/>
        <w:ind w:left="180" w:right="130"/>
        <w:jc w:val="both"/>
        <w:rPr>
          <w:color w:val="000000"/>
          <w:sz w:val="20"/>
          <w:szCs w:val="20"/>
        </w:rPr>
      </w:pPr>
    </w:p>
    <w:p w14:paraId="09E084C9" w14:textId="77777777" w:rsidR="008B6FD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spacing w:before="7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u w:val="single"/>
        </w:rPr>
        <w:t>SISTEMA DE EVALUACIÓN</w:t>
      </w:r>
    </w:p>
    <w:p w14:paraId="0552CA2C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5422A178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1"/>
          <w:szCs w:val="11"/>
        </w:rPr>
      </w:pPr>
    </w:p>
    <w:p w14:paraId="4F996E3B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spacing w:before="93"/>
        <w:ind w:left="180" w:right="169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La nota final del curso será una </w:t>
      </w:r>
      <w:r>
        <w:rPr>
          <w:b/>
          <w:color w:val="000000"/>
          <w:sz w:val="20"/>
          <w:szCs w:val="20"/>
        </w:rPr>
        <w:t xml:space="preserve">NOTA ÚNICA </w:t>
      </w:r>
      <w:r>
        <w:rPr>
          <w:color w:val="000000"/>
          <w:sz w:val="20"/>
          <w:szCs w:val="20"/>
        </w:rPr>
        <w:t xml:space="preserve">asignada por el profesor del curso. La Nota Final (NF) </w:t>
      </w:r>
      <w:r>
        <w:rPr>
          <w:color w:val="000000"/>
          <w:sz w:val="20"/>
          <w:szCs w:val="20"/>
        </w:rPr>
        <w:lastRenderedPageBreak/>
        <w:t xml:space="preserve">se obtiene de valorar los entregables de la tabla </w:t>
      </w:r>
      <w:r>
        <w:rPr>
          <w:sz w:val="20"/>
          <w:szCs w:val="20"/>
        </w:rPr>
        <w:t>a seguir.</w:t>
      </w:r>
    </w:p>
    <w:p w14:paraId="4C26AE04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spacing w:before="93"/>
        <w:ind w:left="180" w:right="169"/>
        <w:rPr>
          <w:sz w:val="20"/>
          <w:szCs w:val="20"/>
        </w:rPr>
      </w:pPr>
    </w:p>
    <w:tbl>
      <w:tblPr>
        <w:tblStyle w:val="a3"/>
        <w:tblW w:w="9135" w:type="dxa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6795"/>
        <w:gridCol w:w="1740"/>
      </w:tblGrid>
      <w:tr w:rsidR="008B6FD8" w14:paraId="497BD70F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EAE77" w14:textId="77777777" w:rsidR="008B6FD8" w:rsidRDefault="008B6F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67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7CAFF" w14:textId="77777777" w:rsidR="008B6F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Evaluaciones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36238" w14:textId="77777777" w:rsidR="008B6F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</w:t>
            </w:r>
          </w:p>
        </w:tc>
      </w:tr>
      <w:tr w:rsidR="008B6FD8" w14:paraId="145E1789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636B0" w14:textId="77777777" w:rsidR="008B6F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TA1</w:t>
            </w:r>
          </w:p>
        </w:tc>
        <w:tc>
          <w:tcPr>
            <w:tcW w:w="67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CC86B" w14:textId="77777777" w:rsidR="008B6FD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Presentación de tarea académica – Módulo 1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1797A" w14:textId="77777777" w:rsidR="008B6FD8" w:rsidRDefault="00000000">
            <w:pPr>
              <w:jc w:val="center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Semana 7</w:t>
            </w:r>
          </w:p>
        </w:tc>
      </w:tr>
      <w:tr w:rsidR="008B6FD8" w14:paraId="0F40AAC3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9B0EB" w14:textId="77777777" w:rsidR="008B6F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EX1</w:t>
            </w:r>
          </w:p>
        </w:tc>
        <w:tc>
          <w:tcPr>
            <w:tcW w:w="67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51286" w14:textId="77777777" w:rsidR="008B6FD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Examen de conocimientos – Módulo 1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44890" w14:textId="77777777" w:rsidR="008B6FD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Semana 8</w:t>
            </w:r>
          </w:p>
        </w:tc>
      </w:tr>
      <w:tr w:rsidR="008B6FD8" w14:paraId="2F9FF003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3A447" w14:textId="77777777" w:rsidR="008B6F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TA2</w:t>
            </w:r>
          </w:p>
        </w:tc>
        <w:tc>
          <w:tcPr>
            <w:tcW w:w="67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1FC6D" w14:textId="77777777" w:rsidR="008B6FD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Presentación de tarea académica – Módulo 2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DCA20" w14:textId="77777777" w:rsidR="008B6FD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Semana 15</w:t>
            </w:r>
          </w:p>
        </w:tc>
      </w:tr>
      <w:tr w:rsidR="008B6FD8" w14:paraId="1CB3F56F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77A62" w14:textId="77777777" w:rsidR="008B6F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EX2</w:t>
            </w:r>
          </w:p>
        </w:tc>
        <w:tc>
          <w:tcPr>
            <w:tcW w:w="67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ECC87" w14:textId="77777777" w:rsidR="008B6FD8" w:rsidRDefault="00000000">
            <w:pPr>
              <w:jc w:val="both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Examen de conocimientos – Módulo 1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94975" w14:textId="77777777" w:rsidR="008B6FD8" w:rsidRDefault="00000000">
            <w:pPr>
              <w:jc w:val="center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Semana 16</w:t>
            </w:r>
          </w:p>
        </w:tc>
      </w:tr>
    </w:tbl>
    <w:p w14:paraId="3EDB5467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ind w:left="180" w:right="169"/>
        <w:rPr>
          <w:sz w:val="20"/>
          <w:szCs w:val="20"/>
        </w:rPr>
      </w:pPr>
    </w:p>
    <w:p w14:paraId="7F41CC48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ind w:right="169"/>
        <w:rPr>
          <w:sz w:val="20"/>
          <w:szCs w:val="20"/>
        </w:rPr>
      </w:pPr>
    </w:p>
    <w:p w14:paraId="1A46D055" w14:textId="77777777" w:rsidR="008B6FD8" w:rsidRDefault="008B6FD8">
      <w:pPr>
        <w:pBdr>
          <w:top w:val="nil"/>
          <w:left w:val="nil"/>
          <w:bottom w:val="nil"/>
          <w:right w:val="nil"/>
          <w:between w:val="nil"/>
        </w:pBdr>
        <w:ind w:left="180" w:right="169"/>
        <w:rPr>
          <w:color w:val="333333"/>
          <w:sz w:val="20"/>
          <w:szCs w:val="20"/>
          <w:highlight w:val="white"/>
        </w:rPr>
      </w:pPr>
    </w:p>
    <w:p w14:paraId="29B30F31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ind w:left="180" w:right="169"/>
        <w:rPr>
          <w:color w:val="000000"/>
          <w:sz w:val="20"/>
          <w:szCs w:val="20"/>
        </w:rPr>
      </w:pPr>
      <w:r>
        <w:rPr>
          <w:color w:val="333333"/>
          <w:sz w:val="20"/>
          <w:szCs w:val="20"/>
          <w:highlight w:val="white"/>
          <w:u w:val="single"/>
        </w:rPr>
        <w:t>Fórmula de cálculo de la nota final:</w:t>
      </w:r>
    </w:p>
    <w:p w14:paraId="555A9B1F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3"/>
          <w:tab w:val="left" w:pos="464"/>
        </w:tabs>
        <w:spacing w:before="94"/>
        <w:ind w:left="46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NF = (</w:t>
      </w:r>
      <w:r>
        <w:rPr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* TA1 + 3*EX1 + </w:t>
      </w:r>
      <w:r>
        <w:rPr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*TA2 + </w:t>
      </w:r>
      <w:r>
        <w:rPr>
          <w:sz w:val="20"/>
          <w:szCs w:val="20"/>
        </w:rPr>
        <w:t>3</w:t>
      </w:r>
      <w:r>
        <w:rPr>
          <w:color w:val="000000"/>
          <w:sz w:val="20"/>
          <w:szCs w:val="20"/>
        </w:rPr>
        <w:t>*EX2</w:t>
      </w:r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 / 10</w:t>
      </w:r>
    </w:p>
    <w:p w14:paraId="0FFDE9AD" w14:textId="77777777" w:rsidR="008B6FD8" w:rsidRDefault="008B6FD8">
      <w:pPr>
        <w:tabs>
          <w:tab w:val="left" w:pos="464"/>
        </w:tabs>
        <w:spacing w:before="1"/>
        <w:jc w:val="both"/>
        <w:rPr>
          <w:sz w:val="20"/>
          <w:szCs w:val="20"/>
        </w:rPr>
      </w:pPr>
    </w:p>
    <w:p w14:paraId="1AFA5D87" w14:textId="77777777" w:rsidR="008B6FD8" w:rsidRDefault="008B6FD8">
      <w:pPr>
        <w:tabs>
          <w:tab w:val="left" w:pos="464"/>
        </w:tabs>
        <w:spacing w:before="1"/>
        <w:jc w:val="both"/>
        <w:rPr>
          <w:sz w:val="20"/>
          <w:szCs w:val="20"/>
        </w:rPr>
      </w:pPr>
    </w:p>
    <w:p w14:paraId="11E2C90E" w14:textId="77777777" w:rsidR="008B6FD8" w:rsidRDefault="00000000">
      <w:pPr>
        <w:numPr>
          <w:ilvl w:val="0"/>
          <w:numId w:val="5"/>
        </w:numPr>
        <w:tabs>
          <w:tab w:val="left" w:pos="464"/>
        </w:tabs>
        <w:rPr>
          <w:sz w:val="20"/>
          <w:szCs w:val="20"/>
        </w:rPr>
      </w:pPr>
      <w:r>
        <w:rPr>
          <w:sz w:val="20"/>
          <w:szCs w:val="20"/>
          <w:u w:val="single"/>
        </w:rPr>
        <w:t>BIBLIOGRAFÍA</w:t>
      </w:r>
    </w:p>
    <w:p w14:paraId="4447DCBA" w14:textId="77777777" w:rsidR="008B6FD8" w:rsidRDefault="008B6FD8"/>
    <w:p w14:paraId="13EB9FB8" w14:textId="77777777" w:rsidR="008B6FD8" w:rsidRDefault="008B6FD8">
      <w:pPr>
        <w:rPr>
          <w:sz w:val="20"/>
          <w:szCs w:val="20"/>
        </w:rPr>
      </w:pPr>
    </w:p>
    <w:p w14:paraId="515B08A5" w14:textId="77777777" w:rsidR="008B6FD8" w:rsidRPr="00256F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  <w:r w:rsidRPr="00256F6A">
        <w:rPr>
          <w:color w:val="000000"/>
          <w:sz w:val="20"/>
          <w:szCs w:val="20"/>
          <w:lang w:val="en-GB"/>
        </w:rPr>
        <w:t>Zhang et al., "A Deep Learning Approach for Automated ECG Analysis" (2020).</w:t>
      </w:r>
    </w:p>
    <w:p w14:paraId="2C6781A0" w14:textId="77777777" w:rsidR="008B6FD8" w:rsidRPr="00256F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  <w:r w:rsidRPr="00256F6A">
        <w:rPr>
          <w:color w:val="000000"/>
          <w:sz w:val="20"/>
          <w:szCs w:val="20"/>
          <w:lang w:val="en-GB"/>
        </w:rPr>
        <w:t>Little et al., "Suitability of Dysphonia Measurements for Telemonitoring of Parkinson's Disease" (2009).</w:t>
      </w:r>
    </w:p>
    <w:p w14:paraId="19E4AF3E" w14:textId="77777777" w:rsidR="008B6FD8" w:rsidRPr="00256F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  <w:r w:rsidRPr="00256F6A">
        <w:rPr>
          <w:color w:val="000000"/>
          <w:sz w:val="20"/>
          <w:szCs w:val="20"/>
          <w:lang w:val="en-GB"/>
        </w:rPr>
        <w:t>Roy et al., "Deep Learning for Epileptic Seizure Detection Using EEG Signals" (2021).</w:t>
      </w:r>
    </w:p>
    <w:p w14:paraId="7523A860" w14:textId="77777777" w:rsidR="008B6FD8" w:rsidRPr="00256F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  <w:r w:rsidRPr="00256F6A">
        <w:rPr>
          <w:color w:val="000000"/>
          <w:sz w:val="20"/>
          <w:szCs w:val="20"/>
          <w:lang w:val="en-GB"/>
        </w:rPr>
        <w:t>Atzori et al., "Electromyography Data for Non-Invasive Naturally Controlled Robotic Hand Prostheses" (2014).</w:t>
      </w:r>
    </w:p>
    <w:p w14:paraId="73FF5652" w14:textId="77777777" w:rsidR="008B6FD8" w:rsidRPr="00256F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  <w:r w:rsidRPr="00256F6A">
        <w:rPr>
          <w:color w:val="000000"/>
          <w:sz w:val="20"/>
          <w:szCs w:val="20"/>
          <w:lang w:val="en-GB"/>
        </w:rPr>
        <w:t xml:space="preserve">Isensee et al., "Automated Brain </w:t>
      </w:r>
      <w:proofErr w:type="spellStart"/>
      <w:r w:rsidRPr="00256F6A">
        <w:rPr>
          <w:color w:val="000000"/>
          <w:sz w:val="20"/>
          <w:szCs w:val="20"/>
          <w:lang w:val="en-GB"/>
        </w:rPr>
        <w:t>Tumor</w:t>
      </w:r>
      <w:proofErr w:type="spellEnd"/>
      <w:r w:rsidRPr="00256F6A">
        <w:rPr>
          <w:color w:val="000000"/>
          <w:sz w:val="20"/>
          <w:szCs w:val="20"/>
          <w:lang w:val="en-GB"/>
        </w:rPr>
        <w:t xml:space="preserve"> Segmentation Using </w:t>
      </w:r>
      <w:proofErr w:type="spellStart"/>
      <w:r w:rsidRPr="00256F6A">
        <w:rPr>
          <w:color w:val="000000"/>
          <w:sz w:val="20"/>
          <w:szCs w:val="20"/>
          <w:lang w:val="en-GB"/>
        </w:rPr>
        <w:t>nnU</w:t>
      </w:r>
      <w:proofErr w:type="spellEnd"/>
      <w:r w:rsidRPr="00256F6A">
        <w:rPr>
          <w:color w:val="000000"/>
          <w:sz w:val="20"/>
          <w:szCs w:val="20"/>
          <w:lang w:val="en-GB"/>
        </w:rPr>
        <w:t>-Net" (2020).</w:t>
      </w:r>
    </w:p>
    <w:p w14:paraId="259F73EA" w14:textId="77777777" w:rsidR="008B6FD8" w:rsidRPr="00256F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  <w:r w:rsidRPr="00256F6A">
        <w:rPr>
          <w:color w:val="000000"/>
          <w:sz w:val="20"/>
          <w:szCs w:val="20"/>
          <w:lang w:val="en-GB"/>
        </w:rPr>
        <w:t>Fu et al., "Deep Vessel Segmentation in Retinal Images" (2016).</w:t>
      </w:r>
    </w:p>
    <w:p w14:paraId="712E8FAD" w14:textId="77777777" w:rsidR="008B6FD8" w:rsidRPr="00256F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  <w:proofErr w:type="spellStart"/>
      <w:r w:rsidRPr="00256F6A">
        <w:rPr>
          <w:color w:val="000000"/>
          <w:sz w:val="20"/>
          <w:szCs w:val="20"/>
          <w:lang w:val="en-GB"/>
        </w:rPr>
        <w:t>Rajpurkar</w:t>
      </w:r>
      <w:proofErr w:type="spellEnd"/>
      <w:r w:rsidRPr="00256F6A">
        <w:rPr>
          <w:color w:val="000000"/>
          <w:sz w:val="20"/>
          <w:szCs w:val="20"/>
          <w:lang w:val="en-GB"/>
        </w:rPr>
        <w:t xml:space="preserve"> et al., "CheXNet: Radiologist-Level Pneumonia Detection on Chest X-Rays" (2017).</w:t>
      </w:r>
    </w:p>
    <w:p w14:paraId="224ADE7B" w14:textId="77777777" w:rsidR="008B6FD8" w:rsidRPr="00256F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  <w:proofErr w:type="spellStart"/>
      <w:r w:rsidRPr="00256F6A">
        <w:rPr>
          <w:color w:val="000000"/>
          <w:sz w:val="20"/>
          <w:szCs w:val="20"/>
          <w:lang w:val="en-GB"/>
        </w:rPr>
        <w:t>Tschandl</w:t>
      </w:r>
      <w:proofErr w:type="spellEnd"/>
      <w:r w:rsidRPr="00256F6A">
        <w:rPr>
          <w:color w:val="000000"/>
          <w:sz w:val="20"/>
          <w:szCs w:val="20"/>
          <w:lang w:val="en-GB"/>
        </w:rPr>
        <w:t xml:space="preserve"> et al., "The HAM10000 Dataset: A Large Collection of Multi-Source </w:t>
      </w:r>
      <w:proofErr w:type="spellStart"/>
      <w:r w:rsidRPr="00256F6A">
        <w:rPr>
          <w:color w:val="000000"/>
          <w:sz w:val="20"/>
          <w:szCs w:val="20"/>
          <w:lang w:val="en-GB"/>
        </w:rPr>
        <w:t>Dermatoscopic</w:t>
      </w:r>
      <w:proofErr w:type="spellEnd"/>
      <w:r w:rsidRPr="00256F6A">
        <w:rPr>
          <w:color w:val="000000"/>
          <w:sz w:val="20"/>
          <w:szCs w:val="20"/>
          <w:lang w:val="en-GB"/>
        </w:rPr>
        <w:t xml:space="preserve"> Images" (2018).</w:t>
      </w:r>
    </w:p>
    <w:p w14:paraId="2D45C743" w14:textId="77777777" w:rsidR="008B6FD8" w:rsidRPr="00256F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  <w:r w:rsidRPr="00256F6A">
        <w:rPr>
          <w:color w:val="000000"/>
          <w:sz w:val="20"/>
          <w:szCs w:val="20"/>
          <w:lang w:val="en-GB"/>
        </w:rPr>
        <w:t>Shin et al., "Medical Image Synthesis for Data Augmentation Using GANs" (2018).</w:t>
      </w:r>
    </w:p>
    <w:p w14:paraId="68FA201E" w14:textId="77777777" w:rsidR="008B6FD8" w:rsidRPr="00256F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  <w:proofErr w:type="spellStart"/>
      <w:r w:rsidRPr="00256F6A">
        <w:rPr>
          <w:color w:val="000000"/>
          <w:sz w:val="20"/>
          <w:szCs w:val="20"/>
          <w:lang w:val="en-GB"/>
        </w:rPr>
        <w:t>Zbontar</w:t>
      </w:r>
      <w:proofErr w:type="spellEnd"/>
      <w:r w:rsidRPr="00256F6A">
        <w:rPr>
          <w:color w:val="000000"/>
          <w:sz w:val="20"/>
          <w:szCs w:val="20"/>
          <w:lang w:val="en-GB"/>
        </w:rPr>
        <w:t xml:space="preserve"> et al., "</w:t>
      </w:r>
      <w:proofErr w:type="spellStart"/>
      <w:r w:rsidRPr="00256F6A">
        <w:rPr>
          <w:color w:val="000000"/>
          <w:sz w:val="20"/>
          <w:szCs w:val="20"/>
          <w:lang w:val="en-GB"/>
        </w:rPr>
        <w:t>fastMRI</w:t>
      </w:r>
      <w:proofErr w:type="spellEnd"/>
      <w:r w:rsidRPr="00256F6A">
        <w:rPr>
          <w:color w:val="000000"/>
          <w:sz w:val="20"/>
          <w:szCs w:val="20"/>
          <w:lang w:val="en-GB"/>
        </w:rPr>
        <w:t>: An Open Dataset for Accelerated MRI Reconstruction" (2018).</w:t>
      </w:r>
    </w:p>
    <w:p w14:paraId="5EAF0360" w14:textId="77777777" w:rsidR="008B6FD8" w:rsidRPr="00256F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  <w:proofErr w:type="spellStart"/>
      <w:r w:rsidRPr="00256F6A">
        <w:rPr>
          <w:color w:val="000000"/>
          <w:sz w:val="20"/>
          <w:szCs w:val="20"/>
          <w:lang w:val="en-GB"/>
        </w:rPr>
        <w:t>Trojaniello</w:t>
      </w:r>
      <w:proofErr w:type="spellEnd"/>
      <w:r w:rsidRPr="00256F6A">
        <w:rPr>
          <w:color w:val="000000"/>
          <w:sz w:val="20"/>
          <w:szCs w:val="20"/>
          <w:lang w:val="en-GB"/>
        </w:rPr>
        <w:t xml:space="preserve"> et al., "Gait Analysis with Wearable Sensors: Machine Learning for Estimation of Spatiotemporal Parameters" (2014).</w:t>
      </w:r>
    </w:p>
    <w:p w14:paraId="7B2169F7" w14:textId="77777777" w:rsidR="008B6FD8" w:rsidRPr="00256F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  <w:r w:rsidRPr="00256F6A">
        <w:rPr>
          <w:color w:val="000000"/>
          <w:sz w:val="20"/>
          <w:szCs w:val="20"/>
          <w:lang w:val="en-GB"/>
        </w:rPr>
        <w:t>Atzori et al., "Deep Learning for Hand Movement Classification with Surface EMG" (2016).</w:t>
      </w:r>
    </w:p>
    <w:p w14:paraId="4BEB1EBE" w14:textId="77777777" w:rsidR="008B6FD8" w:rsidRPr="00256F6A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</w:p>
    <w:p w14:paraId="16073C2A" w14:textId="77777777" w:rsidR="008B6FD8" w:rsidRPr="00256F6A" w:rsidRDefault="008B6FD8">
      <w:pPr>
        <w:pBdr>
          <w:top w:val="nil"/>
          <w:left w:val="nil"/>
          <w:bottom w:val="nil"/>
          <w:right w:val="nil"/>
          <w:between w:val="nil"/>
        </w:pBdr>
        <w:tabs>
          <w:tab w:val="left" w:pos="464"/>
        </w:tabs>
        <w:ind w:left="180"/>
        <w:rPr>
          <w:color w:val="000000"/>
          <w:sz w:val="20"/>
          <w:szCs w:val="20"/>
          <w:lang w:val="en-GB"/>
        </w:rPr>
      </w:pPr>
    </w:p>
    <w:p w14:paraId="2E9BC245" w14:textId="77777777" w:rsidR="008B6FD8" w:rsidRPr="00256F6A" w:rsidRDefault="008B6FD8">
      <w:pPr>
        <w:rPr>
          <w:sz w:val="20"/>
          <w:szCs w:val="20"/>
          <w:lang w:val="en-GB"/>
        </w:rPr>
      </w:pPr>
    </w:p>
    <w:p w14:paraId="28788E96" w14:textId="77777777" w:rsidR="008B6FD8" w:rsidRPr="00256F6A" w:rsidRDefault="008B6FD8">
      <w:pPr>
        <w:rPr>
          <w:sz w:val="20"/>
          <w:szCs w:val="20"/>
          <w:lang w:val="en-GB"/>
        </w:rPr>
      </w:pPr>
    </w:p>
    <w:p w14:paraId="3402C8D7" w14:textId="77777777" w:rsidR="008B6FD8" w:rsidRPr="00256F6A" w:rsidRDefault="008B6FD8">
      <w:pPr>
        <w:rPr>
          <w:sz w:val="20"/>
          <w:szCs w:val="20"/>
          <w:lang w:val="en-GB"/>
        </w:rPr>
      </w:pPr>
    </w:p>
    <w:p w14:paraId="69DFAA5B" w14:textId="77777777" w:rsidR="008B6FD8" w:rsidRPr="00256F6A" w:rsidRDefault="008B6FD8">
      <w:pPr>
        <w:rPr>
          <w:sz w:val="20"/>
          <w:szCs w:val="20"/>
          <w:lang w:val="en-GB"/>
        </w:rPr>
      </w:pPr>
    </w:p>
    <w:p w14:paraId="4497657C" w14:textId="77777777" w:rsidR="008B6FD8" w:rsidRPr="00256F6A" w:rsidRDefault="008B6FD8">
      <w:pPr>
        <w:rPr>
          <w:sz w:val="20"/>
          <w:szCs w:val="20"/>
          <w:lang w:val="en-GB"/>
        </w:rPr>
      </w:pPr>
    </w:p>
    <w:p w14:paraId="7F1D2C9F" w14:textId="77777777" w:rsidR="008B6FD8" w:rsidRPr="00256F6A" w:rsidRDefault="008B6FD8">
      <w:pPr>
        <w:rPr>
          <w:lang w:val="en-GB"/>
        </w:rPr>
      </w:pPr>
    </w:p>
    <w:p w14:paraId="1D45C327" w14:textId="77777777" w:rsidR="008B6FD8" w:rsidRPr="00256F6A" w:rsidRDefault="008B6FD8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sz w:val="18"/>
          <w:szCs w:val="18"/>
          <w:lang w:val="en-GB"/>
        </w:rPr>
      </w:pPr>
    </w:p>
    <w:p w14:paraId="185C7E85" w14:textId="77777777" w:rsidR="008B6FD8" w:rsidRDefault="00000000">
      <w:pPr>
        <w:pBdr>
          <w:top w:val="nil"/>
          <w:left w:val="nil"/>
          <w:bottom w:val="nil"/>
          <w:right w:val="nil"/>
          <w:between w:val="nil"/>
        </w:pBdr>
        <w:ind w:right="135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San Miguel, </w:t>
      </w:r>
      <w:proofErr w:type="gramStart"/>
      <w:r>
        <w:rPr>
          <w:color w:val="000000"/>
          <w:sz w:val="20"/>
          <w:szCs w:val="20"/>
        </w:rPr>
        <w:t>Marzo</w:t>
      </w:r>
      <w:proofErr w:type="gramEnd"/>
      <w:r>
        <w:rPr>
          <w:color w:val="000000"/>
          <w:sz w:val="20"/>
          <w:szCs w:val="20"/>
        </w:rPr>
        <w:t xml:space="preserve"> 2025</w:t>
      </w:r>
    </w:p>
    <w:sectPr w:rsidR="008B6FD8">
      <w:headerReference w:type="default" r:id="rId8"/>
      <w:pgSz w:w="11910" w:h="16840"/>
      <w:pgMar w:top="1320" w:right="1160" w:bottom="784" w:left="142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2C54E" w14:textId="77777777" w:rsidR="00A510C8" w:rsidRDefault="00A510C8">
      <w:r>
        <w:separator/>
      </w:r>
    </w:p>
  </w:endnote>
  <w:endnote w:type="continuationSeparator" w:id="0">
    <w:p w14:paraId="445AA4A4" w14:textId="77777777" w:rsidR="00A510C8" w:rsidRDefault="00A51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B1F7D2E2-86C9-C74F-B171-A74D60C9F4B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56326BE2-D152-E14B-836B-3D3C3DFC68F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620CD7A3-CDF2-2647-9100-0D3A2AEE4860}"/>
    <w:embedBold r:id="rId4" w:fontKey="{8EEB21CB-C134-874A-8974-7A47A445C4AB}"/>
    <w:embedItalic r:id="rId5" w:fontKey="{CB81B9EF-69D1-1247-A8B3-70BCC087A5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E09CAA58-4F7E-D641-B1A9-44A41A9BD18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023C52BB-1B2C-B94C-A181-62A16EE41BF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4E777551-E155-DA4D-AE44-55A024E46889}"/>
    <w:embedItalic r:id="rId9" w:fontKey="{99877B7E-FA7D-5146-8DED-FA13A7A31410}"/>
  </w:font>
  <w:font w:name="Cambria">
    <w:panose1 w:val="02040503050406030204"/>
    <w:charset w:val="00"/>
    <w:family w:val="roman"/>
    <w:notTrueType/>
    <w:pitch w:val="default"/>
    <w:embedRegular r:id="rId10" w:fontKey="{CED80A68-FB19-0547-B5DF-C9A076D2C93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73C71F94-6582-A245-935B-712E5A778A8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0DE1B" w14:textId="77777777" w:rsidR="00A510C8" w:rsidRDefault="00A510C8">
      <w:r>
        <w:separator/>
      </w:r>
    </w:p>
  </w:footnote>
  <w:footnote w:type="continuationSeparator" w:id="0">
    <w:p w14:paraId="00FFD8C2" w14:textId="77777777" w:rsidR="00A510C8" w:rsidRDefault="00A51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648A" w14:textId="77777777" w:rsidR="008B6FD8" w:rsidRDefault="008B6F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0FB7"/>
    <w:multiLevelType w:val="multilevel"/>
    <w:tmpl w:val="22F810F8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5563B2"/>
    <w:multiLevelType w:val="multilevel"/>
    <w:tmpl w:val="F6EAF94C"/>
    <w:lvl w:ilvl="0">
      <w:start w:val="1"/>
      <w:numFmt w:val="upperRoman"/>
      <w:lvlText w:val="%1."/>
      <w:lvlJc w:val="left"/>
      <w:pPr>
        <w:ind w:left="464" w:hanging="284"/>
      </w:pPr>
      <w:rPr>
        <w:rFonts w:ascii="Arial" w:eastAsia="Arial" w:hAnsi="Arial" w:cs="Arial"/>
        <w:sz w:val="19"/>
        <w:szCs w:val="19"/>
      </w:rPr>
    </w:lvl>
    <w:lvl w:ilvl="1">
      <w:start w:val="1"/>
      <w:numFmt w:val="decimal"/>
      <w:lvlText w:val="%2."/>
      <w:lvlJc w:val="left"/>
      <w:pPr>
        <w:ind w:left="464" w:hanging="284"/>
      </w:pPr>
      <w:rPr>
        <w:rFonts w:ascii="Arial" w:eastAsia="Arial" w:hAnsi="Arial" w:cs="Arial"/>
        <w:sz w:val="20"/>
        <w:szCs w:val="20"/>
      </w:rPr>
    </w:lvl>
    <w:lvl w:ilvl="2">
      <w:numFmt w:val="bullet"/>
      <w:lvlText w:val="•"/>
      <w:lvlJc w:val="left"/>
      <w:pPr>
        <w:ind w:left="2233" w:hanging="284"/>
      </w:pPr>
    </w:lvl>
    <w:lvl w:ilvl="3">
      <w:numFmt w:val="bullet"/>
      <w:lvlText w:val="•"/>
      <w:lvlJc w:val="left"/>
      <w:pPr>
        <w:ind w:left="3119" w:hanging="284"/>
      </w:pPr>
    </w:lvl>
    <w:lvl w:ilvl="4">
      <w:numFmt w:val="bullet"/>
      <w:lvlText w:val="•"/>
      <w:lvlJc w:val="left"/>
      <w:pPr>
        <w:ind w:left="4006" w:hanging="283"/>
      </w:pPr>
    </w:lvl>
    <w:lvl w:ilvl="5">
      <w:numFmt w:val="bullet"/>
      <w:lvlText w:val="•"/>
      <w:lvlJc w:val="left"/>
      <w:pPr>
        <w:ind w:left="4893" w:hanging="284"/>
      </w:pPr>
    </w:lvl>
    <w:lvl w:ilvl="6">
      <w:numFmt w:val="bullet"/>
      <w:lvlText w:val="•"/>
      <w:lvlJc w:val="left"/>
      <w:pPr>
        <w:ind w:left="5779" w:hanging="284"/>
      </w:pPr>
    </w:lvl>
    <w:lvl w:ilvl="7">
      <w:numFmt w:val="bullet"/>
      <w:lvlText w:val="•"/>
      <w:lvlJc w:val="left"/>
      <w:pPr>
        <w:ind w:left="6666" w:hanging="284"/>
      </w:pPr>
    </w:lvl>
    <w:lvl w:ilvl="8">
      <w:numFmt w:val="bullet"/>
      <w:lvlText w:val="•"/>
      <w:lvlJc w:val="left"/>
      <w:pPr>
        <w:ind w:left="7553" w:hanging="284"/>
      </w:pPr>
    </w:lvl>
  </w:abstractNum>
  <w:abstractNum w:abstractNumId="2" w15:restartNumberingAfterBreak="0">
    <w:nsid w:val="2C3A7642"/>
    <w:multiLevelType w:val="multilevel"/>
    <w:tmpl w:val="388015CC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3FC5D33"/>
    <w:multiLevelType w:val="multilevel"/>
    <w:tmpl w:val="807A3F1A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873244C"/>
    <w:multiLevelType w:val="multilevel"/>
    <w:tmpl w:val="6FA0D53E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CD0429C"/>
    <w:multiLevelType w:val="multilevel"/>
    <w:tmpl w:val="361C6280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7292CA6"/>
    <w:multiLevelType w:val="multilevel"/>
    <w:tmpl w:val="3A680208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num w:numId="1" w16cid:durableId="19086456">
    <w:abstractNumId w:val="2"/>
  </w:num>
  <w:num w:numId="2" w16cid:durableId="1183012799">
    <w:abstractNumId w:val="5"/>
  </w:num>
  <w:num w:numId="3" w16cid:durableId="632907998">
    <w:abstractNumId w:val="4"/>
  </w:num>
  <w:num w:numId="4" w16cid:durableId="2089647798">
    <w:abstractNumId w:val="6"/>
  </w:num>
  <w:num w:numId="5" w16cid:durableId="726802398">
    <w:abstractNumId w:val="1"/>
  </w:num>
  <w:num w:numId="6" w16cid:durableId="921911510">
    <w:abstractNumId w:val="0"/>
  </w:num>
  <w:num w:numId="7" w16cid:durableId="1302153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FD8"/>
    <w:rsid w:val="00256F6A"/>
    <w:rsid w:val="008B6FD8"/>
    <w:rsid w:val="00A510C8"/>
    <w:rsid w:val="00FA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8F343"/>
  <w15:docId w15:val="{4E489EC0-8C81-2C40-A7E5-9645F37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 w:bidi="es-ES"/>
    </w:rPr>
  </w:style>
  <w:style w:type="paragraph" w:styleId="Heading1">
    <w:name w:val="heading 1"/>
    <w:basedOn w:val="Normal"/>
    <w:uiPriority w:val="9"/>
    <w:qFormat/>
    <w:pPr>
      <w:ind w:left="1832" w:right="1789"/>
      <w:jc w:val="center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64" w:hanging="284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57"/>
    </w:pPr>
    <w:rPr>
      <w:rFonts w:ascii="Arial Narrow" w:eastAsia="Arial Narrow" w:hAnsi="Arial Narrow" w:cs="Arial Narrow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eastAsia="es-ES" w:bidi="es-E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sGeZzr5H6Edk1AF7cx/bGuBSIw==">CgMxLjA4AHIhMUdrTlRIMHMyZkh4NHdXOWFFckpVUFB0Snp1VUJaUGo2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865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DANTE</dc:creator>
  <cp:lastModifiedBy>Igor Siveroni</cp:lastModifiedBy>
  <cp:revision>2</cp:revision>
  <dcterms:created xsi:type="dcterms:W3CDTF">2021-08-06T22:08:00Z</dcterms:created>
  <dcterms:modified xsi:type="dcterms:W3CDTF">2025-11-09T08:40:00Z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2020-08-31T00:00:00Z</vt:filetime>
  </property>
  <property fmtid="{D5CDD505-2E9C-101B-9397-08002B2CF9AE}" pid="3" name="LastSaved">
    <vt:filetime>2021-08-06T00:00:00Z</vt:filetime>
  </property>
</Properties>
</file>