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7937" w:rsidRDefault="00BC7937" w:rsidP="00BC7937">
      <w:pPr>
        <w:pStyle w:val="Title"/>
        <w:spacing w:line="244" w:lineRule="auto"/>
        <w:jc w:val="center"/>
        <w:rPr>
          <w:color w:val="231F20"/>
        </w:rPr>
      </w:pPr>
      <w:r>
        <w:rPr>
          <w:noProof/>
          <w14:ligatures w14:val="standardContextual"/>
        </w:rPr>
        <w:drawing>
          <wp:inline distT="0" distB="0" distL="0" distR="0" wp14:anchorId="09804389" wp14:editId="18AB8968">
            <wp:extent cx="2640965" cy="2640965"/>
            <wp:effectExtent l="0" t="0" r="0" b="0"/>
            <wp:docPr id="762634908" name="Picture 762634908" descr="C:\Users\akash\AppData\Local\Microsoft\Windows\INetCache\Content.MSO\239C90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kash\AppData\Local\Microsoft\Windows\INetCache\Content.MSO\239C90A1.tmp"/>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rsidR="00BC7937" w:rsidRDefault="00BC7937" w:rsidP="00BC7937">
      <w:pPr>
        <w:pStyle w:val="Title"/>
        <w:spacing w:line="244" w:lineRule="auto"/>
        <w:jc w:val="center"/>
        <w:rPr>
          <w:rFonts w:ascii="Algerian" w:hAnsi="Algerian"/>
          <w:b/>
          <w:sz w:val="56"/>
          <w:shd w:val="clear" w:color="auto" w:fill="FFFFFF"/>
        </w:rPr>
      </w:pPr>
      <w:r w:rsidRPr="001A436F">
        <w:rPr>
          <w:rFonts w:ascii="Algerian" w:hAnsi="Algerian"/>
          <w:b/>
          <w:sz w:val="56"/>
          <w:shd w:val="clear" w:color="auto" w:fill="FFFFFF"/>
        </w:rPr>
        <w:t>DIGITAL RADIO</w:t>
      </w:r>
    </w:p>
    <w:p w:rsidR="00BC7937" w:rsidRDefault="00BC7937" w:rsidP="00BC7937">
      <w:pPr>
        <w:pStyle w:val="Title"/>
        <w:spacing w:line="244" w:lineRule="auto"/>
        <w:jc w:val="center"/>
        <w:rPr>
          <w:color w:val="231F20"/>
        </w:rPr>
      </w:pPr>
      <w:r w:rsidRPr="001A436F">
        <w:rPr>
          <w:rFonts w:ascii="Algerian" w:hAnsi="Algerian"/>
          <w:b/>
          <w:sz w:val="56"/>
          <w:shd w:val="clear" w:color="auto" w:fill="FFFFFF"/>
        </w:rPr>
        <w:t>LABORATORY</w:t>
      </w:r>
    </w:p>
    <w:p w:rsidR="00BC7937" w:rsidRDefault="00BC7937" w:rsidP="00BC7937">
      <w:pPr>
        <w:pStyle w:val="Title"/>
        <w:spacing w:line="244" w:lineRule="auto"/>
        <w:jc w:val="center"/>
        <w:rPr>
          <w:color w:val="231F20"/>
        </w:rPr>
      </w:pPr>
    </w:p>
    <w:p w:rsidR="00BC7937" w:rsidRPr="003431A6" w:rsidRDefault="00BC7937" w:rsidP="00BC7937">
      <w:pPr>
        <w:jc w:val="center"/>
        <w:rPr>
          <w:b/>
          <w:bCs/>
          <w:sz w:val="48"/>
          <w:szCs w:val="48"/>
          <w:shd w:val="clear" w:color="auto" w:fill="FFFFFF"/>
        </w:rPr>
      </w:pPr>
      <w:r w:rsidRPr="003431A6">
        <w:rPr>
          <w:b/>
          <w:bCs/>
          <w:sz w:val="48"/>
          <w:szCs w:val="48"/>
          <w:shd w:val="clear" w:color="auto" w:fill="FFFFFF"/>
        </w:rPr>
        <w:t>PROJECT REPORT ON</w:t>
      </w:r>
    </w:p>
    <w:p w:rsidR="00BC7937" w:rsidRPr="00F45EF1" w:rsidRDefault="00BC7937" w:rsidP="00BC7937">
      <w:pPr>
        <w:pStyle w:val="Title"/>
        <w:spacing w:line="244" w:lineRule="auto"/>
        <w:jc w:val="center"/>
        <w:rPr>
          <w:color w:val="231F20"/>
          <w:spacing w:val="61"/>
          <w:sz w:val="44"/>
          <w:szCs w:val="44"/>
        </w:rPr>
      </w:pPr>
      <w:r w:rsidRPr="00F45EF1">
        <w:rPr>
          <w:color w:val="231F20"/>
          <w:sz w:val="44"/>
          <w:szCs w:val="44"/>
        </w:rPr>
        <w:t>Pluto SDR</w:t>
      </w:r>
      <w:r w:rsidRPr="00F45EF1">
        <w:rPr>
          <w:color w:val="231F20"/>
          <w:spacing w:val="61"/>
          <w:sz w:val="44"/>
          <w:szCs w:val="44"/>
        </w:rPr>
        <w:t xml:space="preserve"> </w:t>
      </w:r>
      <w:r w:rsidRPr="00F45EF1">
        <w:rPr>
          <w:color w:val="231F20"/>
          <w:sz w:val="44"/>
          <w:szCs w:val="44"/>
        </w:rPr>
        <w:t>Demonstration</w:t>
      </w:r>
      <w:r w:rsidRPr="00F45EF1">
        <w:rPr>
          <w:color w:val="231F20"/>
          <w:spacing w:val="61"/>
          <w:sz w:val="44"/>
          <w:szCs w:val="44"/>
        </w:rPr>
        <w:t xml:space="preserve"> </w:t>
      </w:r>
      <w:r w:rsidRPr="00F45EF1">
        <w:rPr>
          <w:color w:val="231F20"/>
          <w:sz w:val="44"/>
          <w:szCs w:val="44"/>
        </w:rPr>
        <w:t>of</w:t>
      </w:r>
      <w:r w:rsidRPr="00F45EF1">
        <w:rPr>
          <w:color w:val="231F20"/>
          <w:spacing w:val="62"/>
          <w:sz w:val="44"/>
          <w:szCs w:val="44"/>
        </w:rPr>
        <w:t xml:space="preserve"> </w:t>
      </w:r>
      <w:r w:rsidRPr="00F45EF1">
        <w:rPr>
          <w:color w:val="231F20"/>
          <w:sz w:val="44"/>
          <w:szCs w:val="44"/>
        </w:rPr>
        <w:t>Signal</w:t>
      </w:r>
    </w:p>
    <w:p w:rsidR="00BC7937" w:rsidRPr="00F45EF1" w:rsidRDefault="00BC7937" w:rsidP="00BC7937">
      <w:pPr>
        <w:pStyle w:val="Title"/>
        <w:spacing w:line="244" w:lineRule="auto"/>
        <w:jc w:val="center"/>
        <w:rPr>
          <w:color w:val="231F20"/>
          <w:spacing w:val="51"/>
          <w:sz w:val="44"/>
          <w:szCs w:val="44"/>
        </w:rPr>
      </w:pPr>
      <w:r w:rsidRPr="00F45EF1">
        <w:rPr>
          <w:color w:val="231F20"/>
          <w:sz w:val="44"/>
          <w:szCs w:val="44"/>
        </w:rPr>
        <w:t>Classiﬁcation</w:t>
      </w:r>
      <w:r w:rsidRPr="00F45EF1">
        <w:rPr>
          <w:color w:val="231F20"/>
          <w:spacing w:val="62"/>
          <w:sz w:val="44"/>
          <w:szCs w:val="44"/>
        </w:rPr>
        <w:t xml:space="preserve"> </w:t>
      </w:r>
      <w:proofErr w:type="gramStart"/>
      <w:r w:rsidRPr="00F45EF1">
        <w:rPr>
          <w:color w:val="231F20"/>
          <w:sz w:val="44"/>
          <w:szCs w:val="44"/>
        </w:rPr>
        <w:t>in</w:t>
      </w:r>
      <w:r>
        <w:rPr>
          <w:color w:val="231F20"/>
          <w:sz w:val="44"/>
          <w:szCs w:val="44"/>
        </w:rPr>
        <w:t xml:space="preserve"> </w:t>
      </w:r>
      <w:r w:rsidRPr="00F45EF1">
        <w:rPr>
          <w:color w:val="231F20"/>
          <w:spacing w:val="-112"/>
          <w:sz w:val="44"/>
          <w:szCs w:val="44"/>
        </w:rPr>
        <w:t xml:space="preserve"> </w:t>
      </w:r>
      <w:r w:rsidRPr="00F45EF1">
        <w:rPr>
          <w:color w:val="231F20"/>
          <w:sz w:val="44"/>
          <w:szCs w:val="44"/>
        </w:rPr>
        <w:t>Real</w:t>
      </w:r>
      <w:proofErr w:type="gramEnd"/>
      <w:r w:rsidRPr="00F45EF1">
        <w:rPr>
          <w:color w:val="231F20"/>
          <w:sz w:val="44"/>
          <w:szCs w:val="44"/>
        </w:rPr>
        <w:t>-Time</w:t>
      </w:r>
      <w:r w:rsidRPr="00F45EF1">
        <w:rPr>
          <w:color w:val="231F20"/>
          <w:spacing w:val="50"/>
          <w:sz w:val="44"/>
          <w:szCs w:val="44"/>
        </w:rPr>
        <w:t xml:space="preserve"> </w:t>
      </w:r>
      <w:r w:rsidRPr="00F45EF1">
        <w:rPr>
          <w:color w:val="231F20"/>
          <w:sz w:val="44"/>
          <w:szCs w:val="44"/>
        </w:rPr>
        <w:t>using</w:t>
      </w:r>
    </w:p>
    <w:p w:rsidR="00BC7937" w:rsidRDefault="00BC7937" w:rsidP="00BC7937">
      <w:pPr>
        <w:pStyle w:val="Title"/>
        <w:spacing w:line="244" w:lineRule="auto"/>
        <w:jc w:val="center"/>
        <w:rPr>
          <w:color w:val="231F20"/>
        </w:rPr>
      </w:pPr>
      <w:r w:rsidRPr="00F45EF1">
        <w:rPr>
          <w:color w:val="231F20"/>
          <w:sz w:val="44"/>
          <w:szCs w:val="44"/>
        </w:rPr>
        <w:t>Deep</w:t>
      </w:r>
      <w:r w:rsidRPr="00F45EF1">
        <w:rPr>
          <w:color w:val="231F20"/>
          <w:spacing w:val="51"/>
          <w:sz w:val="44"/>
          <w:szCs w:val="44"/>
        </w:rPr>
        <w:t xml:space="preserve"> </w:t>
      </w:r>
      <w:r w:rsidRPr="00F45EF1">
        <w:rPr>
          <w:color w:val="231F20"/>
          <w:sz w:val="44"/>
          <w:szCs w:val="44"/>
        </w:rPr>
        <w:t>Learning</w:t>
      </w:r>
    </w:p>
    <w:p w:rsidR="00BC7937" w:rsidRDefault="00BC7937" w:rsidP="00BC7937">
      <w:pPr>
        <w:pStyle w:val="Title"/>
        <w:spacing w:line="244" w:lineRule="auto"/>
        <w:jc w:val="center"/>
        <w:rPr>
          <w:color w:val="231F20"/>
        </w:rPr>
      </w:pPr>
    </w:p>
    <w:p w:rsidR="00BC7937" w:rsidRDefault="00BC7937" w:rsidP="00BC7937">
      <w:pPr>
        <w:jc w:val="center"/>
        <w:rPr>
          <w:sz w:val="48"/>
          <w:shd w:val="clear" w:color="auto" w:fill="FFFFFF"/>
        </w:rPr>
      </w:pPr>
      <w:r>
        <w:rPr>
          <w:b/>
          <w:sz w:val="48"/>
          <w:shd w:val="clear" w:color="auto" w:fill="FFFFFF"/>
        </w:rPr>
        <w:t>SUBMITTED BY</w:t>
      </w:r>
      <w:r>
        <w:rPr>
          <w:sz w:val="48"/>
          <w:shd w:val="clear" w:color="auto" w:fill="FFFFFF"/>
        </w:rPr>
        <w:t>:</w:t>
      </w:r>
    </w:p>
    <w:p w:rsidR="00BC7937" w:rsidRPr="00621B62" w:rsidRDefault="00BC7937" w:rsidP="00BC7937">
      <w:pPr>
        <w:pStyle w:val="ListParagraph"/>
        <w:tabs>
          <w:tab w:val="left" w:pos="468"/>
        </w:tabs>
        <w:spacing w:before="8"/>
        <w:jc w:val="center"/>
        <w:rPr>
          <w:rStyle w:val="Emphasis"/>
          <w:sz w:val="36"/>
          <w:szCs w:val="36"/>
        </w:rPr>
      </w:pPr>
      <w:r w:rsidRPr="00621B62">
        <w:rPr>
          <w:rStyle w:val="Emphasis"/>
          <w:sz w:val="36"/>
          <w:szCs w:val="36"/>
        </w:rPr>
        <w:t xml:space="preserve">Gopala </w:t>
      </w:r>
      <w:proofErr w:type="spellStart"/>
      <w:r w:rsidRPr="00621B62">
        <w:rPr>
          <w:rStyle w:val="Emphasis"/>
          <w:sz w:val="36"/>
          <w:szCs w:val="36"/>
        </w:rPr>
        <w:t>krishna</w:t>
      </w:r>
      <w:proofErr w:type="spellEnd"/>
      <w:r w:rsidRPr="00621B62">
        <w:rPr>
          <w:rStyle w:val="Emphasis"/>
          <w:sz w:val="36"/>
          <w:szCs w:val="36"/>
        </w:rPr>
        <w:t xml:space="preserve"> Abba-120ec1071</w:t>
      </w:r>
    </w:p>
    <w:p w:rsidR="00BC7937" w:rsidRDefault="00BC7937" w:rsidP="00BC7937">
      <w:pPr>
        <w:pStyle w:val="Title"/>
        <w:spacing w:line="244" w:lineRule="auto"/>
        <w:ind w:left="0" w:firstLine="0"/>
        <w:jc w:val="center"/>
        <w:rPr>
          <w:color w:val="231F20"/>
        </w:rPr>
      </w:pPr>
    </w:p>
    <w:p w:rsidR="00BC7937" w:rsidRDefault="00BC7937" w:rsidP="00BC7937">
      <w:pPr>
        <w:pStyle w:val="Title"/>
        <w:spacing w:line="244" w:lineRule="auto"/>
        <w:ind w:left="0" w:firstLine="0"/>
        <w:jc w:val="center"/>
        <w:rPr>
          <w:color w:val="231F20"/>
        </w:rPr>
      </w:pPr>
    </w:p>
    <w:p w:rsidR="00BC7937" w:rsidRDefault="00BC7937" w:rsidP="00BC7937">
      <w:pPr>
        <w:pStyle w:val="Title"/>
        <w:spacing w:line="244" w:lineRule="auto"/>
        <w:ind w:left="0" w:firstLine="0"/>
        <w:jc w:val="center"/>
        <w:rPr>
          <w:color w:val="231F20"/>
        </w:rPr>
      </w:pPr>
    </w:p>
    <w:p w:rsidR="00BC7937" w:rsidRDefault="00BC7937" w:rsidP="00BC7937">
      <w:pPr>
        <w:pStyle w:val="Title"/>
        <w:spacing w:line="244" w:lineRule="auto"/>
        <w:ind w:left="0" w:firstLine="0"/>
        <w:jc w:val="center"/>
        <w:rPr>
          <w:color w:val="231F20"/>
        </w:rPr>
      </w:pPr>
    </w:p>
    <w:p w:rsidR="00BC7937" w:rsidRDefault="00BC7937" w:rsidP="00BC7937">
      <w:pPr>
        <w:pStyle w:val="Title"/>
        <w:spacing w:line="244" w:lineRule="auto"/>
        <w:ind w:left="0" w:firstLine="0"/>
        <w:jc w:val="center"/>
        <w:rPr>
          <w:color w:val="231F20"/>
        </w:rPr>
      </w:pPr>
    </w:p>
    <w:p w:rsidR="00BC7937" w:rsidRDefault="00BC7937" w:rsidP="00BC7937">
      <w:pPr>
        <w:rPr>
          <w:sz w:val="24"/>
          <w:szCs w:val="24"/>
        </w:rPr>
      </w:pPr>
    </w:p>
    <w:p w:rsidR="00BC7937" w:rsidRDefault="00BC7937" w:rsidP="00BC7937">
      <w:pPr>
        <w:rPr>
          <w:b/>
          <w:bCs/>
          <w:sz w:val="24"/>
          <w:szCs w:val="24"/>
        </w:rPr>
      </w:pPr>
    </w:p>
    <w:p w:rsidR="00BC7937" w:rsidRDefault="00BC7937" w:rsidP="00BC7937">
      <w:pPr>
        <w:rPr>
          <w:b/>
          <w:bCs/>
          <w:sz w:val="24"/>
          <w:szCs w:val="24"/>
        </w:rPr>
      </w:pPr>
    </w:p>
    <w:p w:rsidR="00BC7937" w:rsidRDefault="00BC7937" w:rsidP="00BC7937">
      <w:pPr>
        <w:rPr>
          <w:b/>
          <w:bCs/>
          <w:sz w:val="24"/>
          <w:szCs w:val="24"/>
        </w:rPr>
      </w:pPr>
    </w:p>
    <w:p w:rsidR="00BC7937" w:rsidRDefault="00BC7937" w:rsidP="00BC7937">
      <w:pPr>
        <w:jc w:val="both"/>
        <w:rPr>
          <w:sz w:val="24"/>
          <w:szCs w:val="24"/>
        </w:rPr>
      </w:pPr>
      <w:r w:rsidRPr="00BC7937">
        <w:rPr>
          <w:b/>
          <w:bCs/>
          <w:sz w:val="24"/>
          <w:szCs w:val="24"/>
        </w:rPr>
        <w:lastRenderedPageBreak/>
        <w:t>Abstract:</w:t>
      </w:r>
      <w:r w:rsidRPr="00BC7937">
        <w:rPr>
          <w:sz w:val="24"/>
          <w:szCs w:val="24"/>
        </w:rPr>
        <w:t xml:space="preserve"> </w:t>
      </w:r>
      <w:r>
        <w:rPr>
          <w:sz w:val="24"/>
          <w:szCs w:val="24"/>
        </w:rPr>
        <w:t>W</w:t>
      </w:r>
      <w:r w:rsidRPr="00BC7937">
        <w:rPr>
          <w:sz w:val="24"/>
          <w:szCs w:val="24"/>
        </w:rPr>
        <w:t>e present a prototype of a software-defined radio (SDR) capable of real-time signal classification. The ability to detect, classify, and characterize wireless signals is crucial for the efficient use and shared access of the spectrum in SDR-based cognitive and intelligent radio systems. We employ a convolutional neural network (CNN), a type of deep learning algorithm, to classify the modulation of wireless signals. Our demonstration utilizes two different types of radio frequency (RF) front ends for transmitting and receiving signals over the air: the ADALM-PLUTO and the Universal Software Radio Peripheral (USRP) equipped with an SBX daughterboard. We achieved a classification accuracy of 95.5% with the ADALM-PLUTO setup and 96.25% accuracy using the USRP N210.</w:t>
      </w:r>
    </w:p>
    <w:p w:rsidR="00BC7937" w:rsidRDefault="00BC7937" w:rsidP="00BC7937">
      <w:pPr>
        <w:jc w:val="both"/>
        <w:rPr>
          <w:sz w:val="24"/>
          <w:szCs w:val="24"/>
        </w:rPr>
      </w:pPr>
    </w:p>
    <w:p w:rsidR="00BC7937" w:rsidRPr="00BC7937" w:rsidRDefault="00BC7937" w:rsidP="00BC7937">
      <w:pPr>
        <w:jc w:val="both"/>
        <w:rPr>
          <w:b/>
          <w:bCs/>
          <w:sz w:val="24"/>
          <w:szCs w:val="24"/>
        </w:rPr>
      </w:pPr>
      <w:r>
        <w:rPr>
          <w:b/>
          <w:bCs/>
          <w:sz w:val="24"/>
          <w:szCs w:val="24"/>
        </w:rPr>
        <w:t xml:space="preserve">I. </w:t>
      </w:r>
      <w:r w:rsidRPr="00BC7937">
        <w:rPr>
          <w:b/>
          <w:bCs/>
          <w:sz w:val="24"/>
          <w:szCs w:val="24"/>
        </w:rPr>
        <w:t>INTRODUCTION</w:t>
      </w:r>
    </w:p>
    <w:p w:rsidR="00BC7937" w:rsidRPr="00BC7937" w:rsidRDefault="00BC7937" w:rsidP="00BC7937">
      <w:pPr>
        <w:jc w:val="both"/>
        <w:rPr>
          <w:sz w:val="24"/>
          <w:szCs w:val="24"/>
        </w:rPr>
      </w:pPr>
      <w:r w:rsidRPr="00BC7937">
        <w:rPr>
          <w:sz w:val="24"/>
          <w:szCs w:val="24"/>
        </w:rPr>
        <w:t>Identifying, classifying, and understanding wireless signals are crucial steps in efficiently managing and sharing the electromagnetic spectrum, enabling the advancement of software-defined radio (SDR)-based cognitive and intelligent radio systems. Traditional machine learning techniques rely on manually defined features to train models for signal classification. However, the advent of deep learning (DL), which learns features directly from data, has opened new avenues for signal classification. Deep learning algorithms like deep belief networks (DBN), convolutional neural networks (CNN), and recurrent neural networks (RNN) have been explored, with each offering distinct advantages and limitations outlined in Table I.</w:t>
      </w:r>
    </w:p>
    <w:p w:rsidR="00BC7937" w:rsidRPr="00BC7937" w:rsidRDefault="00BC7937" w:rsidP="00BC7937">
      <w:pPr>
        <w:jc w:val="both"/>
        <w:rPr>
          <w:sz w:val="24"/>
          <w:szCs w:val="24"/>
        </w:rPr>
      </w:pPr>
    </w:p>
    <w:p w:rsidR="00BC7937" w:rsidRPr="00BC7937" w:rsidRDefault="00BC7937" w:rsidP="00BC7937">
      <w:pPr>
        <w:jc w:val="both"/>
        <w:rPr>
          <w:sz w:val="24"/>
          <w:szCs w:val="24"/>
        </w:rPr>
      </w:pPr>
      <w:r w:rsidRPr="00BC7937">
        <w:rPr>
          <w:sz w:val="24"/>
          <w:szCs w:val="24"/>
        </w:rPr>
        <w:t>CNNs, in particular, have been extensively researched for their effectiveness in various signal processing and classification challenges, achieving notable success. One application has involved deploying CNNs for the classification of jamming signals in telecommunications links, where simulations at low jamming noise rates have shown a minimum classification accuracy of 92%. CNNs have also demonstrated significant potential in waveform modulation recognition. An in-depth evaluation of DL algorithms for this purpose highlighted CNNs' ability to achieve comparable classification accuracy with both real over-the-air transmitted signals and synthetically generated data, reinforcing the viability of CNNs for signal modulation classification tasks.</w:t>
      </w:r>
    </w:p>
    <w:p w:rsidR="00BC7937" w:rsidRPr="00BC7937" w:rsidRDefault="00BC7937" w:rsidP="00BC7937">
      <w:pPr>
        <w:jc w:val="both"/>
        <w:rPr>
          <w:sz w:val="24"/>
          <w:szCs w:val="24"/>
        </w:rPr>
      </w:pPr>
    </w:p>
    <w:p w:rsidR="00BC7937" w:rsidRDefault="00BC7937" w:rsidP="00BC7937">
      <w:pPr>
        <w:jc w:val="both"/>
        <w:rPr>
          <w:sz w:val="24"/>
          <w:szCs w:val="24"/>
        </w:rPr>
      </w:pPr>
      <w:r w:rsidRPr="00BC7937">
        <w:rPr>
          <w:sz w:val="24"/>
          <w:szCs w:val="24"/>
        </w:rPr>
        <w:t>This illustrates the practical application of CNNs for classifying over-the-air signals via an SDR system built with two USRP N210 radios, programmed using MATLAB. We detail the CNN training process and the testing methodologies employed to ensure the model's effectiveness for real-time demonstration. The demonstration's conceptual and procedural aspects are then elaborated upon. In Section IV, we discuss the outcomes and broader implications of implementing this SDR system for signal classification, along with considerations for future research in this domain.</w:t>
      </w:r>
    </w:p>
    <w:p w:rsidR="00BC7937" w:rsidRPr="00BC7937" w:rsidRDefault="00BC7937" w:rsidP="00BC7937">
      <w:pPr>
        <w:pStyle w:val="Quote"/>
        <w:rPr>
          <w:i w:val="0"/>
          <w:iCs w:val="0"/>
          <w:color w:val="231F20"/>
          <w:w w:val="105"/>
          <w:sz w:val="17"/>
        </w:rPr>
      </w:pPr>
      <w:r w:rsidRPr="00BC7937">
        <w:rPr>
          <w:i w:val="0"/>
          <w:iCs w:val="0"/>
          <w:color w:val="231F20"/>
          <w:w w:val="105"/>
          <w:sz w:val="17"/>
        </w:rPr>
        <w:t>TABLE I</w:t>
      </w:r>
    </w:p>
    <w:p w:rsidR="00BC7937" w:rsidRPr="00BC7937" w:rsidRDefault="00BC7937" w:rsidP="00BC7937">
      <w:pPr>
        <w:pStyle w:val="Quote"/>
        <w:rPr>
          <w:i w:val="0"/>
          <w:iCs w:val="0"/>
          <w:color w:val="231F20"/>
          <w:w w:val="105"/>
          <w:sz w:val="17"/>
        </w:rPr>
      </w:pPr>
      <w:r w:rsidRPr="00BC7937">
        <w:rPr>
          <w:i w:val="0"/>
          <w:iCs w:val="0"/>
          <w:color w:val="231F20"/>
          <w:w w:val="105"/>
          <w:sz w:val="17"/>
        </w:rPr>
        <w:t>ADVANTAGES AND LIMITATIONS OF THE MAIN DL MODELS</w:t>
      </w:r>
    </w:p>
    <w:p w:rsidR="00BC7937" w:rsidRDefault="00BC7937" w:rsidP="00BC7937">
      <w:pPr>
        <w:pStyle w:val="BodyText"/>
        <w:spacing w:before="88" w:line="252" w:lineRule="auto"/>
        <w:ind w:left="112" w:right="134" w:firstLine="193"/>
        <w:jc w:val="both"/>
        <w:rPr>
          <w:color w:val="231F20"/>
        </w:rPr>
        <w:sectPr w:rsidR="00BC7937" w:rsidSect="00BC7937">
          <w:type w:val="continuous"/>
          <w:pgSz w:w="11910" w:h="16840"/>
          <w:pgMar w:top="1600" w:right="820" w:bottom="560" w:left="840" w:header="720" w:footer="720" w:gutter="0"/>
          <w:cols w:space="720"/>
        </w:sectPr>
      </w:pPr>
    </w:p>
    <w:p w:rsidR="00BC7937" w:rsidRDefault="00BC7937" w:rsidP="00BC7937">
      <w:pPr>
        <w:pStyle w:val="BodyText"/>
        <w:spacing w:before="88" w:line="252" w:lineRule="auto"/>
        <w:ind w:left="112" w:right="134" w:firstLine="193"/>
        <w:jc w:val="both"/>
        <w:rPr>
          <w:color w:val="231F20"/>
        </w:rPr>
      </w:pPr>
    </w:p>
    <w:tbl>
      <w:tblPr>
        <w:tblpPr w:leftFromText="180" w:rightFromText="180" w:vertAnchor="text" w:horzAnchor="margin" w:tblpXSpec="center" w:tblpY="19"/>
        <w:tblW w:w="912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360"/>
        <w:gridCol w:w="3880"/>
        <w:gridCol w:w="3880"/>
      </w:tblGrid>
      <w:tr w:rsidR="00BC7937" w:rsidTr="00BE6940">
        <w:trPr>
          <w:trHeight w:val="301"/>
        </w:trPr>
        <w:tc>
          <w:tcPr>
            <w:tcW w:w="13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spacing w:before="86" w:line="240" w:lineRule="auto"/>
              <w:ind w:left="118"/>
              <w:rPr>
                <w:sz w:val="17"/>
              </w:rPr>
            </w:pPr>
            <w:r>
              <w:rPr>
                <w:color w:val="231F20"/>
                <w:w w:val="105"/>
                <w:sz w:val="17"/>
              </w:rPr>
              <w:t>DL</w:t>
            </w:r>
            <w:r>
              <w:rPr>
                <w:color w:val="231F20"/>
                <w:spacing w:val="6"/>
                <w:w w:val="105"/>
                <w:sz w:val="17"/>
              </w:rPr>
              <w:t xml:space="preserve"> </w:t>
            </w:r>
            <w:r>
              <w:rPr>
                <w:color w:val="231F20"/>
                <w:w w:val="105"/>
                <w:sz w:val="17"/>
              </w:rPr>
              <w:t>Method</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spacing w:before="31" w:line="240" w:lineRule="auto"/>
              <w:ind w:left="119"/>
              <w:rPr>
                <w:sz w:val="17"/>
              </w:rPr>
            </w:pPr>
            <w:r>
              <w:rPr>
                <w:color w:val="231F20"/>
                <w:w w:val="105"/>
                <w:sz w:val="17"/>
              </w:rPr>
              <w:t>Advantages</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spacing w:before="31" w:line="240" w:lineRule="auto"/>
              <w:ind w:left="119"/>
              <w:rPr>
                <w:sz w:val="17"/>
              </w:rPr>
            </w:pPr>
            <w:r>
              <w:rPr>
                <w:color w:val="231F20"/>
                <w:w w:val="105"/>
                <w:sz w:val="17"/>
              </w:rPr>
              <w:t>Limitations</w:t>
            </w:r>
          </w:p>
        </w:tc>
      </w:tr>
      <w:tr w:rsidR="00BC7937" w:rsidTr="00BE6940">
        <w:trPr>
          <w:trHeight w:val="772"/>
        </w:trPr>
        <w:tc>
          <w:tcPr>
            <w:tcW w:w="1360" w:type="dxa"/>
            <w:tcBorders>
              <w:top w:val="single" w:sz="4" w:space="0" w:color="231F20"/>
              <w:left w:val="single" w:sz="4" w:space="0" w:color="231F20"/>
              <w:bottom w:val="single" w:sz="4" w:space="0" w:color="231F20"/>
              <w:right w:val="single" w:sz="4" w:space="0" w:color="231F20"/>
            </w:tcBorders>
          </w:tcPr>
          <w:p w:rsidR="00BC7937" w:rsidRDefault="00BC7937" w:rsidP="00BE6940">
            <w:pPr>
              <w:pStyle w:val="TableParagraph"/>
              <w:spacing w:before="1" w:line="240" w:lineRule="auto"/>
              <w:ind w:left="0"/>
              <w:rPr>
                <w:sz w:val="23"/>
              </w:rPr>
            </w:pPr>
          </w:p>
          <w:p w:rsidR="00BC7937" w:rsidRDefault="00BC7937" w:rsidP="00BE6940">
            <w:pPr>
              <w:pStyle w:val="TableParagraph"/>
              <w:spacing w:before="1" w:line="240" w:lineRule="auto"/>
              <w:ind w:left="118"/>
              <w:rPr>
                <w:sz w:val="17"/>
              </w:rPr>
            </w:pPr>
            <w:r>
              <w:rPr>
                <w:color w:val="231F20"/>
                <w:w w:val="105"/>
                <w:sz w:val="17"/>
              </w:rPr>
              <w:t>DBN</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numPr>
                <w:ilvl w:val="0"/>
                <w:numId w:val="1"/>
              </w:numPr>
              <w:tabs>
                <w:tab w:val="left" w:pos="364"/>
              </w:tabs>
              <w:spacing w:line="170" w:lineRule="exact"/>
              <w:ind w:left="363" w:hanging="213"/>
              <w:rPr>
                <w:sz w:val="17"/>
              </w:rPr>
            </w:pPr>
            <w:r>
              <w:rPr>
                <w:color w:val="231F20"/>
                <w:w w:val="105"/>
                <w:sz w:val="17"/>
              </w:rPr>
              <w:t>Establish</w:t>
            </w:r>
            <w:r>
              <w:rPr>
                <w:color w:val="231F20"/>
                <w:spacing w:val="3"/>
                <w:w w:val="105"/>
                <w:sz w:val="17"/>
              </w:rPr>
              <w:t xml:space="preserve"> </w:t>
            </w:r>
            <w:r>
              <w:rPr>
                <w:color w:val="231F20"/>
                <w:w w:val="105"/>
                <w:sz w:val="17"/>
              </w:rPr>
              <w:t>a</w:t>
            </w:r>
            <w:r>
              <w:rPr>
                <w:color w:val="231F20"/>
                <w:spacing w:val="3"/>
                <w:w w:val="105"/>
                <w:sz w:val="17"/>
              </w:rPr>
              <w:t xml:space="preserve"> </w:t>
            </w:r>
            <w:r>
              <w:rPr>
                <w:color w:val="231F20"/>
                <w:w w:val="105"/>
                <w:sz w:val="17"/>
              </w:rPr>
              <w:t>joint</w:t>
            </w:r>
            <w:r>
              <w:rPr>
                <w:color w:val="231F20"/>
                <w:spacing w:val="4"/>
                <w:w w:val="105"/>
                <w:sz w:val="17"/>
              </w:rPr>
              <w:t xml:space="preserve"> </w:t>
            </w:r>
            <w:r>
              <w:rPr>
                <w:color w:val="231F20"/>
                <w:w w:val="105"/>
                <w:sz w:val="17"/>
              </w:rPr>
              <w:t>distribution</w:t>
            </w:r>
            <w:r>
              <w:rPr>
                <w:color w:val="231F20"/>
                <w:spacing w:val="3"/>
                <w:w w:val="105"/>
                <w:sz w:val="17"/>
              </w:rPr>
              <w:t xml:space="preserve"> </w:t>
            </w:r>
            <w:r>
              <w:rPr>
                <w:color w:val="231F20"/>
                <w:w w:val="105"/>
                <w:sz w:val="17"/>
              </w:rPr>
              <w:t>between</w:t>
            </w:r>
          </w:p>
          <w:p w:rsidR="00BC7937" w:rsidRDefault="00BC7937" w:rsidP="00BE6940">
            <w:pPr>
              <w:pStyle w:val="TableParagraph"/>
              <w:spacing w:line="193" w:lineRule="exact"/>
              <w:ind w:left="399"/>
              <w:rPr>
                <w:sz w:val="17"/>
              </w:rPr>
            </w:pPr>
            <w:r>
              <w:rPr>
                <w:color w:val="231F20"/>
                <w:w w:val="105"/>
                <w:sz w:val="17"/>
              </w:rPr>
              <w:t>observation</w:t>
            </w:r>
            <w:r>
              <w:rPr>
                <w:color w:val="231F20"/>
                <w:spacing w:val="4"/>
                <w:w w:val="105"/>
                <w:sz w:val="17"/>
              </w:rPr>
              <w:t xml:space="preserve"> </w:t>
            </w:r>
            <w:r>
              <w:rPr>
                <w:color w:val="231F20"/>
                <w:w w:val="105"/>
                <w:sz w:val="17"/>
              </w:rPr>
              <w:t>data</w:t>
            </w:r>
            <w:r>
              <w:rPr>
                <w:color w:val="231F20"/>
                <w:spacing w:val="4"/>
                <w:w w:val="105"/>
                <w:sz w:val="17"/>
              </w:rPr>
              <w:t xml:space="preserve"> </w:t>
            </w:r>
            <w:r>
              <w:rPr>
                <w:color w:val="231F20"/>
                <w:w w:val="105"/>
                <w:sz w:val="17"/>
              </w:rPr>
              <w:t>and</w:t>
            </w:r>
            <w:r>
              <w:rPr>
                <w:color w:val="231F20"/>
                <w:spacing w:val="4"/>
                <w:w w:val="105"/>
                <w:sz w:val="17"/>
              </w:rPr>
              <w:t xml:space="preserve"> </w:t>
            </w:r>
            <w:r>
              <w:rPr>
                <w:color w:val="231F20"/>
                <w:w w:val="105"/>
                <w:sz w:val="17"/>
              </w:rPr>
              <w:t>labels</w:t>
            </w:r>
          </w:p>
          <w:p w:rsidR="00BC7937" w:rsidRDefault="00BC7937" w:rsidP="00BE6940">
            <w:pPr>
              <w:pStyle w:val="TableParagraph"/>
              <w:numPr>
                <w:ilvl w:val="0"/>
                <w:numId w:val="1"/>
              </w:numPr>
              <w:tabs>
                <w:tab w:val="left" w:pos="364"/>
              </w:tabs>
              <w:spacing w:line="240" w:lineRule="auto"/>
              <w:ind w:right="1026" w:hanging="248"/>
              <w:rPr>
                <w:sz w:val="17"/>
              </w:rPr>
            </w:pPr>
            <w:r>
              <w:rPr>
                <w:color w:val="231F20"/>
                <w:w w:val="105"/>
                <w:sz w:val="17"/>
              </w:rPr>
              <w:t>Restore</w:t>
            </w:r>
            <w:r>
              <w:rPr>
                <w:color w:val="231F20"/>
                <w:spacing w:val="-6"/>
                <w:w w:val="105"/>
                <w:sz w:val="17"/>
              </w:rPr>
              <w:t xml:space="preserve"> </w:t>
            </w:r>
            <w:r>
              <w:rPr>
                <w:color w:val="231F20"/>
                <w:w w:val="105"/>
                <w:sz w:val="17"/>
              </w:rPr>
              <w:t>the</w:t>
            </w:r>
            <w:r>
              <w:rPr>
                <w:color w:val="231F20"/>
                <w:spacing w:val="-5"/>
                <w:w w:val="105"/>
                <w:sz w:val="17"/>
              </w:rPr>
              <w:t xml:space="preserve"> </w:t>
            </w:r>
            <w:r>
              <w:rPr>
                <w:color w:val="231F20"/>
                <w:w w:val="105"/>
                <w:sz w:val="17"/>
              </w:rPr>
              <w:t>conditional</w:t>
            </w:r>
            <w:r>
              <w:rPr>
                <w:color w:val="231F20"/>
                <w:spacing w:val="-5"/>
                <w:w w:val="105"/>
                <w:sz w:val="17"/>
              </w:rPr>
              <w:t xml:space="preserve"> </w:t>
            </w:r>
            <w:r>
              <w:rPr>
                <w:color w:val="231F20"/>
                <w:w w:val="105"/>
                <w:sz w:val="17"/>
              </w:rPr>
              <w:t>probability</w:t>
            </w:r>
            <w:r>
              <w:rPr>
                <w:color w:val="231F20"/>
                <w:spacing w:val="-41"/>
                <w:w w:val="105"/>
                <w:sz w:val="17"/>
              </w:rPr>
              <w:t xml:space="preserve"> </w:t>
            </w:r>
            <w:r>
              <w:rPr>
                <w:color w:val="231F20"/>
                <w:w w:val="105"/>
                <w:sz w:val="17"/>
              </w:rPr>
              <w:t>distribution</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numPr>
                <w:ilvl w:val="0"/>
                <w:numId w:val="2"/>
              </w:numPr>
              <w:tabs>
                <w:tab w:val="left" w:pos="364"/>
              </w:tabs>
              <w:spacing w:line="170" w:lineRule="exact"/>
              <w:rPr>
                <w:sz w:val="17"/>
              </w:rPr>
            </w:pPr>
            <w:r>
              <w:rPr>
                <w:color w:val="231F20"/>
                <w:w w:val="105"/>
                <w:sz w:val="17"/>
              </w:rPr>
              <w:t>Lower</w:t>
            </w:r>
            <w:r>
              <w:rPr>
                <w:color w:val="231F20"/>
                <w:spacing w:val="-3"/>
                <w:w w:val="105"/>
                <w:sz w:val="17"/>
              </w:rPr>
              <w:t xml:space="preserve"> </w:t>
            </w:r>
            <w:r>
              <w:rPr>
                <w:color w:val="231F20"/>
                <w:w w:val="105"/>
                <w:sz w:val="17"/>
              </w:rPr>
              <w:t>accuracy</w:t>
            </w:r>
            <w:r>
              <w:rPr>
                <w:color w:val="231F20"/>
                <w:spacing w:val="-2"/>
                <w:w w:val="105"/>
                <w:sz w:val="17"/>
              </w:rPr>
              <w:t xml:space="preserve"> </w:t>
            </w:r>
            <w:r>
              <w:rPr>
                <w:color w:val="231F20"/>
                <w:w w:val="105"/>
                <w:sz w:val="17"/>
              </w:rPr>
              <w:t>than</w:t>
            </w:r>
            <w:r>
              <w:rPr>
                <w:color w:val="231F20"/>
                <w:spacing w:val="-3"/>
                <w:w w:val="105"/>
                <w:sz w:val="17"/>
              </w:rPr>
              <w:t xml:space="preserve"> </w:t>
            </w:r>
            <w:r>
              <w:rPr>
                <w:color w:val="231F20"/>
                <w:w w:val="105"/>
                <w:sz w:val="17"/>
              </w:rPr>
              <w:t>conventional</w:t>
            </w:r>
          </w:p>
          <w:p w:rsidR="00BC7937" w:rsidRDefault="00BC7937" w:rsidP="00BE6940">
            <w:pPr>
              <w:pStyle w:val="TableParagraph"/>
              <w:spacing w:line="193" w:lineRule="exact"/>
              <w:ind w:left="399"/>
              <w:rPr>
                <w:sz w:val="17"/>
              </w:rPr>
            </w:pPr>
            <w:r>
              <w:rPr>
                <w:color w:val="231F20"/>
                <w:w w:val="105"/>
                <w:sz w:val="17"/>
              </w:rPr>
              <w:t>discriminant</w:t>
            </w:r>
            <w:r>
              <w:rPr>
                <w:color w:val="231F20"/>
                <w:spacing w:val="-1"/>
                <w:w w:val="105"/>
                <w:sz w:val="17"/>
              </w:rPr>
              <w:t xml:space="preserve"> </w:t>
            </w:r>
            <w:r>
              <w:rPr>
                <w:color w:val="231F20"/>
                <w:w w:val="105"/>
                <w:sz w:val="17"/>
              </w:rPr>
              <w:t>model</w:t>
            </w:r>
          </w:p>
          <w:p w:rsidR="00BC7937" w:rsidRDefault="00BC7937" w:rsidP="00BE6940">
            <w:pPr>
              <w:pStyle w:val="TableParagraph"/>
              <w:numPr>
                <w:ilvl w:val="0"/>
                <w:numId w:val="2"/>
              </w:numPr>
              <w:tabs>
                <w:tab w:val="left" w:pos="364"/>
              </w:tabs>
              <w:spacing w:line="194" w:lineRule="exact"/>
              <w:rPr>
                <w:sz w:val="17"/>
              </w:rPr>
            </w:pPr>
            <w:r>
              <w:rPr>
                <w:color w:val="231F20"/>
                <w:w w:val="105"/>
                <w:sz w:val="17"/>
              </w:rPr>
              <w:t>Higher</w:t>
            </w:r>
            <w:r>
              <w:rPr>
                <w:color w:val="231F20"/>
                <w:spacing w:val="-2"/>
                <w:w w:val="105"/>
                <w:sz w:val="17"/>
              </w:rPr>
              <w:t xml:space="preserve"> </w:t>
            </w:r>
            <w:r>
              <w:rPr>
                <w:color w:val="231F20"/>
                <w:w w:val="105"/>
                <w:sz w:val="17"/>
              </w:rPr>
              <w:t>complexity</w:t>
            </w:r>
          </w:p>
          <w:p w:rsidR="00BC7937" w:rsidRDefault="00BC7937" w:rsidP="00BE6940">
            <w:pPr>
              <w:pStyle w:val="TableParagraph"/>
              <w:numPr>
                <w:ilvl w:val="0"/>
                <w:numId w:val="2"/>
              </w:numPr>
              <w:tabs>
                <w:tab w:val="left" w:pos="364"/>
              </w:tabs>
              <w:spacing w:line="195" w:lineRule="exact"/>
              <w:rPr>
                <w:sz w:val="17"/>
              </w:rPr>
            </w:pPr>
            <w:r>
              <w:rPr>
                <w:color w:val="231F20"/>
                <w:w w:val="105"/>
                <w:sz w:val="17"/>
              </w:rPr>
              <w:t>Translation</w:t>
            </w:r>
            <w:r>
              <w:rPr>
                <w:color w:val="231F20"/>
                <w:spacing w:val="1"/>
                <w:w w:val="105"/>
                <w:sz w:val="17"/>
              </w:rPr>
              <w:t xml:space="preserve"> </w:t>
            </w:r>
            <w:r>
              <w:rPr>
                <w:color w:val="231F20"/>
                <w:w w:val="105"/>
                <w:sz w:val="17"/>
              </w:rPr>
              <w:t>invariant</w:t>
            </w:r>
            <w:r>
              <w:rPr>
                <w:color w:val="231F20"/>
                <w:spacing w:val="1"/>
                <w:w w:val="105"/>
                <w:sz w:val="17"/>
              </w:rPr>
              <w:t xml:space="preserve"> </w:t>
            </w:r>
            <w:r>
              <w:rPr>
                <w:color w:val="231F20"/>
                <w:w w:val="105"/>
                <w:sz w:val="17"/>
              </w:rPr>
              <w:t>of</w:t>
            </w:r>
            <w:r>
              <w:rPr>
                <w:color w:val="231F20"/>
                <w:spacing w:val="2"/>
                <w:w w:val="105"/>
                <w:sz w:val="17"/>
              </w:rPr>
              <w:t xml:space="preserve"> </w:t>
            </w:r>
            <w:r>
              <w:rPr>
                <w:color w:val="231F20"/>
                <w:w w:val="105"/>
                <w:sz w:val="17"/>
              </w:rPr>
              <w:t>input</w:t>
            </w:r>
            <w:r>
              <w:rPr>
                <w:color w:val="231F20"/>
                <w:spacing w:val="1"/>
                <w:w w:val="105"/>
                <w:sz w:val="17"/>
              </w:rPr>
              <w:t xml:space="preserve"> </w:t>
            </w:r>
            <w:r>
              <w:rPr>
                <w:color w:val="231F20"/>
                <w:w w:val="105"/>
                <w:sz w:val="17"/>
              </w:rPr>
              <w:t>data</w:t>
            </w:r>
          </w:p>
        </w:tc>
      </w:tr>
      <w:tr w:rsidR="00BC7937" w:rsidTr="00BE6940">
        <w:trPr>
          <w:trHeight w:val="966"/>
        </w:trPr>
        <w:tc>
          <w:tcPr>
            <w:tcW w:w="1360" w:type="dxa"/>
            <w:tcBorders>
              <w:top w:val="single" w:sz="4" w:space="0" w:color="231F20"/>
              <w:left w:val="single" w:sz="4" w:space="0" w:color="231F20"/>
              <w:bottom w:val="single" w:sz="4" w:space="0" w:color="231F20"/>
              <w:right w:val="single" w:sz="4" w:space="0" w:color="231F20"/>
            </w:tcBorders>
          </w:tcPr>
          <w:p w:rsidR="00BC7937" w:rsidRDefault="00BC7937" w:rsidP="00BE6940">
            <w:pPr>
              <w:pStyle w:val="TableParagraph"/>
              <w:spacing w:line="240" w:lineRule="auto"/>
              <w:ind w:left="0"/>
              <w:rPr>
                <w:sz w:val="20"/>
              </w:rPr>
            </w:pPr>
          </w:p>
          <w:p w:rsidR="00BC7937" w:rsidRDefault="00BC7937" w:rsidP="00BE6940">
            <w:pPr>
              <w:pStyle w:val="TableParagraph"/>
              <w:spacing w:before="133" w:line="240" w:lineRule="auto"/>
              <w:ind w:left="118"/>
              <w:rPr>
                <w:sz w:val="17"/>
              </w:rPr>
            </w:pPr>
            <w:r>
              <w:rPr>
                <w:color w:val="231F20"/>
                <w:w w:val="105"/>
                <w:sz w:val="17"/>
              </w:rPr>
              <w:t>CNN</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numPr>
                <w:ilvl w:val="0"/>
                <w:numId w:val="3"/>
              </w:numPr>
              <w:tabs>
                <w:tab w:val="left" w:pos="364"/>
              </w:tabs>
              <w:spacing w:line="170" w:lineRule="exact"/>
              <w:ind w:left="363" w:hanging="213"/>
              <w:rPr>
                <w:sz w:val="17"/>
              </w:rPr>
            </w:pPr>
            <w:r>
              <w:rPr>
                <w:color w:val="231F20"/>
                <w:w w:val="105"/>
                <w:sz w:val="17"/>
              </w:rPr>
              <w:t>Weight</w:t>
            </w:r>
            <w:r>
              <w:rPr>
                <w:color w:val="231F20"/>
                <w:spacing w:val="-3"/>
                <w:w w:val="105"/>
                <w:sz w:val="17"/>
              </w:rPr>
              <w:t xml:space="preserve"> </w:t>
            </w:r>
            <w:r>
              <w:rPr>
                <w:color w:val="231F20"/>
                <w:w w:val="105"/>
                <w:sz w:val="17"/>
              </w:rPr>
              <w:t>sharing</w:t>
            </w:r>
            <w:r>
              <w:rPr>
                <w:color w:val="231F20"/>
                <w:spacing w:val="-3"/>
                <w:w w:val="105"/>
                <w:sz w:val="17"/>
              </w:rPr>
              <w:t xml:space="preserve"> </w:t>
            </w:r>
            <w:r>
              <w:rPr>
                <w:color w:val="231F20"/>
                <w:w w:val="105"/>
                <w:sz w:val="17"/>
              </w:rPr>
              <w:t>strategy</w:t>
            </w:r>
          </w:p>
          <w:p w:rsidR="00BC7937" w:rsidRDefault="00BC7937" w:rsidP="00BE6940">
            <w:pPr>
              <w:pStyle w:val="TableParagraph"/>
              <w:numPr>
                <w:ilvl w:val="0"/>
                <w:numId w:val="3"/>
              </w:numPr>
              <w:tabs>
                <w:tab w:val="left" w:pos="364"/>
              </w:tabs>
              <w:spacing w:line="240" w:lineRule="auto"/>
              <w:ind w:right="1081" w:hanging="309"/>
              <w:rPr>
                <w:sz w:val="17"/>
              </w:rPr>
            </w:pPr>
            <w:r>
              <w:rPr>
                <w:color w:val="231F20"/>
                <w:w w:val="105"/>
                <w:sz w:val="17"/>
              </w:rPr>
              <w:t>Reducing the</w:t>
            </w:r>
            <w:r>
              <w:rPr>
                <w:color w:val="231F20"/>
                <w:spacing w:val="1"/>
                <w:w w:val="105"/>
                <w:sz w:val="17"/>
              </w:rPr>
              <w:t xml:space="preserve"> </w:t>
            </w:r>
            <w:r>
              <w:rPr>
                <w:color w:val="231F20"/>
                <w:w w:val="105"/>
                <w:sz w:val="17"/>
              </w:rPr>
              <w:t>spatial resolution</w:t>
            </w:r>
            <w:r>
              <w:rPr>
                <w:color w:val="231F20"/>
                <w:spacing w:val="1"/>
                <w:w w:val="105"/>
                <w:sz w:val="17"/>
              </w:rPr>
              <w:t xml:space="preserve"> </w:t>
            </w:r>
            <w:r>
              <w:rPr>
                <w:color w:val="231F20"/>
                <w:w w:val="105"/>
                <w:sz w:val="17"/>
              </w:rPr>
              <w:t>of</w:t>
            </w:r>
            <w:r>
              <w:rPr>
                <w:color w:val="231F20"/>
                <w:spacing w:val="-42"/>
                <w:w w:val="105"/>
                <w:sz w:val="17"/>
              </w:rPr>
              <w:t xml:space="preserve"> </w:t>
            </w:r>
            <w:r>
              <w:rPr>
                <w:color w:val="231F20"/>
                <w:w w:val="105"/>
                <w:sz w:val="17"/>
              </w:rPr>
              <w:t>the</w:t>
            </w:r>
            <w:r>
              <w:rPr>
                <w:color w:val="231F20"/>
                <w:spacing w:val="15"/>
                <w:w w:val="105"/>
                <w:sz w:val="17"/>
              </w:rPr>
              <w:t xml:space="preserve"> </w:t>
            </w:r>
            <w:r>
              <w:rPr>
                <w:color w:val="231F20"/>
                <w:w w:val="105"/>
                <w:sz w:val="17"/>
              </w:rPr>
              <w:t>Network</w:t>
            </w:r>
          </w:p>
          <w:p w:rsidR="00BC7937" w:rsidRDefault="00BC7937" w:rsidP="00BE6940">
            <w:pPr>
              <w:pStyle w:val="TableParagraph"/>
              <w:numPr>
                <w:ilvl w:val="0"/>
                <w:numId w:val="3"/>
              </w:numPr>
              <w:tabs>
                <w:tab w:val="left" w:pos="364"/>
              </w:tabs>
              <w:spacing w:line="235" w:lineRule="auto"/>
              <w:ind w:right="712" w:hanging="309"/>
              <w:rPr>
                <w:sz w:val="17"/>
              </w:rPr>
            </w:pPr>
            <w:r>
              <w:rPr>
                <w:color w:val="231F20"/>
                <w:spacing w:val="-1"/>
                <w:w w:val="105"/>
                <w:sz w:val="17"/>
              </w:rPr>
              <w:t>Low</w:t>
            </w:r>
            <w:r>
              <w:rPr>
                <w:color w:val="231F20"/>
                <w:spacing w:val="-5"/>
                <w:w w:val="105"/>
                <w:sz w:val="17"/>
              </w:rPr>
              <w:t xml:space="preserve"> </w:t>
            </w:r>
            <w:r>
              <w:rPr>
                <w:color w:val="231F20"/>
                <w:spacing w:val="-1"/>
                <w:w w:val="105"/>
                <w:sz w:val="17"/>
              </w:rPr>
              <w:t>translation</w:t>
            </w:r>
            <w:r>
              <w:rPr>
                <w:color w:val="231F20"/>
                <w:spacing w:val="-5"/>
                <w:w w:val="105"/>
                <w:sz w:val="17"/>
              </w:rPr>
              <w:t xml:space="preserve"> </w:t>
            </w:r>
            <w:r>
              <w:rPr>
                <w:color w:val="231F20"/>
                <w:spacing w:val="-1"/>
                <w:w w:val="105"/>
                <w:sz w:val="17"/>
              </w:rPr>
              <w:t>invariance</w:t>
            </w:r>
            <w:r>
              <w:rPr>
                <w:color w:val="231F20"/>
                <w:spacing w:val="-4"/>
                <w:w w:val="105"/>
                <w:sz w:val="17"/>
              </w:rPr>
              <w:t xml:space="preserve"> </w:t>
            </w:r>
            <w:r>
              <w:rPr>
                <w:color w:val="231F20"/>
                <w:w w:val="105"/>
                <w:sz w:val="17"/>
              </w:rPr>
              <w:t>requirement</w:t>
            </w:r>
            <w:r>
              <w:rPr>
                <w:color w:val="231F20"/>
                <w:spacing w:val="-42"/>
                <w:w w:val="105"/>
                <w:sz w:val="17"/>
              </w:rPr>
              <w:t xml:space="preserve"> </w:t>
            </w:r>
            <w:r>
              <w:rPr>
                <w:color w:val="231F20"/>
                <w:w w:val="105"/>
                <w:sz w:val="17"/>
              </w:rPr>
              <w:t>of</w:t>
            </w:r>
            <w:r>
              <w:rPr>
                <w:color w:val="231F20"/>
                <w:spacing w:val="15"/>
                <w:w w:val="105"/>
                <w:sz w:val="17"/>
              </w:rPr>
              <w:t xml:space="preserve"> </w:t>
            </w:r>
            <w:r>
              <w:rPr>
                <w:color w:val="231F20"/>
                <w:w w:val="105"/>
                <w:sz w:val="17"/>
              </w:rPr>
              <w:t>input</w:t>
            </w:r>
            <w:r>
              <w:rPr>
                <w:color w:val="231F20"/>
                <w:spacing w:val="15"/>
                <w:w w:val="105"/>
                <w:sz w:val="17"/>
              </w:rPr>
              <w:t xml:space="preserve"> </w:t>
            </w:r>
            <w:r>
              <w:rPr>
                <w:color w:val="231F20"/>
                <w:w w:val="105"/>
                <w:sz w:val="17"/>
              </w:rPr>
              <w:t>data</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numPr>
                <w:ilvl w:val="0"/>
                <w:numId w:val="4"/>
              </w:numPr>
              <w:tabs>
                <w:tab w:val="left" w:pos="364"/>
              </w:tabs>
              <w:spacing w:before="265" w:line="195" w:lineRule="exact"/>
              <w:rPr>
                <w:sz w:val="17"/>
              </w:rPr>
            </w:pPr>
            <w:r>
              <w:rPr>
                <w:color w:val="231F20"/>
                <w:w w:val="105"/>
                <w:sz w:val="17"/>
              </w:rPr>
              <w:t>Vanishing</w:t>
            </w:r>
            <w:r>
              <w:rPr>
                <w:color w:val="231F20"/>
                <w:spacing w:val="3"/>
                <w:w w:val="105"/>
                <w:sz w:val="17"/>
              </w:rPr>
              <w:t xml:space="preserve"> </w:t>
            </w:r>
            <w:r>
              <w:rPr>
                <w:color w:val="231F20"/>
                <w:w w:val="105"/>
                <w:sz w:val="17"/>
              </w:rPr>
              <w:t>gradient</w:t>
            </w:r>
            <w:r>
              <w:rPr>
                <w:color w:val="231F20"/>
                <w:spacing w:val="3"/>
                <w:w w:val="105"/>
                <w:sz w:val="17"/>
              </w:rPr>
              <w:t xml:space="preserve"> </w:t>
            </w:r>
            <w:r>
              <w:rPr>
                <w:color w:val="231F20"/>
                <w:w w:val="105"/>
                <w:sz w:val="17"/>
              </w:rPr>
              <w:t>is</w:t>
            </w:r>
            <w:r>
              <w:rPr>
                <w:color w:val="231F20"/>
                <w:spacing w:val="3"/>
                <w:w w:val="105"/>
                <w:sz w:val="17"/>
              </w:rPr>
              <w:t xml:space="preserve"> </w:t>
            </w:r>
            <w:r>
              <w:rPr>
                <w:color w:val="231F20"/>
                <w:w w:val="105"/>
                <w:sz w:val="17"/>
              </w:rPr>
              <w:t>prone</w:t>
            </w:r>
            <w:r>
              <w:rPr>
                <w:color w:val="231F20"/>
                <w:spacing w:val="3"/>
                <w:w w:val="105"/>
                <w:sz w:val="17"/>
              </w:rPr>
              <w:t xml:space="preserve"> </w:t>
            </w:r>
            <w:r>
              <w:rPr>
                <w:color w:val="231F20"/>
                <w:w w:val="105"/>
                <w:sz w:val="17"/>
              </w:rPr>
              <w:t>to</w:t>
            </w:r>
            <w:r>
              <w:rPr>
                <w:color w:val="231F20"/>
                <w:spacing w:val="4"/>
                <w:w w:val="105"/>
                <w:sz w:val="17"/>
              </w:rPr>
              <w:t xml:space="preserve"> </w:t>
            </w:r>
            <w:r>
              <w:rPr>
                <w:color w:val="231F20"/>
                <w:w w:val="105"/>
                <w:sz w:val="17"/>
              </w:rPr>
              <w:t>occur</w:t>
            </w:r>
          </w:p>
          <w:p w:rsidR="00BC7937" w:rsidRDefault="00BC7937" w:rsidP="00BE6940">
            <w:pPr>
              <w:pStyle w:val="TableParagraph"/>
              <w:numPr>
                <w:ilvl w:val="0"/>
                <w:numId w:val="4"/>
              </w:numPr>
              <w:tabs>
                <w:tab w:val="left" w:pos="364"/>
              </w:tabs>
              <w:spacing w:line="195" w:lineRule="exact"/>
              <w:rPr>
                <w:sz w:val="17"/>
              </w:rPr>
            </w:pPr>
            <w:r>
              <w:rPr>
                <w:color w:val="231F20"/>
                <w:w w:val="105"/>
                <w:sz w:val="17"/>
              </w:rPr>
              <w:t>Preset</w:t>
            </w:r>
            <w:r>
              <w:rPr>
                <w:color w:val="231F20"/>
                <w:spacing w:val="7"/>
                <w:w w:val="105"/>
                <w:sz w:val="17"/>
              </w:rPr>
              <w:t xml:space="preserve"> </w:t>
            </w:r>
            <w:r>
              <w:rPr>
                <w:color w:val="231F20"/>
                <w:w w:val="105"/>
                <w:sz w:val="17"/>
              </w:rPr>
              <w:t>the</w:t>
            </w:r>
            <w:r>
              <w:rPr>
                <w:color w:val="231F20"/>
                <w:spacing w:val="7"/>
                <w:w w:val="105"/>
                <w:sz w:val="17"/>
              </w:rPr>
              <w:t xml:space="preserve"> </w:t>
            </w:r>
            <w:r>
              <w:rPr>
                <w:color w:val="231F20"/>
                <w:w w:val="105"/>
                <w:sz w:val="17"/>
              </w:rPr>
              <w:t>length</w:t>
            </w:r>
            <w:r>
              <w:rPr>
                <w:color w:val="231F20"/>
                <w:spacing w:val="8"/>
                <w:w w:val="105"/>
                <w:sz w:val="17"/>
              </w:rPr>
              <w:t xml:space="preserve"> </w:t>
            </w:r>
            <w:r>
              <w:rPr>
                <w:color w:val="231F20"/>
                <w:w w:val="105"/>
                <w:sz w:val="17"/>
              </w:rPr>
              <w:t>of</w:t>
            </w:r>
            <w:r>
              <w:rPr>
                <w:color w:val="231F20"/>
                <w:spacing w:val="7"/>
                <w:w w:val="105"/>
                <w:sz w:val="17"/>
              </w:rPr>
              <w:t xml:space="preserve"> </w:t>
            </w:r>
            <w:r>
              <w:rPr>
                <w:color w:val="231F20"/>
                <w:w w:val="105"/>
                <w:sz w:val="17"/>
              </w:rPr>
              <w:t>input</w:t>
            </w:r>
            <w:r>
              <w:rPr>
                <w:color w:val="231F20"/>
                <w:spacing w:val="7"/>
                <w:w w:val="105"/>
                <w:sz w:val="17"/>
              </w:rPr>
              <w:t xml:space="preserve"> </w:t>
            </w:r>
            <w:r>
              <w:rPr>
                <w:color w:val="231F20"/>
                <w:w w:val="105"/>
                <w:sz w:val="17"/>
              </w:rPr>
              <w:t>vector</w:t>
            </w:r>
          </w:p>
        </w:tc>
      </w:tr>
      <w:tr w:rsidR="00BC7937" w:rsidTr="00BE6940">
        <w:trPr>
          <w:trHeight w:val="966"/>
        </w:trPr>
        <w:tc>
          <w:tcPr>
            <w:tcW w:w="1360" w:type="dxa"/>
            <w:tcBorders>
              <w:top w:val="single" w:sz="4" w:space="0" w:color="231F20"/>
              <w:left w:val="single" w:sz="4" w:space="0" w:color="231F20"/>
              <w:bottom w:val="single" w:sz="4" w:space="0" w:color="231F20"/>
              <w:right w:val="single" w:sz="4" w:space="0" w:color="231F20"/>
            </w:tcBorders>
          </w:tcPr>
          <w:p w:rsidR="00BC7937" w:rsidRDefault="00BC7937" w:rsidP="00BE6940">
            <w:pPr>
              <w:pStyle w:val="TableParagraph"/>
              <w:spacing w:line="240" w:lineRule="auto"/>
              <w:ind w:left="0"/>
              <w:rPr>
                <w:sz w:val="20"/>
              </w:rPr>
            </w:pPr>
          </w:p>
          <w:p w:rsidR="00BC7937" w:rsidRDefault="00BC7937" w:rsidP="00BE6940">
            <w:pPr>
              <w:pStyle w:val="TableParagraph"/>
              <w:spacing w:before="133" w:line="240" w:lineRule="auto"/>
              <w:ind w:left="118"/>
              <w:rPr>
                <w:sz w:val="17"/>
              </w:rPr>
            </w:pPr>
            <w:r>
              <w:rPr>
                <w:color w:val="231F20"/>
                <w:w w:val="105"/>
                <w:sz w:val="17"/>
              </w:rPr>
              <w:t>RNN</w:t>
            </w:r>
            <w:r>
              <w:rPr>
                <w:color w:val="231F20"/>
                <w:spacing w:val="4"/>
                <w:w w:val="105"/>
                <w:sz w:val="17"/>
              </w:rPr>
              <w:t xml:space="preserve"> </w:t>
            </w:r>
            <w:r>
              <w:rPr>
                <w:color w:val="231F20"/>
                <w:w w:val="105"/>
                <w:sz w:val="17"/>
              </w:rPr>
              <w:t>(LSTM)</w:t>
            </w:r>
          </w:p>
        </w:tc>
        <w:tc>
          <w:tcPr>
            <w:tcW w:w="388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numPr>
                <w:ilvl w:val="0"/>
                <w:numId w:val="5"/>
              </w:numPr>
              <w:tabs>
                <w:tab w:val="left" w:pos="364"/>
              </w:tabs>
              <w:spacing w:line="170" w:lineRule="exact"/>
              <w:ind w:left="363" w:hanging="213"/>
              <w:rPr>
                <w:sz w:val="17"/>
              </w:rPr>
            </w:pPr>
            <w:r>
              <w:rPr>
                <w:color w:val="231F20"/>
                <w:w w:val="105"/>
                <w:sz w:val="17"/>
              </w:rPr>
              <w:t>Depth</w:t>
            </w:r>
            <w:r>
              <w:rPr>
                <w:color w:val="231F20"/>
                <w:spacing w:val="6"/>
                <w:w w:val="105"/>
                <w:sz w:val="17"/>
              </w:rPr>
              <w:t xml:space="preserve"> </w:t>
            </w:r>
            <w:r>
              <w:rPr>
                <w:color w:val="231F20"/>
                <w:w w:val="105"/>
                <w:sz w:val="17"/>
              </w:rPr>
              <w:t>model</w:t>
            </w:r>
            <w:r>
              <w:rPr>
                <w:color w:val="231F20"/>
                <w:spacing w:val="6"/>
                <w:w w:val="105"/>
                <w:sz w:val="17"/>
              </w:rPr>
              <w:t xml:space="preserve"> </w:t>
            </w:r>
            <w:r>
              <w:rPr>
                <w:color w:val="231F20"/>
                <w:w w:val="105"/>
                <w:sz w:val="17"/>
              </w:rPr>
              <w:t>in</w:t>
            </w:r>
            <w:r>
              <w:rPr>
                <w:color w:val="231F20"/>
                <w:spacing w:val="6"/>
                <w:w w:val="105"/>
                <w:sz w:val="17"/>
              </w:rPr>
              <w:t xml:space="preserve"> </w:t>
            </w:r>
            <w:r>
              <w:rPr>
                <w:color w:val="231F20"/>
                <w:w w:val="105"/>
                <w:sz w:val="17"/>
              </w:rPr>
              <w:t>time</w:t>
            </w:r>
            <w:r>
              <w:rPr>
                <w:color w:val="231F20"/>
                <w:spacing w:val="6"/>
                <w:w w:val="105"/>
                <w:sz w:val="17"/>
              </w:rPr>
              <w:t xml:space="preserve"> </w:t>
            </w:r>
            <w:r>
              <w:rPr>
                <w:color w:val="231F20"/>
                <w:w w:val="105"/>
                <w:sz w:val="17"/>
              </w:rPr>
              <w:t>dimension</w:t>
            </w:r>
          </w:p>
          <w:p w:rsidR="00BC7937" w:rsidRDefault="00BC7937" w:rsidP="00BE6940">
            <w:pPr>
              <w:pStyle w:val="TableParagraph"/>
              <w:numPr>
                <w:ilvl w:val="0"/>
                <w:numId w:val="5"/>
              </w:numPr>
              <w:tabs>
                <w:tab w:val="left" w:pos="364"/>
              </w:tabs>
              <w:spacing w:line="240" w:lineRule="auto"/>
              <w:ind w:right="1250" w:hanging="309"/>
              <w:rPr>
                <w:sz w:val="17"/>
              </w:rPr>
            </w:pPr>
            <w:r>
              <w:rPr>
                <w:color w:val="231F20"/>
                <w:w w:val="105"/>
                <w:sz w:val="17"/>
              </w:rPr>
              <w:t>No</w:t>
            </w:r>
            <w:r>
              <w:rPr>
                <w:color w:val="231F20"/>
                <w:spacing w:val="6"/>
                <w:w w:val="105"/>
                <w:sz w:val="17"/>
              </w:rPr>
              <w:t xml:space="preserve"> </w:t>
            </w:r>
            <w:r>
              <w:rPr>
                <w:color w:val="231F20"/>
                <w:w w:val="105"/>
                <w:sz w:val="17"/>
              </w:rPr>
              <w:t>need</w:t>
            </w:r>
            <w:r>
              <w:rPr>
                <w:color w:val="231F20"/>
                <w:spacing w:val="7"/>
                <w:w w:val="105"/>
                <w:sz w:val="17"/>
              </w:rPr>
              <w:t xml:space="preserve"> </w:t>
            </w:r>
            <w:r>
              <w:rPr>
                <w:color w:val="231F20"/>
                <w:w w:val="105"/>
                <w:sz w:val="17"/>
              </w:rPr>
              <w:t>to</w:t>
            </w:r>
            <w:r>
              <w:rPr>
                <w:color w:val="231F20"/>
                <w:spacing w:val="6"/>
                <w:w w:val="105"/>
                <w:sz w:val="17"/>
              </w:rPr>
              <w:t xml:space="preserve"> </w:t>
            </w:r>
            <w:r>
              <w:rPr>
                <w:color w:val="231F20"/>
                <w:w w:val="105"/>
                <w:sz w:val="17"/>
              </w:rPr>
              <w:t>preset</w:t>
            </w:r>
            <w:r>
              <w:rPr>
                <w:color w:val="231F20"/>
                <w:spacing w:val="7"/>
                <w:w w:val="105"/>
                <w:sz w:val="17"/>
              </w:rPr>
              <w:t xml:space="preserve"> </w:t>
            </w:r>
            <w:r>
              <w:rPr>
                <w:color w:val="231F20"/>
                <w:w w:val="105"/>
                <w:sz w:val="17"/>
              </w:rPr>
              <w:t>the</w:t>
            </w:r>
            <w:r>
              <w:rPr>
                <w:color w:val="231F20"/>
                <w:spacing w:val="7"/>
                <w:w w:val="105"/>
                <w:sz w:val="17"/>
              </w:rPr>
              <w:t xml:space="preserve"> </w:t>
            </w:r>
            <w:r>
              <w:rPr>
                <w:color w:val="231F20"/>
                <w:w w:val="105"/>
                <w:sz w:val="17"/>
              </w:rPr>
              <w:t>length</w:t>
            </w:r>
            <w:r>
              <w:rPr>
                <w:color w:val="231F20"/>
                <w:spacing w:val="6"/>
                <w:w w:val="105"/>
                <w:sz w:val="17"/>
              </w:rPr>
              <w:t xml:space="preserve"> </w:t>
            </w:r>
            <w:r>
              <w:rPr>
                <w:color w:val="231F20"/>
                <w:w w:val="105"/>
                <w:sz w:val="17"/>
              </w:rPr>
              <w:t>of</w:t>
            </w:r>
            <w:r>
              <w:rPr>
                <w:color w:val="231F20"/>
                <w:spacing w:val="-41"/>
                <w:w w:val="105"/>
                <w:sz w:val="17"/>
              </w:rPr>
              <w:t xml:space="preserve"> </w:t>
            </w:r>
            <w:r>
              <w:rPr>
                <w:color w:val="231F20"/>
                <w:w w:val="105"/>
                <w:sz w:val="17"/>
              </w:rPr>
              <w:t>input</w:t>
            </w:r>
            <w:r>
              <w:rPr>
                <w:color w:val="231F20"/>
                <w:spacing w:val="14"/>
                <w:w w:val="105"/>
                <w:sz w:val="17"/>
              </w:rPr>
              <w:t xml:space="preserve"> </w:t>
            </w:r>
            <w:r>
              <w:rPr>
                <w:color w:val="231F20"/>
                <w:w w:val="105"/>
                <w:sz w:val="17"/>
              </w:rPr>
              <w:t>vector</w:t>
            </w:r>
          </w:p>
          <w:p w:rsidR="00BC7937" w:rsidRDefault="00BC7937" w:rsidP="00BE6940">
            <w:pPr>
              <w:pStyle w:val="TableParagraph"/>
              <w:numPr>
                <w:ilvl w:val="0"/>
                <w:numId w:val="5"/>
              </w:numPr>
              <w:tabs>
                <w:tab w:val="left" w:pos="364"/>
              </w:tabs>
              <w:spacing w:line="235" w:lineRule="auto"/>
              <w:ind w:right="999" w:hanging="309"/>
              <w:rPr>
                <w:sz w:val="17"/>
              </w:rPr>
            </w:pPr>
            <w:r>
              <w:rPr>
                <w:color w:val="231F20"/>
                <w:w w:val="105"/>
                <w:sz w:val="17"/>
              </w:rPr>
              <w:t>Solving</w:t>
            </w:r>
            <w:r>
              <w:rPr>
                <w:color w:val="231F20"/>
                <w:spacing w:val="7"/>
                <w:w w:val="105"/>
                <w:sz w:val="17"/>
              </w:rPr>
              <w:t xml:space="preserve"> </w:t>
            </w:r>
            <w:r>
              <w:rPr>
                <w:color w:val="231F20"/>
                <w:w w:val="105"/>
                <w:sz w:val="17"/>
              </w:rPr>
              <w:t>time</w:t>
            </w:r>
            <w:r>
              <w:rPr>
                <w:color w:val="231F20"/>
                <w:spacing w:val="7"/>
                <w:w w:val="105"/>
                <w:sz w:val="17"/>
              </w:rPr>
              <w:t xml:space="preserve"> </w:t>
            </w:r>
            <w:r>
              <w:rPr>
                <w:color w:val="231F20"/>
                <w:w w:val="105"/>
                <w:sz w:val="17"/>
              </w:rPr>
              <w:t>series</w:t>
            </w:r>
            <w:r>
              <w:rPr>
                <w:color w:val="231F20"/>
                <w:spacing w:val="7"/>
                <w:w w:val="105"/>
                <w:sz w:val="17"/>
              </w:rPr>
              <w:t xml:space="preserve"> </w:t>
            </w:r>
            <w:r>
              <w:rPr>
                <w:color w:val="231F20"/>
                <w:w w:val="105"/>
                <w:sz w:val="17"/>
              </w:rPr>
              <w:t>problems</w:t>
            </w:r>
            <w:r>
              <w:rPr>
                <w:color w:val="231F20"/>
                <w:spacing w:val="8"/>
                <w:w w:val="105"/>
                <w:sz w:val="17"/>
              </w:rPr>
              <w:t xml:space="preserve"> </w:t>
            </w:r>
            <w:r>
              <w:rPr>
                <w:color w:val="231F20"/>
                <w:w w:val="105"/>
                <w:sz w:val="17"/>
              </w:rPr>
              <w:t>and</w:t>
            </w:r>
            <w:r>
              <w:rPr>
                <w:color w:val="231F20"/>
                <w:spacing w:val="1"/>
                <w:w w:val="105"/>
                <w:sz w:val="17"/>
              </w:rPr>
              <w:t xml:space="preserve"> </w:t>
            </w:r>
            <w:r>
              <w:rPr>
                <w:color w:val="231F20"/>
                <w:spacing w:val="-1"/>
                <w:w w:val="105"/>
                <w:sz w:val="17"/>
              </w:rPr>
              <w:t>extracting</w:t>
            </w:r>
            <w:r>
              <w:rPr>
                <w:color w:val="231F20"/>
                <w:spacing w:val="-3"/>
                <w:w w:val="105"/>
                <w:sz w:val="17"/>
              </w:rPr>
              <w:t xml:space="preserve"> </w:t>
            </w:r>
            <w:r>
              <w:rPr>
                <w:color w:val="231F20"/>
                <w:w w:val="105"/>
                <w:sz w:val="17"/>
              </w:rPr>
              <w:t>time</w:t>
            </w:r>
            <w:r>
              <w:rPr>
                <w:color w:val="231F20"/>
                <w:spacing w:val="-2"/>
                <w:w w:val="105"/>
                <w:sz w:val="17"/>
              </w:rPr>
              <w:t xml:space="preserve"> </w:t>
            </w:r>
            <w:r>
              <w:rPr>
                <w:color w:val="231F20"/>
                <w:w w:val="105"/>
                <w:sz w:val="17"/>
              </w:rPr>
              <w:t>series</w:t>
            </w:r>
            <w:r>
              <w:rPr>
                <w:color w:val="231F20"/>
                <w:spacing w:val="-2"/>
                <w:w w:val="105"/>
                <w:sz w:val="17"/>
              </w:rPr>
              <w:t xml:space="preserve"> </w:t>
            </w:r>
            <w:r>
              <w:rPr>
                <w:color w:val="231F20"/>
                <w:w w:val="105"/>
                <w:sz w:val="17"/>
              </w:rPr>
              <w:t>information</w:t>
            </w:r>
          </w:p>
        </w:tc>
        <w:tc>
          <w:tcPr>
            <w:tcW w:w="3880" w:type="dxa"/>
            <w:tcBorders>
              <w:top w:val="single" w:sz="4" w:space="0" w:color="231F20"/>
              <w:left w:val="single" w:sz="4" w:space="0" w:color="231F20"/>
              <w:bottom w:val="single" w:sz="4" w:space="0" w:color="231F20"/>
              <w:right w:val="single" w:sz="4" w:space="0" w:color="231F20"/>
            </w:tcBorders>
          </w:tcPr>
          <w:p w:rsidR="00BC7937" w:rsidRDefault="00BC7937" w:rsidP="00BE6940">
            <w:pPr>
              <w:pStyle w:val="TableParagraph"/>
              <w:spacing w:before="6" w:line="240" w:lineRule="auto"/>
              <w:ind w:left="0"/>
              <w:rPr>
                <w:sz w:val="31"/>
              </w:rPr>
            </w:pPr>
          </w:p>
          <w:p w:rsidR="00BC7937" w:rsidRDefault="00BC7937" w:rsidP="00BE6940">
            <w:pPr>
              <w:pStyle w:val="TableParagraph"/>
              <w:numPr>
                <w:ilvl w:val="0"/>
                <w:numId w:val="6"/>
              </w:numPr>
              <w:tabs>
                <w:tab w:val="left" w:pos="364"/>
              </w:tabs>
              <w:spacing w:line="240" w:lineRule="auto"/>
              <w:rPr>
                <w:sz w:val="17"/>
              </w:rPr>
            </w:pPr>
            <w:r>
              <w:rPr>
                <w:color w:val="231F20"/>
                <w:w w:val="105"/>
                <w:sz w:val="17"/>
              </w:rPr>
              <w:t>No</w:t>
            </w:r>
            <w:r>
              <w:rPr>
                <w:color w:val="231F20"/>
                <w:spacing w:val="2"/>
                <w:w w:val="105"/>
                <w:sz w:val="17"/>
              </w:rPr>
              <w:t xml:space="preserve"> </w:t>
            </w:r>
            <w:r>
              <w:rPr>
                <w:color w:val="231F20"/>
                <w:w w:val="105"/>
                <w:sz w:val="17"/>
              </w:rPr>
              <w:t>characteristic</w:t>
            </w:r>
            <w:r>
              <w:rPr>
                <w:color w:val="231F20"/>
                <w:spacing w:val="3"/>
                <w:w w:val="105"/>
                <w:sz w:val="17"/>
              </w:rPr>
              <w:t xml:space="preserve"> </w:t>
            </w:r>
            <w:r>
              <w:rPr>
                <w:color w:val="231F20"/>
                <w:w w:val="105"/>
                <w:sz w:val="17"/>
              </w:rPr>
              <w:t>learning</w:t>
            </w:r>
            <w:r>
              <w:rPr>
                <w:color w:val="231F20"/>
                <w:spacing w:val="3"/>
                <w:w w:val="105"/>
                <w:sz w:val="17"/>
              </w:rPr>
              <w:t xml:space="preserve"> </w:t>
            </w:r>
            <w:r>
              <w:rPr>
                <w:color w:val="231F20"/>
                <w:w w:val="105"/>
                <w:sz w:val="17"/>
              </w:rPr>
              <w:t>ability</w:t>
            </w:r>
          </w:p>
        </w:tc>
      </w:tr>
    </w:tbl>
    <w:p w:rsidR="00BC7937" w:rsidRDefault="00BC7937" w:rsidP="00BC7937">
      <w:pPr>
        <w:pStyle w:val="BodyText"/>
        <w:spacing w:before="88" w:line="252" w:lineRule="auto"/>
        <w:ind w:left="112" w:right="134" w:firstLine="193"/>
        <w:jc w:val="both"/>
        <w:rPr>
          <w:color w:val="231F20"/>
        </w:rPr>
      </w:pPr>
    </w:p>
    <w:p w:rsidR="00BC7937" w:rsidRDefault="00BC7937" w:rsidP="00BC7937">
      <w:pPr>
        <w:pStyle w:val="BodyText"/>
        <w:spacing w:before="88" w:line="252" w:lineRule="auto"/>
        <w:ind w:left="112" w:right="134" w:firstLine="193"/>
        <w:jc w:val="both"/>
        <w:rPr>
          <w:color w:val="231F20"/>
        </w:rPr>
      </w:pPr>
    </w:p>
    <w:p w:rsidR="00BC7937" w:rsidRDefault="00BC7937" w:rsidP="00BC7937">
      <w:pPr>
        <w:pStyle w:val="BodyText"/>
        <w:spacing w:before="88" w:line="252" w:lineRule="auto"/>
        <w:ind w:left="112" w:right="134" w:firstLine="193"/>
        <w:jc w:val="both"/>
        <w:rPr>
          <w:color w:val="231F20"/>
        </w:rPr>
      </w:pPr>
    </w:p>
    <w:p w:rsidR="00BC7937" w:rsidRDefault="00BC7937" w:rsidP="00BC7937">
      <w:pPr>
        <w:pStyle w:val="BodyText"/>
        <w:spacing w:before="88" w:line="252" w:lineRule="auto"/>
        <w:ind w:right="134"/>
        <w:jc w:val="both"/>
        <w:rPr>
          <w:color w:val="231F20"/>
        </w:rPr>
        <w:sectPr w:rsidR="00BC7937">
          <w:type w:val="continuous"/>
          <w:pgSz w:w="11910" w:h="16840"/>
          <w:pgMar w:top="1600" w:right="820" w:bottom="560" w:left="840" w:header="720" w:footer="720" w:gutter="0"/>
          <w:cols w:num="2" w:space="720" w:equalWidth="0">
            <w:col w:w="5035" w:space="80"/>
            <w:col w:w="5135"/>
          </w:cols>
        </w:sectPr>
      </w:pPr>
    </w:p>
    <w:p w:rsidR="00BC7937" w:rsidRDefault="00BC7937" w:rsidP="00BC7937">
      <w:pPr>
        <w:pStyle w:val="Quote"/>
        <w:ind w:left="0"/>
        <w:jc w:val="left"/>
        <w:rPr>
          <w:w w:val="105"/>
        </w:rPr>
        <w:sectPr w:rsidR="00BC7937">
          <w:type w:val="continuous"/>
          <w:pgSz w:w="11910" w:h="16840"/>
          <w:pgMar w:top="1600" w:right="820" w:bottom="560" w:left="840" w:header="720" w:footer="720" w:gutter="0"/>
          <w:cols w:num="2" w:space="720" w:equalWidth="0">
            <w:col w:w="5035" w:space="80"/>
            <w:col w:w="5135"/>
          </w:cols>
        </w:sectPr>
      </w:pPr>
    </w:p>
    <w:p w:rsidR="00BC7937" w:rsidRDefault="00BC7937" w:rsidP="00BC7937">
      <w:pPr>
        <w:pStyle w:val="BodyText"/>
        <w:spacing w:before="88" w:line="252" w:lineRule="auto"/>
        <w:ind w:left="112" w:right="134" w:firstLine="193"/>
      </w:pPr>
    </w:p>
    <w:p w:rsidR="00BC7937" w:rsidRDefault="00BC7937" w:rsidP="00BC7937">
      <w:pPr>
        <w:rPr>
          <w:sz w:val="24"/>
          <w:szCs w:val="24"/>
        </w:rPr>
      </w:pPr>
    </w:p>
    <w:p w:rsidR="00BC7937" w:rsidRDefault="00BC7937" w:rsidP="00BC7937">
      <w:pPr>
        <w:rPr>
          <w:sz w:val="24"/>
          <w:szCs w:val="24"/>
        </w:rPr>
      </w:pPr>
    </w:p>
    <w:p w:rsidR="00BC7937" w:rsidRDefault="00BC7937" w:rsidP="00BC7937">
      <w:pPr>
        <w:rPr>
          <w:sz w:val="24"/>
          <w:szCs w:val="24"/>
        </w:rPr>
      </w:pPr>
    </w:p>
    <w:p w:rsidR="00BC7937" w:rsidRDefault="00BC7937" w:rsidP="00BC7937">
      <w:pPr>
        <w:rPr>
          <w:sz w:val="24"/>
          <w:szCs w:val="24"/>
        </w:rPr>
      </w:pPr>
    </w:p>
    <w:p w:rsidR="00BC7937" w:rsidRDefault="00BC7937" w:rsidP="00BC7937">
      <w:pPr>
        <w:rPr>
          <w:sz w:val="24"/>
          <w:szCs w:val="24"/>
        </w:rPr>
      </w:pPr>
      <w:r w:rsidRPr="00BC7937">
        <w:rPr>
          <w:sz w:val="24"/>
          <w:szCs w:val="24"/>
        </w:rPr>
        <w:t xml:space="preserve">  </w:t>
      </w:r>
    </w:p>
    <w:p w:rsidR="00BC7937" w:rsidRDefault="00BC7937" w:rsidP="00BC7937">
      <w:pPr>
        <w:rPr>
          <w:b/>
          <w:bCs/>
          <w:sz w:val="24"/>
          <w:szCs w:val="24"/>
        </w:rPr>
      </w:pPr>
    </w:p>
    <w:p w:rsidR="00BC7937" w:rsidRDefault="00BC7937" w:rsidP="00BC7937">
      <w:pPr>
        <w:rPr>
          <w:b/>
          <w:bCs/>
          <w:sz w:val="24"/>
          <w:szCs w:val="24"/>
        </w:rPr>
      </w:pPr>
    </w:p>
    <w:p w:rsidR="00BC7937" w:rsidRDefault="00BC7937" w:rsidP="00BC7937">
      <w:pPr>
        <w:rPr>
          <w:b/>
          <w:bCs/>
          <w:sz w:val="24"/>
          <w:szCs w:val="24"/>
        </w:rPr>
      </w:pPr>
    </w:p>
    <w:p w:rsidR="00BC7937" w:rsidRDefault="00BC7937" w:rsidP="00BC7937">
      <w:pPr>
        <w:rPr>
          <w:b/>
          <w:bCs/>
          <w:sz w:val="24"/>
          <w:szCs w:val="24"/>
        </w:rPr>
      </w:pPr>
    </w:p>
    <w:p w:rsidR="00BC7937" w:rsidRPr="00BC7937" w:rsidRDefault="00BC7937" w:rsidP="00BC7937">
      <w:pPr>
        <w:jc w:val="both"/>
        <w:rPr>
          <w:b/>
          <w:bCs/>
          <w:sz w:val="24"/>
          <w:szCs w:val="24"/>
        </w:rPr>
      </w:pPr>
      <w:r w:rsidRPr="00BC7937">
        <w:rPr>
          <w:b/>
          <w:bCs/>
          <w:sz w:val="24"/>
          <w:szCs w:val="24"/>
        </w:rPr>
        <w:lastRenderedPageBreak/>
        <w:t>II. RF FRONT-END OF THE SDR PROTOTYPE</w:t>
      </w:r>
    </w:p>
    <w:p w:rsidR="00BC7937" w:rsidRDefault="00BC7937" w:rsidP="00BC7937">
      <w:pPr>
        <w:pStyle w:val="NormalWeb"/>
        <w:jc w:val="both"/>
      </w:pPr>
      <w:r>
        <w:t>T</w:t>
      </w:r>
      <w:r>
        <w:t>he initial phase of the proposed demonstration involved an experiment utilizing an RF front-end consisting of two ADALM-PLUTO radio modules, with one serving as a transmitter (TX) and the other as a receiver (RX). As the experimentation progressed and the understanding of the convolutional neural network (CNN) deepened, there arose a desire to employ an alternative RF front-end with enhanced TX/RX capabilities to further investigate the system's performance in a dynamically changing environment. This led to the implementation of a similar system using two USRP N210s, with one acting as the TX and the second as the RX.</w:t>
      </w:r>
    </w:p>
    <w:p w:rsidR="00BC7937" w:rsidRDefault="00BC7937" w:rsidP="00BC7937">
      <w:pPr>
        <w:pStyle w:val="NormalWeb"/>
        <w:jc w:val="both"/>
      </w:pPr>
      <w:r>
        <w:t xml:space="preserve">ADALM-PLUTO radios were chosen initially for their suitability in SDR applications, serving as a rapid solution for RF design verification, educational purposes, or as an introductory tool for radio. The ADALM-PLUTO was utilized as an I/O peripheral device with configurable parameters such as </w:t>
      </w:r>
      <w:proofErr w:type="spellStart"/>
      <w:r>
        <w:t>center</w:t>
      </w:r>
      <w:proofErr w:type="spellEnd"/>
      <w:r>
        <w:t xml:space="preserve"> frequency and sampling rate.</w:t>
      </w:r>
    </w:p>
    <w:p w:rsidR="00BC7937" w:rsidRDefault="00BC7937" w:rsidP="00BC7937">
      <w:pPr>
        <w:pStyle w:val="NormalWeb"/>
        <w:jc w:val="both"/>
      </w:pPr>
      <w:r>
        <w:t>While the USRP involves a steeper learning curve, MATLAB provides a comparable hardware and software support system, simplifying interaction with the device. The USRP is also treated as an I/O peripheral, similar to the ADALM-PLUTO, but with additional configurable parameters like interpolation factor and oscillator offset.</w:t>
      </w:r>
    </w:p>
    <w:p w:rsidR="00BC7937" w:rsidRDefault="00BC7937" w:rsidP="00BC7937">
      <w:pPr>
        <w:pStyle w:val="NormalWeb"/>
        <w:jc w:val="both"/>
      </w:pPr>
      <w:r>
        <w:t>Although the ADALM-PLUTO serves as a suitable starting point for initial exploration, the USRP N210, with its SBX daughterboard, is more desirable for ongoing project development due to its superior specifications, as summarized in Table II. The limitations of transmission power on Pluto radios result in a much shorter ideal physical distance between two PLUTO radios compared to USRPs. These characteristics are advantageous for future exploration into the automated classification of high-frequency communication protocols such as Wi-Fi or 5G, as well as orthogonal frequency-division multiplexing (OFDM) waveforms.</w:t>
      </w:r>
    </w:p>
    <w:p w:rsidR="00BC7937" w:rsidRDefault="00BC7937" w:rsidP="00BC7937">
      <w:pPr>
        <w:spacing w:before="124"/>
        <w:ind w:left="240" w:right="261"/>
        <w:jc w:val="center"/>
        <w:rPr>
          <w:sz w:val="15"/>
        </w:rPr>
      </w:pPr>
      <w:r>
        <w:rPr>
          <w:color w:val="231F20"/>
          <w:spacing w:val="-1"/>
          <w:w w:val="105"/>
          <w:sz w:val="15"/>
        </w:rPr>
        <w:t>TABLE</w:t>
      </w:r>
      <w:r>
        <w:rPr>
          <w:color w:val="231F20"/>
          <w:spacing w:val="-4"/>
          <w:w w:val="105"/>
          <w:sz w:val="15"/>
        </w:rPr>
        <w:t xml:space="preserve"> </w:t>
      </w:r>
      <w:r>
        <w:rPr>
          <w:color w:val="231F20"/>
          <w:spacing w:val="-1"/>
          <w:w w:val="105"/>
          <w:sz w:val="15"/>
        </w:rPr>
        <w:t>II</w:t>
      </w:r>
    </w:p>
    <w:p w:rsidR="00BC7937" w:rsidRDefault="00BC7937" w:rsidP="00BC7937">
      <w:pPr>
        <w:spacing w:before="1"/>
        <w:ind w:left="240" w:right="255"/>
        <w:jc w:val="center"/>
        <w:rPr>
          <w:sz w:val="12"/>
        </w:rPr>
      </w:pPr>
      <w:r>
        <w:rPr>
          <w:color w:val="231F20"/>
          <w:w w:val="105"/>
          <w:sz w:val="15"/>
        </w:rPr>
        <w:t>ADALM-PLUTO</w:t>
      </w:r>
      <w:r>
        <w:rPr>
          <w:color w:val="231F20"/>
          <w:spacing w:val="1"/>
          <w:w w:val="105"/>
          <w:sz w:val="15"/>
        </w:rPr>
        <w:t xml:space="preserve"> </w:t>
      </w:r>
      <w:r>
        <w:rPr>
          <w:color w:val="231F20"/>
          <w:w w:val="105"/>
          <w:sz w:val="12"/>
        </w:rPr>
        <w:t>VS</w:t>
      </w:r>
      <w:r>
        <w:rPr>
          <w:color w:val="231F20"/>
          <w:w w:val="105"/>
          <w:sz w:val="15"/>
        </w:rPr>
        <w:t>.</w:t>
      </w:r>
      <w:r>
        <w:rPr>
          <w:color w:val="231F20"/>
          <w:spacing w:val="1"/>
          <w:w w:val="105"/>
          <w:sz w:val="15"/>
        </w:rPr>
        <w:t xml:space="preserve"> </w:t>
      </w:r>
      <w:r>
        <w:rPr>
          <w:color w:val="231F20"/>
          <w:w w:val="105"/>
          <w:sz w:val="15"/>
        </w:rPr>
        <w:t>USRP</w:t>
      </w:r>
      <w:r>
        <w:rPr>
          <w:color w:val="231F20"/>
          <w:spacing w:val="1"/>
          <w:w w:val="105"/>
          <w:sz w:val="15"/>
        </w:rPr>
        <w:t xml:space="preserve"> </w:t>
      </w:r>
      <w:r>
        <w:rPr>
          <w:color w:val="231F20"/>
          <w:w w:val="105"/>
          <w:sz w:val="15"/>
        </w:rPr>
        <w:t>N210</w:t>
      </w:r>
      <w:r>
        <w:rPr>
          <w:color w:val="231F20"/>
          <w:spacing w:val="1"/>
          <w:w w:val="105"/>
          <w:sz w:val="15"/>
        </w:rPr>
        <w:t xml:space="preserve"> </w:t>
      </w:r>
      <w:r>
        <w:rPr>
          <w:color w:val="231F20"/>
          <w:w w:val="105"/>
          <w:sz w:val="12"/>
        </w:rPr>
        <w:t>WITH</w:t>
      </w:r>
      <w:r>
        <w:rPr>
          <w:color w:val="231F20"/>
          <w:spacing w:val="1"/>
          <w:w w:val="105"/>
          <w:sz w:val="12"/>
        </w:rPr>
        <w:t xml:space="preserve"> </w:t>
      </w:r>
      <w:r>
        <w:rPr>
          <w:color w:val="231F20"/>
          <w:w w:val="105"/>
          <w:sz w:val="15"/>
        </w:rPr>
        <w:t>SBX</w:t>
      </w:r>
      <w:r>
        <w:rPr>
          <w:color w:val="231F20"/>
          <w:spacing w:val="1"/>
          <w:w w:val="105"/>
          <w:sz w:val="15"/>
        </w:rPr>
        <w:t xml:space="preserve"> </w:t>
      </w:r>
      <w:r>
        <w:rPr>
          <w:color w:val="231F20"/>
          <w:w w:val="105"/>
          <w:sz w:val="15"/>
        </w:rPr>
        <w:t>D</w:t>
      </w:r>
      <w:r>
        <w:rPr>
          <w:color w:val="231F20"/>
          <w:w w:val="105"/>
          <w:sz w:val="12"/>
        </w:rPr>
        <w:t>AUGHTERBOARD</w:t>
      </w:r>
      <w:r>
        <w:rPr>
          <w:color w:val="231F20"/>
          <w:spacing w:val="-29"/>
          <w:w w:val="105"/>
          <w:sz w:val="12"/>
        </w:rPr>
        <w:t xml:space="preserve"> </w:t>
      </w:r>
      <w:r>
        <w:rPr>
          <w:color w:val="231F20"/>
          <w:w w:val="105"/>
          <w:sz w:val="15"/>
        </w:rPr>
        <w:t>S</w:t>
      </w:r>
      <w:r>
        <w:rPr>
          <w:color w:val="231F20"/>
          <w:w w:val="105"/>
          <w:sz w:val="12"/>
        </w:rPr>
        <w:t>PECIFICATIONS</w:t>
      </w:r>
    </w:p>
    <w:p w:rsidR="00BC7937" w:rsidRDefault="00BC7937" w:rsidP="00BC7937">
      <w:pPr>
        <w:pStyle w:val="BodyText"/>
        <w:spacing w:before="2" w:after="1"/>
        <w:rPr>
          <w:sz w:val="15"/>
        </w:rPr>
      </w:pPr>
    </w:p>
    <w:tbl>
      <w:tblPr>
        <w:tblW w:w="5223"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560"/>
        <w:gridCol w:w="1559"/>
        <w:gridCol w:w="2104"/>
      </w:tblGrid>
      <w:tr w:rsidR="00BC7937" w:rsidTr="00BE6940">
        <w:trPr>
          <w:trHeight w:val="172"/>
          <w:jc w:val="center"/>
        </w:trPr>
        <w:tc>
          <w:tcPr>
            <w:tcW w:w="1560" w:type="dxa"/>
            <w:tcBorders>
              <w:top w:val="single" w:sz="4" w:space="0" w:color="231F20"/>
              <w:left w:val="single" w:sz="4" w:space="0" w:color="231F20"/>
              <w:bottom w:val="single" w:sz="4" w:space="0" w:color="231F20"/>
              <w:right w:val="single" w:sz="4" w:space="0" w:color="231F20"/>
            </w:tcBorders>
          </w:tcPr>
          <w:p w:rsidR="00BC7937" w:rsidRDefault="00BC7937" w:rsidP="00BE6940">
            <w:pPr>
              <w:pStyle w:val="TableParagraph"/>
              <w:spacing w:line="240" w:lineRule="auto"/>
              <w:ind w:left="0"/>
              <w:jc w:val="center"/>
              <w:rPr>
                <w:sz w:val="10"/>
              </w:rPr>
            </w:pP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ADALM-PLUTO</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USRP</w:t>
            </w:r>
            <w:r>
              <w:rPr>
                <w:color w:val="231F20"/>
                <w:spacing w:val="7"/>
                <w:w w:val="105"/>
                <w:sz w:val="15"/>
              </w:rPr>
              <w:t xml:space="preserve"> </w:t>
            </w:r>
            <w:r>
              <w:rPr>
                <w:color w:val="231F20"/>
                <w:w w:val="105"/>
                <w:sz w:val="15"/>
              </w:rPr>
              <w:t>N210</w:t>
            </w:r>
            <w:r>
              <w:rPr>
                <w:color w:val="231F20"/>
                <w:spacing w:val="8"/>
                <w:w w:val="105"/>
                <w:sz w:val="15"/>
              </w:rPr>
              <w:t xml:space="preserve"> </w:t>
            </w:r>
            <w:r>
              <w:rPr>
                <w:color w:val="231F20"/>
                <w:w w:val="105"/>
                <w:sz w:val="15"/>
              </w:rPr>
              <w:t>+SBX</w:t>
            </w:r>
          </w:p>
        </w:tc>
      </w:tr>
      <w:tr w:rsidR="00BC7937" w:rsidTr="00BE6940">
        <w:trPr>
          <w:trHeight w:val="575"/>
          <w:jc w:val="center"/>
        </w:trPr>
        <w:tc>
          <w:tcPr>
            <w:tcW w:w="15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ADC</w:t>
            </w:r>
            <w:r>
              <w:rPr>
                <w:color w:val="231F20"/>
                <w:spacing w:val="5"/>
                <w:w w:val="105"/>
                <w:sz w:val="15"/>
              </w:rPr>
              <w:t xml:space="preserve"> </w:t>
            </w:r>
            <w:r>
              <w:rPr>
                <w:color w:val="231F20"/>
                <w:w w:val="105"/>
                <w:sz w:val="15"/>
              </w:rPr>
              <w:t>Resolution</w:t>
            </w: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12</w:t>
            </w:r>
            <w:r>
              <w:rPr>
                <w:color w:val="231F20"/>
                <w:spacing w:val="10"/>
                <w:w w:val="105"/>
                <w:sz w:val="15"/>
              </w:rPr>
              <w:t xml:space="preserve"> </w:t>
            </w:r>
            <w:r>
              <w:rPr>
                <w:color w:val="231F20"/>
                <w:w w:val="105"/>
                <w:sz w:val="15"/>
              </w:rPr>
              <w:t>bits</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14</w:t>
            </w:r>
            <w:r>
              <w:rPr>
                <w:color w:val="231F20"/>
                <w:spacing w:val="10"/>
                <w:w w:val="105"/>
                <w:sz w:val="15"/>
              </w:rPr>
              <w:t xml:space="preserve"> </w:t>
            </w:r>
            <w:r>
              <w:rPr>
                <w:color w:val="231F20"/>
                <w:w w:val="105"/>
                <w:sz w:val="15"/>
              </w:rPr>
              <w:t>bits</w:t>
            </w:r>
          </w:p>
        </w:tc>
      </w:tr>
      <w:tr w:rsidR="00BC7937" w:rsidTr="00BE6940">
        <w:trPr>
          <w:trHeight w:val="172"/>
          <w:jc w:val="center"/>
        </w:trPr>
        <w:tc>
          <w:tcPr>
            <w:tcW w:w="15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DAC</w:t>
            </w:r>
            <w:r>
              <w:rPr>
                <w:color w:val="231F20"/>
                <w:spacing w:val="-2"/>
                <w:w w:val="105"/>
                <w:sz w:val="15"/>
              </w:rPr>
              <w:t xml:space="preserve"> </w:t>
            </w:r>
            <w:r>
              <w:rPr>
                <w:color w:val="231F20"/>
                <w:w w:val="105"/>
                <w:sz w:val="15"/>
              </w:rPr>
              <w:t>Resolution</w:t>
            </w: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12</w:t>
            </w:r>
            <w:r>
              <w:rPr>
                <w:color w:val="231F20"/>
                <w:spacing w:val="10"/>
                <w:w w:val="105"/>
                <w:sz w:val="15"/>
              </w:rPr>
              <w:t xml:space="preserve"> </w:t>
            </w:r>
            <w:r>
              <w:rPr>
                <w:color w:val="231F20"/>
                <w:w w:val="105"/>
                <w:sz w:val="15"/>
              </w:rPr>
              <w:t>bits</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16</w:t>
            </w:r>
            <w:r>
              <w:rPr>
                <w:color w:val="231F20"/>
                <w:spacing w:val="10"/>
                <w:w w:val="105"/>
                <w:sz w:val="15"/>
              </w:rPr>
              <w:t xml:space="preserve"> </w:t>
            </w:r>
            <w:r>
              <w:rPr>
                <w:color w:val="231F20"/>
                <w:w w:val="105"/>
                <w:sz w:val="15"/>
              </w:rPr>
              <w:t>bits</w:t>
            </w:r>
          </w:p>
        </w:tc>
      </w:tr>
      <w:tr w:rsidR="00BC7937" w:rsidTr="00BE6940">
        <w:trPr>
          <w:trHeight w:val="172"/>
          <w:jc w:val="center"/>
        </w:trPr>
        <w:tc>
          <w:tcPr>
            <w:tcW w:w="15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Frequency</w:t>
            </w:r>
            <w:r>
              <w:rPr>
                <w:color w:val="231F20"/>
                <w:spacing w:val="3"/>
                <w:w w:val="105"/>
                <w:sz w:val="15"/>
              </w:rPr>
              <w:t xml:space="preserve"> </w:t>
            </w:r>
            <w:r>
              <w:rPr>
                <w:color w:val="231F20"/>
                <w:w w:val="105"/>
                <w:sz w:val="15"/>
              </w:rPr>
              <w:t>Range</w:t>
            </w: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325</w:t>
            </w:r>
            <w:r>
              <w:rPr>
                <w:color w:val="231F20"/>
                <w:spacing w:val="10"/>
                <w:w w:val="105"/>
                <w:sz w:val="15"/>
              </w:rPr>
              <w:t xml:space="preserve"> </w:t>
            </w:r>
            <w:r>
              <w:rPr>
                <w:color w:val="231F20"/>
                <w:w w:val="105"/>
                <w:sz w:val="15"/>
              </w:rPr>
              <w:t>MHz</w:t>
            </w:r>
            <w:r>
              <w:rPr>
                <w:color w:val="231F20"/>
                <w:spacing w:val="11"/>
                <w:w w:val="105"/>
                <w:sz w:val="15"/>
              </w:rPr>
              <w:t xml:space="preserve"> </w:t>
            </w:r>
            <w:r>
              <w:rPr>
                <w:color w:val="231F20"/>
                <w:w w:val="105"/>
                <w:sz w:val="15"/>
              </w:rPr>
              <w:t>-</w:t>
            </w:r>
            <w:r>
              <w:rPr>
                <w:color w:val="231F20"/>
                <w:spacing w:val="10"/>
                <w:w w:val="105"/>
                <w:sz w:val="15"/>
              </w:rPr>
              <w:t xml:space="preserve"> </w:t>
            </w:r>
            <w:r>
              <w:rPr>
                <w:color w:val="231F20"/>
                <w:w w:val="105"/>
                <w:sz w:val="15"/>
              </w:rPr>
              <w:t>3.8</w:t>
            </w:r>
            <w:r>
              <w:rPr>
                <w:color w:val="231F20"/>
                <w:spacing w:val="11"/>
                <w:w w:val="105"/>
                <w:sz w:val="15"/>
              </w:rPr>
              <w:t xml:space="preserve"> </w:t>
            </w:r>
            <w:r>
              <w:rPr>
                <w:color w:val="231F20"/>
                <w:w w:val="105"/>
                <w:sz w:val="15"/>
              </w:rPr>
              <w:t>GHz</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400</w:t>
            </w:r>
            <w:r>
              <w:rPr>
                <w:color w:val="231F20"/>
                <w:spacing w:val="10"/>
                <w:w w:val="105"/>
                <w:sz w:val="15"/>
              </w:rPr>
              <w:t xml:space="preserve"> </w:t>
            </w:r>
            <w:r>
              <w:rPr>
                <w:color w:val="231F20"/>
                <w:w w:val="105"/>
                <w:sz w:val="15"/>
              </w:rPr>
              <w:t>-</w:t>
            </w:r>
            <w:r>
              <w:rPr>
                <w:color w:val="231F20"/>
                <w:spacing w:val="10"/>
                <w:w w:val="105"/>
                <w:sz w:val="15"/>
              </w:rPr>
              <w:t xml:space="preserve"> </w:t>
            </w:r>
            <w:r>
              <w:rPr>
                <w:color w:val="231F20"/>
                <w:w w:val="105"/>
                <w:sz w:val="15"/>
              </w:rPr>
              <w:t>4400</w:t>
            </w:r>
            <w:r>
              <w:rPr>
                <w:color w:val="231F20"/>
                <w:spacing w:val="11"/>
                <w:w w:val="105"/>
                <w:sz w:val="15"/>
              </w:rPr>
              <w:t xml:space="preserve"> </w:t>
            </w:r>
            <w:r>
              <w:rPr>
                <w:color w:val="231F20"/>
                <w:w w:val="105"/>
                <w:sz w:val="15"/>
              </w:rPr>
              <w:t>MHz</w:t>
            </w:r>
          </w:p>
        </w:tc>
      </w:tr>
      <w:tr w:rsidR="00BC7937" w:rsidTr="00BE6940">
        <w:trPr>
          <w:trHeight w:val="172"/>
          <w:jc w:val="center"/>
        </w:trPr>
        <w:tc>
          <w:tcPr>
            <w:tcW w:w="15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Max</w:t>
            </w:r>
            <w:r>
              <w:rPr>
                <w:color w:val="231F20"/>
                <w:spacing w:val="6"/>
                <w:w w:val="105"/>
                <w:sz w:val="15"/>
              </w:rPr>
              <w:t xml:space="preserve"> </w:t>
            </w:r>
            <w:r>
              <w:rPr>
                <w:color w:val="231F20"/>
                <w:w w:val="105"/>
                <w:sz w:val="15"/>
              </w:rPr>
              <w:t>Instantaneous</w:t>
            </w:r>
            <w:r>
              <w:rPr>
                <w:color w:val="231F20"/>
                <w:spacing w:val="6"/>
                <w:w w:val="105"/>
                <w:sz w:val="15"/>
              </w:rPr>
              <w:t xml:space="preserve"> </w:t>
            </w:r>
            <w:r>
              <w:rPr>
                <w:color w:val="231F20"/>
                <w:w w:val="105"/>
                <w:sz w:val="15"/>
              </w:rPr>
              <w:t>BW</w:t>
            </w: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20</w:t>
            </w:r>
            <w:r>
              <w:rPr>
                <w:color w:val="231F20"/>
                <w:spacing w:val="10"/>
                <w:w w:val="105"/>
                <w:sz w:val="15"/>
              </w:rPr>
              <w:t xml:space="preserve"> </w:t>
            </w:r>
            <w:r>
              <w:rPr>
                <w:color w:val="231F20"/>
                <w:w w:val="105"/>
                <w:sz w:val="15"/>
              </w:rPr>
              <w:t>MHz</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56</w:t>
            </w:r>
            <w:r>
              <w:rPr>
                <w:color w:val="231F20"/>
                <w:spacing w:val="10"/>
                <w:w w:val="105"/>
                <w:sz w:val="15"/>
              </w:rPr>
              <w:t xml:space="preserve"> </w:t>
            </w:r>
            <w:r>
              <w:rPr>
                <w:color w:val="231F20"/>
                <w:w w:val="105"/>
                <w:sz w:val="15"/>
              </w:rPr>
              <w:t>MHz</w:t>
            </w:r>
          </w:p>
        </w:tc>
      </w:tr>
      <w:tr w:rsidR="00BC7937" w:rsidTr="00BE6940">
        <w:trPr>
          <w:trHeight w:val="172"/>
          <w:jc w:val="center"/>
        </w:trPr>
        <w:tc>
          <w:tcPr>
            <w:tcW w:w="15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ADC</w:t>
            </w:r>
            <w:r>
              <w:rPr>
                <w:color w:val="231F20"/>
                <w:spacing w:val="8"/>
                <w:w w:val="105"/>
                <w:sz w:val="15"/>
              </w:rPr>
              <w:t xml:space="preserve"> </w:t>
            </w:r>
            <w:r>
              <w:rPr>
                <w:color w:val="231F20"/>
                <w:w w:val="105"/>
                <w:sz w:val="15"/>
              </w:rPr>
              <w:t>Sample</w:t>
            </w:r>
            <w:r>
              <w:rPr>
                <w:color w:val="231F20"/>
                <w:spacing w:val="8"/>
                <w:w w:val="105"/>
                <w:sz w:val="15"/>
              </w:rPr>
              <w:t xml:space="preserve"> </w:t>
            </w:r>
            <w:r>
              <w:rPr>
                <w:color w:val="231F20"/>
                <w:w w:val="105"/>
                <w:sz w:val="15"/>
              </w:rPr>
              <w:t>Rate</w:t>
            </w: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Flexible</w:t>
            </w:r>
            <w:r>
              <w:rPr>
                <w:color w:val="231F20"/>
                <w:spacing w:val="6"/>
                <w:w w:val="105"/>
                <w:sz w:val="15"/>
              </w:rPr>
              <w:t xml:space="preserve"> </w:t>
            </w:r>
            <w:r>
              <w:rPr>
                <w:color w:val="231F20"/>
                <w:w w:val="105"/>
                <w:sz w:val="15"/>
              </w:rPr>
              <w:t>Rate</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100</w:t>
            </w:r>
            <w:r>
              <w:rPr>
                <w:color w:val="231F20"/>
                <w:spacing w:val="9"/>
                <w:w w:val="105"/>
                <w:sz w:val="15"/>
              </w:rPr>
              <w:t xml:space="preserve"> </w:t>
            </w:r>
            <w:r>
              <w:rPr>
                <w:color w:val="231F20"/>
                <w:w w:val="105"/>
                <w:sz w:val="15"/>
              </w:rPr>
              <w:t>MS/s</w:t>
            </w:r>
          </w:p>
        </w:tc>
      </w:tr>
      <w:tr w:rsidR="00BC7937" w:rsidTr="00BE6940">
        <w:trPr>
          <w:trHeight w:val="172"/>
          <w:jc w:val="center"/>
        </w:trPr>
        <w:tc>
          <w:tcPr>
            <w:tcW w:w="1560"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DAC</w:t>
            </w:r>
            <w:r>
              <w:rPr>
                <w:color w:val="231F20"/>
                <w:spacing w:val="3"/>
                <w:w w:val="105"/>
                <w:sz w:val="15"/>
              </w:rPr>
              <w:t xml:space="preserve"> </w:t>
            </w:r>
            <w:r>
              <w:rPr>
                <w:color w:val="231F20"/>
                <w:w w:val="105"/>
                <w:sz w:val="15"/>
              </w:rPr>
              <w:t>Sample</w:t>
            </w:r>
            <w:r>
              <w:rPr>
                <w:color w:val="231F20"/>
                <w:spacing w:val="3"/>
                <w:w w:val="105"/>
                <w:sz w:val="15"/>
              </w:rPr>
              <w:t xml:space="preserve"> </w:t>
            </w:r>
            <w:r>
              <w:rPr>
                <w:color w:val="231F20"/>
                <w:w w:val="105"/>
                <w:sz w:val="15"/>
              </w:rPr>
              <w:t>Rate</w:t>
            </w:r>
          </w:p>
        </w:tc>
        <w:tc>
          <w:tcPr>
            <w:tcW w:w="1559"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left="98" w:right="91"/>
              <w:jc w:val="center"/>
              <w:rPr>
                <w:sz w:val="15"/>
              </w:rPr>
            </w:pPr>
            <w:r>
              <w:rPr>
                <w:color w:val="231F20"/>
                <w:w w:val="105"/>
                <w:sz w:val="15"/>
              </w:rPr>
              <w:t>Flexible</w:t>
            </w:r>
            <w:r>
              <w:rPr>
                <w:color w:val="231F20"/>
                <w:spacing w:val="6"/>
                <w:w w:val="105"/>
                <w:sz w:val="15"/>
              </w:rPr>
              <w:t xml:space="preserve"> </w:t>
            </w:r>
            <w:r>
              <w:rPr>
                <w:color w:val="231F20"/>
                <w:w w:val="105"/>
                <w:sz w:val="15"/>
              </w:rPr>
              <w:t>Rate</w:t>
            </w:r>
          </w:p>
        </w:tc>
        <w:tc>
          <w:tcPr>
            <w:tcW w:w="2104" w:type="dxa"/>
            <w:tcBorders>
              <w:top w:val="single" w:sz="4" w:space="0" w:color="231F20"/>
              <w:left w:val="single" w:sz="4" w:space="0" w:color="231F20"/>
              <w:bottom w:val="single" w:sz="4" w:space="0" w:color="231F20"/>
              <w:right w:val="single" w:sz="4" w:space="0" w:color="231F20"/>
            </w:tcBorders>
            <w:hideMark/>
          </w:tcPr>
          <w:p w:rsidR="00BC7937" w:rsidRDefault="00BC7937" w:rsidP="00BE6940">
            <w:pPr>
              <w:pStyle w:val="TableParagraph"/>
              <w:ind w:right="89"/>
              <w:jc w:val="center"/>
              <w:rPr>
                <w:sz w:val="15"/>
              </w:rPr>
            </w:pPr>
            <w:r>
              <w:rPr>
                <w:color w:val="231F20"/>
                <w:w w:val="105"/>
                <w:sz w:val="15"/>
              </w:rPr>
              <w:t>400</w:t>
            </w:r>
            <w:r>
              <w:rPr>
                <w:color w:val="231F20"/>
                <w:spacing w:val="9"/>
                <w:w w:val="105"/>
                <w:sz w:val="15"/>
              </w:rPr>
              <w:t xml:space="preserve"> </w:t>
            </w:r>
            <w:r>
              <w:rPr>
                <w:color w:val="231F20"/>
                <w:w w:val="105"/>
                <w:sz w:val="15"/>
              </w:rPr>
              <w:t>MS/s</w:t>
            </w:r>
          </w:p>
        </w:tc>
      </w:tr>
    </w:tbl>
    <w:p w:rsidR="00BC7937" w:rsidRDefault="00BC7937" w:rsidP="00BC7937">
      <w:pPr>
        <w:pStyle w:val="BodyText"/>
        <w:spacing w:before="88" w:line="252" w:lineRule="auto"/>
        <w:ind w:right="134"/>
      </w:pPr>
    </w:p>
    <w:p w:rsidR="00BC7937" w:rsidRPr="00BC7937" w:rsidRDefault="00BC7937" w:rsidP="00BC7937">
      <w:pPr>
        <w:pStyle w:val="BodyText"/>
        <w:spacing w:before="88" w:line="252" w:lineRule="auto"/>
        <w:ind w:right="134"/>
        <w:rPr>
          <w:b/>
          <w:bCs/>
          <w:sz w:val="24"/>
          <w:szCs w:val="24"/>
        </w:rPr>
      </w:pPr>
      <w:r w:rsidRPr="00BC7937">
        <w:rPr>
          <w:b/>
          <w:bCs/>
          <w:sz w:val="24"/>
          <w:szCs w:val="24"/>
        </w:rPr>
        <w:t>III. DEMONSTRATION OF MODULATION</w:t>
      </w:r>
      <w:r w:rsidRPr="00BC7937">
        <w:rPr>
          <w:b/>
          <w:bCs/>
          <w:sz w:val="24"/>
          <w:szCs w:val="24"/>
        </w:rPr>
        <w:t xml:space="preserve"> </w:t>
      </w:r>
    </w:p>
    <w:p w:rsidR="00BC7937" w:rsidRPr="00BC7937" w:rsidRDefault="00BC7937" w:rsidP="00BC7937">
      <w:pPr>
        <w:pStyle w:val="BodyText"/>
        <w:spacing w:before="88" w:line="252" w:lineRule="auto"/>
        <w:ind w:right="134"/>
        <w:rPr>
          <w:b/>
          <w:bCs/>
          <w:sz w:val="24"/>
          <w:szCs w:val="24"/>
        </w:rPr>
      </w:pPr>
      <w:r w:rsidRPr="00BC7937">
        <w:rPr>
          <w:b/>
          <w:bCs/>
          <w:sz w:val="24"/>
          <w:szCs w:val="24"/>
        </w:rPr>
        <w:t>CLASSIFICATION</w:t>
      </w:r>
    </w:p>
    <w:p w:rsidR="00BC7937" w:rsidRPr="00BC7937" w:rsidRDefault="00BC7937" w:rsidP="00BC7937">
      <w:pPr>
        <w:pStyle w:val="BodyText"/>
        <w:spacing w:before="88" w:line="252" w:lineRule="auto"/>
        <w:ind w:right="134"/>
        <w:rPr>
          <w:b/>
          <w:bCs/>
          <w:sz w:val="24"/>
          <w:szCs w:val="24"/>
        </w:rPr>
      </w:pPr>
      <w:r w:rsidRPr="00BC7937">
        <w:rPr>
          <w:b/>
          <w:bCs/>
          <w:sz w:val="24"/>
          <w:szCs w:val="24"/>
        </w:rPr>
        <w:t>A. Training and Testing CNN</w:t>
      </w:r>
    </w:p>
    <w:p w:rsidR="00BC7937" w:rsidRDefault="00BC7937" w:rsidP="00BC7937">
      <w:pPr>
        <w:pStyle w:val="BodyText"/>
        <w:spacing w:before="88" w:line="252" w:lineRule="auto"/>
        <w:ind w:right="134"/>
        <w:jc w:val="both"/>
        <w:rPr>
          <w:sz w:val="24"/>
          <w:szCs w:val="24"/>
        </w:rPr>
      </w:pPr>
      <w:r w:rsidRPr="00BC7937">
        <w:rPr>
          <w:sz w:val="24"/>
          <w:szCs w:val="24"/>
        </w:rPr>
        <w:t>In our prior analysis, we delved into the performance of the CNN employed in the ongoing demonstration. Initially, we scrutinized the architecture of this specific deep learning model by experimenting with the addition and removal of hidden layers within its internal structure. The impact of these structural manipulations was then observed in terms of the training duration for the CNN, as well as the resulting accuracy during testing and validation, as depicted in Fig. 1 and Fig. 2.</w:t>
      </w:r>
    </w:p>
    <w:p w:rsidR="00BC7937" w:rsidRDefault="00BC7937" w:rsidP="00BC7937">
      <w:pPr>
        <w:pStyle w:val="BodyText"/>
        <w:spacing w:before="88" w:line="252" w:lineRule="auto"/>
        <w:ind w:right="134"/>
        <w:jc w:val="both"/>
        <w:rPr>
          <w:sz w:val="24"/>
          <w:szCs w:val="24"/>
        </w:rPr>
      </w:pPr>
    </w:p>
    <w:p w:rsidR="00BC7937" w:rsidRDefault="00BC7937" w:rsidP="00BC7937">
      <w:pPr>
        <w:pStyle w:val="BodyText"/>
        <w:spacing w:before="112" w:line="252" w:lineRule="auto"/>
        <w:ind w:left="57" w:right="57" w:firstLine="193"/>
        <w:jc w:val="center"/>
      </w:pPr>
      <w:r>
        <w:rPr>
          <w:noProof/>
          <w14:ligatures w14:val="standardContextual"/>
        </w:rPr>
        <w:lastRenderedPageBreak/>
        <w:drawing>
          <wp:inline distT="0" distB="0" distL="0" distR="0" wp14:anchorId="7A381D4A" wp14:editId="55C8AC4C">
            <wp:extent cx="2689860" cy="13614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689860" cy="1361440"/>
                    </a:xfrm>
                    <a:prstGeom prst="rect">
                      <a:avLst/>
                    </a:prstGeom>
                  </pic:spPr>
                </pic:pic>
              </a:graphicData>
            </a:graphic>
          </wp:inline>
        </w:drawing>
      </w:r>
    </w:p>
    <w:p w:rsidR="00BC7937" w:rsidRPr="003A0944" w:rsidRDefault="00BC7937" w:rsidP="00BC7937">
      <w:pPr>
        <w:spacing w:before="171"/>
        <w:ind w:right="134"/>
        <w:jc w:val="center"/>
        <w:rPr>
          <w:color w:val="231F20"/>
          <w:w w:val="105"/>
          <w:sz w:val="15"/>
        </w:rPr>
      </w:pPr>
      <w:r w:rsidRPr="003A0944">
        <w:rPr>
          <w:color w:val="231F20"/>
          <w:w w:val="105"/>
          <w:sz w:val="15"/>
        </w:rPr>
        <w:t>Fig. 1.  Training Progress with 4 Hidden Layers Removed from the Baseline</w:t>
      </w:r>
    </w:p>
    <w:p w:rsidR="00BC7937" w:rsidRPr="003A0944" w:rsidRDefault="00BC7937" w:rsidP="00BC7937">
      <w:pPr>
        <w:spacing w:before="171"/>
        <w:ind w:right="134"/>
        <w:jc w:val="center"/>
        <w:rPr>
          <w:color w:val="231F20"/>
          <w:w w:val="105"/>
          <w:sz w:val="15"/>
        </w:rPr>
      </w:pPr>
    </w:p>
    <w:p w:rsidR="00BC7937" w:rsidRDefault="00BC7937" w:rsidP="00BC7937">
      <w:pPr>
        <w:spacing w:before="171"/>
        <w:ind w:right="113"/>
        <w:jc w:val="center"/>
        <w:rPr>
          <w:color w:val="231F20"/>
          <w:spacing w:val="5"/>
          <w:w w:val="105"/>
          <w:sz w:val="15"/>
        </w:rPr>
      </w:pPr>
      <w:r>
        <w:rPr>
          <w:noProof/>
          <w14:ligatures w14:val="standardContextual"/>
        </w:rPr>
        <w:drawing>
          <wp:inline distT="0" distB="0" distL="0" distR="0" wp14:anchorId="0E86C896" wp14:editId="63C9E853">
            <wp:extent cx="2796540" cy="1361440"/>
            <wp:effectExtent l="0" t="0" r="381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2796540" cy="1361440"/>
                    </a:xfrm>
                    <a:prstGeom prst="rect">
                      <a:avLst/>
                    </a:prstGeom>
                  </pic:spPr>
                </pic:pic>
              </a:graphicData>
            </a:graphic>
          </wp:inline>
        </w:drawing>
      </w:r>
    </w:p>
    <w:p w:rsidR="00BC7937" w:rsidRDefault="00BC7937" w:rsidP="00BC7937">
      <w:pPr>
        <w:spacing w:before="171"/>
        <w:ind w:left="57" w:right="113"/>
        <w:jc w:val="center"/>
        <w:rPr>
          <w:color w:val="231F20"/>
          <w:spacing w:val="5"/>
          <w:w w:val="105"/>
          <w:sz w:val="15"/>
        </w:rPr>
      </w:pPr>
      <w:r w:rsidRPr="003A0944">
        <w:rPr>
          <w:color w:val="231F20"/>
          <w:spacing w:val="5"/>
          <w:w w:val="105"/>
          <w:sz w:val="15"/>
        </w:rPr>
        <w:t>Fig. 2.  Training Progress with 4 Hidden Layers Added Back to the Baseline</w:t>
      </w:r>
    </w:p>
    <w:p w:rsidR="00BC7937" w:rsidRDefault="00BC7937" w:rsidP="000329A3">
      <w:pPr>
        <w:spacing w:before="171"/>
        <w:ind w:left="57" w:right="113"/>
        <w:jc w:val="both"/>
      </w:pPr>
      <w:r>
        <w:t>Apart from architectural adjustments, we also examined the CNN's performance when training and testing the network with waveforms at a signal-to-noise ratio (SNR) lower than 30dB. This SNR value aligns with the conditions encountered when subjecting software-generated waveforms to both additive white Gaussian noise (AWGN) channels and Rician multipath fading channels. These evaluations were conducted through simulations, and the outcome is illustrated in Fig. 3, showcasing the confusion matrix generated by the default CNN with simulated waveforms as input.</w:t>
      </w:r>
    </w:p>
    <w:p w:rsidR="000329A3" w:rsidRDefault="000329A3" w:rsidP="000329A3">
      <w:pPr>
        <w:pStyle w:val="BodyText"/>
        <w:spacing w:before="1" w:line="252" w:lineRule="auto"/>
        <w:ind w:left="112" w:right="134" w:firstLine="193"/>
        <w:jc w:val="center"/>
      </w:pPr>
      <w:r>
        <w:rPr>
          <w:noProof/>
          <w14:ligatures w14:val="standardContextual"/>
        </w:rPr>
        <w:drawing>
          <wp:inline distT="0" distB="0" distL="0" distR="0" wp14:anchorId="06266290" wp14:editId="099FEA8F">
            <wp:extent cx="2640965" cy="1634490"/>
            <wp:effectExtent l="0" t="0" r="6985" b="381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2640965" cy="1634490"/>
                    </a:xfrm>
                    <a:prstGeom prst="rect">
                      <a:avLst/>
                    </a:prstGeom>
                  </pic:spPr>
                </pic:pic>
              </a:graphicData>
            </a:graphic>
          </wp:inline>
        </w:drawing>
      </w:r>
    </w:p>
    <w:p w:rsidR="000329A3" w:rsidRDefault="000329A3" w:rsidP="000329A3">
      <w:pPr>
        <w:pStyle w:val="BodyText"/>
        <w:spacing w:before="1" w:line="252" w:lineRule="auto"/>
        <w:ind w:left="112" w:right="134" w:firstLine="193"/>
        <w:jc w:val="center"/>
      </w:pPr>
    </w:p>
    <w:p w:rsidR="000329A3" w:rsidRDefault="000329A3" w:rsidP="000329A3">
      <w:pPr>
        <w:pStyle w:val="BodyText"/>
        <w:spacing w:line="252" w:lineRule="auto"/>
        <w:ind w:left="112" w:right="134"/>
        <w:jc w:val="center"/>
      </w:pPr>
      <w:r w:rsidRPr="003A0944">
        <w:t>Fig.3.Confusion Matrix of Simulated Waveforms</w:t>
      </w:r>
      <w:r>
        <w:t xml:space="preserve"> </w:t>
      </w:r>
      <w:r w:rsidRPr="003A0944">
        <w:t>with Pre-Trained CNN</w:t>
      </w:r>
    </w:p>
    <w:p w:rsidR="000329A3" w:rsidRDefault="000329A3" w:rsidP="000329A3">
      <w:pPr>
        <w:pStyle w:val="NormalWeb"/>
        <w:jc w:val="both"/>
      </w:pPr>
      <w:r>
        <w:t>The outcomes of the architectural adjustments suggested that, for the current task of classifying baseband signals with different modulation types, the number and arrangement of hidden layers are optimized in the pre-trained default CNN. The training time experienced an increase when hidden layers were either added or removed. Furthermore, the addition of hidden layers to the existing model only resulted in a slight increase in overall validation/test accuracy. The final validation accuracy reached 96.15%, with the loss graph indicating a noticeable approach towards zero over the 12-epoch training/validation cycle.</w:t>
      </w:r>
    </w:p>
    <w:p w:rsidR="000329A3" w:rsidRDefault="000329A3" w:rsidP="000329A3">
      <w:pPr>
        <w:pStyle w:val="NormalWeb"/>
        <w:jc w:val="both"/>
      </w:pPr>
      <w:r>
        <w:t>Subsequently, we conducted tests by inputting waveforms generated with SNR values of 15 dB and 5 dB for classification. This led to a decrease in validation/test accuracy, demonstrating a correlation between decreased SNR values and lower accuracy. Following this, we retrained the CNN using waveforms with a 15 dB SNR and tested it with waveforms at 30 dB, 15 dB, and 5 dB SNR values, revealing a consistent pattern. These results suggest the need to introduce some form of resilience to the CNN for future exploration into dynamic environment classification problems. However, for laboratory experimentation purposes, the current model proves sufficient.</w:t>
      </w:r>
    </w:p>
    <w:p w:rsidR="000329A3" w:rsidRPr="000329A3" w:rsidRDefault="000329A3" w:rsidP="000329A3">
      <w:pPr>
        <w:pStyle w:val="NormalWeb"/>
        <w:rPr>
          <w:b/>
          <w:bCs/>
        </w:rPr>
      </w:pPr>
      <w:r w:rsidRPr="000329A3">
        <w:rPr>
          <w:b/>
          <w:bCs/>
        </w:rPr>
        <w:lastRenderedPageBreak/>
        <w:t xml:space="preserve">  B. Testing CNN with SDR Radios</w:t>
      </w:r>
    </w:p>
    <w:p w:rsidR="000329A3" w:rsidRDefault="000329A3" w:rsidP="000329A3">
      <w:pPr>
        <w:pStyle w:val="NormalWeb"/>
        <w:jc w:val="both"/>
      </w:pPr>
      <w:r>
        <w:t xml:space="preserve">Moving on to testing the CNN with SDR radios, a demonstration was devised to showcase the feasibility of an SDR system implementing a CNN-based recognition model for receiving and classifying over-the-air signals with a high degree of reliability and accuracy. Eight digital modulation types, including 8PSK, 16QAM, 64QAM, BPSK, CPFSK, GFSK, PAM4, and QPSK, were utilized for this demonstration. The subsequent tests involved the use of over-the-air signals to validate the CNN as a solid foundation for real-time signal classification. Initially, ADALM-PLUTO radios were employed as depicted in Fig. 4. Two ADALM-PLUTO radios were positioned 2 feet apart, featuring a 900 MHz </w:t>
      </w:r>
      <w:proofErr w:type="spellStart"/>
      <w:r>
        <w:t>center</w:t>
      </w:r>
      <w:proofErr w:type="spellEnd"/>
      <w:r>
        <w:t xml:space="preserve"> frequency and a 200 kHz sampling rate. This setup achieved a classification accuracy of 95.5%, and the corresponding confusion matrix is illustrated in Fig. 5.</w:t>
      </w:r>
    </w:p>
    <w:p w:rsidR="000329A3" w:rsidRDefault="000329A3" w:rsidP="000329A3">
      <w:pPr>
        <w:pStyle w:val="NormalWeb"/>
        <w:jc w:val="center"/>
      </w:pPr>
      <w:r w:rsidRPr="000329A3">
        <w:drawing>
          <wp:inline distT="0" distB="0" distL="0" distR="0" wp14:anchorId="4961552F" wp14:editId="48BF1B91">
            <wp:extent cx="3479800" cy="1701800"/>
            <wp:effectExtent l="0" t="0" r="0" b="0"/>
            <wp:docPr id="164645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59158" name=""/>
                    <pic:cNvPicPr/>
                  </pic:nvPicPr>
                  <pic:blipFill>
                    <a:blip r:embed="rId9"/>
                    <a:stretch>
                      <a:fillRect/>
                    </a:stretch>
                  </pic:blipFill>
                  <pic:spPr>
                    <a:xfrm>
                      <a:off x="0" y="0"/>
                      <a:ext cx="3479800" cy="1701800"/>
                    </a:xfrm>
                    <a:prstGeom prst="rect">
                      <a:avLst/>
                    </a:prstGeom>
                  </pic:spPr>
                </pic:pic>
              </a:graphicData>
            </a:graphic>
          </wp:inline>
        </w:drawing>
      </w:r>
    </w:p>
    <w:p w:rsidR="000329A3" w:rsidRPr="000329A3" w:rsidRDefault="000329A3" w:rsidP="000329A3">
      <w:pPr>
        <w:spacing w:before="178"/>
        <w:ind w:right="261"/>
        <w:jc w:val="center"/>
        <w:rPr>
          <w:color w:val="231F20"/>
          <w:w w:val="105"/>
          <w:sz w:val="15"/>
        </w:rPr>
      </w:pPr>
      <w:r>
        <w:rPr>
          <w:color w:val="231F20"/>
          <w:w w:val="105"/>
          <w:sz w:val="15"/>
        </w:rPr>
        <w:t>Fig.</w:t>
      </w:r>
      <w:r>
        <w:rPr>
          <w:color w:val="231F20"/>
          <w:spacing w:val="4"/>
          <w:w w:val="105"/>
          <w:sz w:val="15"/>
        </w:rPr>
        <w:t xml:space="preserve"> </w:t>
      </w:r>
      <w:r>
        <w:rPr>
          <w:color w:val="231F20"/>
          <w:w w:val="105"/>
          <w:sz w:val="15"/>
        </w:rPr>
        <w:t>4.</w:t>
      </w:r>
      <w:r>
        <w:rPr>
          <w:color w:val="231F20"/>
          <w:spacing w:val="10"/>
          <w:w w:val="105"/>
          <w:sz w:val="15"/>
        </w:rPr>
        <w:t xml:space="preserve"> </w:t>
      </w:r>
      <w:r>
        <w:rPr>
          <w:color w:val="231F20"/>
          <w:w w:val="105"/>
          <w:sz w:val="15"/>
        </w:rPr>
        <w:t>Physical</w:t>
      </w:r>
      <w:r>
        <w:rPr>
          <w:color w:val="231F20"/>
          <w:spacing w:val="5"/>
          <w:w w:val="105"/>
          <w:sz w:val="15"/>
        </w:rPr>
        <w:t xml:space="preserve"> </w:t>
      </w:r>
      <w:r>
        <w:rPr>
          <w:color w:val="231F20"/>
          <w:w w:val="105"/>
          <w:sz w:val="15"/>
        </w:rPr>
        <w:t>System</w:t>
      </w:r>
      <w:r>
        <w:rPr>
          <w:color w:val="231F20"/>
          <w:spacing w:val="5"/>
          <w:w w:val="105"/>
          <w:sz w:val="15"/>
        </w:rPr>
        <w:t xml:space="preserve"> </w:t>
      </w:r>
      <w:r>
        <w:rPr>
          <w:color w:val="231F20"/>
          <w:w w:val="105"/>
          <w:sz w:val="15"/>
        </w:rPr>
        <w:t>for</w:t>
      </w:r>
      <w:r>
        <w:rPr>
          <w:color w:val="231F20"/>
          <w:spacing w:val="4"/>
          <w:w w:val="105"/>
          <w:sz w:val="15"/>
        </w:rPr>
        <w:t xml:space="preserve"> </w:t>
      </w:r>
      <w:r>
        <w:rPr>
          <w:color w:val="231F20"/>
          <w:w w:val="105"/>
          <w:sz w:val="15"/>
        </w:rPr>
        <w:t>Demonstration</w:t>
      </w:r>
      <w:r>
        <w:rPr>
          <w:color w:val="231F20"/>
          <w:spacing w:val="5"/>
          <w:w w:val="105"/>
          <w:sz w:val="15"/>
        </w:rPr>
        <w:t xml:space="preserve"> </w:t>
      </w:r>
      <w:r>
        <w:rPr>
          <w:color w:val="231F20"/>
          <w:w w:val="105"/>
          <w:sz w:val="15"/>
        </w:rPr>
        <w:t>–</w:t>
      </w:r>
      <w:r>
        <w:rPr>
          <w:color w:val="231F20"/>
          <w:spacing w:val="5"/>
          <w:w w:val="105"/>
          <w:sz w:val="15"/>
        </w:rPr>
        <w:t xml:space="preserve"> </w:t>
      </w:r>
      <w:r>
        <w:rPr>
          <w:color w:val="231F20"/>
          <w:w w:val="105"/>
          <w:sz w:val="15"/>
        </w:rPr>
        <w:t>PLUTO</w:t>
      </w:r>
    </w:p>
    <w:p w:rsidR="000329A3" w:rsidRDefault="000329A3" w:rsidP="000329A3">
      <w:pPr>
        <w:spacing w:before="178"/>
        <w:ind w:right="261"/>
        <w:jc w:val="center"/>
        <w:rPr>
          <w:sz w:val="15"/>
        </w:rPr>
      </w:pPr>
      <w:r>
        <w:rPr>
          <w:noProof/>
          <w:sz w:val="15"/>
        </w:rPr>
        <w:drawing>
          <wp:inline distT="0" distB="0" distL="0" distR="0" wp14:anchorId="7C554C78" wp14:editId="6F639F49">
            <wp:extent cx="2738755" cy="1688465"/>
            <wp:effectExtent l="0" t="0" r="4445" b="6985"/>
            <wp:docPr id="2465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8755" cy="1688465"/>
                    </a:xfrm>
                    <a:prstGeom prst="rect">
                      <a:avLst/>
                    </a:prstGeom>
                    <a:noFill/>
                  </pic:spPr>
                </pic:pic>
              </a:graphicData>
            </a:graphic>
          </wp:inline>
        </w:drawing>
      </w:r>
    </w:p>
    <w:p w:rsidR="000329A3" w:rsidRPr="00FF6C51" w:rsidRDefault="000329A3" w:rsidP="000329A3">
      <w:pPr>
        <w:spacing w:before="1"/>
        <w:ind w:left="240" w:right="261"/>
        <w:jc w:val="center"/>
        <w:rPr>
          <w:sz w:val="15"/>
        </w:rPr>
      </w:pPr>
      <w:r w:rsidRPr="00FF6C51">
        <w:rPr>
          <w:color w:val="231F20"/>
          <w:w w:val="105"/>
          <w:sz w:val="15"/>
        </w:rPr>
        <w:t>Fig.</w:t>
      </w:r>
      <w:r w:rsidRPr="00FF6C51">
        <w:rPr>
          <w:color w:val="231F20"/>
          <w:spacing w:val="5"/>
          <w:w w:val="105"/>
          <w:sz w:val="15"/>
        </w:rPr>
        <w:t xml:space="preserve"> </w:t>
      </w:r>
      <w:r w:rsidRPr="00FF6C51">
        <w:rPr>
          <w:color w:val="231F20"/>
          <w:w w:val="105"/>
          <w:sz w:val="15"/>
        </w:rPr>
        <w:t>5.</w:t>
      </w:r>
      <w:r w:rsidRPr="00FF6C51">
        <w:rPr>
          <w:color w:val="231F20"/>
          <w:spacing w:val="13"/>
          <w:w w:val="105"/>
          <w:sz w:val="15"/>
        </w:rPr>
        <w:t xml:space="preserve"> </w:t>
      </w:r>
      <w:r w:rsidRPr="00FF6C51">
        <w:rPr>
          <w:color w:val="231F20"/>
          <w:w w:val="105"/>
          <w:sz w:val="15"/>
        </w:rPr>
        <w:t>Confusion</w:t>
      </w:r>
      <w:r w:rsidRPr="00FF6C51">
        <w:rPr>
          <w:color w:val="231F20"/>
          <w:spacing w:val="6"/>
          <w:w w:val="105"/>
          <w:sz w:val="15"/>
        </w:rPr>
        <w:t xml:space="preserve"> </w:t>
      </w:r>
      <w:r w:rsidRPr="00FF6C51">
        <w:rPr>
          <w:color w:val="231F20"/>
          <w:w w:val="105"/>
          <w:sz w:val="15"/>
        </w:rPr>
        <w:t>Matrix</w:t>
      </w:r>
      <w:r w:rsidRPr="00FF6C51">
        <w:rPr>
          <w:color w:val="231F20"/>
          <w:spacing w:val="6"/>
          <w:w w:val="105"/>
          <w:sz w:val="15"/>
        </w:rPr>
        <w:t xml:space="preserve"> </w:t>
      </w:r>
      <w:r w:rsidRPr="00FF6C51">
        <w:rPr>
          <w:color w:val="231F20"/>
          <w:w w:val="105"/>
          <w:sz w:val="15"/>
        </w:rPr>
        <w:t>of</w:t>
      </w:r>
      <w:r w:rsidRPr="00FF6C51">
        <w:rPr>
          <w:color w:val="231F20"/>
          <w:spacing w:val="6"/>
          <w:w w:val="105"/>
          <w:sz w:val="15"/>
        </w:rPr>
        <w:t xml:space="preserve"> </w:t>
      </w:r>
      <w:r w:rsidRPr="00FF6C51">
        <w:rPr>
          <w:color w:val="231F20"/>
          <w:w w:val="105"/>
          <w:sz w:val="15"/>
        </w:rPr>
        <w:t>Testing</w:t>
      </w:r>
      <w:r w:rsidRPr="00FF6C51">
        <w:rPr>
          <w:color w:val="231F20"/>
          <w:spacing w:val="5"/>
          <w:w w:val="105"/>
          <w:sz w:val="15"/>
        </w:rPr>
        <w:t xml:space="preserve"> </w:t>
      </w:r>
      <w:r w:rsidRPr="00FF6C51">
        <w:rPr>
          <w:color w:val="231F20"/>
          <w:w w:val="105"/>
          <w:sz w:val="15"/>
        </w:rPr>
        <w:t>CNN</w:t>
      </w:r>
      <w:r w:rsidRPr="00FF6C51">
        <w:rPr>
          <w:color w:val="231F20"/>
          <w:spacing w:val="6"/>
          <w:w w:val="105"/>
          <w:sz w:val="15"/>
        </w:rPr>
        <w:t xml:space="preserve"> </w:t>
      </w:r>
      <w:r w:rsidRPr="00FF6C51">
        <w:rPr>
          <w:color w:val="231F20"/>
          <w:w w:val="105"/>
          <w:sz w:val="15"/>
        </w:rPr>
        <w:t>using</w:t>
      </w:r>
      <w:r w:rsidRPr="00FF6C51">
        <w:rPr>
          <w:color w:val="231F20"/>
          <w:spacing w:val="6"/>
          <w:w w:val="105"/>
          <w:sz w:val="15"/>
        </w:rPr>
        <w:t xml:space="preserve"> </w:t>
      </w:r>
      <w:r w:rsidRPr="00FF6C51">
        <w:rPr>
          <w:color w:val="231F20"/>
          <w:w w:val="105"/>
          <w:sz w:val="15"/>
        </w:rPr>
        <w:t>ADALM-PLUTO</w:t>
      </w:r>
    </w:p>
    <w:p w:rsidR="000329A3" w:rsidRDefault="000329A3" w:rsidP="000329A3">
      <w:pPr>
        <w:pStyle w:val="NormalWeb"/>
        <w:jc w:val="both"/>
      </w:pPr>
      <w:r>
        <w:t xml:space="preserve">Building upon this example, a similar system was implemented using USRPs as the RF front-end, as outlined in Section II. The physical system setup is illustrated in Fig. 6. The development of the USRP classification system required a distinct software implementation compared to the ADALM-PLUTO example. The method for the transmission process needed </w:t>
      </w:r>
      <w:proofErr w:type="spellStart"/>
      <w:r>
        <w:t>reevaluation</w:t>
      </w:r>
      <w:proofErr w:type="spellEnd"/>
      <w:r>
        <w:t xml:space="preserve">. Unlike the ADALM-PLUTOs, executing both transmission (TX) and reception (RX) functionality in a single script was not feasible with the USRP at the time. Additionally, the hardware distinctions between the USRP and ADALM-PLUTO necessitated fine-tuning of the USRP system to identify the optimal values for parameters such as </w:t>
      </w:r>
      <w:proofErr w:type="spellStart"/>
      <w:r>
        <w:t>center</w:t>
      </w:r>
      <w:proofErr w:type="spellEnd"/>
      <w:r>
        <w:t xml:space="preserve"> frequency, sampling rate, and channel gain.</w:t>
      </w:r>
    </w:p>
    <w:p w:rsidR="000329A3" w:rsidRDefault="000329A3" w:rsidP="000329A3">
      <w:pPr>
        <w:pStyle w:val="BodyText"/>
        <w:spacing w:before="9"/>
      </w:pPr>
      <w:r w:rsidRPr="000329A3">
        <w:drawing>
          <wp:inline distT="0" distB="0" distL="0" distR="0" wp14:anchorId="467E091B" wp14:editId="0CEFAA5A">
            <wp:extent cx="3416300" cy="1130300"/>
            <wp:effectExtent l="0" t="0" r="0" b="0"/>
            <wp:docPr id="14261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96393" name=""/>
                    <pic:cNvPicPr/>
                  </pic:nvPicPr>
                  <pic:blipFill>
                    <a:blip r:embed="rId11"/>
                    <a:stretch>
                      <a:fillRect/>
                    </a:stretch>
                  </pic:blipFill>
                  <pic:spPr>
                    <a:xfrm>
                      <a:off x="0" y="0"/>
                      <a:ext cx="3416300" cy="1130300"/>
                    </a:xfrm>
                    <a:prstGeom prst="rect">
                      <a:avLst/>
                    </a:prstGeom>
                  </pic:spPr>
                </pic:pic>
              </a:graphicData>
            </a:graphic>
          </wp:inline>
        </w:drawing>
      </w:r>
      <w:r>
        <w:t xml:space="preserve"> </w:t>
      </w:r>
      <w:r w:rsidRPr="00FF6C51">
        <w:t xml:space="preserve">Fig. 6. Physical System for Demonstration </w:t>
      </w:r>
      <w:r>
        <w:t>–</w:t>
      </w:r>
      <w:r w:rsidRPr="00FF6C51">
        <w:t xml:space="preserve"> USRP</w:t>
      </w:r>
    </w:p>
    <w:p w:rsidR="000329A3" w:rsidRDefault="000329A3" w:rsidP="000329A3">
      <w:pPr>
        <w:pStyle w:val="BodyText"/>
        <w:spacing w:before="9"/>
        <w:jc w:val="center"/>
      </w:pPr>
      <w:r>
        <w:rPr>
          <w:noProof/>
          <w14:ligatures w14:val="standardContextual"/>
        </w:rPr>
        <w:lastRenderedPageBreak/>
        <w:drawing>
          <wp:inline distT="0" distB="0" distL="0" distR="0" wp14:anchorId="02239570" wp14:editId="2A289FCA">
            <wp:extent cx="2640965" cy="3409315"/>
            <wp:effectExtent l="0" t="0" r="6985" b="635"/>
            <wp:docPr id="13" name="image7.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screenshot of a computer&#10;&#10;Description automatically generated"/>
                    <pic:cNvPicPr>
                      <a:picLocks noChangeAspect="1"/>
                    </pic:cNvPicPr>
                  </pic:nvPicPr>
                  <pic:blipFill>
                    <a:blip r:embed="rId12" cstate="print"/>
                    <a:stretch>
                      <a:fillRect/>
                    </a:stretch>
                  </pic:blipFill>
                  <pic:spPr>
                    <a:xfrm>
                      <a:off x="0" y="0"/>
                      <a:ext cx="2640965" cy="3409315"/>
                    </a:xfrm>
                    <a:prstGeom prst="rect">
                      <a:avLst/>
                    </a:prstGeom>
                  </pic:spPr>
                </pic:pic>
              </a:graphicData>
            </a:graphic>
          </wp:inline>
        </w:drawing>
      </w:r>
    </w:p>
    <w:p w:rsidR="000329A3" w:rsidRDefault="000329A3" w:rsidP="000329A3">
      <w:pPr>
        <w:ind w:left="908" w:right="855"/>
        <w:jc w:val="center"/>
        <w:rPr>
          <w:color w:val="231F20"/>
          <w:w w:val="105"/>
          <w:sz w:val="15"/>
        </w:rPr>
      </w:pPr>
    </w:p>
    <w:p w:rsidR="000329A3" w:rsidRDefault="000329A3" w:rsidP="000329A3">
      <w:pPr>
        <w:ind w:left="908" w:right="855"/>
        <w:jc w:val="center"/>
        <w:rPr>
          <w:sz w:val="15"/>
        </w:rPr>
      </w:pPr>
      <w:r>
        <w:rPr>
          <w:color w:val="231F20"/>
          <w:w w:val="105"/>
          <w:sz w:val="15"/>
        </w:rPr>
        <w:t>Fig.</w:t>
      </w:r>
      <w:r>
        <w:rPr>
          <w:color w:val="231F20"/>
          <w:spacing w:val="7"/>
          <w:w w:val="105"/>
          <w:sz w:val="15"/>
        </w:rPr>
        <w:t xml:space="preserve"> </w:t>
      </w:r>
      <w:r>
        <w:rPr>
          <w:color w:val="231F20"/>
          <w:w w:val="105"/>
          <w:sz w:val="15"/>
        </w:rPr>
        <w:t>7.</w:t>
      </w:r>
      <w:r>
        <w:rPr>
          <w:color w:val="231F20"/>
          <w:spacing w:val="18"/>
          <w:w w:val="105"/>
          <w:sz w:val="15"/>
        </w:rPr>
        <w:t xml:space="preserve"> </w:t>
      </w:r>
      <w:r>
        <w:rPr>
          <w:color w:val="231F20"/>
          <w:w w:val="105"/>
          <w:sz w:val="15"/>
        </w:rPr>
        <w:t>Testing</w:t>
      </w:r>
    </w:p>
    <w:p w:rsidR="000329A3" w:rsidRDefault="000329A3" w:rsidP="000329A3">
      <w:pPr>
        <w:pStyle w:val="NormalWeb"/>
        <w:jc w:val="both"/>
      </w:pPr>
      <w:r>
        <w:t xml:space="preserve">The physical system employed for the demonstration features two USRP N210 devices, as detailed in Section II. Positioned on a level surface approximately 6 feet apart, with no obstruction between them, the devices operate in a relatively low-noise environment. One USRP serves as the transmitter (TX), while the other serves as the receiver (RX). They are programmed to operate at a </w:t>
      </w:r>
      <w:proofErr w:type="spellStart"/>
      <w:r>
        <w:t>center</w:t>
      </w:r>
      <w:proofErr w:type="spellEnd"/>
      <w:r>
        <w:t xml:space="preserve"> frequency of 2.48 GHz, with a 400 </w:t>
      </w:r>
      <w:proofErr w:type="spellStart"/>
      <w:r>
        <w:t>KHz</w:t>
      </w:r>
      <w:proofErr w:type="spellEnd"/>
      <w:r>
        <w:t xml:space="preserve"> sampling rate and a channel gain set to 15 </w:t>
      </w:r>
      <w:proofErr w:type="spellStart"/>
      <w:r>
        <w:t>dB.</w:t>
      </w:r>
      <w:proofErr w:type="spellEnd"/>
    </w:p>
    <w:p w:rsidR="000329A3" w:rsidRDefault="000329A3" w:rsidP="000329A3">
      <w:pPr>
        <w:pStyle w:val="NormalWeb"/>
        <w:jc w:val="both"/>
      </w:pPr>
      <w:r>
        <w:t>During the over-the-air test, a classification accuracy of 96.25% was achieved using the USRP, surpassing the 95.5% accuracy achieved with the ADALM-PLUTO. The testing process and classification accuracy details are depicted in the command window, as illustrated in Fig. 7. Additionally, the confusion matrix corresponding to the USRP implementation is provided in Fig. 8.</w:t>
      </w:r>
    </w:p>
    <w:p w:rsidR="000329A3" w:rsidRPr="003A0944" w:rsidRDefault="000329A3" w:rsidP="000329A3">
      <w:pPr>
        <w:pStyle w:val="NormalWeb"/>
        <w:jc w:val="both"/>
      </w:pPr>
      <w:r w:rsidRPr="000329A3">
        <w:t>The obtained result reinforces the notion that the CNN serves as a reliable foundation upon which to construct a model for signal recognition. It consistently, reliably, and accurately classifies signals. Therefore, the current demonstration, focused on the real-time classification of over-the-air signals using the CNN, is designed and executed with these objectives in mind.</w:t>
      </w:r>
    </w:p>
    <w:p w:rsidR="00BC7937" w:rsidRDefault="00BC7937" w:rsidP="000329A3">
      <w:pPr>
        <w:spacing w:before="171"/>
        <w:ind w:right="113"/>
        <w:rPr>
          <w:color w:val="231F20"/>
          <w:spacing w:val="5"/>
          <w:w w:val="105"/>
          <w:sz w:val="15"/>
        </w:rPr>
      </w:pPr>
    </w:p>
    <w:p w:rsidR="000329A3" w:rsidRDefault="000329A3" w:rsidP="000329A3">
      <w:pPr>
        <w:pStyle w:val="BodyText"/>
        <w:spacing w:before="9"/>
        <w:jc w:val="center"/>
      </w:pPr>
      <w:r>
        <w:rPr>
          <w:noProof/>
        </w:rPr>
        <w:drawing>
          <wp:inline distT="0" distB="0" distL="0" distR="0" wp14:anchorId="704D795F" wp14:editId="67362653">
            <wp:extent cx="2749550" cy="1713230"/>
            <wp:effectExtent l="0" t="0" r="0" b="1270"/>
            <wp:docPr id="929945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9550" cy="1713230"/>
                    </a:xfrm>
                    <a:prstGeom prst="rect">
                      <a:avLst/>
                    </a:prstGeom>
                    <a:noFill/>
                  </pic:spPr>
                </pic:pic>
              </a:graphicData>
            </a:graphic>
          </wp:inline>
        </w:drawing>
      </w:r>
    </w:p>
    <w:p w:rsidR="000329A3" w:rsidRDefault="000329A3" w:rsidP="000329A3">
      <w:pPr>
        <w:pStyle w:val="BodyText"/>
        <w:spacing w:before="9"/>
        <w:jc w:val="center"/>
      </w:pPr>
      <w:r w:rsidRPr="00FF6C51">
        <w:t>Fig. 8. Confusion Matrix of Testing CNN using USRP N210 with SBX</w:t>
      </w:r>
    </w:p>
    <w:p w:rsidR="00BC7937" w:rsidRPr="00BC7937" w:rsidRDefault="00BC7937" w:rsidP="00BC7937">
      <w:pPr>
        <w:pStyle w:val="BodyText"/>
        <w:spacing w:before="88" w:line="252" w:lineRule="auto"/>
        <w:ind w:right="134"/>
        <w:jc w:val="both"/>
        <w:rPr>
          <w:sz w:val="24"/>
          <w:szCs w:val="24"/>
        </w:rPr>
        <w:sectPr w:rsidR="00BC7937" w:rsidRPr="00BC7937" w:rsidSect="001427C1">
          <w:type w:val="continuous"/>
          <w:pgSz w:w="11910" w:h="16840"/>
          <w:pgMar w:top="1600" w:right="820" w:bottom="560" w:left="840" w:header="720" w:footer="720" w:gutter="0"/>
          <w:cols w:space="80"/>
        </w:sectPr>
      </w:pPr>
    </w:p>
    <w:p w:rsidR="00BC7937" w:rsidRDefault="000329A3" w:rsidP="00BC7937">
      <w:pPr>
        <w:widowControl/>
        <w:autoSpaceDE/>
        <w:autoSpaceDN/>
        <w:spacing w:line="252" w:lineRule="auto"/>
      </w:pPr>
      <w:r w:rsidRPr="000329A3">
        <w:lastRenderedPageBreak/>
        <w:t>A.</w:t>
      </w:r>
      <w:r w:rsidRPr="000329A3">
        <w:tab/>
        <w:t>Modulation Classiﬁcation using USRP in Real-Time</w:t>
      </w:r>
    </w:p>
    <w:p w:rsidR="000329A3" w:rsidRDefault="000329A3" w:rsidP="00BC7937">
      <w:pPr>
        <w:widowControl/>
        <w:autoSpaceDE/>
        <w:autoSpaceDN/>
        <w:spacing w:line="252" w:lineRule="auto"/>
      </w:pPr>
    </w:p>
    <w:p w:rsidR="00BC7937" w:rsidRDefault="000329A3" w:rsidP="000329A3">
      <w:pPr>
        <w:jc w:val="both"/>
      </w:pPr>
      <w:r>
        <w:t>The signals undergo modulation, adopting one of the described 8 modulation types, and are generated on the transmitter (TX) end. The TX USRP transmits the signal for a predefined period (25 seconds in this instance) and then automatically proceeds to transmit the next signal. Consequently, all 8 modulated signals are sequentially transmitted. The command window on the left side of Fig. 9 presents the transmitting signals. On the receiver (RX) end, the USRP receives the signal, down-converts it to baseband, and forwards the digitized complex samples to the CNN for classification. The command window on the right side of Fig. 9 displays the classified signal in real-time.</w:t>
      </w:r>
    </w:p>
    <w:p w:rsidR="000329A3" w:rsidRDefault="000329A3" w:rsidP="00BC7937"/>
    <w:p w:rsidR="000329A3" w:rsidRDefault="000329A3" w:rsidP="000329A3">
      <w:pPr>
        <w:pStyle w:val="BodyText"/>
        <w:spacing w:before="75" w:line="252" w:lineRule="auto"/>
        <w:ind w:left="112" w:right="133" w:firstLine="193"/>
        <w:jc w:val="center"/>
      </w:pPr>
      <w:r>
        <w:rPr>
          <w:noProof/>
          <w14:ligatures w14:val="standardContextual"/>
        </w:rPr>
        <w:drawing>
          <wp:inline distT="0" distB="0" distL="0" distR="0" wp14:anchorId="5A964520" wp14:editId="51E6CD3E">
            <wp:extent cx="2663825" cy="1469390"/>
            <wp:effectExtent l="0" t="0" r="317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2663825" cy="1469390"/>
                    </a:xfrm>
                    <a:prstGeom prst="rect">
                      <a:avLst/>
                    </a:prstGeom>
                  </pic:spPr>
                </pic:pic>
              </a:graphicData>
            </a:graphic>
          </wp:inline>
        </w:drawing>
      </w:r>
    </w:p>
    <w:p w:rsidR="000329A3" w:rsidRDefault="000329A3" w:rsidP="000329A3">
      <w:pPr>
        <w:pStyle w:val="BodyText"/>
        <w:rPr>
          <w:sz w:val="18"/>
        </w:rPr>
      </w:pPr>
    </w:p>
    <w:p w:rsidR="000329A3" w:rsidRDefault="000329A3" w:rsidP="000329A3">
      <w:pPr>
        <w:ind w:left="240" w:right="261"/>
        <w:jc w:val="center"/>
        <w:rPr>
          <w:sz w:val="15"/>
        </w:rPr>
      </w:pPr>
      <w:r>
        <w:rPr>
          <w:color w:val="231F20"/>
          <w:w w:val="105"/>
          <w:sz w:val="15"/>
        </w:rPr>
        <w:t>Fig.</w:t>
      </w:r>
      <w:r>
        <w:rPr>
          <w:color w:val="231F20"/>
          <w:spacing w:val="5"/>
          <w:w w:val="105"/>
          <w:sz w:val="15"/>
        </w:rPr>
        <w:t xml:space="preserve"> </w:t>
      </w:r>
      <w:r>
        <w:rPr>
          <w:color w:val="231F20"/>
          <w:w w:val="105"/>
          <w:sz w:val="15"/>
        </w:rPr>
        <w:t>9.</w:t>
      </w:r>
      <w:r>
        <w:rPr>
          <w:color w:val="231F20"/>
          <w:spacing w:val="13"/>
          <w:w w:val="105"/>
          <w:sz w:val="15"/>
        </w:rPr>
        <w:t xml:space="preserve"> </w:t>
      </w:r>
      <w:r>
        <w:rPr>
          <w:color w:val="231F20"/>
          <w:w w:val="105"/>
          <w:sz w:val="15"/>
        </w:rPr>
        <w:t>View</w:t>
      </w:r>
      <w:r>
        <w:rPr>
          <w:color w:val="231F20"/>
          <w:spacing w:val="6"/>
          <w:w w:val="105"/>
          <w:sz w:val="15"/>
        </w:rPr>
        <w:t xml:space="preserve"> </w:t>
      </w:r>
      <w:r>
        <w:rPr>
          <w:color w:val="231F20"/>
          <w:w w:val="105"/>
          <w:sz w:val="15"/>
        </w:rPr>
        <w:t>of</w:t>
      </w:r>
      <w:r>
        <w:rPr>
          <w:color w:val="231F20"/>
          <w:spacing w:val="6"/>
          <w:w w:val="105"/>
          <w:sz w:val="15"/>
        </w:rPr>
        <w:t xml:space="preserve"> </w:t>
      </w:r>
      <w:r>
        <w:rPr>
          <w:color w:val="231F20"/>
          <w:w w:val="105"/>
          <w:sz w:val="15"/>
        </w:rPr>
        <w:t>Real-Time</w:t>
      </w:r>
      <w:r>
        <w:rPr>
          <w:color w:val="231F20"/>
          <w:spacing w:val="6"/>
          <w:w w:val="105"/>
          <w:sz w:val="15"/>
        </w:rPr>
        <w:t xml:space="preserve"> </w:t>
      </w:r>
      <w:r>
        <w:rPr>
          <w:color w:val="231F20"/>
          <w:w w:val="105"/>
          <w:sz w:val="15"/>
        </w:rPr>
        <w:t>Classiﬁcation</w:t>
      </w:r>
    </w:p>
    <w:p w:rsidR="000329A3" w:rsidRPr="000329A3" w:rsidRDefault="000329A3" w:rsidP="000329A3">
      <w:pPr>
        <w:rPr>
          <w:b/>
          <w:bCs/>
          <w:sz w:val="24"/>
          <w:szCs w:val="24"/>
        </w:rPr>
      </w:pPr>
      <w:r w:rsidRPr="000329A3">
        <w:rPr>
          <w:b/>
          <w:bCs/>
          <w:sz w:val="24"/>
          <w:szCs w:val="24"/>
        </w:rPr>
        <w:t>CONCLUSION</w:t>
      </w:r>
    </w:p>
    <w:p w:rsidR="000329A3" w:rsidRPr="000329A3" w:rsidRDefault="000329A3" w:rsidP="000329A3">
      <w:pPr>
        <w:rPr>
          <w:sz w:val="24"/>
          <w:szCs w:val="24"/>
        </w:rPr>
      </w:pPr>
      <w:r w:rsidRPr="000329A3">
        <w:rPr>
          <w:sz w:val="24"/>
          <w:szCs w:val="24"/>
        </w:rPr>
        <w:t>In summary, the demonstration provides strong evidence that a system is feasible in which real-time communications are classiﬁed with a measure of reliability and accuracy. It supports the efﬁcacy of CNN as a strong candidate for the purpose of modulation recognition problems. A strong foundation is provided for further development of a SDR real- time signal classiﬁcation system.</w:t>
      </w:r>
    </w:p>
    <w:p w:rsidR="000329A3" w:rsidRPr="00BC7937" w:rsidRDefault="000329A3" w:rsidP="000329A3">
      <w:pPr>
        <w:rPr>
          <w:sz w:val="24"/>
          <w:szCs w:val="24"/>
        </w:rPr>
      </w:pPr>
      <w:r w:rsidRPr="000329A3">
        <w:rPr>
          <w:sz w:val="24"/>
          <w:szCs w:val="24"/>
        </w:rPr>
        <w:t>A CNN architecture will be pursued which has a higher tolerance for signals transmitted in environments with a low SDR value in order to explore the deployment of such a system in a dynamic environment. Additionally, more modulation types including OFDM as well as MIMO communications will be added to the CNN training regime to allow for greater classiﬁcation capabilities.</w:t>
      </w:r>
    </w:p>
    <w:sectPr w:rsidR="000329A3" w:rsidRPr="00BC79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4D"/>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D31"/>
    <w:multiLevelType w:val="hybridMultilevel"/>
    <w:tmpl w:val="9C841444"/>
    <w:lvl w:ilvl="0" w:tplc="EA3829CC">
      <w:numFmt w:val="bullet"/>
      <w:lvlText w:val="•"/>
      <w:lvlJc w:val="left"/>
      <w:pPr>
        <w:ind w:left="399" w:hanging="212"/>
      </w:pPr>
      <w:rPr>
        <w:rFonts w:ascii="Arial" w:eastAsia="Arial" w:hAnsi="Arial" w:cs="Arial" w:hint="default"/>
        <w:i/>
        <w:iCs/>
        <w:color w:val="231F20"/>
        <w:w w:val="150"/>
        <w:sz w:val="17"/>
        <w:szCs w:val="17"/>
        <w:lang w:val="en-US" w:eastAsia="en-US" w:bidi="ar-SA"/>
      </w:rPr>
    </w:lvl>
    <w:lvl w:ilvl="1" w:tplc="F2900A50">
      <w:numFmt w:val="bullet"/>
      <w:lvlText w:val="•"/>
      <w:lvlJc w:val="left"/>
      <w:pPr>
        <w:ind w:left="747" w:hanging="212"/>
      </w:pPr>
      <w:rPr>
        <w:lang w:val="en-US" w:eastAsia="en-US" w:bidi="ar-SA"/>
      </w:rPr>
    </w:lvl>
    <w:lvl w:ilvl="2" w:tplc="236C2892">
      <w:numFmt w:val="bullet"/>
      <w:lvlText w:val="•"/>
      <w:lvlJc w:val="left"/>
      <w:pPr>
        <w:ind w:left="1094" w:hanging="212"/>
      </w:pPr>
      <w:rPr>
        <w:lang w:val="en-US" w:eastAsia="en-US" w:bidi="ar-SA"/>
      </w:rPr>
    </w:lvl>
    <w:lvl w:ilvl="3" w:tplc="C8C23514">
      <w:numFmt w:val="bullet"/>
      <w:lvlText w:val="•"/>
      <w:lvlJc w:val="left"/>
      <w:pPr>
        <w:ind w:left="1441" w:hanging="212"/>
      </w:pPr>
      <w:rPr>
        <w:lang w:val="en-US" w:eastAsia="en-US" w:bidi="ar-SA"/>
      </w:rPr>
    </w:lvl>
    <w:lvl w:ilvl="4" w:tplc="BED800A4">
      <w:numFmt w:val="bullet"/>
      <w:lvlText w:val="•"/>
      <w:lvlJc w:val="left"/>
      <w:pPr>
        <w:ind w:left="1788" w:hanging="212"/>
      </w:pPr>
      <w:rPr>
        <w:lang w:val="en-US" w:eastAsia="en-US" w:bidi="ar-SA"/>
      </w:rPr>
    </w:lvl>
    <w:lvl w:ilvl="5" w:tplc="DD7A470C">
      <w:numFmt w:val="bullet"/>
      <w:lvlText w:val="•"/>
      <w:lvlJc w:val="left"/>
      <w:pPr>
        <w:ind w:left="2135" w:hanging="212"/>
      </w:pPr>
      <w:rPr>
        <w:lang w:val="en-US" w:eastAsia="en-US" w:bidi="ar-SA"/>
      </w:rPr>
    </w:lvl>
    <w:lvl w:ilvl="6" w:tplc="0C58FD22">
      <w:numFmt w:val="bullet"/>
      <w:lvlText w:val="•"/>
      <w:lvlJc w:val="left"/>
      <w:pPr>
        <w:ind w:left="2482" w:hanging="212"/>
      </w:pPr>
      <w:rPr>
        <w:lang w:val="en-US" w:eastAsia="en-US" w:bidi="ar-SA"/>
      </w:rPr>
    </w:lvl>
    <w:lvl w:ilvl="7" w:tplc="972E471E">
      <w:numFmt w:val="bullet"/>
      <w:lvlText w:val="•"/>
      <w:lvlJc w:val="left"/>
      <w:pPr>
        <w:ind w:left="2829" w:hanging="212"/>
      </w:pPr>
      <w:rPr>
        <w:lang w:val="en-US" w:eastAsia="en-US" w:bidi="ar-SA"/>
      </w:rPr>
    </w:lvl>
    <w:lvl w:ilvl="8" w:tplc="9FB8E93A">
      <w:numFmt w:val="bullet"/>
      <w:lvlText w:val="•"/>
      <w:lvlJc w:val="left"/>
      <w:pPr>
        <w:ind w:left="3176" w:hanging="212"/>
      </w:pPr>
      <w:rPr>
        <w:lang w:val="en-US" w:eastAsia="en-US" w:bidi="ar-SA"/>
      </w:rPr>
    </w:lvl>
  </w:abstractNum>
  <w:abstractNum w:abstractNumId="1" w15:restartNumberingAfterBreak="0">
    <w:nsid w:val="0FE621E4"/>
    <w:multiLevelType w:val="hybridMultilevel"/>
    <w:tmpl w:val="E6364FA2"/>
    <w:lvl w:ilvl="0" w:tplc="55B4572C">
      <w:numFmt w:val="bullet"/>
      <w:lvlText w:val="•"/>
      <w:lvlJc w:val="left"/>
      <w:pPr>
        <w:ind w:left="460" w:hanging="212"/>
      </w:pPr>
      <w:rPr>
        <w:rFonts w:ascii="Arial" w:eastAsia="Arial" w:hAnsi="Arial" w:cs="Arial" w:hint="default"/>
        <w:i/>
        <w:iCs/>
        <w:color w:val="231F20"/>
        <w:w w:val="150"/>
        <w:sz w:val="17"/>
        <w:szCs w:val="17"/>
        <w:lang w:val="en-US" w:eastAsia="en-US" w:bidi="ar-SA"/>
      </w:rPr>
    </w:lvl>
    <w:lvl w:ilvl="1" w:tplc="CA024306">
      <w:numFmt w:val="bullet"/>
      <w:lvlText w:val="•"/>
      <w:lvlJc w:val="left"/>
      <w:pPr>
        <w:ind w:left="801" w:hanging="212"/>
      </w:pPr>
      <w:rPr>
        <w:lang w:val="en-US" w:eastAsia="en-US" w:bidi="ar-SA"/>
      </w:rPr>
    </w:lvl>
    <w:lvl w:ilvl="2" w:tplc="B0567F64">
      <w:numFmt w:val="bullet"/>
      <w:lvlText w:val="•"/>
      <w:lvlJc w:val="left"/>
      <w:pPr>
        <w:ind w:left="1142" w:hanging="212"/>
      </w:pPr>
      <w:rPr>
        <w:lang w:val="en-US" w:eastAsia="en-US" w:bidi="ar-SA"/>
      </w:rPr>
    </w:lvl>
    <w:lvl w:ilvl="3" w:tplc="A6466B64">
      <w:numFmt w:val="bullet"/>
      <w:lvlText w:val="•"/>
      <w:lvlJc w:val="left"/>
      <w:pPr>
        <w:ind w:left="1483" w:hanging="212"/>
      </w:pPr>
      <w:rPr>
        <w:lang w:val="en-US" w:eastAsia="en-US" w:bidi="ar-SA"/>
      </w:rPr>
    </w:lvl>
    <w:lvl w:ilvl="4" w:tplc="684458D6">
      <w:numFmt w:val="bullet"/>
      <w:lvlText w:val="•"/>
      <w:lvlJc w:val="left"/>
      <w:pPr>
        <w:ind w:left="1824" w:hanging="212"/>
      </w:pPr>
      <w:rPr>
        <w:lang w:val="en-US" w:eastAsia="en-US" w:bidi="ar-SA"/>
      </w:rPr>
    </w:lvl>
    <w:lvl w:ilvl="5" w:tplc="649E7550">
      <w:numFmt w:val="bullet"/>
      <w:lvlText w:val="•"/>
      <w:lvlJc w:val="left"/>
      <w:pPr>
        <w:ind w:left="2165" w:hanging="212"/>
      </w:pPr>
      <w:rPr>
        <w:lang w:val="en-US" w:eastAsia="en-US" w:bidi="ar-SA"/>
      </w:rPr>
    </w:lvl>
    <w:lvl w:ilvl="6" w:tplc="FDFC55E4">
      <w:numFmt w:val="bullet"/>
      <w:lvlText w:val="•"/>
      <w:lvlJc w:val="left"/>
      <w:pPr>
        <w:ind w:left="2506" w:hanging="212"/>
      </w:pPr>
      <w:rPr>
        <w:lang w:val="en-US" w:eastAsia="en-US" w:bidi="ar-SA"/>
      </w:rPr>
    </w:lvl>
    <w:lvl w:ilvl="7" w:tplc="826ABC7E">
      <w:numFmt w:val="bullet"/>
      <w:lvlText w:val="•"/>
      <w:lvlJc w:val="left"/>
      <w:pPr>
        <w:ind w:left="2847" w:hanging="212"/>
      </w:pPr>
      <w:rPr>
        <w:lang w:val="en-US" w:eastAsia="en-US" w:bidi="ar-SA"/>
      </w:rPr>
    </w:lvl>
    <w:lvl w:ilvl="8" w:tplc="CCA2E31C">
      <w:numFmt w:val="bullet"/>
      <w:lvlText w:val="•"/>
      <w:lvlJc w:val="left"/>
      <w:pPr>
        <w:ind w:left="3188" w:hanging="212"/>
      </w:pPr>
      <w:rPr>
        <w:lang w:val="en-US" w:eastAsia="en-US" w:bidi="ar-SA"/>
      </w:rPr>
    </w:lvl>
  </w:abstractNum>
  <w:abstractNum w:abstractNumId="2" w15:restartNumberingAfterBreak="0">
    <w:nsid w:val="14E5528C"/>
    <w:multiLevelType w:val="hybridMultilevel"/>
    <w:tmpl w:val="17463168"/>
    <w:lvl w:ilvl="0" w:tplc="F2006DF6">
      <w:numFmt w:val="bullet"/>
      <w:lvlText w:val="•"/>
      <w:lvlJc w:val="left"/>
      <w:pPr>
        <w:ind w:left="460" w:hanging="212"/>
      </w:pPr>
      <w:rPr>
        <w:rFonts w:ascii="Arial" w:eastAsia="Arial" w:hAnsi="Arial" w:cs="Arial" w:hint="default"/>
        <w:i/>
        <w:iCs/>
        <w:color w:val="231F20"/>
        <w:w w:val="150"/>
        <w:sz w:val="17"/>
        <w:szCs w:val="17"/>
        <w:lang w:val="en-US" w:eastAsia="en-US" w:bidi="ar-SA"/>
      </w:rPr>
    </w:lvl>
    <w:lvl w:ilvl="1" w:tplc="10CC9EE0">
      <w:numFmt w:val="bullet"/>
      <w:lvlText w:val="•"/>
      <w:lvlJc w:val="left"/>
      <w:pPr>
        <w:ind w:left="801" w:hanging="212"/>
      </w:pPr>
      <w:rPr>
        <w:lang w:val="en-US" w:eastAsia="en-US" w:bidi="ar-SA"/>
      </w:rPr>
    </w:lvl>
    <w:lvl w:ilvl="2" w:tplc="658E8AEC">
      <w:numFmt w:val="bullet"/>
      <w:lvlText w:val="•"/>
      <w:lvlJc w:val="left"/>
      <w:pPr>
        <w:ind w:left="1142" w:hanging="212"/>
      </w:pPr>
      <w:rPr>
        <w:lang w:val="en-US" w:eastAsia="en-US" w:bidi="ar-SA"/>
      </w:rPr>
    </w:lvl>
    <w:lvl w:ilvl="3" w:tplc="E35E2BCC">
      <w:numFmt w:val="bullet"/>
      <w:lvlText w:val="•"/>
      <w:lvlJc w:val="left"/>
      <w:pPr>
        <w:ind w:left="1483" w:hanging="212"/>
      </w:pPr>
      <w:rPr>
        <w:lang w:val="en-US" w:eastAsia="en-US" w:bidi="ar-SA"/>
      </w:rPr>
    </w:lvl>
    <w:lvl w:ilvl="4" w:tplc="C038A49C">
      <w:numFmt w:val="bullet"/>
      <w:lvlText w:val="•"/>
      <w:lvlJc w:val="left"/>
      <w:pPr>
        <w:ind w:left="1824" w:hanging="212"/>
      </w:pPr>
      <w:rPr>
        <w:lang w:val="en-US" w:eastAsia="en-US" w:bidi="ar-SA"/>
      </w:rPr>
    </w:lvl>
    <w:lvl w:ilvl="5" w:tplc="854890CC">
      <w:numFmt w:val="bullet"/>
      <w:lvlText w:val="•"/>
      <w:lvlJc w:val="left"/>
      <w:pPr>
        <w:ind w:left="2165" w:hanging="212"/>
      </w:pPr>
      <w:rPr>
        <w:lang w:val="en-US" w:eastAsia="en-US" w:bidi="ar-SA"/>
      </w:rPr>
    </w:lvl>
    <w:lvl w:ilvl="6" w:tplc="53E01E7A">
      <w:numFmt w:val="bullet"/>
      <w:lvlText w:val="•"/>
      <w:lvlJc w:val="left"/>
      <w:pPr>
        <w:ind w:left="2506" w:hanging="212"/>
      </w:pPr>
      <w:rPr>
        <w:lang w:val="en-US" w:eastAsia="en-US" w:bidi="ar-SA"/>
      </w:rPr>
    </w:lvl>
    <w:lvl w:ilvl="7" w:tplc="B9543FF4">
      <w:numFmt w:val="bullet"/>
      <w:lvlText w:val="•"/>
      <w:lvlJc w:val="left"/>
      <w:pPr>
        <w:ind w:left="2847" w:hanging="212"/>
      </w:pPr>
      <w:rPr>
        <w:lang w:val="en-US" w:eastAsia="en-US" w:bidi="ar-SA"/>
      </w:rPr>
    </w:lvl>
    <w:lvl w:ilvl="8" w:tplc="EA708C16">
      <w:numFmt w:val="bullet"/>
      <w:lvlText w:val="•"/>
      <w:lvlJc w:val="left"/>
      <w:pPr>
        <w:ind w:left="3188" w:hanging="212"/>
      </w:pPr>
      <w:rPr>
        <w:lang w:val="en-US" w:eastAsia="en-US" w:bidi="ar-SA"/>
      </w:rPr>
    </w:lvl>
  </w:abstractNum>
  <w:abstractNum w:abstractNumId="3" w15:restartNumberingAfterBreak="0">
    <w:nsid w:val="34665EA3"/>
    <w:multiLevelType w:val="hybridMultilevel"/>
    <w:tmpl w:val="C1B00CE4"/>
    <w:lvl w:ilvl="0" w:tplc="024C7A78">
      <w:numFmt w:val="bullet"/>
      <w:lvlText w:val="•"/>
      <w:lvlJc w:val="left"/>
      <w:pPr>
        <w:ind w:left="363" w:hanging="212"/>
      </w:pPr>
      <w:rPr>
        <w:rFonts w:ascii="Arial" w:eastAsia="Arial" w:hAnsi="Arial" w:cs="Arial" w:hint="default"/>
        <w:i/>
        <w:iCs/>
        <w:color w:val="231F20"/>
        <w:w w:val="150"/>
        <w:sz w:val="17"/>
        <w:szCs w:val="17"/>
        <w:lang w:val="en-US" w:eastAsia="en-US" w:bidi="ar-SA"/>
      </w:rPr>
    </w:lvl>
    <w:lvl w:ilvl="1" w:tplc="C7163184">
      <w:numFmt w:val="bullet"/>
      <w:lvlText w:val="•"/>
      <w:lvlJc w:val="left"/>
      <w:pPr>
        <w:ind w:left="711" w:hanging="212"/>
      </w:pPr>
      <w:rPr>
        <w:lang w:val="en-US" w:eastAsia="en-US" w:bidi="ar-SA"/>
      </w:rPr>
    </w:lvl>
    <w:lvl w:ilvl="2" w:tplc="14EE4B78">
      <w:numFmt w:val="bullet"/>
      <w:lvlText w:val="•"/>
      <w:lvlJc w:val="left"/>
      <w:pPr>
        <w:ind w:left="1062" w:hanging="212"/>
      </w:pPr>
      <w:rPr>
        <w:lang w:val="en-US" w:eastAsia="en-US" w:bidi="ar-SA"/>
      </w:rPr>
    </w:lvl>
    <w:lvl w:ilvl="3" w:tplc="B1F8F522">
      <w:numFmt w:val="bullet"/>
      <w:lvlText w:val="•"/>
      <w:lvlJc w:val="left"/>
      <w:pPr>
        <w:ind w:left="1413" w:hanging="212"/>
      </w:pPr>
      <w:rPr>
        <w:lang w:val="en-US" w:eastAsia="en-US" w:bidi="ar-SA"/>
      </w:rPr>
    </w:lvl>
    <w:lvl w:ilvl="4" w:tplc="A9DE5B92">
      <w:numFmt w:val="bullet"/>
      <w:lvlText w:val="•"/>
      <w:lvlJc w:val="left"/>
      <w:pPr>
        <w:ind w:left="1764" w:hanging="212"/>
      </w:pPr>
      <w:rPr>
        <w:lang w:val="en-US" w:eastAsia="en-US" w:bidi="ar-SA"/>
      </w:rPr>
    </w:lvl>
    <w:lvl w:ilvl="5" w:tplc="4D3441AA">
      <w:numFmt w:val="bullet"/>
      <w:lvlText w:val="•"/>
      <w:lvlJc w:val="left"/>
      <w:pPr>
        <w:ind w:left="2115" w:hanging="212"/>
      </w:pPr>
      <w:rPr>
        <w:lang w:val="en-US" w:eastAsia="en-US" w:bidi="ar-SA"/>
      </w:rPr>
    </w:lvl>
    <w:lvl w:ilvl="6" w:tplc="A4FE550E">
      <w:numFmt w:val="bullet"/>
      <w:lvlText w:val="•"/>
      <w:lvlJc w:val="left"/>
      <w:pPr>
        <w:ind w:left="2466" w:hanging="212"/>
      </w:pPr>
      <w:rPr>
        <w:lang w:val="en-US" w:eastAsia="en-US" w:bidi="ar-SA"/>
      </w:rPr>
    </w:lvl>
    <w:lvl w:ilvl="7" w:tplc="6BA2A672">
      <w:numFmt w:val="bullet"/>
      <w:lvlText w:val="•"/>
      <w:lvlJc w:val="left"/>
      <w:pPr>
        <w:ind w:left="2817" w:hanging="212"/>
      </w:pPr>
      <w:rPr>
        <w:lang w:val="en-US" w:eastAsia="en-US" w:bidi="ar-SA"/>
      </w:rPr>
    </w:lvl>
    <w:lvl w:ilvl="8" w:tplc="09CE7E1A">
      <w:numFmt w:val="bullet"/>
      <w:lvlText w:val="•"/>
      <w:lvlJc w:val="left"/>
      <w:pPr>
        <w:ind w:left="3168" w:hanging="212"/>
      </w:pPr>
      <w:rPr>
        <w:lang w:val="en-US" w:eastAsia="en-US" w:bidi="ar-SA"/>
      </w:rPr>
    </w:lvl>
  </w:abstractNum>
  <w:abstractNum w:abstractNumId="4" w15:restartNumberingAfterBreak="0">
    <w:nsid w:val="4C0468ED"/>
    <w:multiLevelType w:val="hybridMultilevel"/>
    <w:tmpl w:val="CCAC6EAA"/>
    <w:lvl w:ilvl="0" w:tplc="DC00783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5F32A7"/>
    <w:multiLevelType w:val="hybridMultilevel"/>
    <w:tmpl w:val="E29065BC"/>
    <w:lvl w:ilvl="0" w:tplc="32AE9A5A">
      <w:numFmt w:val="bullet"/>
      <w:lvlText w:val="•"/>
      <w:lvlJc w:val="left"/>
      <w:pPr>
        <w:ind w:left="363" w:hanging="212"/>
      </w:pPr>
      <w:rPr>
        <w:rFonts w:ascii="Arial" w:eastAsia="Arial" w:hAnsi="Arial" w:cs="Arial" w:hint="default"/>
        <w:i/>
        <w:iCs/>
        <w:color w:val="231F20"/>
        <w:w w:val="150"/>
        <w:sz w:val="17"/>
        <w:szCs w:val="17"/>
        <w:lang w:val="en-US" w:eastAsia="en-US" w:bidi="ar-SA"/>
      </w:rPr>
    </w:lvl>
    <w:lvl w:ilvl="1" w:tplc="0C50BE00">
      <w:numFmt w:val="bullet"/>
      <w:lvlText w:val="•"/>
      <w:lvlJc w:val="left"/>
      <w:pPr>
        <w:ind w:left="711" w:hanging="212"/>
      </w:pPr>
      <w:rPr>
        <w:lang w:val="en-US" w:eastAsia="en-US" w:bidi="ar-SA"/>
      </w:rPr>
    </w:lvl>
    <w:lvl w:ilvl="2" w:tplc="A54CC680">
      <w:numFmt w:val="bullet"/>
      <w:lvlText w:val="•"/>
      <w:lvlJc w:val="left"/>
      <w:pPr>
        <w:ind w:left="1062" w:hanging="212"/>
      </w:pPr>
      <w:rPr>
        <w:lang w:val="en-US" w:eastAsia="en-US" w:bidi="ar-SA"/>
      </w:rPr>
    </w:lvl>
    <w:lvl w:ilvl="3" w:tplc="D826BB4E">
      <w:numFmt w:val="bullet"/>
      <w:lvlText w:val="•"/>
      <w:lvlJc w:val="left"/>
      <w:pPr>
        <w:ind w:left="1413" w:hanging="212"/>
      </w:pPr>
      <w:rPr>
        <w:lang w:val="en-US" w:eastAsia="en-US" w:bidi="ar-SA"/>
      </w:rPr>
    </w:lvl>
    <w:lvl w:ilvl="4" w:tplc="2D1CEF06">
      <w:numFmt w:val="bullet"/>
      <w:lvlText w:val="•"/>
      <w:lvlJc w:val="left"/>
      <w:pPr>
        <w:ind w:left="1764" w:hanging="212"/>
      </w:pPr>
      <w:rPr>
        <w:lang w:val="en-US" w:eastAsia="en-US" w:bidi="ar-SA"/>
      </w:rPr>
    </w:lvl>
    <w:lvl w:ilvl="5" w:tplc="3940B3DA">
      <w:numFmt w:val="bullet"/>
      <w:lvlText w:val="•"/>
      <w:lvlJc w:val="left"/>
      <w:pPr>
        <w:ind w:left="2115" w:hanging="212"/>
      </w:pPr>
      <w:rPr>
        <w:lang w:val="en-US" w:eastAsia="en-US" w:bidi="ar-SA"/>
      </w:rPr>
    </w:lvl>
    <w:lvl w:ilvl="6" w:tplc="370065BA">
      <w:numFmt w:val="bullet"/>
      <w:lvlText w:val="•"/>
      <w:lvlJc w:val="left"/>
      <w:pPr>
        <w:ind w:left="2466" w:hanging="212"/>
      </w:pPr>
      <w:rPr>
        <w:lang w:val="en-US" w:eastAsia="en-US" w:bidi="ar-SA"/>
      </w:rPr>
    </w:lvl>
    <w:lvl w:ilvl="7" w:tplc="1D246666">
      <w:numFmt w:val="bullet"/>
      <w:lvlText w:val="•"/>
      <w:lvlJc w:val="left"/>
      <w:pPr>
        <w:ind w:left="2817" w:hanging="212"/>
      </w:pPr>
      <w:rPr>
        <w:lang w:val="en-US" w:eastAsia="en-US" w:bidi="ar-SA"/>
      </w:rPr>
    </w:lvl>
    <w:lvl w:ilvl="8" w:tplc="D4A69E38">
      <w:numFmt w:val="bullet"/>
      <w:lvlText w:val="•"/>
      <w:lvlJc w:val="left"/>
      <w:pPr>
        <w:ind w:left="3168" w:hanging="212"/>
      </w:pPr>
      <w:rPr>
        <w:lang w:val="en-US" w:eastAsia="en-US" w:bidi="ar-SA"/>
      </w:rPr>
    </w:lvl>
  </w:abstractNum>
  <w:abstractNum w:abstractNumId="6" w15:restartNumberingAfterBreak="0">
    <w:nsid w:val="5BFB6637"/>
    <w:multiLevelType w:val="hybridMultilevel"/>
    <w:tmpl w:val="14A6798E"/>
    <w:lvl w:ilvl="0" w:tplc="DF92966C">
      <w:numFmt w:val="bullet"/>
      <w:lvlText w:val="•"/>
      <w:lvlJc w:val="left"/>
      <w:pPr>
        <w:ind w:left="363" w:hanging="212"/>
      </w:pPr>
      <w:rPr>
        <w:rFonts w:ascii="Arial" w:eastAsia="Arial" w:hAnsi="Arial" w:cs="Arial" w:hint="default"/>
        <w:i/>
        <w:iCs/>
        <w:color w:val="231F20"/>
        <w:w w:val="150"/>
        <w:sz w:val="17"/>
        <w:szCs w:val="17"/>
        <w:lang w:val="en-US" w:eastAsia="en-US" w:bidi="ar-SA"/>
      </w:rPr>
    </w:lvl>
    <w:lvl w:ilvl="1" w:tplc="42DEC7A4">
      <w:numFmt w:val="bullet"/>
      <w:lvlText w:val="•"/>
      <w:lvlJc w:val="left"/>
      <w:pPr>
        <w:ind w:left="711" w:hanging="212"/>
      </w:pPr>
      <w:rPr>
        <w:lang w:val="en-US" w:eastAsia="en-US" w:bidi="ar-SA"/>
      </w:rPr>
    </w:lvl>
    <w:lvl w:ilvl="2" w:tplc="89DAF634">
      <w:numFmt w:val="bullet"/>
      <w:lvlText w:val="•"/>
      <w:lvlJc w:val="left"/>
      <w:pPr>
        <w:ind w:left="1062" w:hanging="212"/>
      </w:pPr>
      <w:rPr>
        <w:lang w:val="en-US" w:eastAsia="en-US" w:bidi="ar-SA"/>
      </w:rPr>
    </w:lvl>
    <w:lvl w:ilvl="3" w:tplc="C598FD86">
      <w:numFmt w:val="bullet"/>
      <w:lvlText w:val="•"/>
      <w:lvlJc w:val="left"/>
      <w:pPr>
        <w:ind w:left="1413" w:hanging="212"/>
      </w:pPr>
      <w:rPr>
        <w:lang w:val="en-US" w:eastAsia="en-US" w:bidi="ar-SA"/>
      </w:rPr>
    </w:lvl>
    <w:lvl w:ilvl="4" w:tplc="9C804584">
      <w:numFmt w:val="bullet"/>
      <w:lvlText w:val="•"/>
      <w:lvlJc w:val="left"/>
      <w:pPr>
        <w:ind w:left="1764" w:hanging="212"/>
      </w:pPr>
      <w:rPr>
        <w:lang w:val="en-US" w:eastAsia="en-US" w:bidi="ar-SA"/>
      </w:rPr>
    </w:lvl>
    <w:lvl w:ilvl="5" w:tplc="601691F0">
      <w:numFmt w:val="bullet"/>
      <w:lvlText w:val="•"/>
      <w:lvlJc w:val="left"/>
      <w:pPr>
        <w:ind w:left="2115" w:hanging="212"/>
      </w:pPr>
      <w:rPr>
        <w:lang w:val="en-US" w:eastAsia="en-US" w:bidi="ar-SA"/>
      </w:rPr>
    </w:lvl>
    <w:lvl w:ilvl="6" w:tplc="319A35FE">
      <w:numFmt w:val="bullet"/>
      <w:lvlText w:val="•"/>
      <w:lvlJc w:val="left"/>
      <w:pPr>
        <w:ind w:left="2466" w:hanging="212"/>
      </w:pPr>
      <w:rPr>
        <w:lang w:val="en-US" w:eastAsia="en-US" w:bidi="ar-SA"/>
      </w:rPr>
    </w:lvl>
    <w:lvl w:ilvl="7" w:tplc="B2F2946A">
      <w:numFmt w:val="bullet"/>
      <w:lvlText w:val="•"/>
      <w:lvlJc w:val="left"/>
      <w:pPr>
        <w:ind w:left="2817" w:hanging="212"/>
      </w:pPr>
      <w:rPr>
        <w:lang w:val="en-US" w:eastAsia="en-US" w:bidi="ar-SA"/>
      </w:rPr>
    </w:lvl>
    <w:lvl w:ilvl="8" w:tplc="42E8278C">
      <w:numFmt w:val="bullet"/>
      <w:lvlText w:val="•"/>
      <w:lvlJc w:val="left"/>
      <w:pPr>
        <w:ind w:left="3168" w:hanging="212"/>
      </w:pPr>
      <w:rPr>
        <w:lang w:val="en-US" w:eastAsia="en-US" w:bidi="ar-SA"/>
      </w:rPr>
    </w:lvl>
  </w:abstractNum>
  <w:num w:numId="1" w16cid:durableId="509369521">
    <w:abstractNumId w:val="0"/>
  </w:num>
  <w:num w:numId="2" w16cid:durableId="564755252">
    <w:abstractNumId w:val="6"/>
  </w:num>
  <w:num w:numId="3" w16cid:durableId="1804348941">
    <w:abstractNumId w:val="1"/>
  </w:num>
  <w:num w:numId="4" w16cid:durableId="429817329">
    <w:abstractNumId w:val="3"/>
  </w:num>
  <w:num w:numId="5" w16cid:durableId="1626889722">
    <w:abstractNumId w:val="2"/>
  </w:num>
  <w:num w:numId="6" w16cid:durableId="1624968207">
    <w:abstractNumId w:val="5"/>
  </w:num>
  <w:num w:numId="7" w16cid:durableId="19729767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937"/>
    <w:rsid w:val="000329A3"/>
    <w:rsid w:val="00BC7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A4B48ED"/>
  <w15:chartTrackingRefBased/>
  <w15:docId w15:val="{82CA9033-F92D-494C-9A1A-5C4CC8B30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937"/>
    <w:pPr>
      <w:widowControl w:val="0"/>
      <w:autoSpaceDE w:val="0"/>
      <w:autoSpaceDN w:val="0"/>
    </w:pPr>
    <w:rPr>
      <w:rFonts w:ascii="Times New Roman" w:eastAsia="Times New Roman" w:hAnsi="Times New Roman" w:cs="Times New Roman"/>
      <w:kern w:val="0"/>
      <w:sz w:val="22"/>
      <w:szCs w:val="2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C7937"/>
    <w:pPr>
      <w:spacing w:before="74"/>
      <w:ind w:left="2046" w:right="656" w:hanging="1412"/>
    </w:pPr>
    <w:rPr>
      <w:sz w:val="46"/>
      <w:szCs w:val="46"/>
    </w:rPr>
  </w:style>
  <w:style w:type="character" w:customStyle="1" w:styleId="TitleChar">
    <w:name w:val="Title Char"/>
    <w:basedOn w:val="DefaultParagraphFont"/>
    <w:link w:val="Title"/>
    <w:uiPriority w:val="10"/>
    <w:rsid w:val="00BC7937"/>
    <w:rPr>
      <w:rFonts w:ascii="Times New Roman" w:eastAsia="Times New Roman" w:hAnsi="Times New Roman" w:cs="Times New Roman"/>
      <w:kern w:val="0"/>
      <w:sz w:val="46"/>
      <w:szCs w:val="46"/>
      <w:lang w:val="en-US"/>
      <w14:ligatures w14:val="none"/>
    </w:rPr>
  </w:style>
  <w:style w:type="paragraph" w:styleId="ListParagraph">
    <w:name w:val="List Paragraph"/>
    <w:basedOn w:val="Normal"/>
    <w:uiPriority w:val="1"/>
    <w:qFormat/>
    <w:rsid w:val="00BC7937"/>
    <w:pPr>
      <w:spacing w:before="7"/>
      <w:ind w:left="467" w:right="134" w:hanging="356"/>
      <w:jc w:val="both"/>
    </w:pPr>
  </w:style>
  <w:style w:type="character" w:styleId="Emphasis">
    <w:name w:val="Emphasis"/>
    <w:basedOn w:val="DefaultParagraphFont"/>
    <w:uiPriority w:val="20"/>
    <w:qFormat/>
    <w:rsid w:val="00BC7937"/>
    <w:rPr>
      <w:i/>
      <w:iCs/>
    </w:rPr>
  </w:style>
  <w:style w:type="paragraph" w:styleId="BodyText">
    <w:name w:val="Body Text"/>
    <w:basedOn w:val="Normal"/>
    <w:link w:val="BodyTextChar"/>
    <w:uiPriority w:val="1"/>
    <w:unhideWhenUsed/>
    <w:qFormat/>
    <w:rsid w:val="00BC7937"/>
    <w:rPr>
      <w:sz w:val="19"/>
      <w:szCs w:val="19"/>
    </w:rPr>
  </w:style>
  <w:style w:type="character" w:customStyle="1" w:styleId="BodyTextChar">
    <w:name w:val="Body Text Char"/>
    <w:basedOn w:val="DefaultParagraphFont"/>
    <w:link w:val="BodyText"/>
    <w:uiPriority w:val="1"/>
    <w:rsid w:val="00BC7937"/>
    <w:rPr>
      <w:rFonts w:ascii="Times New Roman" w:eastAsia="Times New Roman" w:hAnsi="Times New Roman" w:cs="Times New Roman"/>
      <w:kern w:val="0"/>
      <w:sz w:val="19"/>
      <w:szCs w:val="19"/>
      <w:lang w:val="en-US"/>
      <w14:ligatures w14:val="none"/>
    </w:rPr>
  </w:style>
  <w:style w:type="paragraph" w:customStyle="1" w:styleId="TableParagraph">
    <w:name w:val="Table Paragraph"/>
    <w:basedOn w:val="Normal"/>
    <w:uiPriority w:val="1"/>
    <w:qFormat/>
    <w:rsid w:val="00BC7937"/>
    <w:pPr>
      <w:spacing w:line="152" w:lineRule="exact"/>
      <w:ind w:left="96"/>
    </w:pPr>
  </w:style>
  <w:style w:type="paragraph" w:styleId="Quote">
    <w:name w:val="Quote"/>
    <w:basedOn w:val="Normal"/>
    <w:next w:val="Normal"/>
    <w:link w:val="QuoteChar"/>
    <w:uiPriority w:val="29"/>
    <w:qFormat/>
    <w:rsid w:val="00BC793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C7937"/>
    <w:rPr>
      <w:rFonts w:ascii="Times New Roman" w:eastAsia="Times New Roman" w:hAnsi="Times New Roman" w:cs="Times New Roman"/>
      <w:i/>
      <w:iCs/>
      <w:color w:val="404040" w:themeColor="text1" w:themeTint="BF"/>
      <w:kern w:val="0"/>
      <w:sz w:val="22"/>
      <w:szCs w:val="22"/>
      <w:lang w:val="en-US"/>
      <w14:ligatures w14:val="none"/>
    </w:rPr>
  </w:style>
  <w:style w:type="paragraph" w:styleId="NormalWeb">
    <w:name w:val="Normal (Web)"/>
    <w:basedOn w:val="Normal"/>
    <w:uiPriority w:val="99"/>
    <w:unhideWhenUsed/>
    <w:rsid w:val="00BC7937"/>
    <w:pPr>
      <w:widowControl/>
      <w:autoSpaceDE/>
      <w:autoSpaceDN/>
      <w:spacing w:before="100" w:beforeAutospacing="1" w:after="100" w:afterAutospacing="1"/>
    </w:pPr>
    <w:rPr>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732805">
      <w:bodyDiv w:val="1"/>
      <w:marLeft w:val="0"/>
      <w:marRight w:val="0"/>
      <w:marTop w:val="0"/>
      <w:marBottom w:val="0"/>
      <w:divBdr>
        <w:top w:val="none" w:sz="0" w:space="0" w:color="auto"/>
        <w:left w:val="none" w:sz="0" w:space="0" w:color="auto"/>
        <w:bottom w:val="none" w:sz="0" w:space="0" w:color="auto"/>
        <w:right w:val="none" w:sz="0" w:space="0" w:color="auto"/>
      </w:divBdr>
      <w:divsChild>
        <w:div w:id="528222841">
          <w:marLeft w:val="0"/>
          <w:marRight w:val="0"/>
          <w:marTop w:val="0"/>
          <w:marBottom w:val="0"/>
          <w:divBdr>
            <w:top w:val="none" w:sz="0" w:space="0" w:color="auto"/>
            <w:left w:val="none" w:sz="0" w:space="0" w:color="auto"/>
            <w:bottom w:val="none" w:sz="0" w:space="0" w:color="auto"/>
            <w:right w:val="none" w:sz="0" w:space="0" w:color="auto"/>
          </w:divBdr>
          <w:divsChild>
            <w:div w:id="2017875231">
              <w:marLeft w:val="0"/>
              <w:marRight w:val="0"/>
              <w:marTop w:val="0"/>
              <w:marBottom w:val="0"/>
              <w:divBdr>
                <w:top w:val="none" w:sz="0" w:space="0" w:color="auto"/>
                <w:left w:val="none" w:sz="0" w:space="0" w:color="auto"/>
                <w:bottom w:val="none" w:sz="0" w:space="0" w:color="auto"/>
                <w:right w:val="none" w:sz="0" w:space="0" w:color="auto"/>
              </w:divBdr>
              <w:divsChild>
                <w:div w:id="12937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48216">
      <w:bodyDiv w:val="1"/>
      <w:marLeft w:val="0"/>
      <w:marRight w:val="0"/>
      <w:marTop w:val="0"/>
      <w:marBottom w:val="0"/>
      <w:divBdr>
        <w:top w:val="none" w:sz="0" w:space="0" w:color="auto"/>
        <w:left w:val="none" w:sz="0" w:space="0" w:color="auto"/>
        <w:bottom w:val="none" w:sz="0" w:space="0" w:color="auto"/>
        <w:right w:val="none" w:sz="0" w:space="0" w:color="auto"/>
      </w:divBdr>
      <w:divsChild>
        <w:div w:id="1901673449">
          <w:marLeft w:val="0"/>
          <w:marRight w:val="0"/>
          <w:marTop w:val="0"/>
          <w:marBottom w:val="0"/>
          <w:divBdr>
            <w:top w:val="none" w:sz="0" w:space="0" w:color="auto"/>
            <w:left w:val="none" w:sz="0" w:space="0" w:color="auto"/>
            <w:bottom w:val="none" w:sz="0" w:space="0" w:color="auto"/>
            <w:right w:val="none" w:sz="0" w:space="0" w:color="auto"/>
          </w:divBdr>
          <w:divsChild>
            <w:div w:id="913660737">
              <w:marLeft w:val="0"/>
              <w:marRight w:val="0"/>
              <w:marTop w:val="0"/>
              <w:marBottom w:val="0"/>
              <w:divBdr>
                <w:top w:val="none" w:sz="0" w:space="0" w:color="auto"/>
                <w:left w:val="none" w:sz="0" w:space="0" w:color="auto"/>
                <w:bottom w:val="none" w:sz="0" w:space="0" w:color="auto"/>
                <w:right w:val="none" w:sz="0" w:space="0" w:color="auto"/>
              </w:divBdr>
              <w:divsChild>
                <w:div w:id="6769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862048">
      <w:bodyDiv w:val="1"/>
      <w:marLeft w:val="0"/>
      <w:marRight w:val="0"/>
      <w:marTop w:val="0"/>
      <w:marBottom w:val="0"/>
      <w:divBdr>
        <w:top w:val="none" w:sz="0" w:space="0" w:color="auto"/>
        <w:left w:val="none" w:sz="0" w:space="0" w:color="auto"/>
        <w:bottom w:val="none" w:sz="0" w:space="0" w:color="auto"/>
        <w:right w:val="none" w:sz="0" w:space="0" w:color="auto"/>
      </w:divBdr>
      <w:divsChild>
        <w:div w:id="508562419">
          <w:marLeft w:val="0"/>
          <w:marRight w:val="0"/>
          <w:marTop w:val="0"/>
          <w:marBottom w:val="0"/>
          <w:divBdr>
            <w:top w:val="none" w:sz="0" w:space="0" w:color="auto"/>
            <w:left w:val="none" w:sz="0" w:space="0" w:color="auto"/>
            <w:bottom w:val="none" w:sz="0" w:space="0" w:color="auto"/>
            <w:right w:val="none" w:sz="0" w:space="0" w:color="auto"/>
          </w:divBdr>
          <w:divsChild>
            <w:div w:id="1081952759">
              <w:marLeft w:val="0"/>
              <w:marRight w:val="0"/>
              <w:marTop w:val="0"/>
              <w:marBottom w:val="0"/>
              <w:divBdr>
                <w:top w:val="none" w:sz="0" w:space="0" w:color="auto"/>
                <w:left w:val="none" w:sz="0" w:space="0" w:color="auto"/>
                <w:bottom w:val="none" w:sz="0" w:space="0" w:color="auto"/>
                <w:right w:val="none" w:sz="0" w:space="0" w:color="auto"/>
              </w:divBdr>
              <w:divsChild>
                <w:div w:id="20338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1986</Words>
  <Characters>11325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 Abba</dc:creator>
  <cp:keywords/>
  <dc:description/>
  <cp:lastModifiedBy>Gopala Krishna Abba</cp:lastModifiedBy>
  <cp:revision>1</cp:revision>
  <dcterms:created xsi:type="dcterms:W3CDTF">2024-02-15T13:40:00Z</dcterms:created>
  <dcterms:modified xsi:type="dcterms:W3CDTF">2024-02-15T14:01:00Z</dcterms:modified>
</cp:coreProperties>
</file>