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B137" w14:textId="27B3F7CB" w:rsidR="003310C4" w:rsidRDefault="003310C4">
      <w:pPr>
        <w:spacing w:after="80"/>
        <w:jc w:val="center"/>
        <w:rPr>
          <w:rFonts w:cstheme="minorHAnsi"/>
          <w:b/>
          <w:bCs/>
          <w:sz w:val="28"/>
          <w:szCs w:val="28"/>
        </w:rPr>
      </w:pPr>
      <w:r w:rsidRPr="00A67C2E">
        <w:rPr>
          <w:rFonts w:cstheme="minorHAnsi"/>
          <w:b/>
          <w:bCs/>
          <w:sz w:val="28"/>
          <w:szCs w:val="28"/>
        </w:rPr>
        <w:t>Домашняя работа по дискретной математике №</w:t>
      </w:r>
      <w:r w:rsidR="001353A6">
        <w:rPr>
          <w:rFonts w:cstheme="minorHAnsi"/>
          <w:b/>
          <w:bCs/>
          <w:sz w:val="28"/>
          <w:szCs w:val="28"/>
        </w:rPr>
        <w:t>6</w:t>
      </w:r>
    </w:p>
    <w:p w14:paraId="3E623F23" w14:textId="7C311006" w:rsidR="001E62BB" w:rsidRDefault="004339E1">
      <w:pPr>
        <w:spacing w:after="80"/>
        <w:jc w:val="center"/>
      </w:pPr>
      <w:r>
        <w:rPr>
          <w:b/>
          <w:bCs/>
          <w:sz w:val="28"/>
          <w:szCs w:val="28"/>
        </w:rPr>
        <w:t>Построение знакового ориентированного графа</w:t>
      </w:r>
    </w:p>
    <w:p w14:paraId="5A1CEBF8" w14:textId="6C5CFD1C" w:rsidR="001E62BB" w:rsidRDefault="004339E1">
      <w:pPr>
        <w:spacing w:after="80"/>
        <w:jc w:val="center"/>
      </w:pPr>
      <w:r>
        <w:rPr>
          <w:sz w:val="24"/>
          <w:szCs w:val="24"/>
        </w:rPr>
        <w:t xml:space="preserve">Работу выполнил: </w:t>
      </w:r>
      <w:r w:rsidR="003E3913">
        <w:rPr>
          <w:sz w:val="24"/>
          <w:szCs w:val="24"/>
        </w:rPr>
        <w:t>Геворкян Алексей Станиславович</w:t>
      </w:r>
      <w:r>
        <w:rPr>
          <w:sz w:val="24"/>
          <w:szCs w:val="24"/>
        </w:rPr>
        <w:t>, P3118</w:t>
      </w:r>
    </w:p>
    <w:p w14:paraId="22956329" w14:textId="77777777" w:rsidR="001E62BB" w:rsidRDefault="004339E1">
      <w:pPr>
        <w:spacing w:after="80"/>
      </w:pPr>
      <w:r>
        <w:rPr>
          <w:sz w:val="24"/>
          <w:szCs w:val="24"/>
        </w:rPr>
        <w:t>Построить знаковый граф.</w:t>
      </w:r>
    </w:p>
    <w:p w14:paraId="5809DC1B" w14:textId="77777777" w:rsidR="001E62BB" w:rsidRDefault="004339E1">
      <w:pPr>
        <w:spacing w:after="80"/>
      </w:pPr>
      <w:r>
        <w:rPr>
          <w:sz w:val="24"/>
          <w:szCs w:val="24"/>
        </w:rPr>
        <w:t xml:space="preserve">Построим знаковый ориентированный граф на тему «Процессы оптимизации и сжатия видеопотока в приложении». Вершины графа описывают основные процессы и показатели, влияющие на качество и эффективность обработки видео. Дуга </w:t>
      </w:r>
      <w:proofErr w:type="spellStart"/>
      <w:r>
        <w:rPr>
          <w:sz w:val="24"/>
          <w:szCs w:val="24"/>
        </w:rPr>
        <w:t>ui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uj</w:t>
      </w:r>
      <w:proofErr w:type="spellEnd"/>
      <w:r>
        <w:rPr>
          <w:sz w:val="24"/>
          <w:szCs w:val="24"/>
        </w:rPr>
        <w:t xml:space="preserve"> означает, что изменение фактора </w:t>
      </w:r>
      <w:proofErr w:type="spellStart"/>
      <w:r>
        <w:rPr>
          <w:sz w:val="24"/>
          <w:szCs w:val="24"/>
        </w:rPr>
        <w:t>ui</w:t>
      </w:r>
      <w:proofErr w:type="spellEnd"/>
      <w:r>
        <w:rPr>
          <w:sz w:val="24"/>
          <w:szCs w:val="24"/>
        </w:rPr>
        <w:t xml:space="preserve"> оказывает направленное влияние на фактор </w:t>
      </w:r>
      <w:proofErr w:type="spellStart"/>
      <w:r>
        <w:rPr>
          <w:sz w:val="24"/>
          <w:szCs w:val="24"/>
        </w:rPr>
        <w:t>uj</w:t>
      </w:r>
      <w:proofErr w:type="spellEnd"/>
      <w:r>
        <w:rPr>
          <w:sz w:val="24"/>
          <w:szCs w:val="24"/>
        </w:rPr>
        <w:t>. Знак «+» означает положительное влияние, знак «−» означает отрицательное влияние.</w:t>
      </w:r>
    </w:p>
    <w:p w14:paraId="0D4DEB34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1. Содержательная постановка задачи</w:t>
      </w:r>
    </w:p>
    <w:p w14:paraId="0144D2E1" w14:textId="77777777" w:rsidR="001E62BB" w:rsidRDefault="004339E1">
      <w:pPr>
        <w:spacing w:after="80"/>
      </w:pPr>
      <w:r>
        <w:rPr>
          <w:sz w:val="24"/>
          <w:szCs w:val="24"/>
        </w:rPr>
        <w:t>Рассматривается работа модуля видеообработки в приложении, который кодирует, сжимает и адаптивно передает видеопоток пользователю. На итоговое восприятие видео пользователем влияют исходное качество видео, анализ сцены, нагрузка на кодировщик, адаптивный битрейт, артефакты сжатия, выбранный битрейт кодирования и качество воспроизведения. Эти факторы связаны несимметрично: например, анализ сцены влияет на нагрузку кодировщика, но сама нагрузка напрямую не является анализом сцены. Поэтому строится именно орие</w:t>
      </w:r>
      <w:r>
        <w:rPr>
          <w:sz w:val="24"/>
          <w:szCs w:val="24"/>
        </w:rPr>
        <w:t>нтированный знаковый граф.</w:t>
      </w:r>
    </w:p>
    <w:p w14:paraId="485AC2ED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2. Множество вершин графа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E62BB" w14:paraId="6B1FDE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D8FC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Вершина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2D83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Смысл вершины</w:t>
            </w:r>
          </w:p>
        </w:tc>
      </w:tr>
      <w:tr w:rsidR="001E62BB" w14:paraId="5B775E3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9F6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u1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DFE6" w14:textId="77777777" w:rsidR="001E62BB" w:rsidRDefault="004339E1">
            <w:r>
              <w:rPr>
                <w:sz w:val="22"/>
                <w:szCs w:val="22"/>
              </w:rPr>
              <w:t>Исходное качество видео</w:t>
            </w:r>
          </w:p>
        </w:tc>
      </w:tr>
      <w:tr w:rsidR="001E62BB" w14:paraId="54BCD42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076D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u2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90DB" w14:textId="77777777" w:rsidR="001E62BB" w:rsidRDefault="004339E1">
            <w:r>
              <w:rPr>
                <w:sz w:val="22"/>
                <w:szCs w:val="22"/>
              </w:rPr>
              <w:t>Анализ сцены</w:t>
            </w:r>
          </w:p>
        </w:tc>
      </w:tr>
      <w:tr w:rsidR="001E62BB" w14:paraId="5F23AA6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0D7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u3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7F41" w14:textId="77777777" w:rsidR="001E62BB" w:rsidRDefault="004339E1">
            <w:r>
              <w:rPr>
                <w:sz w:val="22"/>
                <w:szCs w:val="22"/>
              </w:rPr>
              <w:t>Нагрузка на кодировщик</w:t>
            </w:r>
          </w:p>
        </w:tc>
      </w:tr>
      <w:tr w:rsidR="001E62BB" w14:paraId="775B748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A17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u4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115A" w14:textId="77777777" w:rsidR="001E62BB" w:rsidRDefault="004339E1">
            <w:r>
              <w:rPr>
                <w:sz w:val="22"/>
                <w:szCs w:val="22"/>
              </w:rPr>
              <w:t>Адаптивный битрейт (ABR)</w:t>
            </w:r>
          </w:p>
        </w:tc>
      </w:tr>
      <w:tr w:rsidR="001E62BB" w14:paraId="6C0BEC7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0A4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u5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3E75" w14:textId="77777777" w:rsidR="001E62BB" w:rsidRDefault="004339E1">
            <w:r>
              <w:rPr>
                <w:sz w:val="22"/>
                <w:szCs w:val="22"/>
              </w:rPr>
              <w:t>Артефакты сжатия</w:t>
            </w:r>
          </w:p>
        </w:tc>
      </w:tr>
      <w:tr w:rsidR="001E62BB" w14:paraId="15DDA05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6288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u6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B208" w14:textId="77777777" w:rsidR="001E62BB" w:rsidRDefault="004339E1">
            <w:r>
              <w:rPr>
                <w:sz w:val="22"/>
                <w:szCs w:val="22"/>
              </w:rPr>
              <w:t>Битрейт кодирования</w:t>
            </w:r>
          </w:p>
        </w:tc>
      </w:tr>
      <w:tr w:rsidR="001E62BB" w14:paraId="339258D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15B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u7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5E87" w14:textId="77777777" w:rsidR="001E62BB" w:rsidRDefault="004339E1">
            <w:r>
              <w:rPr>
                <w:sz w:val="22"/>
                <w:szCs w:val="22"/>
              </w:rPr>
              <w:t>Качество воспроизведения</w:t>
            </w:r>
          </w:p>
        </w:tc>
      </w:tr>
      <w:tr w:rsidR="001E62BB" w14:paraId="4BD2AD0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8E1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u8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F674" w14:textId="77777777" w:rsidR="001E62BB" w:rsidRDefault="004339E1">
            <w:r>
              <w:rPr>
                <w:sz w:val="22"/>
                <w:szCs w:val="22"/>
              </w:rPr>
              <w:t>Удовлетворенность пользователя</w:t>
            </w:r>
          </w:p>
        </w:tc>
      </w:tr>
    </w:tbl>
    <w:p w14:paraId="6C442314" w14:textId="77777777" w:rsidR="001E62BB" w:rsidRDefault="001E62BB">
      <w:pPr>
        <w:spacing w:after="120"/>
      </w:pPr>
    </w:p>
    <w:p w14:paraId="0D02B20D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3. Дуги знакового ориентированного графа и их смысл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397"/>
        <w:gridCol w:w="720"/>
        <w:gridCol w:w="6743"/>
      </w:tblGrid>
      <w:tr w:rsidR="001E62BB" w14:paraId="34DD969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52E5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018C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Дуга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0FFA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Знак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EBE6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Пояснение</w:t>
            </w:r>
          </w:p>
        </w:tc>
      </w:tr>
      <w:tr w:rsidR="001E62BB" w14:paraId="5C5E86B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10D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52C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u1 → u2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CFD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88D38" w14:textId="77777777" w:rsidR="001E62BB" w:rsidRDefault="004339E1">
            <w:r>
              <w:rPr>
                <w:sz w:val="22"/>
                <w:szCs w:val="22"/>
              </w:rPr>
              <w:t>Более высокое исходное качество видео облегчает корректный анализ сцены.</w:t>
            </w:r>
          </w:p>
        </w:tc>
      </w:tr>
      <w:tr w:rsidR="001E62BB" w14:paraId="3BF8E92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1CF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732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u1 → u5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217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AA73" w14:textId="77777777" w:rsidR="001E62BB" w:rsidRDefault="004339E1">
            <w:r>
              <w:rPr>
                <w:sz w:val="22"/>
                <w:szCs w:val="22"/>
              </w:rPr>
              <w:t>Высокое исходное качество видео снижает количество артефактов сжатия.</w:t>
            </w:r>
          </w:p>
        </w:tc>
      </w:tr>
      <w:tr w:rsidR="001E62BB" w14:paraId="79F0C26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3BC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4857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u2 → u3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3123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C509" w14:textId="77777777" w:rsidR="001E62BB" w:rsidRDefault="004339E1">
            <w:r>
              <w:rPr>
                <w:sz w:val="22"/>
                <w:szCs w:val="22"/>
              </w:rPr>
              <w:t>Качественный анализ сцены снижает избыточную нагрузку на кодировщик.</w:t>
            </w:r>
          </w:p>
        </w:tc>
      </w:tr>
      <w:tr w:rsidR="001E62BB" w14:paraId="7A6A605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1AD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AF73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u2 → u6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9B5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BDF7" w14:textId="77777777" w:rsidR="001E62BB" w:rsidRDefault="004339E1">
            <w:r>
              <w:rPr>
                <w:sz w:val="22"/>
                <w:szCs w:val="22"/>
              </w:rPr>
              <w:t>Анализ сцены позволяет точнее выделить битрейт кодирования для сложных участков.</w:t>
            </w:r>
          </w:p>
        </w:tc>
      </w:tr>
      <w:tr w:rsidR="001E62BB" w14:paraId="3A5077E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62A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0B4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u2 → u8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250B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DBB6" w14:textId="77777777" w:rsidR="001E62BB" w:rsidRDefault="004339E1">
            <w:r>
              <w:rPr>
                <w:sz w:val="22"/>
                <w:szCs w:val="22"/>
              </w:rPr>
              <w:t>Качественный анализ сцены в итоге повышает удовлетворенность пользователя.</w:t>
            </w:r>
          </w:p>
        </w:tc>
      </w:tr>
      <w:tr w:rsidR="001E62BB" w14:paraId="5C75C19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FDBB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C69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u3 → u5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C95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5F81" w14:textId="77777777" w:rsidR="001E62BB" w:rsidRDefault="004339E1">
            <w:r>
              <w:rPr>
                <w:sz w:val="22"/>
                <w:szCs w:val="22"/>
              </w:rPr>
              <w:t>Рост нагрузки на кодировщик увеличивает количество артефактов сжатия.</w:t>
            </w:r>
          </w:p>
        </w:tc>
      </w:tr>
      <w:tr w:rsidR="001E62BB" w14:paraId="5C79E82E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CB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87E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u3 → u7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28F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7914" w14:textId="77777777" w:rsidR="001E62BB" w:rsidRDefault="004339E1">
            <w:r>
              <w:rPr>
                <w:sz w:val="22"/>
                <w:szCs w:val="22"/>
              </w:rPr>
              <w:t>Перегрузка кодировщика снижает качество воспроизведения (задержки, пропуски кадров).</w:t>
            </w:r>
          </w:p>
        </w:tc>
      </w:tr>
      <w:tr w:rsidR="001E62BB" w14:paraId="49D88B8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067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4107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u4 → u5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60B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3426" w14:textId="77777777" w:rsidR="001E62BB" w:rsidRDefault="004339E1">
            <w:r>
              <w:rPr>
                <w:sz w:val="22"/>
                <w:szCs w:val="22"/>
              </w:rPr>
              <w:t>Адаптивный битрейт уменьшает количество артефактов сжатия.</w:t>
            </w:r>
          </w:p>
        </w:tc>
      </w:tr>
      <w:tr w:rsidR="001E62BB" w14:paraId="2F188D53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2E9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C59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u4 → u7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472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1CDF" w14:textId="77777777" w:rsidR="001E62BB" w:rsidRDefault="004339E1">
            <w:r>
              <w:rPr>
                <w:sz w:val="22"/>
                <w:szCs w:val="22"/>
              </w:rPr>
              <w:t>Адаптивный битрейт помогает поддерживать стабильное качество воспроизведения.</w:t>
            </w:r>
          </w:p>
        </w:tc>
      </w:tr>
      <w:tr w:rsidR="001E62BB" w14:paraId="6FD3E2E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7BB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487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u5 → u6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CCE8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D6E5" w14:textId="77777777" w:rsidR="001E62BB" w:rsidRDefault="004339E1">
            <w:r>
              <w:rPr>
                <w:sz w:val="22"/>
                <w:szCs w:val="22"/>
              </w:rPr>
              <w:t>Большое количество артефактов вынуждает повышать битрейт кодирования для компенсации потерь.</w:t>
            </w:r>
          </w:p>
        </w:tc>
      </w:tr>
      <w:tr w:rsidR="001E62BB" w14:paraId="3E5B232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F42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811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u6 → u7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582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C9F8" w14:textId="77777777" w:rsidR="001E62BB" w:rsidRDefault="004339E1">
            <w:r>
              <w:rPr>
                <w:sz w:val="22"/>
                <w:szCs w:val="22"/>
              </w:rPr>
              <w:t>Более высокий битрейт кодирования повышает качество воспроизведения.</w:t>
            </w:r>
          </w:p>
        </w:tc>
      </w:tr>
      <w:tr w:rsidR="001E62BB" w14:paraId="36150EE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9D4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A92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u7 → u8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12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862C" w14:textId="77777777" w:rsidR="001E62BB" w:rsidRDefault="004339E1">
            <w:r>
              <w:rPr>
                <w:sz w:val="22"/>
                <w:szCs w:val="22"/>
              </w:rPr>
              <w:t>Высокое качество воспроизведения повышает удовлетворенность пользователя.</w:t>
            </w:r>
          </w:p>
        </w:tc>
      </w:tr>
      <w:tr w:rsidR="001E62BB" w14:paraId="3C6C4E7D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108D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D54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u8 → u4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E4E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0D92" w14:textId="77777777" w:rsidR="001E62BB" w:rsidRDefault="004339E1">
            <w:r>
              <w:rPr>
                <w:sz w:val="22"/>
                <w:szCs w:val="22"/>
              </w:rPr>
              <w:t>Высокая удовлетворенность пользователя стимулирует дальнейшую тонкую настройку адаптивного битрейта.</w:t>
            </w:r>
          </w:p>
        </w:tc>
      </w:tr>
    </w:tbl>
    <w:p w14:paraId="220BF0F2" w14:textId="77777777" w:rsidR="001E62BB" w:rsidRDefault="001E62BB">
      <w:pPr>
        <w:spacing w:after="120"/>
      </w:pPr>
    </w:p>
    <w:p w14:paraId="3F273E18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4. Матрица знакового ориентированного графа</w:t>
      </w:r>
    </w:p>
    <w:p w14:paraId="5F85F1D0" w14:textId="77777777" w:rsidR="001E62BB" w:rsidRDefault="004339E1">
      <w:pPr>
        <w:spacing w:after="80"/>
      </w:pPr>
      <w:r>
        <w:rPr>
          <w:sz w:val="24"/>
          <w:szCs w:val="24"/>
        </w:rPr>
        <w:t>В матрице A строка задает начальную вершину дуги, столбец — конечную вершину. Если дуги нет, в ячейке стоит 0.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1E62BB" w14:paraId="3EAD0024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A343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0DFE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9C25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0D3B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8FCF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F050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E722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D46D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219B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u8</w:t>
            </w:r>
          </w:p>
        </w:tc>
      </w:tr>
      <w:tr w:rsidR="001E62BB" w14:paraId="5D34EE62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2DD6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2C88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235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9FF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696D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31E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F9F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D94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D42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E62BB" w14:paraId="0F015257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013D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609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76F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05A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81C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B25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CDFD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36D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4DA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</w:tr>
      <w:tr w:rsidR="001E62BB" w14:paraId="1B34B014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8B34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1B3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DD5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822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4F23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CF4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91CB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E3E7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CF83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E62BB" w14:paraId="0A1DA030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C0C9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D0D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783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7A9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F8C8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F46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4AD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E71B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AC9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E62BB" w14:paraId="671AFE03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F7CD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4D5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C7BB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50A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3E3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7CF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91D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−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4F27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5C8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E62BB" w14:paraId="467BF1C8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97E1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3D99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EC8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B7A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8B5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033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2B8D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BBE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8AF6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1E62BB" w14:paraId="5A7174AE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D82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E49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A42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E70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B06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811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E89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6463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214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</w:tr>
      <w:tr w:rsidR="001E62BB" w14:paraId="5A8A99E7" w14:textId="77777777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2EA5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5E5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EBE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78F2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C410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861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BF9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470A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5181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123F1D2B" w14:textId="77777777" w:rsidR="001E62BB" w:rsidRDefault="001E62BB">
      <w:pPr>
        <w:spacing w:after="120"/>
      </w:pPr>
    </w:p>
    <w:p w14:paraId="1A4EC3D4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5. Чертеж знакового ориентированного графа</w:t>
      </w:r>
    </w:p>
    <w:p w14:paraId="5ABB6140" w14:textId="77777777" w:rsidR="001E62BB" w:rsidRDefault="004339E1">
      <w:pPr>
        <w:spacing w:after="80"/>
      </w:pPr>
      <w:r>
        <w:rPr>
          <w:sz w:val="24"/>
          <w:szCs w:val="24"/>
        </w:rPr>
        <w:lastRenderedPageBreak/>
        <w:t>На рисунке каждая связь является направленной дугой. На самих дугах указаны только знаки «+» и «−». Номера дуг используются только в таблице выше и на рисунок не выносятся.</w:t>
      </w:r>
    </w:p>
    <w:p w14:paraId="618EA7CB" w14:textId="77777777" w:rsidR="001E62BB" w:rsidRDefault="004339E1">
      <w:pPr>
        <w:spacing w:after="80"/>
        <w:jc w:val="center"/>
      </w:pPr>
      <w:r>
        <w:rPr>
          <w:noProof/>
        </w:rPr>
        <w:drawing>
          <wp:inline distT="0" distB="0" distL="0" distR="0" wp14:anchorId="388DDC1E" wp14:editId="35423A8C">
            <wp:extent cx="5524500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04E4" w14:textId="77777777" w:rsidR="001E62BB" w:rsidRDefault="004339E1">
      <w:pPr>
        <w:spacing w:after="120"/>
        <w:jc w:val="center"/>
      </w:pPr>
      <w:r>
        <w:rPr>
          <w:sz w:val="24"/>
          <w:szCs w:val="24"/>
        </w:rPr>
        <w:t>Рисунок 1 — знаковый ориентированный граф «Процессы оптимизации и сжатия видеопотока в приложении»</w:t>
      </w:r>
    </w:p>
    <w:p w14:paraId="6C70791D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6. Качественный анализ полученного графа</w:t>
      </w:r>
    </w:p>
    <w:p w14:paraId="31E34905" w14:textId="77777777" w:rsidR="001E62BB" w:rsidRDefault="004339E1">
      <w:pPr>
        <w:spacing w:after="80"/>
      </w:pPr>
      <w:r>
        <w:rPr>
          <w:sz w:val="24"/>
          <w:szCs w:val="24"/>
        </w:rPr>
        <w:t>В построенном графе видно, что исходное качество видео u1 является входным фактором. Оно положительно влияет на анализ сцены u2 и отрицательно влияет на артефакты сжатия u5, то есть качественный исходный материал снижает риск визуальных потерь при сжатии.</w:t>
      </w:r>
    </w:p>
    <w:p w14:paraId="7775057A" w14:textId="77777777" w:rsidR="001E62BB" w:rsidRDefault="004339E1">
      <w:pPr>
        <w:spacing w:after="80"/>
      </w:pPr>
      <w:r>
        <w:rPr>
          <w:sz w:val="24"/>
          <w:szCs w:val="24"/>
        </w:rPr>
        <w:t>Анализ сцены u2 выполняет стабилизирующую роль: он снижает нагрузку на кодировщик u3, помогает точнее выбрать битрейт кодирования u6 и напрямую повышает удовлетворенность пользователя u8. Если анализ сцены проводится слабо, нагрузка на кодировщик возрастает, а значит увеличивается количество артефактов и снижается качество воспроизведения.</w:t>
      </w:r>
    </w:p>
    <w:p w14:paraId="5F601028" w14:textId="77777777" w:rsidR="001E62BB" w:rsidRDefault="004339E1">
      <w:pPr>
        <w:spacing w:after="80"/>
      </w:pPr>
      <w:r>
        <w:rPr>
          <w:sz w:val="24"/>
          <w:szCs w:val="24"/>
        </w:rPr>
        <w:t>Нагрузка на кодировщик u3 оказывает отрицательное влияние на систему: она увеличивает число артефактов сжатия u5 и снижает качество воспроизведения u7. Адаптивный битрейт u4, наоборот, уменьшает артефакты и повышает качество воспроизведения, поэтому он является положительным управляющим фактором.</w:t>
      </w:r>
    </w:p>
    <w:p w14:paraId="0358ABAC" w14:textId="77777777" w:rsidR="001E62BB" w:rsidRDefault="004339E1">
      <w:pPr>
        <w:spacing w:after="80"/>
      </w:pPr>
      <w:r>
        <w:rPr>
          <w:sz w:val="24"/>
          <w:szCs w:val="24"/>
        </w:rPr>
        <w:t>Битрейт кодирования u6 положительно влияет на качество воспроизведения u7, а качество воспроизведения повышает удовлетворенность пользователя u8. Также есть положительная обратная связь u8 → u4: высокая удовлетворенность пользователя стимулирует дальнейшую тонкую настройку адаптивного битрейта.</w:t>
      </w:r>
    </w:p>
    <w:p w14:paraId="7BBE907D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7. Примеры знаков путей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1E62BB" w14:paraId="018182B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15A7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Путь / контур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8673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Знак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E15D" w14:textId="77777777" w:rsidR="001E62BB" w:rsidRDefault="004339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:rsidR="001E62BB" w14:paraId="4549A45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008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u1 → u2 → u8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DE2F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(+)*(+) = +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9DA5" w14:textId="77777777" w:rsidR="001E62BB" w:rsidRDefault="004339E1">
            <w:r>
              <w:rPr>
                <w:sz w:val="22"/>
                <w:szCs w:val="22"/>
              </w:rPr>
              <w:t>Высокое исходное качество через анализ сцены повышает удовлетворенность пользователя.</w:t>
            </w:r>
          </w:p>
        </w:tc>
      </w:tr>
      <w:tr w:rsidR="001E62BB" w14:paraId="29F6BE5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C94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u3 → u7 → u8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14D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(−)*(+) = −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2FFD" w14:textId="77777777" w:rsidR="001E62BB" w:rsidRDefault="004339E1">
            <w:r>
              <w:rPr>
                <w:sz w:val="22"/>
                <w:szCs w:val="22"/>
              </w:rPr>
              <w:t>Рост нагрузки на кодировщик ухудшает качество воспроизведения и итоговую удовлетворенность.</w:t>
            </w:r>
          </w:p>
        </w:tc>
      </w:tr>
      <w:tr w:rsidR="001E62BB" w14:paraId="7A717F0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3F94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u1 → u5 → u6 → u7 → u8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114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(−)*(−)*(+)*(+) = +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4B53" w14:textId="77777777" w:rsidR="001E62BB" w:rsidRDefault="004339E1">
            <w:r>
              <w:rPr>
                <w:sz w:val="22"/>
                <w:szCs w:val="22"/>
              </w:rPr>
              <w:t>Высокое исходное качество уменьшает артефакты, что в итоге положительно влияет на результат.</w:t>
            </w:r>
          </w:p>
        </w:tc>
      </w:tr>
      <w:tr w:rsidR="001E62BB" w14:paraId="309CBDC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FB25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u4 → u5 → u6 → u7 → u8 → u4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9EEC" w14:textId="77777777" w:rsidR="001E62BB" w:rsidRDefault="004339E1">
            <w:pPr>
              <w:jc w:val="center"/>
            </w:pPr>
            <w:r>
              <w:rPr>
                <w:sz w:val="22"/>
                <w:szCs w:val="22"/>
              </w:rPr>
              <w:t>(−)*(−)*(+)*(+)*(+) = +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8D8B" w14:textId="77777777" w:rsidR="001E62BB" w:rsidRDefault="004339E1">
            <w:r>
              <w:rPr>
                <w:sz w:val="22"/>
                <w:szCs w:val="22"/>
              </w:rPr>
              <w:t>Контур положителен: адаптивный битрейт снижает артефакты и поддерживает дальнейшее улучшение системы.</w:t>
            </w:r>
          </w:p>
        </w:tc>
      </w:tr>
    </w:tbl>
    <w:p w14:paraId="082847B2" w14:textId="77777777" w:rsidR="001E62BB" w:rsidRDefault="001E62BB">
      <w:pPr>
        <w:spacing w:after="120"/>
      </w:pPr>
    </w:p>
    <w:p w14:paraId="0C531C15" w14:textId="77777777" w:rsidR="001E62BB" w:rsidRDefault="004339E1">
      <w:pPr>
        <w:spacing w:after="80"/>
      </w:pPr>
      <w:r>
        <w:rPr>
          <w:b/>
          <w:bCs/>
          <w:sz w:val="28"/>
          <w:szCs w:val="28"/>
        </w:rPr>
        <w:t>8. Вывод</w:t>
      </w:r>
    </w:p>
    <w:p w14:paraId="6B690FBE" w14:textId="77777777" w:rsidR="001E62BB" w:rsidRDefault="004339E1">
      <w:pPr>
        <w:spacing w:after="80"/>
      </w:pPr>
      <w:r>
        <w:rPr>
          <w:sz w:val="24"/>
          <w:szCs w:val="24"/>
        </w:rPr>
        <w:t>Таким образом, построен знаковый ориентированный граф для анализа процессов оптимизации и сжатия видеопотока в приложении. Направления дуг показывают причинное влияние одного фактора на другой, а знаки показывают характер этого влияния. На рисунке оставлены только знаки дуг, а номера приведены отдельно в таблице для удобства проверки.</w:t>
      </w:r>
    </w:p>
    <w:sectPr w:rsidR="001E62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31864"/>
    <w:multiLevelType w:val="hybridMultilevel"/>
    <w:tmpl w:val="777A0140"/>
    <w:lvl w:ilvl="0" w:tplc="587E719A">
      <w:start w:val="1"/>
      <w:numFmt w:val="bullet"/>
      <w:lvlText w:val="●"/>
      <w:lvlJc w:val="left"/>
      <w:pPr>
        <w:ind w:left="720" w:hanging="360"/>
      </w:pPr>
    </w:lvl>
    <w:lvl w:ilvl="1" w:tplc="9544D706">
      <w:start w:val="1"/>
      <w:numFmt w:val="bullet"/>
      <w:lvlText w:val="○"/>
      <w:lvlJc w:val="left"/>
      <w:pPr>
        <w:ind w:left="1440" w:hanging="360"/>
      </w:pPr>
    </w:lvl>
    <w:lvl w:ilvl="2" w:tplc="92AE8084">
      <w:start w:val="1"/>
      <w:numFmt w:val="bullet"/>
      <w:lvlText w:val="■"/>
      <w:lvlJc w:val="left"/>
      <w:pPr>
        <w:ind w:left="2160" w:hanging="360"/>
      </w:pPr>
    </w:lvl>
    <w:lvl w:ilvl="3" w:tplc="C52A9144">
      <w:start w:val="1"/>
      <w:numFmt w:val="bullet"/>
      <w:lvlText w:val="●"/>
      <w:lvlJc w:val="left"/>
      <w:pPr>
        <w:ind w:left="2880" w:hanging="360"/>
      </w:pPr>
    </w:lvl>
    <w:lvl w:ilvl="4" w:tplc="43A6915A">
      <w:start w:val="1"/>
      <w:numFmt w:val="bullet"/>
      <w:lvlText w:val="○"/>
      <w:lvlJc w:val="left"/>
      <w:pPr>
        <w:ind w:left="3600" w:hanging="360"/>
      </w:pPr>
    </w:lvl>
    <w:lvl w:ilvl="5" w:tplc="CDCA6E00">
      <w:start w:val="1"/>
      <w:numFmt w:val="bullet"/>
      <w:lvlText w:val="■"/>
      <w:lvlJc w:val="left"/>
      <w:pPr>
        <w:ind w:left="4320" w:hanging="360"/>
      </w:pPr>
    </w:lvl>
    <w:lvl w:ilvl="6" w:tplc="7638DD46">
      <w:start w:val="1"/>
      <w:numFmt w:val="bullet"/>
      <w:lvlText w:val="●"/>
      <w:lvlJc w:val="left"/>
      <w:pPr>
        <w:ind w:left="5040" w:hanging="360"/>
      </w:pPr>
    </w:lvl>
    <w:lvl w:ilvl="7" w:tplc="4592505A">
      <w:start w:val="1"/>
      <w:numFmt w:val="bullet"/>
      <w:lvlText w:val="●"/>
      <w:lvlJc w:val="left"/>
      <w:pPr>
        <w:ind w:left="5760" w:hanging="360"/>
      </w:pPr>
    </w:lvl>
    <w:lvl w:ilvl="8" w:tplc="22EC2792">
      <w:start w:val="1"/>
      <w:numFmt w:val="bullet"/>
      <w:lvlText w:val="●"/>
      <w:lvlJc w:val="left"/>
      <w:pPr>
        <w:ind w:left="6480" w:hanging="360"/>
      </w:pPr>
    </w:lvl>
  </w:abstractNum>
  <w:num w:numId="1" w16cid:durableId="1798985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BB"/>
    <w:rsid w:val="001353A6"/>
    <w:rsid w:val="001E62BB"/>
    <w:rsid w:val="003310C4"/>
    <w:rsid w:val="003E3913"/>
    <w:rsid w:val="003F011C"/>
    <w:rsid w:val="00410128"/>
    <w:rsid w:val="0094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40DD0"/>
  <w15:docId w15:val="{4360ABEF-827F-465E-8586-498E6172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Геворкян Алексей Станиславович</cp:lastModifiedBy>
  <cp:revision>4</cp:revision>
  <dcterms:created xsi:type="dcterms:W3CDTF">2026-06-19T19:26:00Z</dcterms:created>
  <dcterms:modified xsi:type="dcterms:W3CDTF">2026-06-19T21:08:00Z</dcterms:modified>
</cp:coreProperties>
</file>