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C5F" w:rsidRPr="00882C5F" w:rsidRDefault="00882C5F" w:rsidP="00882C5F">
      <w:pPr>
        <w:pStyle w:val="a8"/>
        <w:spacing w:before="0" w:beforeAutospacing="0" w:after="160" w:afterAutospacing="0"/>
        <w:jc w:val="center"/>
      </w:pPr>
      <w:r w:rsidRPr="00882C5F">
        <w:rPr>
          <w:color w:val="000000"/>
          <w:sz w:val="28"/>
          <w:szCs w:val="28"/>
        </w:rPr>
        <w:t>МИНИСТЕРСТВО ЦИФРОВОГО РАЗВИТИЯ СВЯЗИ И МАССОВЫХ КОММУНИКАЦИЙ РОССИЙСКОЙ ФЕДЕРАЦИИ</w:t>
      </w:r>
    </w:p>
    <w:p w:rsidR="00882C5F" w:rsidRPr="00882C5F" w:rsidRDefault="00882C5F" w:rsidP="00882C5F">
      <w:pPr>
        <w:pStyle w:val="a8"/>
        <w:spacing w:before="0" w:beforeAutospacing="0" w:after="160" w:afterAutospacing="0"/>
        <w:jc w:val="center"/>
      </w:pPr>
      <w:r w:rsidRPr="00882C5F">
        <w:rPr>
          <w:color w:val="000000"/>
          <w:sz w:val="28"/>
          <w:szCs w:val="28"/>
        </w:rPr>
        <w:t>Ордена Трудного Красного Знамени федеральное государственное бюджетное образовательное учреждение высшего образования</w:t>
      </w:r>
    </w:p>
    <w:p w:rsidR="00882C5F" w:rsidRPr="00882C5F" w:rsidRDefault="00882C5F" w:rsidP="00882C5F">
      <w:pPr>
        <w:pStyle w:val="a8"/>
        <w:spacing w:before="0" w:beforeAutospacing="0" w:after="160" w:afterAutospacing="0"/>
        <w:jc w:val="center"/>
      </w:pPr>
      <w:r w:rsidRPr="00882C5F">
        <w:rPr>
          <w:color w:val="000000"/>
          <w:sz w:val="28"/>
          <w:szCs w:val="28"/>
        </w:rPr>
        <w:t>Московский технический университет связи и информатики</w:t>
      </w:r>
    </w:p>
    <w:p w:rsidR="00882C5F" w:rsidRPr="00882C5F" w:rsidRDefault="00882C5F" w:rsidP="00882C5F">
      <w:pPr>
        <w:pStyle w:val="a8"/>
        <w:spacing w:before="0" w:beforeAutospacing="0" w:after="160" w:afterAutospacing="0"/>
        <w:jc w:val="center"/>
        <w:rPr>
          <w:color w:val="000000"/>
          <w:sz w:val="28"/>
          <w:szCs w:val="28"/>
        </w:rPr>
      </w:pPr>
      <w:r w:rsidRPr="00882C5F">
        <w:rPr>
          <w:color w:val="000000"/>
          <w:sz w:val="28"/>
          <w:szCs w:val="28"/>
        </w:rPr>
        <w:t>(МТУСИ)</w:t>
      </w:r>
    </w:p>
    <w:p w:rsidR="00882C5F" w:rsidRPr="00882C5F" w:rsidRDefault="00882C5F" w:rsidP="00882C5F">
      <w:pPr>
        <w:pStyle w:val="a8"/>
        <w:spacing w:before="0" w:beforeAutospacing="0" w:after="160" w:afterAutospacing="0"/>
        <w:jc w:val="center"/>
        <w:rPr>
          <w:color w:val="000000"/>
          <w:sz w:val="28"/>
          <w:szCs w:val="28"/>
        </w:rPr>
      </w:pPr>
    </w:p>
    <w:p w:rsidR="00882C5F" w:rsidRPr="00882C5F" w:rsidRDefault="00882C5F" w:rsidP="00882C5F">
      <w:pPr>
        <w:pStyle w:val="a8"/>
        <w:spacing w:before="0" w:beforeAutospacing="0" w:after="160" w:afterAutospacing="0"/>
        <w:jc w:val="center"/>
      </w:pPr>
    </w:p>
    <w:p w:rsidR="00882C5F" w:rsidRPr="00882C5F" w:rsidRDefault="00882C5F" w:rsidP="00882C5F">
      <w:pPr>
        <w:pStyle w:val="a8"/>
        <w:spacing w:before="0" w:beforeAutospacing="0" w:after="160" w:afterAutospacing="0"/>
        <w:jc w:val="center"/>
      </w:pPr>
      <w:r w:rsidRPr="00882C5F">
        <w:rPr>
          <w:color w:val="000000"/>
          <w:sz w:val="28"/>
          <w:szCs w:val="28"/>
        </w:rPr>
        <w:t>Факультет: "Информационные технологии"</w:t>
      </w:r>
    </w:p>
    <w:p w:rsidR="00882C5F" w:rsidRPr="00882C5F" w:rsidRDefault="00882C5F" w:rsidP="00882C5F">
      <w:pPr>
        <w:pStyle w:val="ac"/>
        <w:rPr>
          <w:sz w:val="30"/>
        </w:rPr>
      </w:pPr>
    </w:p>
    <w:p w:rsidR="00882C5F" w:rsidRPr="00882C5F" w:rsidRDefault="00882C5F" w:rsidP="00882C5F">
      <w:pPr>
        <w:pStyle w:val="ac"/>
        <w:rPr>
          <w:sz w:val="30"/>
        </w:rPr>
      </w:pPr>
    </w:p>
    <w:p w:rsidR="00882C5F" w:rsidRPr="00882C5F" w:rsidRDefault="00882C5F" w:rsidP="00882C5F">
      <w:pPr>
        <w:pStyle w:val="ac"/>
        <w:rPr>
          <w:sz w:val="30"/>
        </w:rPr>
      </w:pPr>
    </w:p>
    <w:p w:rsidR="00882C5F" w:rsidRPr="00882C5F" w:rsidRDefault="00882C5F" w:rsidP="00882C5F">
      <w:pPr>
        <w:pStyle w:val="ac"/>
        <w:spacing w:before="9"/>
        <w:rPr>
          <w:b/>
          <w:sz w:val="25"/>
        </w:rPr>
      </w:pPr>
    </w:p>
    <w:p w:rsidR="00882C5F" w:rsidRPr="00882C5F" w:rsidRDefault="00882C5F" w:rsidP="00882C5F">
      <w:pPr>
        <w:pStyle w:val="ac"/>
        <w:spacing w:line="360" w:lineRule="auto"/>
        <w:ind w:left="107" w:right="315"/>
        <w:jc w:val="center"/>
      </w:pPr>
      <w:r w:rsidRPr="00882C5F">
        <w:t>по</w:t>
      </w:r>
      <w:r w:rsidRPr="00882C5F">
        <w:rPr>
          <w:spacing w:val="-3"/>
        </w:rPr>
        <w:t xml:space="preserve"> </w:t>
      </w:r>
      <w:r w:rsidRPr="00882C5F">
        <w:t>дисциплине:</w:t>
      </w:r>
      <w:r w:rsidRPr="00882C5F">
        <w:rPr>
          <w:spacing w:val="-4"/>
        </w:rPr>
        <w:t xml:space="preserve"> </w:t>
      </w:r>
      <w:r w:rsidRPr="00882C5F">
        <w:t>«</w:t>
      </w:r>
      <w:r w:rsidR="004E6A71">
        <w:t>Гражданское социально-ответственное поведение</w:t>
      </w:r>
      <w:r w:rsidRPr="00882C5F">
        <w:t>»</w:t>
      </w:r>
    </w:p>
    <w:p w:rsidR="00882C5F" w:rsidRPr="00882C5F" w:rsidRDefault="00882C5F" w:rsidP="00882C5F">
      <w:pPr>
        <w:pStyle w:val="ac"/>
        <w:spacing w:line="360" w:lineRule="auto"/>
        <w:jc w:val="center"/>
        <w:rPr>
          <w:sz w:val="26"/>
        </w:rPr>
      </w:pPr>
    </w:p>
    <w:p w:rsidR="00882C5F" w:rsidRPr="00882C5F" w:rsidRDefault="00882C5F" w:rsidP="00882C5F">
      <w:pPr>
        <w:pStyle w:val="ab"/>
        <w:spacing w:line="360" w:lineRule="auto"/>
        <w:jc w:val="center"/>
        <w:rPr>
          <w:b/>
          <w:color w:val="000000" w:themeColor="text1"/>
          <w:sz w:val="28"/>
          <w:szCs w:val="28"/>
          <w:lang w:val="ru-RU"/>
        </w:rPr>
      </w:pPr>
      <w:r w:rsidRPr="00882C5F">
        <w:rPr>
          <w:color w:val="000000" w:themeColor="text1"/>
          <w:sz w:val="28"/>
          <w:szCs w:val="28"/>
          <w:lang w:val="ru-RU"/>
        </w:rPr>
        <w:t xml:space="preserve">Доклад на тему: </w:t>
      </w:r>
      <w:r w:rsidRPr="00882C5F">
        <w:rPr>
          <w:rStyle w:val="10"/>
          <w:rFonts w:ascii="Times New Roman" w:hAnsi="Times New Roman" w:cs="Times New Roman"/>
          <w:color w:val="000000" w:themeColor="text1"/>
          <w:sz w:val="28"/>
          <w:szCs w:val="28"/>
          <w:lang w:val="ru-RU"/>
        </w:rPr>
        <w:t>«</w:t>
      </w:r>
      <w:r w:rsidR="00C24382" w:rsidRPr="00C24382">
        <w:rPr>
          <w:rStyle w:val="10"/>
          <w:rFonts w:ascii="Times New Roman" w:hAnsi="Times New Roman" w:cs="Times New Roman"/>
          <w:color w:val="000000" w:themeColor="text1"/>
          <w:sz w:val="28"/>
          <w:szCs w:val="28"/>
          <w:lang w:val="ru-RU"/>
        </w:rPr>
        <w:t>Средневековые представления об ответственности в трудах патристики и схоластики</w:t>
      </w:r>
      <w:r w:rsidRPr="00882C5F">
        <w:rPr>
          <w:rStyle w:val="10"/>
          <w:rFonts w:ascii="Times New Roman" w:hAnsi="Times New Roman" w:cs="Times New Roman"/>
          <w:color w:val="000000" w:themeColor="text1"/>
          <w:sz w:val="28"/>
          <w:szCs w:val="28"/>
          <w:lang w:val="ru-RU"/>
        </w:rPr>
        <w:t>»</w:t>
      </w:r>
    </w:p>
    <w:p w:rsidR="00882C5F" w:rsidRPr="00882C5F" w:rsidRDefault="00882C5F" w:rsidP="00882C5F">
      <w:pPr>
        <w:pStyle w:val="ac"/>
        <w:spacing w:line="360" w:lineRule="auto"/>
        <w:rPr>
          <w:b/>
        </w:rPr>
      </w:pPr>
    </w:p>
    <w:p w:rsidR="00882C5F" w:rsidRPr="00E15A5C" w:rsidRDefault="00882C5F" w:rsidP="00882C5F">
      <w:pPr>
        <w:pStyle w:val="ac"/>
        <w:spacing w:line="360" w:lineRule="auto"/>
        <w:rPr>
          <w:b/>
          <w:sz w:val="32"/>
        </w:rPr>
      </w:pPr>
    </w:p>
    <w:p w:rsidR="00882C5F" w:rsidRPr="00E15A5C" w:rsidRDefault="00882C5F" w:rsidP="00882C5F">
      <w:pPr>
        <w:spacing w:line="360" w:lineRule="auto"/>
        <w:jc w:val="right"/>
        <w:rPr>
          <w:rFonts w:ascii="Times New Roman" w:eastAsia="Calibri" w:hAnsi="Times New Roman" w:cs="Times New Roman"/>
          <w:sz w:val="24"/>
          <w:szCs w:val="28"/>
        </w:rPr>
      </w:pPr>
      <w:r w:rsidRPr="00E15A5C">
        <w:rPr>
          <w:rFonts w:ascii="Times New Roman" w:eastAsia="Calibri" w:hAnsi="Times New Roman" w:cs="Times New Roman"/>
          <w:bCs/>
          <w:sz w:val="24"/>
          <w:szCs w:val="28"/>
        </w:rPr>
        <w:t>Выполнил:</w:t>
      </w:r>
      <w:r w:rsidRPr="00E15A5C">
        <w:rPr>
          <w:rFonts w:ascii="Times New Roman" w:eastAsia="Calibri" w:hAnsi="Times New Roman" w:cs="Times New Roman"/>
          <w:sz w:val="24"/>
          <w:szCs w:val="28"/>
        </w:rPr>
        <w:t> </w:t>
      </w:r>
    </w:p>
    <w:p w:rsidR="00882C5F" w:rsidRPr="00E15A5C" w:rsidRDefault="00882C5F" w:rsidP="00882C5F">
      <w:pPr>
        <w:spacing w:line="360" w:lineRule="auto"/>
        <w:jc w:val="right"/>
        <w:rPr>
          <w:rFonts w:ascii="Times New Roman" w:eastAsia="Calibri" w:hAnsi="Times New Roman" w:cs="Times New Roman"/>
          <w:sz w:val="24"/>
          <w:szCs w:val="28"/>
        </w:rPr>
      </w:pPr>
      <w:r w:rsidRPr="00E15A5C">
        <w:rPr>
          <w:rFonts w:ascii="Times New Roman" w:eastAsia="Calibri" w:hAnsi="Times New Roman" w:cs="Times New Roman"/>
          <w:sz w:val="24"/>
          <w:szCs w:val="28"/>
        </w:rPr>
        <w:t>Николашин И.Ю.</w:t>
      </w:r>
    </w:p>
    <w:p w:rsidR="00882C5F" w:rsidRPr="00E15A5C" w:rsidRDefault="00882C5F" w:rsidP="00882C5F">
      <w:pPr>
        <w:spacing w:line="360" w:lineRule="auto"/>
        <w:jc w:val="right"/>
        <w:rPr>
          <w:rFonts w:ascii="Times New Roman" w:eastAsia="Calibri" w:hAnsi="Times New Roman" w:cs="Times New Roman"/>
          <w:sz w:val="24"/>
          <w:szCs w:val="28"/>
        </w:rPr>
      </w:pPr>
      <w:r w:rsidRPr="00E15A5C">
        <w:rPr>
          <w:rFonts w:ascii="Times New Roman" w:eastAsia="Calibri" w:hAnsi="Times New Roman" w:cs="Times New Roman"/>
          <w:sz w:val="24"/>
          <w:szCs w:val="28"/>
        </w:rPr>
        <w:t>студент 1 курса,  </w:t>
      </w:r>
    </w:p>
    <w:p w:rsidR="00882C5F" w:rsidRPr="00E15A5C" w:rsidRDefault="00882C5F" w:rsidP="00882C5F">
      <w:pPr>
        <w:spacing w:line="360" w:lineRule="auto"/>
        <w:jc w:val="right"/>
        <w:rPr>
          <w:rFonts w:ascii="Times New Roman" w:eastAsia="Calibri" w:hAnsi="Times New Roman" w:cs="Times New Roman"/>
          <w:sz w:val="24"/>
          <w:szCs w:val="28"/>
        </w:rPr>
      </w:pPr>
      <w:r w:rsidRPr="00E15A5C">
        <w:rPr>
          <w:rFonts w:ascii="Times New Roman" w:eastAsia="Calibri" w:hAnsi="Times New Roman" w:cs="Times New Roman"/>
          <w:sz w:val="24"/>
          <w:szCs w:val="28"/>
        </w:rPr>
        <w:t>группы БВТ 2351 </w:t>
      </w:r>
    </w:p>
    <w:p w:rsidR="00882C5F" w:rsidRPr="00E15A5C" w:rsidRDefault="00882C5F" w:rsidP="00882C5F">
      <w:pPr>
        <w:spacing w:line="360" w:lineRule="auto"/>
        <w:jc w:val="right"/>
        <w:rPr>
          <w:rFonts w:ascii="Times New Roman" w:eastAsia="Calibri" w:hAnsi="Times New Roman" w:cs="Times New Roman"/>
          <w:sz w:val="24"/>
          <w:szCs w:val="28"/>
        </w:rPr>
      </w:pPr>
      <w:r w:rsidRPr="00E15A5C">
        <w:rPr>
          <w:rFonts w:ascii="Times New Roman" w:eastAsia="Calibri" w:hAnsi="Times New Roman" w:cs="Times New Roman"/>
          <w:sz w:val="24"/>
          <w:szCs w:val="28"/>
        </w:rPr>
        <w:t>очно-заочная форма обучения</w:t>
      </w:r>
    </w:p>
    <w:p w:rsidR="00882C5F" w:rsidRPr="00E15A5C" w:rsidRDefault="00882C5F" w:rsidP="00882C5F">
      <w:pPr>
        <w:spacing w:line="360" w:lineRule="auto"/>
        <w:jc w:val="right"/>
        <w:rPr>
          <w:rFonts w:ascii="Times New Roman" w:hAnsi="Times New Roman" w:cs="Times New Roman"/>
          <w:color w:val="000000"/>
          <w:sz w:val="24"/>
          <w:szCs w:val="28"/>
          <w:shd w:val="clear" w:color="auto" w:fill="FFFFFF"/>
        </w:rPr>
      </w:pPr>
    </w:p>
    <w:p w:rsidR="00882C5F" w:rsidRPr="00E15A5C" w:rsidRDefault="00882C5F" w:rsidP="00882C5F">
      <w:pPr>
        <w:spacing w:line="360" w:lineRule="auto"/>
        <w:jc w:val="right"/>
        <w:rPr>
          <w:rFonts w:ascii="Times New Roman" w:eastAsia="Calibri" w:hAnsi="Times New Roman" w:cs="Times New Roman"/>
          <w:sz w:val="24"/>
          <w:szCs w:val="28"/>
        </w:rPr>
      </w:pPr>
      <w:r w:rsidRPr="00E15A5C">
        <w:rPr>
          <w:rFonts w:ascii="Times New Roman" w:eastAsia="Calibri" w:hAnsi="Times New Roman" w:cs="Times New Roman"/>
          <w:sz w:val="24"/>
          <w:szCs w:val="28"/>
        </w:rPr>
        <w:t>Проверил:</w:t>
      </w:r>
    </w:p>
    <w:p w:rsidR="00882C5F" w:rsidRPr="00E15A5C" w:rsidRDefault="00882C5F" w:rsidP="00882C5F">
      <w:pPr>
        <w:spacing w:line="360" w:lineRule="auto"/>
        <w:jc w:val="right"/>
        <w:rPr>
          <w:rFonts w:ascii="Times New Roman" w:eastAsia="Calibri" w:hAnsi="Times New Roman" w:cs="Times New Roman"/>
          <w:sz w:val="24"/>
          <w:szCs w:val="28"/>
        </w:rPr>
      </w:pPr>
      <w:r w:rsidRPr="00E15A5C">
        <w:rPr>
          <w:rFonts w:ascii="Times New Roman" w:eastAsia="Calibri" w:hAnsi="Times New Roman" w:cs="Times New Roman"/>
          <w:sz w:val="24"/>
          <w:szCs w:val="28"/>
        </w:rPr>
        <w:t>___________________________________</w:t>
      </w:r>
    </w:p>
    <w:p w:rsidR="00882C5F" w:rsidRPr="00E15A5C" w:rsidRDefault="00882C5F" w:rsidP="00E15A5C">
      <w:pPr>
        <w:spacing w:line="360" w:lineRule="auto"/>
        <w:rPr>
          <w:rFonts w:ascii="Times New Roman" w:eastAsia="Calibri" w:hAnsi="Times New Roman" w:cs="Times New Roman"/>
          <w:sz w:val="24"/>
          <w:szCs w:val="28"/>
        </w:rPr>
      </w:pPr>
    </w:p>
    <w:p w:rsidR="00EE2166" w:rsidRPr="00E15A5C" w:rsidRDefault="00882C5F" w:rsidP="00882C5F">
      <w:pPr>
        <w:jc w:val="center"/>
        <w:rPr>
          <w:rFonts w:ascii="Times New Roman" w:hAnsi="Times New Roman" w:cs="Times New Roman"/>
          <w:sz w:val="24"/>
        </w:rPr>
      </w:pPr>
      <w:r w:rsidRPr="00E15A5C">
        <w:rPr>
          <w:rFonts w:ascii="Times New Roman" w:eastAsia="Calibri" w:hAnsi="Times New Roman" w:cs="Times New Roman"/>
          <w:sz w:val="24"/>
          <w:szCs w:val="28"/>
        </w:rPr>
        <w:t>Москва 2024</w:t>
      </w:r>
    </w:p>
    <w:p w:rsidR="00882C5F" w:rsidRPr="00882C5F" w:rsidRDefault="00EE2166">
      <w:pPr>
        <w:rPr>
          <w:rFonts w:ascii="Times New Roman" w:hAnsi="Times New Roman" w:cs="Times New Roman"/>
          <w:sz w:val="28"/>
        </w:rPr>
      </w:pPr>
      <w:r w:rsidRPr="00882C5F">
        <w:rPr>
          <w:rFonts w:ascii="Times New Roman" w:hAnsi="Times New Roman" w:cs="Times New Roman"/>
          <w:sz w:val="28"/>
        </w:rPr>
        <w:br w:type="page"/>
      </w:r>
    </w:p>
    <w:sdt>
      <w:sdtPr>
        <w:rPr>
          <w:rFonts w:ascii="Times New Roman" w:eastAsiaTheme="minorHAnsi" w:hAnsi="Times New Roman" w:cs="Times New Roman"/>
          <w:color w:val="auto"/>
          <w:sz w:val="22"/>
          <w:szCs w:val="22"/>
          <w:lang w:eastAsia="en-US"/>
        </w:rPr>
        <w:id w:val="1027757439"/>
        <w:docPartObj>
          <w:docPartGallery w:val="Table of Contents"/>
          <w:docPartUnique/>
        </w:docPartObj>
      </w:sdtPr>
      <w:sdtEndPr>
        <w:rPr>
          <w:b/>
          <w:bCs/>
        </w:rPr>
      </w:sdtEndPr>
      <w:sdtContent>
        <w:p w:rsidR="00882C5F" w:rsidRPr="00882C5F" w:rsidRDefault="00882C5F" w:rsidP="00882C5F">
          <w:pPr>
            <w:pStyle w:val="a9"/>
            <w:rPr>
              <w:rFonts w:ascii="Times New Roman" w:hAnsi="Times New Roman" w:cs="Times New Roman"/>
            </w:rPr>
          </w:pPr>
          <w:r w:rsidRPr="00882C5F">
            <w:rPr>
              <w:rFonts w:ascii="Times New Roman" w:hAnsi="Times New Roman" w:cs="Times New Roman"/>
            </w:rPr>
            <w:t>Оглавление</w:t>
          </w:r>
        </w:p>
        <w:p w:rsidR="00882C5F" w:rsidRPr="00882C5F" w:rsidRDefault="00882C5F" w:rsidP="00882C5F">
          <w:pPr>
            <w:pStyle w:val="11"/>
            <w:tabs>
              <w:tab w:val="right" w:leader="dot" w:pos="9345"/>
            </w:tabs>
            <w:rPr>
              <w:rFonts w:ascii="Times New Roman" w:hAnsi="Times New Roman" w:cs="Times New Roman"/>
              <w:noProof/>
            </w:rPr>
          </w:pPr>
          <w:r w:rsidRPr="00882C5F">
            <w:rPr>
              <w:rFonts w:ascii="Times New Roman" w:hAnsi="Times New Roman" w:cs="Times New Roman"/>
            </w:rPr>
            <w:fldChar w:fldCharType="begin"/>
          </w:r>
          <w:r w:rsidRPr="00882C5F">
            <w:rPr>
              <w:rFonts w:ascii="Times New Roman" w:hAnsi="Times New Roman" w:cs="Times New Roman"/>
            </w:rPr>
            <w:instrText xml:space="preserve"> TOC \o "1-3" \h \z \u </w:instrText>
          </w:r>
          <w:r w:rsidRPr="00882C5F">
            <w:rPr>
              <w:rFonts w:ascii="Times New Roman" w:hAnsi="Times New Roman" w:cs="Times New Roman"/>
            </w:rPr>
            <w:fldChar w:fldCharType="separate"/>
          </w:r>
          <w:hyperlink w:anchor="_Toc164853466" w:history="1">
            <w:r w:rsidRPr="00882C5F">
              <w:rPr>
                <w:rStyle w:val="aa"/>
                <w:rFonts w:ascii="Times New Roman" w:hAnsi="Times New Roman" w:cs="Times New Roman"/>
                <w:b/>
                <w:noProof/>
              </w:rPr>
              <w:t>Патристика</w:t>
            </w:r>
            <w:r w:rsidRPr="00882C5F">
              <w:rPr>
                <w:rFonts w:ascii="Times New Roman" w:hAnsi="Times New Roman" w:cs="Times New Roman"/>
                <w:noProof/>
                <w:webHidden/>
              </w:rPr>
              <w:tab/>
            </w:r>
            <w:r w:rsidRPr="00882C5F">
              <w:rPr>
                <w:rFonts w:ascii="Times New Roman" w:hAnsi="Times New Roman" w:cs="Times New Roman"/>
                <w:noProof/>
                <w:webHidden/>
              </w:rPr>
              <w:fldChar w:fldCharType="begin"/>
            </w:r>
            <w:r w:rsidRPr="00882C5F">
              <w:rPr>
                <w:rFonts w:ascii="Times New Roman" w:hAnsi="Times New Roman" w:cs="Times New Roman"/>
                <w:noProof/>
                <w:webHidden/>
              </w:rPr>
              <w:instrText xml:space="preserve"> PAGEREF _Toc164853466 \h </w:instrText>
            </w:r>
            <w:r w:rsidRPr="00882C5F">
              <w:rPr>
                <w:rFonts w:ascii="Times New Roman" w:hAnsi="Times New Roman" w:cs="Times New Roman"/>
                <w:noProof/>
                <w:webHidden/>
              </w:rPr>
            </w:r>
            <w:r w:rsidRPr="00882C5F">
              <w:rPr>
                <w:rFonts w:ascii="Times New Roman" w:hAnsi="Times New Roman" w:cs="Times New Roman"/>
                <w:noProof/>
                <w:webHidden/>
              </w:rPr>
              <w:fldChar w:fldCharType="separate"/>
            </w:r>
            <w:r w:rsidRPr="00882C5F">
              <w:rPr>
                <w:rFonts w:ascii="Times New Roman" w:hAnsi="Times New Roman" w:cs="Times New Roman"/>
                <w:noProof/>
                <w:webHidden/>
              </w:rPr>
              <w:t>1</w:t>
            </w:r>
            <w:r w:rsidRPr="00882C5F">
              <w:rPr>
                <w:rFonts w:ascii="Times New Roman" w:hAnsi="Times New Roman" w:cs="Times New Roman"/>
                <w:noProof/>
                <w:webHidden/>
              </w:rPr>
              <w:fldChar w:fldCharType="end"/>
            </w:r>
          </w:hyperlink>
        </w:p>
        <w:p w:rsidR="00882C5F" w:rsidRPr="00882C5F" w:rsidRDefault="00A943D4" w:rsidP="00882C5F">
          <w:pPr>
            <w:pStyle w:val="11"/>
            <w:tabs>
              <w:tab w:val="right" w:leader="dot" w:pos="9345"/>
            </w:tabs>
            <w:rPr>
              <w:rFonts w:ascii="Times New Roman" w:hAnsi="Times New Roman" w:cs="Times New Roman"/>
              <w:noProof/>
            </w:rPr>
          </w:pPr>
          <w:hyperlink w:anchor="_Toc164853467" w:history="1">
            <w:r w:rsidR="00882C5F" w:rsidRPr="00882C5F">
              <w:rPr>
                <w:rStyle w:val="aa"/>
                <w:rFonts w:ascii="Times New Roman" w:hAnsi="Times New Roman" w:cs="Times New Roman"/>
                <w:b/>
                <w:noProof/>
              </w:rPr>
              <w:t>Схоластика:</w:t>
            </w:r>
            <w:r w:rsidR="00882C5F" w:rsidRPr="00882C5F">
              <w:rPr>
                <w:rFonts w:ascii="Times New Roman" w:hAnsi="Times New Roman" w:cs="Times New Roman"/>
                <w:noProof/>
                <w:webHidden/>
              </w:rPr>
              <w:tab/>
            </w:r>
            <w:r w:rsidR="00882C5F" w:rsidRPr="00882C5F">
              <w:rPr>
                <w:rFonts w:ascii="Times New Roman" w:hAnsi="Times New Roman" w:cs="Times New Roman"/>
                <w:noProof/>
                <w:webHidden/>
              </w:rPr>
              <w:fldChar w:fldCharType="begin"/>
            </w:r>
            <w:r w:rsidR="00882C5F" w:rsidRPr="00882C5F">
              <w:rPr>
                <w:rFonts w:ascii="Times New Roman" w:hAnsi="Times New Roman" w:cs="Times New Roman"/>
                <w:noProof/>
                <w:webHidden/>
              </w:rPr>
              <w:instrText xml:space="preserve"> PAGEREF _Toc164853467 \h </w:instrText>
            </w:r>
            <w:r w:rsidR="00882C5F" w:rsidRPr="00882C5F">
              <w:rPr>
                <w:rFonts w:ascii="Times New Roman" w:hAnsi="Times New Roman" w:cs="Times New Roman"/>
                <w:noProof/>
                <w:webHidden/>
              </w:rPr>
            </w:r>
            <w:r w:rsidR="00882C5F" w:rsidRPr="00882C5F">
              <w:rPr>
                <w:rFonts w:ascii="Times New Roman" w:hAnsi="Times New Roman" w:cs="Times New Roman"/>
                <w:noProof/>
                <w:webHidden/>
              </w:rPr>
              <w:fldChar w:fldCharType="separate"/>
            </w:r>
            <w:r w:rsidR="00882C5F" w:rsidRPr="00882C5F">
              <w:rPr>
                <w:rFonts w:ascii="Times New Roman" w:hAnsi="Times New Roman" w:cs="Times New Roman"/>
                <w:noProof/>
                <w:webHidden/>
              </w:rPr>
              <w:t>2</w:t>
            </w:r>
            <w:r w:rsidR="00882C5F" w:rsidRPr="00882C5F">
              <w:rPr>
                <w:rFonts w:ascii="Times New Roman" w:hAnsi="Times New Roman" w:cs="Times New Roman"/>
                <w:noProof/>
                <w:webHidden/>
              </w:rPr>
              <w:fldChar w:fldCharType="end"/>
            </w:r>
          </w:hyperlink>
        </w:p>
        <w:p w:rsidR="00882C5F" w:rsidRPr="00882C5F" w:rsidRDefault="00A943D4" w:rsidP="00882C5F">
          <w:pPr>
            <w:pStyle w:val="11"/>
            <w:tabs>
              <w:tab w:val="right" w:leader="dot" w:pos="9345"/>
            </w:tabs>
            <w:rPr>
              <w:rFonts w:ascii="Times New Roman" w:hAnsi="Times New Roman" w:cs="Times New Roman"/>
              <w:noProof/>
            </w:rPr>
          </w:pPr>
          <w:hyperlink w:anchor="_Toc164853468" w:history="1">
            <w:r w:rsidR="00882C5F" w:rsidRPr="00882C5F">
              <w:rPr>
                <w:rStyle w:val="aa"/>
                <w:rFonts w:ascii="Times New Roman" w:hAnsi="Times New Roman" w:cs="Times New Roman"/>
                <w:b/>
                <w:noProof/>
              </w:rPr>
              <w:t>Роль и значение философии Тертуллиан</w:t>
            </w:r>
            <w:r w:rsidR="00882C5F" w:rsidRPr="00882C5F">
              <w:rPr>
                <w:rFonts w:ascii="Times New Roman" w:hAnsi="Times New Roman" w:cs="Times New Roman"/>
                <w:noProof/>
                <w:webHidden/>
              </w:rPr>
              <w:tab/>
            </w:r>
            <w:r w:rsidR="00882C5F" w:rsidRPr="00882C5F">
              <w:rPr>
                <w:rFonts w:ascii="Times New Roman" w:hAnsi="Times New Roman" w:cs="Times New Roman"/>
                <w:noProof/>
                <w:webHidden/>
              </w:rPr>
              <w:fldChar w:fldCharType="begin"/>
            </w:r>
            <w:r w:rsidR="00882C5F" w:rsidRPr="00882C5F">
              <w:rPr>
                <w:rFonts w:ascii="Times New Roman" w:hAnsi="Times New Roman" w:cs="Times New Roman"/>
                <w:noProof/>
                <w:webHidden/>
              </w:rPr>
              <w:instrText xml:space="preserve"> PAGEREF _Toc164853468 \h </w:instrText>
            </w:r>
            <w:r w:rsidR="00882C5F" w:rsidRPr="00882C5F">
              <w:rPr>
                <w:rFonts w:ascii="Times New Roman" w:hAnsi="Times New Roman" w:cs="Times New Roman"/>
                <w:noProof/>
                <w:webHidden/>
              </w:rPr>
            </w:r>
            <w:r w:rsidR="00882C5F" w:rsidRPr="00882C5F">
              <w:rPr>
                <w:rFonts w:ascii="Times New Roman" w:hAnsi="Times New Roman" w:cs="Times New Roman"/>
                <w:noProof/>
                <w:webHidden/>
              </w:rPr>
              <w:fldChar w:fldCharType="separate"/>
            </w:r>
            <w:r w:rsidR="00882C5F" w:rsidRPr="00882C5F">
              <w:rPr>
                <w:rFonts w:ascii="Times New Roman" w:hAnsi="Times New Roman" w:cs="Times New Roman"/>
                <w:noProof/>
                <w:webHidden/>
              </w:rPr>
              <w:t>4</w:t>
            </w:r>
            <w:r w:rsidR="00882C5F" w:rsidRPr="00882C5F">
              <w:rPr>
                <w:rFonts w:ascii="Times New Roman" w:hAnsi="Times New Roman" w:cs="Times New Roman"/>
                <w:noProof/>
                <w:webHidden/>
              </w:rPr>
              <w:fldChar w:fldCharType="end"/>
            </w:r>
          </w:hyperlink>
        </w:p>
        <w:p w:rsidR="00882C5F" w:rsidRPr="00882C5F" w:rsidRDefault="00A943D4" w:rsidP="00882C5F">
          <w:pPr>
            <w:pStyle w:val="11"/>
            <w:tabs>
              <w:tab w:val="right" w:leader="dot" w:pos="9345"/>
            </w:tabs>
            <w:rPr>
              <w:rFonts w:ascii="Times New Roman" w:hAnsi="Times New Roman" w:cs="Times New Roman"/>
              <w:noProof/>
            </w:rPr>
          </w:pPr>
          <w:hyperlink w:anchor="_Toc164853469" w:history="1">
            <w:r w:rsidR="00882C5F" w:rsidRPr="00882C5F">
              <w:rPr>
                <w:rStyle w:val="aa"/>
                <w:rFonts w:ascii="Times New Roman" w:hAnsi="Times New Roman" w:cs="Times New Roman"/>
                <w:b/>
                <w:noProof/>
              </w:rPr>
              <w:t>Роль и значение философии Аврелия Августина</w:t>
            </w:r>
            <w:r w:rsidR="00882C5F" w:rsidRPr="00882C5F">
              <w:rPr>
                <w:rFonts w:ascii="Times New Roman" w:hAnsi="Times New Roman" w:cs="Times New Roman"/>
                <w:noProof/>
                <w:webHidden/>
              </w:rPr>
              <w:tab/>
            </w:r>
            <w:r w:rsidR="00882C5F" w:rsidRPr="00882C5F">
              <w:rPr>
                <w:rFonts w:ascii="Times New Roman" w:hAnsi="Times New Roman" w:cs="Times New Roman"/>
                <w:noProof/>
                <w:webHidden/>
              </w:rPr>
              <w:fldChar w:fldCharType="begin"/>
            </w:r>
            <w:r w:rsidR="00882C5F" w:rsidRPr="00882C5F">
              <w:rPr>
                <w:rFonts w:ascii="Times New Roman" w:hAnsi="Times New Roman" w:cs="Times New Roman"/>
                <w:noProof/>
                <w:webHidden/>
              </w:rPr>
              <w:instrText xml:space="preserve"> PAGEREF _Toc164853469 \h </w:instrText>
            </w:r>
            <w:r w:rsidR="00882C5F" w:rsidRPr="00882C5F">
              <w:rPr>
                <w:rFonts w:ascii="Times New Roman" w:hAnsi="Times New Roman" w:cs="Times New Roman"/>
                <w:noProof/>
                <w:webHidden/>
              </w:rPr>
            </w:r>
            <w:r w:rsidR="00882C5F" w:rsidRPr="00882C5F">
              <w:rPr>
                <w:rFonts w:ascii="Times New Roman" w:hAnsi="Times New Roman" w:cs="Times New Roman"/>
                <w:noProof/>
                <w:webHidden/>
              </w:rPr>
              <w:fldChar w:fldCharType="separate"/>
            </w:r>
            <w:r w:rsidR="00882C5F" w:rsidRPr="00882C5F">
              <w:rPr>
                <w:rFonts w:ascii="Times New Roman" w:hAnsi="Times New Roman" w:cs="Times New Roman"/>
                <w:noProof/>
                <w:webHidden/>
              </w:rPr>
              <w:t>9</w:t>
            </w:r>
            <w:r w:rsidR="00882C5F" w:rsidRPr="00882C5F">
              <w:rPr>
                <w:rFonts w:ascii="Times New Roman" w:hAnsi="Times New Roman" w:cs="Times New Roman"/>
                <w:noProof/>
                <w:webHidden/>
              </w:rPr>
              <w:fldChar w:fldCharType="end"/>
            </w:r>
          </w:hyperlink>
        </w:p>
        <w:p w:rsidR="00882C5F" w:rsidRPr="00882C5F" w:rsidRDefault="00A943D4" w:rsidP="00882C5F">
          <w:pPr>
            <w:pStyle w:val="11"/>
            <w:tabs>
              <w:tab w:val="right" w:leader="dot" w:pos="9345"/>
            </w:tabs>
            <w:rPr>
              <w:rFonts w:ascii="Times New Roman" w:hAnsi="Times New Roman" w:cs="Times New Roman"/>
              <w:noProof/>
            </w:rPr>
          </w:pPr>
          <w:hyperlink w:anchor="_Toc164853470" w:history="1">
            <w:r w:rsidR="00882C5F" w:rsidRPr="00882C5F">
              <w:rPr>
                <w:rStyle w:val="aa"/>
                <w:rFonts w:ascii="Times New Roman" w:hAnsi="Times New Roman" w:cs="Times New Roman"/>
                <w:b/>
                <w:noProof/>
              </w:rPr>
              <w:t>Роль и значение философии Альберта Великого</w:t>
            </w:r>
            <w:r w:rsidR="00882C5F" w:rsidRPr="00882C5F">
              <w:rPr>
                <w:rFonts w:ascii="Times New Roman" w:hAnsi="Times New Roman" w:cs="Times New Roman"/>
                <w:noProof/>
                <w:webHidden/>
              </w:rPr>
              <w:tab/>
            </w:r>
            <w:r w:rsidR="00882C5F" w:rsidRPr="00882C5F">
              <w:rPr>
                <w:rFonts w:ascii="Times New Roman" w:hAnsi="Times New Roman" w:cs="Times New Roman"/>
                <w:noProof/>
                <w:webHidden/>
              </w:rPr>
              <w:fldChar w:fldCharType="begin"/>
            </w:r>
            <w:r w:rsidR="00882C5F" w:rsidRPr="00882C5F">
              <w:rPr>
                <w:rFonts w:ascii="Times New Roman" w:hAnsi="Times New Roman" w:cs="Times New Roman"/>
                <w:noProof/>
                <w:webHidden/>
              </w:rPr>
              <w:instrText xml:space="preserve"> PAGEREF _Toc164853470 \h </w:instrText>
            </w:r>
            <w:r w:rsidR="00882C5F" w:rsidRPr="00882C5F">
              <w:rPr>
                <w:rFonts w:ascii="Times New Roman" w:hAnsi="Times New Roman" w:cs="Times New Roman"/>
                <w:noProof/>
                <w:webHidden/>
              </w:rPr>
            </w:r>
            <w:r w:rsidR="00882C5F" w:rsidRPr="00882C5F">
              <w:rPr>
                <w:rFonts w:ascii="Times New Roman" w:hAnsi="Times New Roman" w:cs="Times New Roman"/>
                <w:noProof/>
                <w:webHidden/>
              </w:rPr>
              <w:fldChar w:fldCharType="separate"/>
            </w:r>
            <w:r w:rsidR="00882C5F" w:rsidRPr="00882C5F">
              <w:rPr>
                <w:rFonts w:ascii="Times New Roman" w:hAnsi="Times New Roman" w:cs="Times New Roman"/>
                <w:noProof/>
                <w:webHidden/>
              </w:rPr>
              <w:t>11</w:t>
            </w:r>
            <w:r w:rsidR="00882C5F" w:rsidRPr="00882C5F">
              <w:rPr>
                <w:rFonts w:ascii="Times New Roman" w:hAnsi="Times New Roman" w:cs="Times New Roman"/>
                <w:noProof/>
                <w:webHidden/>
              </w:rPr>
              <w:fldChar w:fldCharType="end"/>
            </w:r>
          </w:hyperlink>
        </w:p>
        <w:p w:rsidR="00882C5F" w:rsidRPr="00882C5F" w:rsidRDefault="00A943D4" w:rsidP="00882C5F">
          <w:pPr>
            <w:pStyle w:val="11"/>
            <w:tabs>
              <w:tab w:val="right" w:leader="dot" w:pos="9345"/>
            </w:tabs>
            <w:rPr>
              <w:rFonts w:ascii="Times New Roman" w:hAnsi="Times New Roman" w:cs="Times New Roman"/>
              <w:noProof/>
            </w:rPr>
          </w:pPr>
          <w:hyperlink w:anchor="_Toc164853471" w:history="1">
            <w:r w:rsidR="00882C5F" w:rsidRPr="00882C5F">
              <w:rPr>
                <w:rStyle w:val="aa"/>
                <w:rFonts w:ascii="Times New Roman" w:hAnsi="Times New Roman" w:cs="Times New Roman"/>
                <w:b/>
                <w:noProof/>
              </w:rPr>
              <w:t>Роль и значение философии Фомы Аквинского.</w:t>
            </w:r>
            <w:r w:rsidR="00882C5F" w:rsidRPr="00882C5F">
              <w:rPr>
                <w:rFonts w:ascii="Times New Roman" w:hAnsi="Times New Roman" w:cs="Times New Roman"/>
                <w:noProof/>
                <w:webHidden/>
              </w:rPr>
              <w:tab/>
            </w:r>
            <w:r w:rsidR="00882C5F" w:rsidRPr="00882C5F">
              <w:rPr>
                <w:rFonts w:ascii="Times New Roman" w:hAnsi="Times New Roman" w:cs="Times New Roman"/>
                <w:noProof/>
                <w:webHidden/>
              </w:rPr>
              <w:fldChar w:fldCharType="begin"/>
            </w:r>
            <w:r w:rsidR="00882C5F" w:rsidRPr="00882C5F">
              <w:rPr>
                <w:rFonts w:ascii="Times New Roman" w:hAnsi="Times New Roman" w:cs="Times New Roman"/>
                <w:noProof/>
                <w:webHidden/>
              </w:rPr>
              <w:instrText xml:space="preserve"> PAGEREF _Toc164853471 \h </w:instrText>
            </w:r>
            <w:r w:rsidR="00882C5F" w:rsidRPr="00882C5F">
              <w:rPr>
                <w:rFonts w:ascii="Times New Roman" w:hAnsi="Times New Roman" w:cs="Times New Roman"/>
                <w:noProof/>
                <w:webHidden/>
              </w:rPr>
            </w:r>
            <w:r w:rsidR="00882C5F" w:rsidRPr="00882C5F">
              <w:rPr>
                <w:rFonts w:ascii="Times New Roman" w:hAnsi="Times New Roman" w:cs="Times New Roman"/>
                <w:noProof/>
                <w:webHidden/>
              </w:rPr>
              <w:fldChar w:fldCharType="separate"/>
            </w:r>
            <w:r w:rsidR="00882C5F" w:rsidRPr="00882C5F">
              <w:rPr>
                <w:rFonts w:ascii="Times New Roman" w:hAnsi="Times New Roman" w:cs="Times New Roman"/>
                <w:noProof/>
                <w:webHidden/>
              </w:rPr>
              <w:t>13</w:t>
            </w:r>
            <w:r w:rsidR="00882C5F" w:rsidRPr="00882C5F">
              <w:rPr>
                <w:rFonts w:ascii="Times New Roman" w:hAnsi="Times New Roman" w:cs="Times New Roman"/>
                <w:noProof/>
                <w:webHidden/>
              </w:rPr>
              <w:fldChar w:fldCharType="end"/>
            </w:r>
          </w:hyperlink>
        </w:p>
        <w:p w:rsidR="00882C5F" w:rsidRPr="00882C5F" w:rsidRDefault="00882C5F" w:rsidP="00882C5F">
          <w:pPr>
            <w:rPr>
              <w:rFonts w:ascii="Times New Roman" w:hAnsi="Times New Roman" w:cs="Times New Roman"/>
            </w:rPr>
          </w:pPr>
          <w:r w:rsidRPr="00882C5F">
            <w:rPr>
              <w:rFonts w:ascii="Times New Roman" w:hAnsi="Times New Roman" w:cs="Times New Roman"/>
              <w:b/>
              <w:bCs/>
            </w:rPr>
            <w:fldChar w:fldCharType="end"/>
          </w:r>
        </w:p>
      </w:sdtContent>
    </w:sdt>
    <w:p w:rsidR="00882C5F" w:rsidRPr="00882C5F" w:rsidRDefault="00882C5F" w:rsidP="00882C5F">
      <w:pPr>
        <w:rPr>
          <w:rFonts w:ascii="Times New Roman" w:hAnsi="Times New Roman" w:cs="Times New Roman"/>
          <w:sz w:val="28"/>
        </w:rPr>
      </w:pPr>
      <w:r w:rsidRPr="00882C5F">
        <w:rPr>
          <w:rFonts w:ascii="Times New Roman" w:hAnsi="Times New Roman" w:cs="Times New Roman"/>
          <w:sz w:val="28"/>
        </w:rPr>
        <w:br w:type="page"/>
      </w:r>
    </w:p>
    <w:p w:rsidR="00EE2166" w:rsidRPr="00882C5F" w:rsidRDefault="00EE2166">
      <w:pPr>
        <w:rPr>
          <w:rFonts w:ascii="Times New Roman" w:hAnsi="Times New Roman" w:cs="Times New Roman"/>
          <w:sz w:val="28"/>
        </w:rPr>
      </w:pPr>
    </w:p>
    <w:p w:rsidR="00EE2166" w:rsidRPr="00882C5F" w:rsidRDefault="00EE2166" w:rsidP="00157741">
      <w:pPr>
        <w:pStyle w:val="a7"/>
        <w:spacing w:line="276" w:lineRule="auto"/>
        <w:ind w:left="0" w:firstLine="708"/>
        <w:jc w:val="both"/>
        <w:rPr>
          <w:rFonts w:ascii="Times New Roman" w:hAnsi="Times New Roman" w:cs="Times New Roman"/>
          <w:sz w:val="28"/>
        </w:rPr>
      </w:pPr>
    </w:p>
    <w:p w:rsidR="00536451" w:rsidRPr="00882C5F" w:rsidRDefault="00536451" w:rsidP="00157741">
      <w:pPr>
        <w:pStyle w:val="a7"/>
        <w:spacing w:line="276" w:lineRule="auto"/>
        <w:ind w:left="0" w:firstLine="708"/>
        <w:jc w:val="both"/>
        <w:rPr>
          <w:rFonts w:ascii="Times New Roman" w:hAnsi="Times New Roman" w:cs="Times New Roman"/>
          <w:sz w:val="28"/>
        </w:rPr>
      </w:pPr>
      <w:r w:rsidRPr="00882C5F">
        <w:rPr>
          <w:rFonts w:ascii="Times New Roman" w:hAnsi="Times New Roman" w:cs="Times New Roman"/>
          <w:sz w:val="28"/>
        </w:rPr>
        <w:t>Патристика и схоластика — это два ключевых направления в развитии христианской философии и теологии в средние века, каждое из которых имеет свои характерные черты и периоды развития.</w:t>
      </w:r>
    </w:p>
    <w:p w:rsidR="00536451" w:rsidRPr="00882C5F" w:rsidRDefault="00536451" w:rsidP="00157741">
      <w:pPr>
        <w:pStyle w:val="a7"/>
        <w:spacing w:line="276" w:lineRule="auto"/>
        <w:ind w:left="0"/>
        <w:jc w:val="both"/>
        <w:rPr>
          <w:rFonts w:ascii="Times New Roman" w:hAnsi="Times New Roman" w:cs="Times New Roman"/>
          <w:sz w:val="28"/>
        </w:rPr>
      </w:pPr>
    </w:p>
    <w:p w:rsidR="00536451" w:rsidRPr="00882C5F" w:rsidRDefault="00536451" w:rsidP="00157741">
      <w:pPr>
        <w:pStyle w:val="a7"/>
        <w:spacing w:line="276" w:lineRule="auto"/>
        <w:ind w:left="0"/>
        <w:jc w:val="both"/>
        <w:rPr>
          <w:rFonts w:ascii="Times New Roman" w:hAnsi="Times New Roman" w:cs="Times New Roman"/>
          <w:sz w:val="28"/>
        </w:rPr>
      </w:pPr>
      <w:bookmarkStart w:id="0" w:name="_Toc164853466"/>
      <w:r w:rsidRPr="00882C5F">
        <w:rPr>
          <w:rStyle w:val="10"/>
          <w:rFonts w:ascii="Times New Roman" w:hAnsi="Times New Roman" w:cs="Times New Roman"/>
          <w:b/>
          <w:color w:val="auto"/>
        </w:rPr>
        <w:t>Патристика</w:t>
      </w:r>
      <w:bookmarkEnd w:id="0"/>
      <w:r w:rsidRPr="00882C5F">
        <w:rPr>
          <w:rFonts w:ascii="Times New Roman" w:hAnsi="Times New Roman" w:cs="Times New Roman"/>
          <w:sz w:val="28"/>
        </w:rPr>
        <w:t>:</w:t>
      </w:r>
    </w:p>
    <w:p w:rsidR="00F15A4D" w:rsidRPr="00882C5F" w:rsidRDefault="00F15A4D" w:rsidP="00157741">
      <w:p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r w:rsidRPr="00882C5F">
        <w:rPr>
          <w:rFonts w:ascii="Times New Roman" w:eastAsia="Times New Roman" w:hAnsi="Times New Roman" w:cs="Times New Roman"/>
          <w:color w:val="000000"/>
          <w:sz w:val="28"/>
          <w:szCs w:val="24"/>
          <w:lang w:eastAsia="ru-RU"/>
        </w:rPr>
        <w:t>Характерной особенностью средневекового философского мышления, свойственного патристике, является то, что мыслители в целях подтверждения своих идей </w:t>
      </w:r>
      <w:r w:rsidRPr="00882C5F">
        <w:rPr>
          <w:rFonts w:ascii="Times New Roman" w:eastAsia="Times New Roman" w:hAnsi="Times New Roman" w:cs="Times New Roman"/>
          <w:b/>
          <w:bCs/>
          <w:color w:val="000000"/>
          <w:sz w:val="28"/>
          <w:szCs w:val="24"/>
          <w:lang w:eastAsia="ru-RU"/>
        </w:rPr>
        <w:t>обращаются к самому авторитетному и древнему источнику — Библии</w:t>
      </w:r>
      <w:r w:rsidRPr="00882C5F">
        <w:rPr>
          <w:rFonts w:ascii="Times New Roman" w:eastAsia="Times New Roman" w:hAnsi="Times New Roman" w:cs="Times New Roman"/>
          <w:color w:val="000000"/>
          <w:sz w:val="28"/>
          <w:szCs w:val="24"/>
          <w:lang w:eastAsia="ru-RU"/>
        </w:rPr>
        <w:t>. Она рассматривается как полный свод истин, сообщенных людям Богом. Следовательно, важно уяснить смысл библейских текстов, чтобы получить ответы на философские вопросы. Отсюда задача философа сводится к тому, чтобы раскрыть, выявить подлинный смысл положений Библии и отразить их в своих собственных сочинениях.</w:t>
      </w:r>
    </w:p>
    <w:p w:rsidR="00F15A4D" w:rsidRPr="00882C5F" w:rsidRDefault="00F15A4D" w:rsidP="00157741">
      <w:p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r w:rsidRPr="00882C5F">
        <w:rPr>
          <w:rFonts w:ascii="Times New Roman" w:eastAsia="Times New Roman" w:hAnsi="Times New Roman" w:cs="Times New Roman"/>
          <w:i/>
          <w:iCs/>
          <w:color w:val="000000"/>
          <w:sz w:val="28"/>
          <w:szCs w:val="24"/>
          <w:lang w:eastAsia="ru-RU"/>
        </w:rPr>
        <w:t>Патристикой была создана традиция, которая нашла свое продолжение в схоластике.</w:t>
      </w:r>
      <w:r w:rsidRPr="00882C5F">
        <w:rPr>
          <w:rFonts w:ascii="Times New Roman" w:eastAsia="Times New Roman" w:hAnsi="Times New Roman" w:cs="Times New Roman"/>
          <w:color w:val="000000"/>
          <w:sz w:val="28"/>
          <w:szCs w:val="24"/>
          <w:lang w:eastAsia="ru-RU"/>
        </w:rPr>
        <w:t xml:space="preserve"> Это предоставляет возможность рассматривать патристику и схоластику как явления </w:t>
      </w:r>
      <w:proofErr w:type="spellStart"/>
      <w:r w:rsidRPr="00882C5F">
        <w:rPr>
          <w:rFonts w:ascii="Times New Roman" w:eastAsia="Times New Roman" w:hAnsi="Times New Roman" w:cs="Times New Roman"/>
          <w:color w:val="000000"/>
          <w:sz w:val="28"/>
          <w:szCs w:val="24"/>
          <w:lang w:eastAsia="ru-RU"/>
        </w:rPr>
        <w:t>однопорядковые</w:t>
      </w:r>
      <w:proofErr w:type="spellEnd"/>
      <w:r w:rsidRPr="00882C5F">
        <w:rPr>
          <w:rFonts w:ascii="Times New Roman" w:eastAsia="Times New Roman" w:hAnsi="Times New Roman" w:cs="Times New Roman"/>
          <w:color w:val="000000"/>
          <w:sz w:val="28"/>
          <w:szCs w:val="24"/>
          <w:lang w:eastAsia="ru-RU"/>
        </w:rPr>
        <w:t>, во-первых, в силу общего для них способа философствования, а во-вторых, вследствие опоры на одни и те же принципы, опосредующие содержание философских сочинений. К этим принципам относятся:</w:t>
      </w:r>
    </w:p>
    <w:p w:rsidR="00F15A4D" w:rsidRPr="00882C5F" w:rsidRDefault="00F15A4D" w:rsidP="00157741">
      <w:pPr>
        <w:numPr>
          <w:ilvl w:val="0"/>
          <w:numId w:val="10"/>
        </w:num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proofErr w:type="spellStart"/>
      <w:r w:rsidRPr="00882C5F">
        <w:rPr>
          <w:rFonts w:ascii="Times New Roman" w:eastAsia="Times New Roman" w:hAnsi="Times New Roman" w:cs="Times New Roman"/>
          <w:color w:val="000000"/>
          <w:sz w:val="28"/>
          <w:szCs w:val="24"/>
          <w:lang w:eastAsia="ru-RU"/>
        </w:rPr>
        <w:t>теоцентризм</w:t>
      </w:r>
      <w:proofErr w:type="spellEnd"/>
      <w:r w:rsidRPr="00882C5F">
        <w:rPr>
          <w:rFonts w:ascii="Times New Roman" w:eastAsia="Times New Roman" w:hAnsi="Times New Roman" w:cs="Times New Roman"/>
          <w:color w:val="000000"/>
          <w:sz w:val="28"/>
          <w:szCs w:val="24"/>
          <w:lang w:eastAsia="ru-RU"/>
        </w:rPr>
        <w:t xml:space="preserve"> — признание в качестве источника всего сущего Бога;</w:t>
      </w:r>
    </w:p>
    <w:p w:rsidR="00F15A4D" w:rsidRPr="00882C5F" w:rsidRDefault="00F15A4D" w:rsidP="00157741">
      <w:pPr>
        <w:numPr>
          <w:ilvl w:val="0"/>
          <w:numId w:val="10"/>
        </w:num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r w:rsidRPr="00882C5F">
        <w:rPr>
          <w:rFonts w:ascii="Times New Roman" w:eastAsia="Times New Roman" w:hAnsi="Times New Roman" w:cs="Times New Roman"/>
          <w:color w:val="000000"/>
          <w:sz w:val="28"/>
          <w:szCs w:val="24"/>
          <w:lang w:eastAsia="ru-RU"/>
        </w:rPr>
        <w:t>креационизм — признание того, что Бог создал все из ничего;</w:t>
      </w:r>
    </w:p>
    <w:p w:rsidR="00F15A4D" w:rsidRPr="00882C5F" w:rsidRDefault="00F15A4D" w:rsidP="00157741">
      <w:pPr>
        <w:numPr>
          <w:ilvl w:val="0"/>
          <w:numId w:val="10"/>
        </w:num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r w:rsidRPr="00882C5F">
        <w:rPr>
          <w:rFonts w:ascii="Times New Roman" w:eastAsia="Times New Roman" w:hAnsi="Times New Roman" w:cs="Times New Roman"/>
          <w:color w:val="000000"/>
          <w:sz w:val="28"/>
          <w:szCs w:val="24"/>
          <w:lang w:eastAsia="ru-RU"/>
        </w:rPr>
        <w:t>провиденциализм — признание того, что Бог правит всем;</w:t>
      </w:r>
    </w:p>
    <w:p w:rsidR="00F15A4D" w:rsidRPr="00882C5F" w:rsidRDefault="00F15A4D" w:rsidP="00157741">
      <w:pPr>
        <w:numPr>
          <w:ilvl w:val="0"/>
          <w:numId w:val="10"/>
        </w:num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r w:rsidRPr="00882C5F">
        <w:rPr>
          <w:rFonts w:ascii="Times New Roman" w:eastAsia="Times New Roman" w:hAnsi="Times New Roman" w:cs="Times New Roman"/>
          <w:color w:val="000000"/>
          <w:sz w:val="28"/>
          <w:szCs w:val="24"/>
          <w:lang w:eastAsia="ru-RU"/>
        </w:rPr>
        <w:t>персонализм — признание того, что человек — “персона”, сотворен Богом по собственному подобию и наделен совестью;</w:t>
      </w:r>
    </w:p>
    <w:p w:rsidR="00F15A4D" w:rsidRPr="00882C5F" w:rsidRDefault="00F15A4D" w:rsidP="00157741">
      <w:pPr>
        <w:numPr>
          <w:ilvl w:val="0"/>
          <w:numId w:val="10"/>
        </w:numPr>
        <w:spacing w:before="100" w:beforeAutospacing="1" w:after="100" w:afterAutospacing="1" w:line="276" w:lineRule="auto"/>
        <w:jc w:val="both"/>
        <w:rPr>
          <w:rFonts w:ascii="Times New Roman" w:eastAsia="Times New Roman" w:hAnsi="Times New Roman" w:cs="Times New Roman"/>
          <w:color w:val="000000"/>
          <w:sz w:val="28"/>
          <w:szCs w:val="24"/>
          <w:lang w:eastAsia="ru-RU"/>
        </w:rPr>
      </w:pPr>
      <w:proofErr w:type="spellStart"/>
      <w:r w:rsidRPr="00882C5F">
        <w:rPr>
          <w:rFonts w:ascii="Times New Roman" w:eastAsia="Times New Roman" w:hAnsi="Times New Roman" w:cs="Times New Roman"/>
          <w:color w:val="000000"/>
          <w:sz w:val="28"/>
          <w:szCs w:val="24"/>
          <w:lang w:eastAsia="ru-RU"/>
        </w:rPr>
        <w:t>ревеляционизм</w:t>
      </w:r>
      <w:proofErr w:type="spellEnd"/>
      <w:r w:rsidRPr="00882C5F">
        <w:rPr>
          <w:rFonts w:ascii="Times New Roman" w:eastAsia="Times New Roman" w:hAnsi="Times New Roman" w:cs="Times New Roman"/>
          <w:color w:val="000000"/>
          <w:sz w:val="28"/>
          <w:szCs w:val="24"/>
          <w:lang w:eastAsia="ru-RU"/>
        </w:rPr>
        <w:t xml:space="preserve"> — признание того, что самый надежный путь познания наиболее важных для человека истин состоит в постижении смысла Священного писания.</w:t>
      </w:r>
    </w:p>
    <w:p w:rsidR="00536451" w:rsidRPr="00882C5F" w:rsidRDefault="00536451" w:rsidP="00157741">
      <w:pPr>
        <w:pStyle w:val="a7"/>
        <w:spacing w:line="276" w:lineRule="auto"/>
        <w:ind w:left="0"/>
        <w:jc w:val="both"/>
        <w:rPr>
          <w:rStyle w:val="10"/>
          <w:rFonts w:ascii="Times New Roman" w:hAnsi="Times New Roman" w:cs="Times New Roman"/>
          <w:b/>
          <w:color w:val="auto"/>
        </w:rPr>
      </w:pPr>
      <w:bookmarkStart w:id="1" w:name="_Toc164853467"/>
      <w:r w:rsidRPr="00882C5F">
        <w:rPr>
          <w:rStyle w:val="10"/>
          <w:rFonts w:ascii="Times New Roman" w:hAnsi="Times New Roman" w:cs="Times New Roman"/>
          <w:b/>
          <w:color w:val="auto"/>
        </w:rPr>
        <w:t>Схоластика:</w:t>
      </w:r>
      <w:bookmarkEnd w:id="1"/>
    </w:p>
    <w:p w:rsidR="00F15A4D" w:rsidRPr="00882C5F" w:rsidRDefault="00F15A4D" w:rsidP="00157741">
      <w:pPr>
        <w:pStyle w:val="a8"/>
        <w:spacing w:line="276" w:lineRule="auto"/>
        <w:jc w:val="both"/>
        <w:rPr>
          <w:color w:val="000000"/>
          <w:sz w:val="28"/>
        </w:rPr>
      </w:pPr>
      <w:r w:rsidRPr="00882C5F">
        <w:rPr>
          <w:b/>
          <w:bCs/>
          <w:color w:val="000000"/>
          <w:sz w:val="28"/>
        </w:rPr>
        <w:t>По мере завершения работы по оформлению догматических основ христианства патристика постепенно переходит в схоластику</w:t>
      </w:r>
      <w:r w:rsidRPr="00882C5F">
        <w:rPr>
          <w:color w:val="000000"/>
          <w:sz w:val="28"/>
        </w:rPr>
        <w:t xml:space="preserve">. Патристика боролась с язычеством и пропагандировала этико-религиозную доктрину </w:t>
      </w:r>
      <w:r w:rsidRPr="00882C5F">
        <w:rPr>
          <w:color w:val="000000"/>
          <w:sz w:val="28"/>
        </w:rPr>
        <w:lastRenderedPageBreak/>
        <w:t>христианства в мире, еще не вполне принявшем новую религию и утверждающую его мораль.</w:t>
      </w:r>
    </w:p>
    <w:p w:rsidR="00F15A4D" w:rsidRPr="00882C5F" w:rsidRDefault="00F15A4D" w:rsidP="00157741">
      <w:pPr>
        <w:pStyle w:val="a8"/>
        <w:spacing w:line="276" w:lineRule="auto"/>
        <w:jc w:val="both"/>
        <w:rPr>
          <w:color w:val="000000"/>
          <w:sz w:val="28"/>
        </w:rPr>
      </w:pPr>
      <w:r w:rsidRPr="00882C5F">
        <w:rPr>
          <w:color w:val="000000"/>
          <w:sz w:val="28"/>
        </w:rPr>
        <w:t xml:space="preserve">Схоластика, опираясь на авторитет Священного писания, философские идеи патристики, стремится включить в обиход философствования наследие языческой античности и прежде всего наследия Платона, Аристотеля, Плотина и </w:t>
      </w:r>
      <w:proofErr w:type="spellStart"/>
      <w:r w:rsidRPr="00882C5F">
        <w:rPr>
          <w:color w:val="000000"/>
          <w:sz w:val="28"/>
        </w:rPr>
        <w:t>Прокла</w:t>
      </w:r>
      <w:proofErr w:type="spellEnd"/>
      <w:r w:rsidRPr="00882C5F">
        <w:rPr>
          <w:color w:val="000000"/>
          <w:sz w:val="28"/>
        </w:rPr>
        <w:t>. Делает это она для того, чтобы осмыслить и рационализировать окружающую человека действительность.</w:t>
      </w:r>
    </w:p>
    <w:p w:rsidR="00F15A4D" w:rsidRPr="00882C5F" w:rsidRDefault="00F15A4D" w:rsidP="00157741">
      <w:pPr>
        <w:pStyle w:val="a8"/>
        <w:spacing w:line="276" w:lineRule="auto"/>
        <w:jc w:val="both"/>
        <w:rPr>
          <w:color w:val="000000"/>
          <w:sz w:val="28"/>
        </w:rPr>
      </w:pPr>
      <w:r w:rsidRPr="00882C5F">
        <w:rPr>
          <w:color w:val="000000"/>
          <w:sz w:val="28"/>
        </w:rPr>
        <w:t>Одной из </w:t>
      </w:r>
      <w:r w:rsidRPr="00882C5F">
        <w:rPr>
          <w:b/>
          <w:bCs/>
          <w:i/>
          <w:iCs/>
          <w:color w:val="000000"/>
          <w:sz w:val="28"/>
          <w:u w:val="single"/>
        </w:rPr>
        <w:t>важнейших проблем схоластики</w:t>
      </w:r>
      <w:r w:rsidRPr="00882C5F">
        <w:rPr>
          <w:color w:val="000000"/>
          <w:sz w:val="28"/>
        </w:rPr>
        <w:t> выступает проблема соотношения мира рационального знания и мира духовного опыта. Решение этой проблемы требовало соотношения разума и веры. Представители схоластики, размышляя об этом соотношении, пришли к выводу о том, что вера и разум должны находиться в гармоническом единстве друг с другом. Дело в том, что разум при надлежащем использовании ведет к приближению к Богу, к единению с Ним. Иными словами, истины разума и веры не могут противоречить друг другу. Такова суть одного из главных выводов схоластической средневековой философии.</w:t>
      </w:r>
    </w:p>
    <w:p w:rsidR="00F15A4D" w:rsidRPr="00882C5F" w:rsidRDefault="00F15A4D" w:rsidP="00157741">
      <w:pPr>
        <w:pStyle w:val="a8"/>
        <w:spacing w:line="276" w:lineRule="auto"/>
        <w:jc w:val="both"/>
        <w:rPr>
          <w:color w:val="000000"/>
          <w:sz w:val="28"/>
        </w:rPr>
      </w:pPr>
      <w:r w:rsidRPr="00882C5F">
        <w:rPr>
          <w:color w:val="000000"/>
          <w:sz w:val="28"/>
        </w:rPr>
        <w:t>Схоласты считали, что сущность вещей может быть постигнута человеческим разумом. Однако это требует точности в использовании языка и тонкости понимания различий вещей. Этого можно достичь лишь при наличии основательно разработанного, опирающегося на знание логики метода. Суть схоластического метода сводится к тому, чтобы обеспечивать движение мысли от анализа способов высказывания о сущем, к анализу реальности. При этом схоластика исходит из убеждения, согласно которому понятия укоренены не только в человеческом разуме, но и в Божественном уме, созидающем бытие. Иными словами, понятие рассматривается как бы существующим двойным способом в уме человека и в бытии. Ключом к постижению мира считается постижение универсалий.</w:t>
      </w:r>
    </w:p>
    <w:p w:rsidR="00536451" w:rsidRPr="00882C5F" w:rsidRDefault="00536451" w:rsidP="00157741">
      <w:pPr>
        <w:pStyle w:val="a7"/>
        <w:spacing w:line="276" w:lineRule="auto"/>
        <w:ind w:left="0" w:firstLine="708"/>
        <w:jc w:val="both"/>
        <w:rPr>
          <w:rFonts w:ascii="Times New Roman" w:hAnsi="Times New Roman" w:cs="Times New Roman"/>
          <w:sz w:val="28"/>
        </w:rPr>
      </w:pPr>
      <w:r w:rsidRPr="00882C5F">
        <w:rPr>
          <w:rFonts w:ascii="Times New Roman" w:hAnsi="Times New Roman" w:cs="Times New Roman"/>
          <w:sz w:val="28"/>
        </w:rPr>
        <w:t>Средневековые представления об ответственности, как и другие аспекты жизни, сильно зависели от религиозных и философских доктрин. В период патристики (первые века христианства) и схоластики (в средние века) эти представления были пронизаны христианской теологией и философией. Вот несколько ключевых аспектов:</w:t>
      </w:r>
    </w:p>
    <w:p w:rsidR="00536451" w:rsidRPr="00882C5F" w:rsidRDefault="00536451" w:rsidP="00157741">
      <w:pPr>
        <w:pStyle w:val="a7"/>
        <w:numPr>
          <w:ilvl w:val="0"/>
          <w:numId w:val="9"/>
        </w:numPr>
        <w:spacing w:line="276" w:lineRule="auto"/>
        <w:ind w:left="0"/>
        <w:jc w:val="both"/>
        <w:rPr>
          <w:rFonts w:ascii="Times New Roman" w:hAnsi="Times New Roman" w:cs="Times New Roman"/>
          <w:sz w:val="28"/>
        </w:rPr>
      </w:pPr>
      <w:r w:rsidRPr="00882C5F">
        <w:rPr>
          <w:rFonts w:ascii="Times New Roman" w:hAnsi="Times New Roman" w:cs="Times New Roman"/>
          <w:sz w:val="28"/>
        </w:rPr>
        <w:t xml:space="preserve">Божественная ответственность: </w:t>
      </w:r>
      <w:proofErr w:type="gramStart"/>
      <w:r w:rsidRPr="00882C5F">
        <w:rPr>
          <w:rFonts w:ascii="Times New Roman" w:hAnsi="Times New Roman" w:cs="Times New Roman"/>
          <w:sz w:val="28"/>
        </w:rPr>
        <w:t>В</w:t>
      </w:r>
      <w:proofErr w:type="gramEnd"/>
      <w:r w:rsidRPr="00882C5F">
        <w:rPr>
          <w:rFonts w:ascii="Times New Roman" w:hAnsi="Times New Roman" w:cs="Times New Roman"/>
          <w:sz w:val="28"/>
        </w:rPr>
        <w:t xml:space="preserve"> христианской традиции считалось, что перед Богом каждый человек несет ответственность за свои поступки. Это основывалось на понимании свободной воли и возможности выбора добра или </w:t>
      </w:r>
      <w:r w:rsidRPr="00882C5F">
        <w:rPr>
          <w:rFonts w:ascii="Times New Roman" w:hAnsi="Times New Roman" w:cs="Times New Roman"/>
          <w:sz w:val="28"/>
        </w:rPr>
        <w:lastRenderedPageBreak/>
        <w:t>зла. Человек был считаем ответственным за свои действия как перед обществом, так и перед Богом.</w:t>
      </w:r>
    </w:p>
    <w:p w:rsidR="00536451" w:rsidRPr="00882C5F" w:rsidRDefault="00536451" w:rsidP="00157741">
      <w:pPr>
        <w:pStyle w:val="a7"/>
        <w:numPr>
          <w:ilvl w:val="0"/>
          <w:numId w:val="9"/>
        </w:numPr>
        <w:spacing w:line="276" w:lineRule="auto"/>
        <w:ind w:left="0"/>
        <w:jc w:val="both"/>
        <w:rPr>
          <w:rFonts w:ascii="Times New Roman" w:hAnsi="Times New Roman" w:cs="Times New Roman"/>
          <w:sz w:val="28"/>
        </w:rPr>
      </w:pPr>
      <w:r w:rsidRPr="00882C5F">
        <w:rPr>
          <w:rFonts w:ascii="Times New Roman" w:hAnsi="Times New Roman" w:cs="Times New Roman"/>
          <w:sz w:val="28"/>
        </w:rPr>
        <w:t>Грех и кара: Патристика и схоластика утверждали, что существует понятие греха, как нарушения божественного закона. Человек несет ответственность за свои грехи перед Богом и должен был принять на себя их последствия. Воздаяние за грехи могло включать покаяние, исповедь и покаяние, но также и наказание со стороны церкви или общества.</w:t>
      </w:r>
    </w:p>
    <w:p w:rsidR="00536451" w:rsidRPr="00882C5F" w:rsidRDefault="00536451" w:rsidP="00157741">
      <w:pPr>
        <w:pStyle w:val="a7"/>
        <w:numPr>
          <w:ilvl w:val="0"/>
          <w:numId w:val="9"/>
        </w:numPr>
        <w:spacing w:line="276" w:lineRule="auto"/>
        <w:ind w:left="0"/>
        <w:jc w:val="both"/>
        <w:rPr>
          <w:rFonts w:ascii="Times New Roman" w:hAnsi="Times New Roman" w:cs="Times New Roman"/>
          <w:sz w:val="28"/>
        </w:rPr>
      </w:pPr>
      <w:r w:rsidRPr="00882C5F">
        <w:rPr>
          <w:rFonts w:ascii="Times New Roman" w:hAnsi="Times New Roman" w:cs="Times New Roman"/>
          <w:sz w:val="28"/>
        </w:rPr>
        <w:t xml:space="preserve">Справедливость и милосердие: </w:t>
      </w:r>
      <w:proofErr w:type="gramStart"/>
      <w:r w:rsidRPr="00882C5F">
        <w:rPr>
          <w:rFonts w:ascii="Times New Roman" w:hAnsi="Times New Roman" w:cs="Times New Roman"/>
          <w:sz w:val="28"/>
        </w:rPr>
        <w:t>В</w:t>
      </w:r>
      <w:proofErr w:type="gramEnd"/>
      <w:r w:rsidRPr="00882C5F">
        <w:rPr>
          <w:rFonts w:ascii="Times New Roman" w:hAnsi="Times New Roman" w:cs="Times New Roman"/>
          <w:sz w:val="28"/>
        </w:rPr>
        <w:t xml:space="preserve"> патристике и схоластике акцент делался и на справедливости, и на милосердии. Человек несет ответственность не только за свои поступки, но и за свои мысли и мотивы. Бог судит не только по внешним действиям, но и по внутренним намерениям. Поэтому, хотя справедливость требовала наказания за грехи, милосердие открывало путь к прощению и спасению через покаяние и веру.</w:t>
      </w:r>
    </w:p>
    <w:p w:rsidR="003A5328" w:rsidRPr="00EF6F8A" w:rsidRDefault="00536451" w:rsidP="00157741">
      <w:pPr>
        <w:pStyle w:val="a7"/>
        <w:numPr>
          <w:ilvl w:val="0"/>
          <w:numId w:val="9"/>
        </w:numPr>
        <w:spacing w:line="276" w:lineRule="auto"/>
        <w:ind w:left="0"/>
        <w:jc w:val="both"/>
        <w:rPr>
          <w:rFonts w:ascii="Times New Roman" w:hAnsi="Times New Roman" w:cs="Times New Roman"/>
          <w:sz w:val="28"/>
        </w:rPr>
      </w:pPr>
      <w:r w:rsidRPr="00882C5F">
        <w:rPr>
          <w:rFonts w:ascii="Times New Roman" w:hAnsi="Times New Roman" w:cs="Times New Roman"/>
          <w:sz w:val="28"/>
        </w:rPr>
        <w:t>Общественная ответственность: Средневековая христианская теология также подчеркивала общественную ответственность. Люди должны были заботиться о ближних, особенно о бедных и нуждающихся, и нести ответственность за благосостояние общества в целом.</w:t>
      </w:r>
      <w:r w:rsidR="003A5328" w:rsidRPr="00EF6F8A">
        <w:rPr>
          <w:rFonts w:ascii="Times New Roman" w:hAnsi="Times New Roman" w:cs="Times New Roman"/>
          <w:color w:val="000000"/>
          <w:sz w:val="28"/>
          <w:szCs w:val="28"/>
        </w:rPr>
        <w:br w:type="page"/>
      </w:r>
    </w:p>
    <w:p w:rsidR="003A5328" w:rsidRPr="00882C5F" w:rsidRDefault="003A5328" w:rsidP="00EE2166">
      <w:pPr>
        <w:pStyle w:val="a7"/>
        <w:spacing w:line="276" w:lineRule="auto"/>
        <w:ind w:left="0"/>
        <w:jc w:val="both"/>
        <w:rPr>
          <w:rStyle w:val="10"/>
          <w:rFonts w:ascii="Times New Roman" w:hAnsi="Times New Roman" w:cs="Times New Roman"/>
          <w:b/>
          <w:color w:val="auto"/>
        </w:rPr>
      </w:pPr>
      <w:bookmarkStart w:id="2" w:name="_Toc164853468"/>
      <w:r w:rsidRPr="00882C5F">
        <w:rPr>
          <w:rStyle w:val="10"/>
          <w:rFonts w:ascii="Times New Roman" w:hAnsi="Times New Roman" w:cs="Times New Roman"/>
          <w:b/>
          <w:color w:val="auto"/>
        </w:rPr>
        <w:lastRenderedPageBreak/>
        <w:t>Роль и значение философии Тертуллиан</w:t>
      </w:r>
      <w:bookmarkEnd w:id="2"/>
    </w:p>
    <w:p w:rsidR="00F41E46" w:rsidRPr="00882C5F" w:rsidRDefault="00F41E46" w:rsidP="00157741">
      <w:pPr>
        <w:pStyle w:val="a8"/>
        <w:spacing w:line="276" w:lineRule="auto"/>
        <w:ind w:firstLine="708"/>
        <w:jc w:val="both"/>
        <w:rPr>
          <w:color w:val="000000"/>
          <w:sz w:val="32"/>
          <w:szCs w:val="28"/>
        </w:rPr>
      </w:pPr>
      <w:r w:rsidRPr="00882C5F">
        <w:rPr>
          <w:color w:val="000000"/>
          <w:sz w:val="32"/>
          <w:szCs w:val="28"/>
        </w:rPr>
        <w:t>Тертуллиан происходил из северной Африки, из Карфагена (160—220). И как личность, и по своему учению Тертуллиан во многом отличается от Климента. Пылкий, воодушевленный, он часто облекал свои мнения в форму гневных высказываний. В конце жизни Тертуллиан отошел от христианской веры и примкнул к ереси монтанистов, а потом основал свою собственную ересь и умер в отступлении от христианской Церкви.</w:t>
      </w:r>
    </w:p>
    <w:p w:rsidR="00F41E46" w:rsidRPr="00882C5F" w:rsidRDefault="00F41E46" w:rsidP="00157741">
      <w:pPr>
        <w:pStyle w:val="a8"/>
        <w:spacing w:line="276" w:lineRule="auto"/>
        <w:ind w:firstLine="708"/>
        <w:jc w:val="both"/>
        <w:rPr>
          <w:color w:val="000000"/>
          <w:sz w:val="32"/>
          <w:szCs w:val="28"/>
        </w:rPr>
      </w:pPr>
      <w:r w:rsidRPr="00882C5F">
        <w:rPr>
          <w:color w:val="000000"/>
          <w:sz w:val="32"/>
          <w:szCs w:val="28"/>
        </w:rPr>
        <w:t>Будучи противником философии, Тертуллиан в своих сочинениях избегает философских терминов, поэтому читать его в этом плане легко. Общая позиция Тертуллиана состояла в том, что философия абсолютно чужда христианству. Тем не менее, считая очевидными многие стоические положения, Тертуллиан привлек их в свое учение, в котором встречаются к тому же и кинические, и сократовские положения. Выходит, что он одновременно и осуждал греческих философов, и использовал их понятия.</w:t>
      </w:r>
    </w:p>
    <w:p w:rsidR="00F41E46" w:rsidRPr="00882C5F" w:rsidRDefault="00F41E46" w:rsidP="00157741">
      <w:pPr>
        <w:pStyle w:val="a8"/>
        <w:spacing w:line="276" w:lineRule="auto"/>
        <w:ind w:firstLine="708"/>
        <w:jc w:val="both"/>
        <w:rPr>
          <w:color w:val="000000"/>
          <w:sz w:val="32"/>
          <w:szCs w:val="28"/>
        </w:rPr>
      </w:pPr>
      <w:r w:rsidRPr="00882C5F">
        <w:rPr>
          <w:color w:val="000000"/>
          <w:sz w:val="32"/>
          <w:szCs w:val="28"/>
        </w:rPr>
        <w:t>Основной тезис Тертуллиана состоит в том, что человечество, изобретя философию, слишком все извратило. Человек должен жить более просто, не прибегая к излишнему мудрствованию в виде различных философских систем. Он должен обратиться к естественному состоянию через христианскую веру, аскетизм и самопознание.</w:t>
      </w:r>
    </w:p>
    <w:p w:rsidR="00F41E46" w:rsidRPr="00882C5F" w:rsidRDefault="00F41E46" w:rsidP="00157741">
      <w:pPr>
        <w:pStyle w:val="a8"/>
        <w:spacing w:line="276" w:lineRule="auto"/>
        <w:ind w:firstLine="708"/>
        <w:jc w:val="both"/>
        <w:rPr>
          <w:color w:val="000000"/>
          <w:sz w:val="32"/>
          <w:szCs w:val="28"/>
        </w:rPr>
      </w:pPr>
      <w:r w:rsidRPr="00882C5F">
        <w:rPr>
          <w:color w:val="000000"/>
          <w:sz w:val="32"/>
          <w:szCs w:val="28"/>
        </w:rPr>
        <w:t xml:space="preserve">В толковании Св. Писания Тертуллиан избегал всякого аллегоризма, понимая Писание только буквально. Всякое аллегорическое толкование возникает тогда, когда человек считает, что он, если можно так сказать, несколько умнее Автора Св. Писания. Если Господь что-то хотел сказать, то Он это и сказал. Человек в своей гордыне придумывает всякие аллегорические толкования, которые лишь уводят христиан от истины. Если что-то в Библии непонятно, если что-то кажется противоречащим здравому смыслу или противоречит другим положениям Св. Писания, то это </w:t>
      </w:r>
      <w:r w:rsidRPr="00882C5F">
        <w:rPr>
          <w:color w:val="000000"/>
          <w:sz w:val="32"/>
          <w:szCs w:val="28"/>
        </w:rPr>
        <w:lastRenderedPageBreak/>
        <w:t xml:space="preserve">означает, что истина, сокрытая в Библии, превосходит наше понимание. Это лишний раз доказывает </w:t>
      </w:r>
      <w:proofErr w:type="spellStart"/>
      <w:r w:rsidRPr="00882C5F">
        <w:rPr>
          <w:color w:val="000000"/>
          <w:sz w:val="32"/>
          <w:szCs w:val="28"/>
        </w:rPr>
        <w:t>богодухновенность</w:t>
      </w:r>
      <w:proofErr w:type="spellEnd"/>
      <w:r w:rsidRPr="00882C5F">
        <w:rPr>
          <w:color w:val="000000"/>
          <w:sz w:val="32"/>
          <w:szCs w:val="28"/>
        </w:rPr>
        <w:t xml:space="preserve"> истины, данной нам в Писании. Это высшая истина, в которую можно лишь верить, а не подвергать ее каким-то сомнениям и толкованиям. И верить надо тем более, чем меньше она тривиальна и чем более парадоксальна.</w:t>
      </w:r>
    </w:p>
    <w:p w:rsidR="00F41E46" w:rsidRPr="00882C5F" w:rsidRDefault="00F41E46" w:rsidP="00157741">
      <w:pPr>
        <w:pStyle w:val="a8"/>
        <w:spacing w:line="276" w:lineRule="auto"/>
        <w:ind w:firstLine="708"/>
        <w:jc w:val="both"/>
        <w:rPr>
          <w:color w:val="000000"/>
          <w:sz w:val="32"/>
          <w:szCs w:val="28"/>
        </w:rPr>
      </w:pPr>
      <w:r w:rsidRPr="00882C5F">
        <w:rPr>
          <w:color w:val="000000"/>
          <w:sz w:val="32"/>
          <w:szCs w:val="28"/>
        </w:rPr>
        <w:t xml:space="preserve">Отсюда вытекает известный </w:t>
      </w:r>
      <w:proofErr w:type="spellStart"/>
      <w:r w:rsidRPr="00882C5F">
        <w:rPr>
          <w:color w:val="000000"/>
          <w:sz w:val="32"/>
          <w:szCs w:val="28"/>
        </w:rPr>
        <w:t>тертуллиановский</w:t>
      </w:r>
      <w:proofErr w:type="spellEnd"/>
      <w:r w:rsidRPr="00882C5F">
        <w:rPr>
          <w:color w:val="000000"/>
          <w:sz w:val="32"/>
          <w:szCs w:val="28"/>
        </w:rPr>
        <w:t xml:space="preserve"> тезис: "Верую, ибо абсурдно". Эта фраза самому Тертуллиану не принадлежит, но у него встречается много выражений, в которых видна приверженность данному тезису, </w:t>
      </w:r>
      <w:proofErr w:type="gramStart"/>
      <w:r w:rsidRPr="00882C5F">
        <w:rPr>
          <w:color w:val="000000"/>
          <w:sz w:val="32"/>
          <w:szCs w:val="28"/>
        </w:rPr>
        <w:t>например</w:t>
      </w:r>
      <w:proofErr w:type="gramEnd"/>
      <w:r w:rsidRPr="00882C5F">
        <w:rPr>
          <w:color w:val="000000"/>
          <w:sz w:val="32"/>
          <w:szCs w:val="28"/>
        </w:rPr>
        <w:t xml:space="preserve">: “После погребения Христос воскрес, и это несомненно, ибо невозможно”. Евангельские события не укладываются в рамки никакого человеческого понимания. Каким образом можно вывести истины, изложенные в Евангелии? Какой человеческий разум может придумать, что девственница рождает Сына Божьего, Который является и Человеком, и Богом? </w:t>
      </w:r>
    </w:p>
    <w:p w:rsidR="00F41E46" w:rsidRPr="00882C5F" w:rsidRDefault="00F41E46" w:rsidP="00157741">
      <w:pPr>
        <w:pStyle w:val="a8"/>
        <w:spacing w:line="276" w:lineRule="auto"/>
        <w:ind w:firstLine="708"/>
        <w:jc w:val="both"/>
        <w:rPr>
          <w:color w:val="000000"/>
          <w:sz w:val="32"/>
          <w:szCs w:val="28"/>
        </w:rPr>
      </w:pPr>
      <w:r w:rsidRPr="00882C5F">
        <w:rPr>
          <w:color w:val="000000"/>
          <w:sz w:val="32"/>
          <w:szCs w:val="28"/>
        </w:rPr>
        <w:t>Но Тертуллиан отрицает не весь разум, а чрезмерный интеллектуализм, который был присущ древним грекам. Истину Тертуллиан призывает видеть в глубинах души. Для этого надо упростить душу, лишить ее мудрствования. В такой душе, где нет ничего наносного, ничего чуждого, нет никакой философии, и находится истинное знание о Боге, поскольку душа по природе христианка.</w:t>
      </w:r>
    </w:p>
    <w:p w:rsidR="00F41E46" w:rsidRPr="00882C5F" w:rsidRDefault="00F41E46" w:rsidP="00157741">
      <w:pPr>
        <w:pStyle w:val="a8"/>
        <w:spacing w:line="276" w:lineRule="auto"/>
        <w:ind w:firstLine="708"/>
        <w:jc w:val="both"/>
        <w:rPr>
          <w:color w:val="000000"/>
          <w:sz w:val="32"/>
          <w:szCs w:val="28"/>
        </w:rPr>
      </w:pPr>
      <w:r w:rsidRPr="00882C5F">
        <w:rPr>
          <w:color w:val="000000"/>
          <w:sz w:val="32"/>
          <w:szCs w:val="28"/>
        </w:rPr>
        <w:t xml:space="preserve">Путь к вере, по Тертуллиану, пролегает не только через Откровение, не только через Св. Писание, но и через самопознание. Тертуллиан утверждает, что изобретения философов ниже свидетельства души, поскольку душа старше любого слова. Именно поэтому, считает Тертуллиан, Иисус Христос в качестве Своих апостолов выбрал простых рыбаков, а не философов, т.е. людей, </w:t>
      </w:r>
      <w:proofErr w:type="spellStart"/>
      <w:r w:rsidRPr="00882C5F">
        <w:rPr>
          <w:color w:val="000000"/>
          <w:sz w:val="32"/>
          <w:szCs w:val="28"/>
        </w:rPr>
        <w:t>неимеющих</w:t>
      </w:r>
      <w:proofErr w:type="spellEnd"/>
      <w:r w:rsidRPr="00882C5F">
        <w:rPr>
          <w:color w:val="000000"/>
          <w:sz w:val="32"/>
          <w:szCs w:val="28"/>
        </w:rPr>
        <w:t xml:space="preserve"> лишнего знания, а только чистую душу.</w:t>
      </w:r>
    </w:p>
    <w:p w:rsidR="00F41E46" w:rsidRPr="00882C5F" w:rsidRDefault="00F41E46" w:rsidP="00157741">
      <w:pPr>
        <w:pStyle w:val="a8"/>
        <w:spacing w:line="276" w:lineRule="auto"/>
        <w:ind w:firstLine="708"/>
        <w:jc w:val="both"/>
        <w:rPr>
          <w:color w:val="000000"/>
          <w:sz w:val="32"/>
          <w:szCs w:val="28"/>
        </w:rPr>
      </w:pPr>
      <w:r w:rsidRPr="00882C5F">
        <w:rPr>
          <w:color w:val="000000"/>
          <w:sz w:val="32"/>
          <w:szCs w:val="28"/>
        </w:rPr>
        <w:lastRenderedPageBreak/>
        <w:t xml:space="preserve">Отход от чистоты души к ее </w:t>
      </w:r>
      <w:proofErr w:type="spellStart"/>
      <w:r w:rsidRPr="00882C5F">
        <w:rPr>
          <w:color w:val="000000"/>
          <w:sz w:val="32"/>
          <w:szCs w:val="28"/>
        </w:rPr>
        <w:t>философизации</w:t>
      </w:r>
      <w:proofErr w:type="spellEnd"/>
      <w:r w:rsidRPr="00882C5F">
        <w:rPr>
          <w:color w:val="000000"/>
          <w:sz w:val="32"/>
          <w:szCs w:val="28"/>
        </w:rPr>
        <w:t xml:space="preserve"> порождает все ереси, поэтому, как говорит Тертуллиан, если мудрость мира сего есть безумие, то безумие есть мудрость, т.е. истинная философия есть отказ от всякой мудрости, от всякой философии. Главная причина всех ересей есть философия. Поэтому, стараясь сохранить единство Церкви (а в то время уже возникают ереси гностицизма, </w:t>
      </w:r>
      <w:proofErr w:type="spellStart"/>
      <w:r w:rsidRPr="00882C5F">
        <w:rPr>
          <w:color w:val="000000"/>
          <w:sz w:val="32"/>
          <w:szCs w:val="28"/>
        </w:rPr>
        <w:t>монтанизма</w:t>
      </w:r>
      <w:proofErr w:type="spellEnd"/>
      <w:r w:rsidRPr="00882C5F">
        <w:rPr>
          <w:color w:val="000000"/>
          <w:sz w:val="32"/>
          <w:szCs w:val="28"/>
        </w:rPr>
        <w:t xml:space="preserve"> и др.), Тертуллиан старался уязвить философию, считая, что именно она виновна в появлении ересей. Этому посвящен трактат "К язычникам". Он утверждает, что Аристотель дал орудие еретикам, а Сократ есть орудие </w:t>
      </w:r>
      <w:proofErr w:type="spellStart"/>
      <w:r w:rsidRPr="00882C5F">
        <w:rPr>
          <w:color w:val="000000"/>
          <w:sz w:val="32"/>
          <w:szCs w:val="28"/>
        </w:rPr>
        <w:t>диавола</w:t>
      </w:r>
      <w:proofErr w:type="spellEnd"/>
      <w:r w:rsidRPr="00882C5F">
        <w:rPr>
          <w:color w:val="000000"/>
          <w:sz w:val="32"/>
          <w:szCs w:val="28"/>
        </w:rPr>
        <w:t xml:space="preserve"> для того, чтобы вести людей к погибели.</w:t>
      </w:r>
    </w:p>
    <w:p w:rsidR="00F41E46" w:rsidRPr="00882C5F" w:rsidRDefault="00F41E46" w:rsidP="00157741">
      <w:pPr>
        <w:pStyle w:val="a8"/>
        <w:spacing w:line="276" w:lineRule="auto"/>
        <w:ind w:firstLine="708"/>
        <w:jc w:val="both"/>
        <w:rPr>
          <w:color w:val="000000"/>
          <w:sz w:val="32"/>
          <w:szCs w:val="28"/>
        </w:rPr>
      </w:pPr>
      <w:r w:rsidRPr="00882C5F">
        <w:rPr>
          <w:color w:val="000000"/>
          <w:sz w:val="32"/>
          <w:szCs w:val="28"/>
        </w:rPr>
        <w:t>"Что общего у Афин и Иерусалима? У Академии и Церкви? У философии и христианства?" — риторически вопрошает Тертуллиан. В XX в. эти же фразы повторит известный русский философ Лев Шестов. Он повторит положение Тертуллиана о превосходстве веры над философией. Но Тертуллиан использует сократовский метод самопознания, кинический принцип опрощения жизни и многие стоические положения.</w:t>
      </w:r>
    </w:p>
    <w:p w:rsidR="00F41E46" w:rsidRPr="00882C5F" w:rsidRDefault="00F41E46" w:rsidP="00157741">
      <w:pPr>
        <w:pStyle w:val="a8"/>
        <w:spacing w:line="276" w:lineRule="auto"/>
        <w:ind w:firstLine="708"/>
        <w:jc w:val="both"/>
        <w:rPr>
          <w:color w:val="000000"/>
          <w:sz w:val="32"/>
          <w:szCs w:val="28"/>
        </w:rPr>
      </w:pPr>
      <w:r w:rsidRPr="00882C5F">
        <w:rPr>
          <w:color w:val="000000"/>
          <w:sz w:val="32"/>
          <w:szCs w:val="28"/>
        </w:rPr>
        <w:t>Тертуллиан утверждает, что существует некоторая единая познавательная способность, чувства и разум — проявления этой способности. И в мыслях, и в чувствах проявляется одна душа. И чувства, и разум по своей природе безошибочны и дают нам истину в ее полноте, в ее целостности. Ошибается в дальнейшем человек, который неправильно использует данные чувства и разума.</w:t>
      </w:r>
    </w:p>
    <w:p w:rsidR="00F41E46" w:rsidRPr="00882C5F" w:rsidRDefault="00F41E46" w:rsidP="00157741">
      <w:pPr>
        <w:pStyle w:val="a8"/>
        <w:spacing w:line="276" w:lineRule="auto"/>
        <w:ind w:firstLine="708"/>
        <w:jc w:val="both"/>
        <w:rPr>
          <w:color w:val="000000"/>
          <w:sz w:val="32"/>
          <w:szCs w:val="28"/>
        </w:rPr>
      </w:pPr>
      <w:r w:rsidRPr="00882C5F">
        <w:rPr>
          <w:color w:val="000000"/>
          <w:sz w:val="32"/>
          <w:szCs w:val="28"/>
        </w:rPr>
        <w:t>Потом Тертуллиан примкнул к ереси монтанистов — видимо, потому, что они, будучи мистически настроенными, утверждали приоритет своего внутреннего мира перед Откровением. Монтанисты пришли к выводу, что откровение, которое было дано Монтану, в некотором смысле выше Откровений, которые даны апостолам, как Откровения, данные Иисусу Христу, выше откровений, данных Моисею.</w:t>
      </w:r>
    </w:p>
    <w:p w:rsidR="00F41E46" w:rsidRPr="00882C5F" w:rsidRDefault="00F41E46" w:rsidP="00157741">
      <w:pPr>
        <w:pStyle w:val="a8"/>
        <w:spacing w:line="276" w:lineRule="auto"/>
        <w:ind w:firstLine="708"/>
        <w:jc w:val="both"/>
        <w:rPr>
          <w:color w:val="000000"/>
          <w:sz w:val="32"/>
          <w:szCs w:val="28"/>
        </w:rPr>
      </w:pPr>
      <w:r w:rsidRPr="00882C5F">
        <w:rPr>
          <w:color w:val="000000"/>
          <w:sz w:val="32"/>
          <w:szCs w:val="28"/>
        </w:rPr>
        <w:lastRenderedPageBreak/>
        <w:t xml:space="preserve">Некоторые аргументы Тертуллиан черпает и в Библии, приводя известную притчу о богаче и Лазаре, где сказано, что душа Лазаря наслаждается прохладой, а душа богача мучается от жажды. Мучения и наслаждение не могут испытывать те, кто не наделен телесной природой. Однако вслед за стоиками Тертуллиан утверждает, что, с одной стороны, судьба человека полностью определена Божественным провидением (Бог предвидел все — даже гонения на христиан), но не отрицает человеческой свободы, иначе не нужен был бы закон. </w:t>
      </w:r>
      <w:bookmarkStart w:id="3" w:name="_GoBack"/>
      <w:bookmarkEnd w:id="3"/>
    </w:p>
    <w:p w:rsidR="00F41E46" w:rsidRPr="00882C5F" w:rsidRDefault="00F41E46" w:rsidP="00157741">
      <w:pPr>
        <w:spacing w:line="276" w:lineRule="auto"/>
        <w:rPr>
          <w:rFonts w:ascii="Times New Roman" w:eastAsia="Times New Roman" w:hAnsi="Times New Roman" w:cs="Times New Roman"/>
          <w:color w:val="000000"/>
          <w:sz w:val="32"/>
          <w:szCs w:val="28"/>
          <w:lang w:eastAsia="ru-RU"/>
        </w:rPr>
      </w:pPr>
      <w:r w:rsidRPr="00882C5F">
        <w:rPr>
          <w:rFonts w:ascii="Times New Roman" w:hAnsi="Times New Roman" w:cs="Times New Roman"/>
          <w:color w:val="000000"/>
          <w:sz w:val="32"/>
          <w:szCs w:val="28"/>
        </w:rPr>
        <w:br w:type="page"/>
      </w:r>
    </w:p>
    <w:p w:rsidR="00F41E46" w:rsidRPr="00882C5F" w:rsidRDefault="00F41E46" w:rsidP="00EE2166">
      <w:pPr>
        <w:pStyle w:val="a7"/>
        <w:spacing w:line="276" w:lineRule="auto"/>
        <w:ind w:left="0"/>
        <w:jc w:val="both"/>
        <w:rPr>
          <w:rStyle w:val="10"/>
          <w:rFonts w:ascii="Times New Roman" w:hAnsi="Times New Roman" w:cs="Times New Roman"/>
          <w:b/>
          <w:color w:val="auto"/>
        </w:rPr>
      </w:pPr>
      <w:bookmarkStart w:id="4" w:name="_Toc164853469"/>
      <w:r w:rsidRPr="00882C5F">
        <w:rPr>
          <w:rStyle w:val="10"/>
          <w:rFonts w:ascii="Times New Roman" w:hAnsi="Times New Roman" w:cs="Times New Roman"/>
          <w:b/>
          <w:color w:val="auto"/>
        </w:rPr>
        <w:lastRenderedPageBreak/>
        <w:t xml:space="preserve">Роль и значение философии </w:t>
      </w:r>
      <w:proofErr w:type="spellStart"/>
      <w:r w:rsidR="00EE2166" w:rsidRPr="00882C5F">
        <w:rPr>
          <w:rStyle w:val="10"/>
          <w:rFonts w:ascii="Times New Roman" w:hAnsi="Times New Roman" w:cs="Times New Roman"/>
          <w:b/>
          <w:color w:val="auto"/>
        </w:rPr>
        <w:t>Аврелия</w:t>
      </w:r>
      <w:proofErr w:type="spellEnd"/>
      <w:r w:rsidR="00157741" w:rsidRPr="00882C5F">
        <w:rPr>
          <w:rStyle w:val="10"/>
          <w:rFonts w:ascii="Times New Roman" w:hAnsi="Times New Roman" w:cs="Times New Roman"/>
          <w:b/>
          <w:color w:val="auto"/>
        </w:rPr>
        <w:t xml:space="preserve"> Августин</w:t>
      </w:r>
      <w:r w:rsidR="00EE2166" w:rsidRPr="00882C5F">
        <w:rPr>
          <w:rStyle w:val="10"/>
          <w:rFonts w:ascii="Times New Roman" w:hAnsi="Times New Roman" w:cs="Times New Roman"/>
          <w:b/>
          <w:color w:val="auto"/>
        </w:rPr>
        <w:t>а</w:t>
      </w:r>
      <w:bookmarkEnd w:id="4"/>
    </w:p>
    <w:p w:rsidR="00F41E46" w:rsidRPr="00882C5F" w:rsidRDefault="00F41E46" w:rsidP="00157741">
      <w:pPr>
        <w:pStyle w:val="a8"/>
        <w:spacing w:line="276" w:lineRule="auto"/>
        <w:ind w:firstLine="708"/>
        <w:jc w:val="both"/>
        <w:rPr>
          <w:color w:val="000000"/>
          <w:sz w:val="28"/>
        </w:rPr>
      </w:pPr>
      <w:r w:rsidRPr="00882C5F">
        <w:rPr>
          <w:color w:val="000000"/>
          <w:sz w:val="28"/>
        </w:rPr>
        <w:t>Наиболее ярким представителем патристики и всей средневековой западноевропейской философии был </w:t>
      </w:r>
      <w:proofErr w:type="spellStart"/>
      <w:r w:rsidRPr="00882C5F">
        <w:rPr>
          <w:b/>
          <w:bCs/>
          <w:color w:val="000000"/>
          <w:sz w:val="28"/>
        </w:rPr>
        <w:t>Аврелий</w:t>
      </w:r>
      <w:proofErr w:type="spellEnd"/>
      <w:r w:rsidRPr="00882C5F">
        <w:rPr>
          <w:b/>
          <w:bCs/>
          <w:color w:val="000000"/>
          <w:sz w:val="28"/>
        </w:rPr>
        <w:t xml:space="preserve"> Августин</w:t>
      </w:r>
      <w:r w:rsidRPr="00882C5F">
        <w:rPr>
          <w:color w:val="000000"/>
          <w:sz w:val="28"/>
        </w:rPr>
        <w:t xml:space="preserve">. Родился 13 ноября 354 г. в г. </w:t>
      </w:r>
      <w:proofErr w:type="spellStart"/>
      <w:r w:rsidRPr="00882C5F">
        <w:rPr>
          <w:color w:val="000000"/>
          <w:sz w:val="28"/>
        </w:rPr>
        <w:t>Тагасте</w:t>
      </w:r>
      <w:proofErr w:type="spellEnd"/>
      <w:r w:rsidRPr="00882C5F">
        <w:rPr>
          <w:color w:val="000000"/>
          <w:sz w:val="28"/>
        </w:rPr>
        <w:t xml:space="preserve"> в римской провинции </w:t>
      </w:r>
      <w:proofErr w:type="spellStart"/>
      <w:r w:rsidRPr="00882C5F">
        <w:rPr>
          <w:color w:val="000000"/>
          <w:sz w:val="28"/>
        </w:rPr>
        <w:t>Нумидия</w:t>
      </w:r>
      <w:proofErr w:type="spellEnd"/>
      <w:r w:rsidRPr="00882C5F">
        <w:rPr>
          <w:color w:val="000000"/>
          <w:sz w:val="28"/>
        </w:rPr>
        <w:t xml:space="preserve"> в Северной Африке. Отец его был язычник, мать –христианка. Образование получил в г. </w:t>
      </w:r>
      <w:proofErr w:type="spellStart"/>
      <w:r w:rsidRPr="00882C5F">
        <w:rPr>
          <w:color w:val="000000"/>
          <w:sz w:val="28"/>
        </w:rPr>
        <w:t>Мадавре</w:t>
      </w:r>
      <w:proofErr w:type="spellEnd"/>
      <w:r w:rsidRPr="00882C5F">
        <w:rPr>
          <w:color w:val="000000"/>
          <w:sz w:val="28"/>
        </w:rPr>
        <w:t xml:space="preserve">, затем в г. Карфагене в школе риторики. </w:t>
      </w:r>
      <w:proofErr w:type="spellStart"/>
      <w:r w:rsidRPr="00882C5F">
        <w:rPr>
          <w:color w:val="000000"/>
          <w:sz w:val="28"/>
        </w:rPr>
        <w:t>Аврелий</w:t>
      </w:r>
      <w:proofErr w:type="spellEnd"/>
      <w:r w:rsidRPr="00882C5F">
        <w:rPr>
          <w:color w:val="000000"/>
          <w:sz w:val="28"/>
        </w:rPr>
        <w:t xml:space="preserve"> Августин – блестящий знаток эллинистическо-римской культуры. На пути к христианскому обращению, которое произошло весной 387 г., </w:t>
      </w:r>
    </w:p>
    <w:p w:rsidR="00F41E46" w:rsidRPr="00882C5F" w:rsidRDefault="00F41E46" w:rsidP="00157741">
      <w:pPr>
        <w:pStyle w:val="a8"/>
        <w:spacing w:line="276" w:lineRule="auto"/>
        <w:ind w:firstLine="708"/>
        <w:jc w:val="both"/>
        <w:rPr>
          <w:color w:val="000000"/>
          <w:sz w:val="28"/>
        </w:rPr>
      </w:pPr>
      <w:r w:rsidRPr="00882C5F">
        <w:rPr>
          <w:color w:val="000000"/>
          <w:sz w:val="28"/>
        </w:rPr>
        <w:t xml:space="preserve">1. Идея креационизма – творение мира Богом из ничего. Ни один из философов такой позиции не придерживался. Бог, как творец, осуществляет этот акт по своему усмотрению. </w:t>
      </w:r>
    </w:p>
    <w:p w:rsidR="00F41E46" w:rsidRPr="00882C5F" w:rsidRDefault="00F41E46" w:rsidP="00157741">
      <w:pPr>
        <w:pStyle w:val="a8"/>
        <w:spacing w:line="276" w:lineRule="auto"/>
        <w:ind w:firstLine="708"/>
        <w:jc w:val="both"/>
        <w:rPr>
          <w:color w:val="000000"/>
          <w:sz w:val="28"/>
        </w:rPr>
      </w:pPr>
      <w:r w:rsidRPr="00882C5F">
        <w:rPr>
          <w:color w:val="000000"/>
          <w:sz w:val="28"/>
        </w:rPr>
        <w:t xml:space="preserve">2. Идея </w:t>
      </w:r>
      <w:proofErr w:type="spellStart"/>
      <w:r w:rsidRPr="00882C5F">
        <w:rPr>
          <w:color w:val="000000"/>
          <w:sz w:val="28"/>
        </w:rPr>
        <w:t>богоподобности</w:t>
      </w:r>
      <w:proofErr w:type="spellEnd"/>
      <w:r w:rsidRPr="00882C5F">
        <w:rPr>
          <w:color w:val="000000"/>
          <w:sz w:val="28"/>
        </w:rPr>
        <w:t xml:space="preserve"> и греховности человека. Человек наделён душой, которая свободна. И вместе с тем человеческая свобода – это возможность впасть в грех. </w:t>
      </w:r>
    </w:p>
    <w:p w:rsidR="00F41E46" w:rsidRPr="00882C5F" w:rsidRDefault="00F41E46" w:rsidP="00157741">
      <w:pPr>
        <w:pStyle w:val="a8"/>
        <w:spacing w:line="276" w:lineRule="auto"/>
        <w:ind w:firstLine="708"/>
        <w:jc w:val="both"/>
        <w:rPr>
          <w:color w:val="000000"/>
          <w:sz w:val="28"/>
        </w:rPr>
      </w:pPr>
      <w:r w:rsidRPr="00882C5F">
        <w:rPr>
          <w:color w:val="000000"/>
          <w:sz w:val="28"/>
        </w:rPr>
        <w:t>3. Идея спасения состоит в том, что Бог не просто созерцает греховность людей, но и приходит к ним на помощь. В одной из ипостасей Бог приносит себя в жертву, которая снимает первородный грех.</w:t>
      </w:r>
    </w:p>
    <w:p w:rsidR="00F41E46" w:rsidRPr="00882C5F" w:rsidRDefault="00F41E46" w:rsidP="00157741">
      <w:pPr>
        <w:pStyle w:val="a8"/>
        <w:spacing w:line="276" w:lineRule="auto"/>
        <w:ind w:firstLine="708"/>
        <w:jc w:val="both"/>
        <w:rPr>
          <w:color w:val="000000"/>
          <w:sz w:val="28"/>
        </w:rPr>
      </w:pPr>
      <w:r w:rsidRPr="00882C5F">
        <w:rPr>
          <w:color w:val="000000"/>
          <w:sz w:val="28"/>
        </w:rPr>
        <w:t xml:space="preserve">4. Идея откровения. С точки зрения христианства Бог не постижим человеческим разумом, но он открыл себя людям в Священном писании. </w:t>
      </w:r>
    </w:p>
    <w:p w:rsidR="00F41E46" w:rsidRPr="00882C5F" w:rsidRDefault="00F41E46" w:rsidP="00157741">
      <w:pPr>
        <w:pStyle w:val="a8"/>
        <w:spacing w:line="276" w:lineRule="auto"/>
        <w:ind w:firstLine="708"/>
        <w:jc w:val="both"/>
        <w:rPr>
          <w:color w:val="000000"/>
          <w:sz w:val="28"/>
        </w:rPr>
      </w:pPr>
      <w:r w:rsidRPr="00882C5F">
        <w:rPr>
          <w:color w:val="000000"/>
          <w:sz w:val="28"/>
        </w:rPr>
        <w:t>Августин также рассуждал о проблеме происхождения греха. Зло в мире не есть что-то самостоятельное, оно напрямую связано с грехом. Зло возникает из-за недостатка добра. Например, прохожий не спас утопающего. Он не совершил добра, т.е. не спас человека, и из-за отсутствия добра пришло зло – смерть.</w:t>
      </w:r>
    </w:p>
    <w:p w:rsidR="00F41E46" w:rsidRPr="00882C5F" w:rsidRDefault="00F41E46" w:rsidP="00157741">
      <w:pPr>
        <w:pStyle w:val="a8"/>
        <w:spacing w:line="276" w:lineRule="auto"/>
        <w:ind w:firstLine="708"/>
        <w:jc w:val="both"/>
        <w:rPr>
          <w:color w:val="000000"/>
          <w:sz w:val="28"/>
        </w:rPr>
      </w:pPr>
      <w:r w:rsidRPr="00882C5F">
        <w:rPr>
          <w:color w:val="000000"/>
          <w:sz w:val="28"/>
        </w:rPr>
        <w:t xml:space="preserve">Божественное предопределение обусловило после грехопадения человека наличие двух царств: Божьего и земного. Земное царство – грешное, злое, держится войной и насилием. Выражением высшего царства, Града Божьего, является церковь, но и она есть только приготовление к небесному </w:t>
      </w:r>
      <w:proofErr w:type="spellStart"/>
      <w:proofErr w:type="gramStart"/>
      <w:r w:rsidRPr="00882C5F">
        <w:rPr>
          <w:color w:val="000000"/>
          <w:sz w:val="28"/>
        </w:rPr>
        <w:t>царству.Вся</w:t>
      </w:r>
      <w:proofErr w:type="spellEnd"/>
      <w:proofErr w:type="gramEnd"/>
      <w:r w:rsidRPr="00882C5F">
        <w:rPr>
          <w:color w:val="000000"/>
          <w:sz w:val="28"/>
        </w:rPr>
        <w:t xml:space="preserve"> история человечества, считал Августин, – это борьба двух градов. Град земной подвергает гонениям Град Божий, так как его жители самолюбивы и эгоистичны, а их стремление к мирской жизни постоянно приходит в противоречие со стремлением тех немногих, которые стремятся к жизни праведной. </w:t>
      </w:r>
    </w:p>
    <w:p w:rsidR="00F41E46" w:rsidRPr="00882C5F" w:rsidRDefault="00F41E46" w:rsidP="00157741">
      <w:pPr>
        <w:pStyle w:val="a8"/>
        <w:spacing w:line="276" w:lineRule="auto"/>
        <w:ind w:firstLine="708"/>
        <w:jc w:val="both"/>
        <w:rPr>
          <w:color w:val="000000"/>
          <w:sz w:val="28"/>
        </w:rPr>
      </w:pPr>
      <w:r w:rsidRPr="00882C5F">
        <w:rPr>
          <w:color w:val="000000"/>
          <w:sz w:val="28"/>
        </w:rPr>
        <w:lastRenderedPageBreak/>
        <w:t xml:space="preserve">Августин внёс нечто очень человечное в стиль философствования. Его взгляд на человека – это взгляд изнутри. Христианский Бог – это высшая, абсолютная личность, носитель жизни. Он подчиняет весь мир своему контролю. Ни платоновский Демиург, ни аристотелевский Бог-ум, ни </w:t>
      </w:r>
      <w:proofErr w:type="spellStart"/>
      <w:r w:rsidRPr="00882C5F">
        <w:rPr>
          <w:color w:val="000000"/>
          <w:sz w:val="28"/>
        </w:rPr>
        <w:t>плотиновскоеЕдиное</w:t>
      </w:r>
      <w:proofErr w:type="spellEnd"/>
      <w:r w:rsidRPr="00882C5F">
        <w:rPr>
          <w:color w:val="000000"/>
          <w:sz w:val="28"/>
        </w:rPr>
        <w:t xml:space="preserve"> личностями не являются. Счастье человека, по Августину, состоит в осознании величия Бога и своей полнейшей зависимости от него.</w:t>
      </w:r>
    </w:p>
    <w:p w:rsidR="00EE2166" w:rsidRPr="00882C5F" w:rsidRDefault="00EE2166">
      <w:pPr>
        <w:rPr>
          <w:rFonts w:ascii="Times New Roman" w:eastAsia="Times New Roman" w:hAnsi="Times New Roman" w:cs="Times New Roman"/>
          <w:color w:val="000000"/>
          <w:sz w:val="32"/>
          <w:szCs w:val="28"/>
          <w:lang w:eastAsia="ru-RU"/>
        </w:rPr>
      </w:pPr>
      <w:r w:rsidRPr="00882C5F">
        <w:rPr>
          <w:rFonts w:ascii="Times New Roman" w:hAnsi="Times New Roman" w:cs="Times New Roman"/>
          <w:color w:val="000000"/>
          <w:sz w:val="32"/>
          <w:szCs w:val="28"/>
        </w:rPr>
        <w:br w:type="page"/>
      </w:r>
    </w:p>
    <w:p w:rsidR="00F41E46" w:rsidRPr="00882C5F" w:rsidRDefault="00EE2166" w:rsidP="00EE2166">
      <w:pPr>
        <w:pStyle w:val="a7"/>
        <w:spacing w:line="276" w:lineRule="auto"/>
        <w:ind w:left="0"/>
        <w:jc w:val="both"/>
        <w:rPr>
          <w:rStyle w:val="10"/>
          <w:rFonts w:ascii="Times New Roman" w:hAnsi="Times New Roman" w:cs="Times New Roman"/>
          <w:b/>
          <w:color w:val="auto"/>
        </w:rPr>
      </w:pPr>
      <w:bookmarkStart w:id="5" w:name="_Toc164853470"/>
      <w:r w:rsidRPr="00882C5F">
        <w:rPr>
          <w:rStyle w:val="10"/>
          <w:rFonts w:ascii="Times New Roman" w:hAnsi="Times New Roman" w:cs="Times New Roman"/>
          <w:b/>
          <w:color w:val="auto"/>
        </w:rPr>
        <w:lastRenderedPageBreak/>
        <w:t>Роль и значение философии Альберта Великого</w:t>
      </w:r>
      <w:bookmarkEnd w:id="5"/>
    </w:p>
    <w:p w:rsidR="00EE2166" w:rsidRPr="00882C5F" w:rsidRDefault="00EE2166" w:rsidP="00EE2166">
      <w:pPr>
        <w:pStyle w:val="a8"/>
        <w:spacing w:line="276" w:lineRule="auto"/>
        <w:ind w:firstLine="708"/>
        <w:jc w:val="both"/>
        <w:rPr>
          <w:color w:val="000000"/>
          <w:sz w:val="32"/>
          <w:szCs w:val="28"/>
        </w:rPr>
      </w:pPr>
      <w:r w:rsidRPr="00882C5F">
        <w:rPr>
          <w:color w:val="000000"/>
          <w:sz w:val="32"/>
          <w:szCs w:val="28"/>
        </w:rPr>
        <w:t xml:space="preserve">Одним из блестящих ученых теологического факультета в Париже </w:t>
      </w:r>
      <w:proofErr w:type="spellStart"/>
      <w:r w:rsidRPr="00882C5F">
        <w:rPr>
          <w:color w:val="000000"/>
          <w:sz w:val="32"/>
          <w:szCs w:val="28"/>
        </w:rPr>
        <w:t>былдоминиканец</w:t>
      </w:r>
      <w:proofErr w:type="spellEnd"/>
      <w:r w:rsidRPr="00882C5F">
        <w:rPr>
          <w:color w:val="000000"/>
          <w:sz w:val="32"/>
          <w:szCs w:val="28"/>
        </w:rPr>
        <w:t xml:space="preserve"> Альберт, прозванный Великим по причине необычайно высокого авторитета еще при жизни. Герцог Альберт фон </w:t>
      </w:r>
      <w:proofErr w:type="spellStart"/>
      <w:r w:rsidRPr="00882C5F">
        <w:rPr>
          <w:color w:val="000000"/>
          <w:sz w:val="32"/>
          <w:szCs w:val="28"/>
        </w:rPr>
        <w:t>Больштед</w:t>
      </w:r>
      <w:proofErr w:type="spellEnd"/>
      <w:r w:rsidRPr="00882C5F">
        <w:rPr>
          <w:color w:val="000000"/>
          <w:sz w:val="32"/>
          <w:szCs w:val="28"/>
        </w:rPr>
        <w:t xml:space="preserve"> родился по одним сведениям в 1193, по другим в 1206 году. После трехлетнего преподавания в немецких общинах он становится доцентом в Париже. Затем он — советник понтификата, епископ в </w:t>
      </w:r>
      <w:proofErr w:type="spellStart"/>
      <w:r w:rsidRPr="00882C5F">
        <w:rPr>
          <w:color w:val="000000"/>
          <w:sz w:val="32"/>
          <w:szCs w:val="28"/>
        </w:rPr>
        <w:t>Регенсбурге</w:t>
      </w:r>
      <w:proofErr w:type="spellEnd"/>
      <w:r w:rsidRPr="00882C5F">
        <w:rPr>
          <w:color w:val="000000"/>
          <w:sz w:val="32"/>
          <w:szCs w:val="28"/>
        </w:rPr>
        <w:t>. Умер в 1280 г. в Кельне.</w:t>
      </w:r>
    </w:p>
    <w:p w:rsidR="00EE2166" w:rsidRPr="00882C5F" w:rsidRDefault="00EE2166" w:rsidP="00EE2166">
      <w:pPr>
        <w:pStyle w:val="a8"/>
        <w:spacing w:line="276" w:lineRule="auto"/>
        <w:ind w:firstLine="708"/>
        <w:jc w:val="both"/>
        <w:rPr>
          <w:color w:val="000000"/>
          <w:sz w:val="32"/>
          <w:szCs w:val="28"/>
        </w:rPr>
      </w:pPr>
      <w:r w:rsidRPr="00882C5F">
        <w:rPr>
          <w:color w:val="000000"/>
          <w:sz w:val="32"/>
          <w:szCs w:val="28"/>
        </w:rPr>
        <w:t xml:space="preserve">Одной из исторических заслуг Альберта было введение </w:t>
      </w:r>
      <w:proofErr w:type="spellStart"/>
      <w:r w:rsidRPr="00882C5F">
        <w:rPr>
          <w:color w:val="000000"/>
          <w:sz w:val="32"/>
          <w:szCs w:val="28"/>
        </w:rPr>
        <w:t>аристотелизма</w:t>
      </w:r>
      <w:proofErr w:type="spellEnd"/>
      <w:r w:rsidRPr="00882C5F">
        <w:rPr>
          <w:color w:val="000000"/>
          <w:sz w:val="32"/>
          <w:szCs w:val="28"/>
        </w:rPr>
        <w:t>, коего он был горячим поклонником, в контекст христианской мысли. Эту великую миссию продолжит позже блистательный его ученик Фома Аквинский. Благодаря Альберту, наследие Аристотеля предстало как необходимое к усвоению, а не то, познакомившись с чем, можно выбросить за ненадобностью. Аристотель и Августин, по мнению Альберта, два высших авторитета философии и теологии, к которым он постоянно апеллирует. Проблема существования Бога волнует и теолога, и философа, но их пути, цели и результаты во всем различны.</w:t>
      </w:r>
    </w:p>
    <w:p w:rsidR="00EE2166" w:rsidRPr="00882C5F" w:rsidRDefault="00EE2166" w:rsidP="00EE2166">
      <w:pPr>
        <w:pStyle w:val="a8"/>
        <w:spacing w:line="276" w:lineRule="auto"/>
        <w:ind w:firstLine="708"/>
        <w:jc w:val="both"/>
        <w:rPr>
          <w:color w:val="000000"/>
          <w:sz w:val="32"/>
          <w:szCs w:val="28"/>
        </w:rPr>
      </w:pPr>
      <w:r w:rsidRPr="00882C5F">
        <w:rPr>
          <w:color w:val="000000"/>
          <w:sz w:val="32"/>
          <w:szCs w:val="28"/>
        </w:rPr>
        <w:t>Таким образом, познание реальности двойственно: вещи в себе образуют объект философии (Альберт называет их "</w:t>
      </w:r>
      <w:proofErr w:type="spellStart"/>
      <w:r w:rsidRPr="00882C5F">
        <w:rPr>
          <w:color w:val="000000"/>
          <w:sz w:val="32"/>
          <w:szCs w:val="28"/>
        </w:rPr>
        <w:t>Resinse</w:t>
      </w:r>
      <w:proofErr w:type="spellEnd"/>
      <w:r w:rsidRPr="00882C5F">
        <w:rPr>
          <w:color w:val="000000"/>
          <w:sz w:val="32"/>
          <w:szCs w:val="28"/>
        </w:rPr>
        <w:t>"),"</w:t>
      </w:r>
      <w:proofErr w:type="spellStart"/>
      <w:r w:rsidRPr="00882C5F">
        <w:rPr>
          <w:color w:val="000000"/>
          <w:sz w:val="32"/>
          <w:szCs w:val="28"/>
        </w:rPr>
        <w:t>Resutbeatificabilis</w:t>
      </w:r>
      <w:proofErr w:type="spellEnd"/>
      <w:r w:rsidRPr="00882C5F">
        <w:rPr>
          <w:color w:val="000000"/>
          <w:sz w:val="32"/>
          <w:szCs w:val="28"/>
        </w:rPr>
        <w:t xml:space="preserve">"— область благословенного — предмет теологии. Он разделяет аристотелевскую психологию познания, вместе с тем и тринитарную психологию души Августина, теологическую и философскую одновременно. Говоря о тайне святой Троицы, о теории творения, он признает теологическое решение при невозможности философского ответа: философ признает, что начало мира не могло быть </w:t>
      </w:r>
      <w:proofErr w:type="spellStart"/>
      <w:r w:rsidRPr="00882C5F">
        <w:rPr>
          <w:color w:val="000000"/>
          <w:sz w:val="32"/>
          <w:szCs w:val="28"/>
        </w:rPr>
        <w:t>самопорожденным</w:t>
      </w:r>
      <w:proofErr w:type="spellEnd"/>
      <w:r w:rsidRPr="00882C5F">
        <w:rPr>
          <w:color w:val="000000"/>
          <w:sz w:val="32"/>
          <w:szCs w:val="28"/>
        </w:rPr>
        <w:t xml:space="preserve">, но не доходит до идеи творения. Философ не находит подходящих аргументов по вопросу, вечен мир или нет, бессмертна душа или нет. Для теолога нет сомнений: мир сотворен, душа индивидуальна и бессмертна. Теология не ищет философских мотивов, ибо основывается на откровении и озарении, а не на разуме. Ведь нельзя </w:t>
      </w:r>
      <w:r w:rsidRPr="00882C5F">
        <w:rPr>
          <w:color w:val="000000"/>
          <w:sz w:val="32"/>
          <w:szCs w:val="28"/>
        </w:rPr>
        <w:lastRenderedPageBreak/>
        <w:t>же говорить о Троице, воплощении и воскрешении как о мельницах, банках и стрекозах.</w:t>
      </w:r>
    </w:p>
    <w:p w:rsidR="00EE2166" w:rsidRPr="00882C5F" w:rsidRDefault="00EE2166">
      <w:pPr>
        <w:rPr>
          <w:rFonts w:ascii="Times New Roman" w:eastAsia="Times New Roman" w:hAnsi="Times New Roman" w:cs="Times New Roman"/>
          <w:color w:val="000000"/>
          <w:sz w:val="32"/>
          <w:szCs w:val="28"/>
          <w:lang w:eastAsia="ru-RU"/>
        </w:rPr>
      </w:pPr>
      <w:r w:rsidRPr="00882C5F">
        <w:rPr>
          <w:rFonts w:ascii="Times New Roman" w:hAnsi="Times New Roman" w:cs="Times New Roman"/>
          <w:color w:val="000000"/>
          <w:sz w:val="32"/>
          <w:szCs w:val="28"/>
        </w:rPr>
        <w:br w:type="page"/>
      </w:r>
    </w:p>
    <w:p w:rsidR="00EE2166" w:rsidRPr="00882C5F" w:rsidRDefault="00EE2166" w:rsidP="00EE2166">
      <w:pPr>
        <w:pStyle w:val="a7"/>
        <w:spacing w:line="276" w:lineRule="auto"/>
        <w:ind w:left="0"/>
        <w:jc w:val="both"/>
        <w:rPr>
          <w:rStyle w:val="10"/>
          <w:rFonts w:ascii="Times New Roman" w:hAnsi="Times New Roman" w:cs="Times New Roman"/>
          <w:b/>
          <w:color w:val="auto"/>
        </w:rPr>
      </w:pPr>
      <w:bookmarkStart w:id="6" w:name="_Toc164853471"/>
      <w:r w:rsidRPr="00882C5F">
        <w:rPr>
          <w:rStyle w:val="10"/>
          <w:rFonts w:ascii="Times New Roman" w:hAnsi="Times New Roman" w:cs="Times New Roman"/>
          <w:b/>
          <w:color w:val="auto"/>
        </w:rPr>
        <w:lastRenderedPageBreak/>
        <w:t>Роль и значение философии Фомы Аквинского.</w:t>
      </w:r>
      <w:bookmarkEnd w:id="6"/>
    </w:p>
    <w:p w:rsidR="00EE2166" w:rsidRPr="00882C5F" w:rsidRDefault="00EE2166" w:rsidP="00EE2166">
      <w:pPr>
        <w:pStyle w:val="a8"/>
        <w:spacing w:line="276" w:lineRule="auto"/>
        <w:jc w:val="both"/>
        <w:rPr>
          <w:color w:val="000000"/>
          <w:sz w:val="28"/>
          <w:szCs w:val="28"/>
        </w:rPr>
      </w:pPr>
      <w:r w:rsidRPr="00882C5F">
        <w:rPr>
          <w:color w:val="000000"/>
          <w:sz w:val="28"/>
          <w:szCs w:val="28"/>
        </w:rPr>
        <w:t>1. Фома Аквинский (1225 — 1274) — доминиканский монах, крупный теологический средневековый философ, систематиза</w:t>
      </w:r>
      <w:r w:rsidRPr="00882C5F">
        <w:rPr>
          <w:color w:val="000000"/>
          <w:sz w:val="28"/>
          <w:szCs w:val="28"/>
        </w:rPr>
        <w:softHyphen/>
        <w:t>тор схоластики, автор томизма — одного из господствующих направлений католической Церкви.</w:t>
      </w:r>
    </w:p>
    <w:p w:rsidR="00EE2166" w:rsidRPr="00882C5F" w:rsidRDefault="00EE2166" w:rsidP="00EE2166">
      <w:pPr>
        <w:pStyle w:val="a8"/>
        <w:spacing w:line="276" w:lineRule="auto"/>
        <w:jc w:val="both"/>
        <w:rPr>
          <w:color w:val="000000"/>
          <w:sz w:val="28"/>
          <w:szCs w:val="28"/>
        </w:rPr>
      </w:pPr>
      <w:r w:rsidRPr="00882C5F">
        <w:rPr>
          <w:color w:val="000000"/>
          <w:sz w:val="28"/>
          <w:szCs w:val="28"/>
        </w:rPr>
        <w:t>Основные произведения Фомы Аквинского: </w:t>
      </w:r>
      <w:r w:rsidRPr="00882C5F">
        <w:rPr>
          <w:b/>
          <w:bCs/>
          <w:i/>
          <w:iCs/>
          <w:color w:val="000000"/>
          <w:sz w:val="28"/>
          <w:szCs w:val="28"/>
        </w:rPr>
        <w:t>"Сумма теоло</w:t>
      </w:r>
      <w:r w:rsidRPr="00882C5F">
        <w:rPr>
          <w:b/>
          <w:bCs/>
          <w:i/>
          <w:iCs/>
          <w:color w:val="000000"/>
          <w:sz w:val="28"/>
          <w:szCs w:val="28"/>
        </w:rPr>
        <w:softHyphen/>
        <w:t>гии", "Сумма философии" ("Против язычников"),</w:t>
      </w:r>
      <w:r w:rsidRPr="00882C5F">
        <w:rPr>
          <w:color w:val="000000"/>
          <w:sz w:val="28"/>
          <w:szCs w:val="28"/>
        </w:rPr>
        <w:t> комментарии к Библии, комментарии к произведениям Аристотеля.</w:t>
      </w:r>
    </w:p>
    <w:p w:rsidR="00EE2166" w:rsidRPr="00882C5F" w:rsidRDefault="00EE2166" w:rsidP="00EE2166">
      <w:pPr>
        <w:pStyle w:val="a8"/>
        <w:spacing w:line="276" w:lineRule="auto"/>
        <w:jc w:val="both"/>
        <w:rPr>
          <w:color w:val="000000"/>
          <w:sz w:val="28"/>
          <w:szCs w:val="28"/>
        </w:rPr>
      </w:pPr>
      <w:r w:rsidRPr="00882C5F">
        <w:rPr>
          <w:color w:val="000000"/>
          <w:sz w:val="28"/>
          <w:szCs w:val="28"/>
        </w:rPr>
        <w:t>2. Фома Аквинский считал недостаточным онтологическое дока</w:t>
      </w:r>
      <w:r w:rsidRPr="00882C5F">
        <w:rPr>
          <w:color w:val="000000"/>
          <w:sz w:val="28"/>
          <w:szCs w:val="28"/>
        </w:rPr>
        <w:softHyphen/>
        <w:t>зательство существования Бога (то есть "очевидное" доказательст</w:t>
      </w:r>
      <w:r w:rsidRPr="00882C5F">
        <w:rPr>
          <w:color w:val="000000"/>
          <w:sz w:val="28"/>
          <w:szCs w:val="28"/>
        </w:rPr>
        <w:softHyphen/>
        <w:t>во существование Бога, выводимое из существования его творе</w:t>
      </w:r>
      <w:r w:rsidRPr="00882C5F">
        <w:rPr>
          <w:color w:val="000000"/>
          <w:sz w:val="28"/>
          <w:szCs w:val="28"/>
        </w:rPr>
        <w:softHyphen/>
        <w:t>ния — окружающего мира, как считал Августин Блаженный).</w:t>
      </w:r>
    </w:p>
    <w:p w:rsidR="00EE2166" w:rsidRPr="00882C5F" w:rsidRDefault="00EE2166" w:rsidP="00EE2166">
      <w:pPr>
        <w:pStyle w:val="a8"/>
        <w:spacing w:line="276" w:lineRule="auto"/>
        <w:jc w:val="both"/>
        <w:rPr>
          <w:b/>
          <w:color w:val="000000"/>
          <w:sz w:val="28"/>
          <w:szCs w:val="28"/>
        </w:rPr>
      </w:pPr>
      <w:r w:rsidRPr="00882C5F">
        <w:rPr>
          <w:b/>
          <w:bCs/>
          <w:color w:val="000000"/>
          <w:sz w:val="28"/>
          <w:szCs w:val="28"/>
        </w:rPr>
        <w:t>Фома выдвигает пять собственных доказательств существова</w:t>
      </w:r>
      <w:r w:rsidRPr="00882C5F">
        <w:rPr>
          <w:b/>
          <w:bCs/>
          <w:color w:val="000000"/>
          <w:sz w:val="28"/>
          <w:szCs w:val="28"/>
        </w:rPr>
        <w:softHyphen/>
        <w:t>ния Бога</w:t>
      </w:r>
      <w:r w:rsidRPr="00882C5F">
        <w:rPr>
          <w:b/>
          <w:color w:val="000000"/>
          <w:sz w:val="28"/>
          <w:szCs w:val="28"/>
        </w:rPr>
        <w:t>:</w:t>
      </w:r>
    </w:p>
    <w:p w:rsidR="00EE2166" w:rsidRPr="00882C5F" w:rsidRDefault="00EE2166" w:rsidP="00EE2166">
      <w:pPr>
        <w:pStyle w:val="a8"/>
        <w:spacing w:line="276" w:lineRule="auto"/>
        <w:jc w:val="both"/>
        <w:rPr>
          <w:color w:val="000000"/>
          <w:sz w:val="28"/>
          <w:szCs w:val="28"/>
        </w:rPr>
      </w:pPr>
      <w:r w:rsidRPr="00882C5F">
        <w:rPr>
          <w:color w:val="000000"/>
          <w:sz w:val="28"/>
          <w:szCs w:val="28"/>
        </w:rPr>
        <w:t>• движение: все, что движется, движимо кем-то (чем-то) дру</w:t>
      </w:r>
      <w:r w:rsidRPr="00882C5F">
        <w:rPr>
          <w:color w:val="000000"/>
          <w:sz w:val="28"/>
          <w:szCs w:val="28"/>
        </w:rPr>
        <w:softHyphen/>
        <w:t>гим — следовательно, есть первичный двигатель всего — Бог;</w:t>
      </w:r>
    </w:p>
    <w:p w:rsidR="00EE2166" w:rsidRPr="00882C5F" w:rsidRDefault="00EE2166" w:rsidP="00EE2166">
      <w:pPr>
        <w:pStyle w:val="a8"/>
        <w:spacing w:line="276" w:lineRule="auto"/>
        <w:jc w:val="both"/>
        <w:rPr>
          <w:color w:val="000000"/>
          <w:sz w:val="28"/>
          <w:szCs w:val="28"/>
        </w:rPr>
      </w:pPr>
      <w:r w:rsidRPr="00882C5F">
        <w:rPr>
          <w:color w:val="000000"/>
          <w:sz w:val="28"/>
          <w:szCs w:val="28"/>
        </w:rPr>
        <w:t>• причина: все, что существует, имеет причину — следователь</w:t>
      </w:r>
      <w:r w:rsidRPr="00882C5F">
        <w:rPr>
          <w:color w:val="000000"/>
          <w:sz w:val="28"/>
          <w:szCs w:val="28"/>
        </w:rPr>
        <w:softHyphen/>
        <w:t>но, есть первопричина всего — Бог;</w:t>
      </w:r>
    </w:p>
    <w:p w:rsidR="00EE2166" w:rsidRPr="00882C5F" w:rsidRDefault="00EE2166" w:rsidP="00EE2166">
      <w:pPr>
        <w:pStyle w:val="a8"/>
        <w:spacing w:line="276" w:lineRule="auto"/>
        <w:jc w:val="both"/>
        <w:rPr>
          <w:color w:val="000000"/>
          <w:sz w:val="28"/>
          <w:szCs w:val="28"/>
        </w:rPr>
      </w:pPr>
      <w:r w:rsidRPr="00882C5F">
        <w:rPr>
          <w:color w:val="000000"/>
          <w:sz w:val="28"/>
          <w:szCs w:val="28"/>
        </w:rPr>
        <w:t>3. </w:t>
      </w:r>
      <w:r w:rsidRPr="00882C5F">
        <w:rPr>
          <w:b/>
          <w:bCs/>
          <w:color w:val="000000"/>
          <w:sz w:val="28"/>
          <w:szCs w:val="28"/>
        </w:rPr>
        <w:t>Также Фома Аквинский исследует проблему бытия не только Бога, но и всего сущего. В частности, он:</w:t>
      </w:r>
    </w:p>
    <w:p w:rsidR="00EE2166" w:rsidRPr="00882C5F" w:rsidRDefault="00EE2166" w:rsidP="00EE2166">
      <w:pPr>
        <w:pStyle w:val="a8"/>
        <w:spacing w:line="276" w:lineRule="auto"/>
        <w:jc w:val="both"/>
        <w:rPr>
          <w:color w:val="000000"/>
          <w:sz w:val="28"/>
          <w:szCs w:val="28"/>
        </w:rPr>
      </w:pPr>
      <w:r w:rsidRPr="00882C5F">
        <w:rPr>
          <w:color w:val="000000"/>
          <w:sz w:val="28"/>
          <w:szCs w:val="28"/>
        </w:rPr>
        <w:t>• разделяет сущность (эссенцию) и существование (</w:t>
      </w:r>
      <w:proofErr w:type="spellStart"/>
      <w:r w:rsidRPr="00882C5F">
        <w:rPr>
          <w:color w:val="000000"/>
          <w:sz w:val="28"/>
          <w:szCs w:val="28"/>
        </w:rPr>
        <w:t>экзистен</w:t>
      </w:r>
      <w:r w:rsidRPr="00882C5F">
        <w:rPr>
          <w:color w:val="000000"/>
          <w:sz w:val="28"/>
          <w:szCs w:val="28"/>
        </w:rPr>
        <w:softHyphen/>
        <w:t>цию</w:t>
      </w:r>
      <w:proofErr w:type="spellEnd"/>
      <w:r w:rsidRPr="00882C5F">
        <w:rPr>
          <w:color w:val="000000"/>
          <w:sz w:val="28"/>
          <w:szCs w:val="28"/>
        </w:rPr>
        <w:t>). Их разделение — одна из ключевых идей католичества;</w:t>
      </w:r>
    </w:p>
    <w:p w:rsidR="00EE2166" w:rsidRPr="00882C5F" w:rsidRDefault="00EE2166" w:rsidP="00EE2166">
      <w:pPr>
        <w:pStyle w:val="a8"/>
        <w:spacing w:line="276" w:lineRule="auto"/>
        <w:jc w:val="both"/>
        <w:rPr>
          <w:color w:val="000000"/>
          <w:sz w:val="28"/>
          <w:szCs w:val="28"/>
        </w:rPr>
      </w:pPr>
      <w:r w:rsidRPr="00882C5F">
        <w:rPr>
          <w:color w:val="000000"/>
          <w:sz w:val="28"/>
          <w:szCs w:val="28"/>
        </w:rPr>
        <w:t>• подразумевает в качестве сущности (эссенции) "чистую идею" вещи либо явления, совокупность признаков, черт, назначе</w:t>
      </w:r>
      <w:r w:rsidRPr="00882C5F">
        <w:rPr>
          <w:color w:val="000000"/>
          <w:sz w:val="28"/>
          <w:szCs w:val="28"/>
        </w:rPr>
        <w:softHyphen/>
        <w:t>ния, которые существуют в разуме Бога (Божественный за</w:t>
      </w:r>
      <w:r w:rsidRPr="00882C5F">
        <w:rPr>
          <w:color w:val="000000"/>
          <w:sz w:val="28"/>
          <w:szCs w:val="28"/>
        </w:rPr>
        <w:softHyphen/>
        <w:t>мысел);</w:t>
      </w:r>
    </w:p>
    <w:p w:rsidR="00EE2166" w:rsidRPr="00882C5F" w:rsidRDefault="00EE2166" w:rsidP="00EE2166">
      <w:pPr>
        <w:pStyle w:val="a8"/>
        <w:spacing w:line="276" w:lineRule="auto"/>
        <w:jc w:val="both"/>
        <w:rPr>
          <w:color w:val="000000"/>
          <w:sz w:val="28"/>
          <w:szCs w:val="28"/>
        </w:rPr>
      </w:pPr>
      <w:r w:rsidRPr="00882C5F">
        <w:rPr>
          <w:b/>
          <w:bCs/>
          <w:color w:val="000000"/>
          <w:sz w:val="28"/>
          <w:szCs w:val="28"/>
        </w:rPr>
        <w:t>Исходя из данных посылок, согласно Фоме:</w:t>
      </w:r>
    </w:p>
    <w:p w:rsidR="00EE2166" w:rsidRPr="00882C5F" w:rsidRDefault="00EE2166" w:rsidP="00EE2166">
      <w:pPr>
        <w:pStyle w:val="a8"/>
        <w:spacing w:line="276" w:lineRule="auto"/>
        <w:jc w:val="both"/>
        <w:rPr>
          <w:color w:val="000000"/>
          <w:sz w:val="28"/>
          <w:szCs w:val="28"/>
        </w:rPr>
      </w:pPr>
      <w:r w:rsidRPr="00882C5F">
        <w:rPr>
          <w:color w:val="000000"/>
          <w:sz w:val="28"/>
          <w:szCs w:val="28"/>
        </w:rPr>
        <w:t>• все состоит из материи и формы (идеи);</w:t>
      </w:r>
    </w:p>
    <w:p w:rsidR="00EE2166" w:rsidRPr="00882C5F" w:rsidRDefault="00EE2166" w:rsidP="00EE2166">
      <w:pPr>
        <w:pStyle w:val="a8"/>
        <w:spacing w:line="276" w:lineRule="auto"/>
        <w:jc w:val="both"/>
        <w:rPr>
          <w:color w:val="000000"/>
          <w:sz w:val="28"/>
          <w:szCs w:val="28"/>
        </w:rPr>
      </w:pPr>
      <w:r w:rsidRPr="00882C5F">
        <w:rPr>
          <w:color w:val="000000"/>
          <w:sz w:val="28"/>
          <w:szCs w:val="28"/>
        </w:rPr>
        <w:t>• суть любой вещи — единство формы и материи;</w:t>
      </w:r>
    </w:p>
    <w:p w:rsidR="00EE2166" w:rsidRPr="00882C5F" w:rsidRDefault="00EE2166" w:rsidP="00EE2166">
      <w:pPr>
        <w:pStyle w:val="a8"/>
        <w:spacing w:line="276" w:lineRule="auto"/>
        <w:jc w:val="both"/>
        <w:rPr>
          <w:color w:val="000000"/>
          <w:sz w:val="28"/>
          <w:szCs w:val="28"/>
        </w:rPr>
      </w:pPr>
      <w:r w:rsidRPr="00882C5F">
        <w:rPr>
          <w:color w:val="000000"/>
          <w:sz w:val="28"/>
          <w:szCs w:val="28"/>
        </w:rPr>
        <w:t>• форма (идея) является определяющим началом, а материя есть лишь вместилище различных форм;</w:t>
      </w:r>
    </w:p>
    <w:p w:rsidR="00EE2166" w:rsidRPr="00882C5F" w:rsidRDefault="00EE2166" w:rsidP="00EE2166">
      <w:pPr>
        <w:pStyle w:val="a8"/>
        <w:spacing w:line="276" w:lineRule="auto"/>
        <w:jc w:val="both"/>
        <w:rPr>
          <w:color w:val="000000"/>
          <w:sz w:val="28"/>
          <w:szCs w:val="28"/>
        </w:rPr>
      </w:pPr>
      <w:r w:rsidRPr="00882C5F">
        <w:rPr>
          <w:color w:val="000000"/>
          <w:sz w:val="28"/>
          <w:szCs w:val="28"/>
        </w:rPr>
        <w:lastRenderedPageBreak/>
        <w:t>4. </w:t>
      </w:r>
      <w:r w:rsidRPr="00882C5F">
        <w:rPr>
          <w:b/>
          <w:bCs/>
          <w:color w:val="000000"/>
          <w:sz w:val="28"/>
          <w:szCs w:val="28"/>
        </w:rPr>
        <w:t>Исследуя проблему познания, Фома Аквинский приходит к сле</w:t>
      </w:r>
      <w:r w:rsidRPr="00882C5F">
        <w:rPr>
          <w:b/>
          <w:bCs/>
          <w:color w:val="000000"/>
          <w:sz w:val="28"/>
          <w:szCs w:val="28"/>
        </w:rPr>
        <w:softHyphen/>
        <w:t>дующим</w:t>
      </w:r>
      <w:r w:rsidRPr="00882C5F">
        <w:rPr>
          <w:b/>
          <w:bCs/>
          <w:color w:val="000000"/>
          <w:sz w:val="28"/>
          <w:szCs w:val="28"/>
          <w:u w:val="single"/>
        </w:rPr>
        <w:t xml:space="preserve"> </w:t>
      </w:r>
      <w:r w:rsidRPr="00882C5F">
        <w:rPr>
          <w:b/>
          <w:bCs/>
          <w:color w:val="000000"/>
          <w:sz w:val="28"/>
          <w:szCs w:val="28"/>
        </w:rPr>
        <w:t>выводам</w:t>
      </w:r>
      <w:r w:rsidRPr="00882C5F">
        <w:rPr>
          <w:color w:val="000000"/>
          <w:sz w:val="28"/>
          <w:szCs w:val="28"/>
        </w:rPr>
        <w:t>:</w:t>
      </w:r>
    </w:p>
    <w:p w:rsidR="00EE2166" w:rsidRPr="00882C5F" w:rsidRDefault="00EE2166" w:rsidP="00EE2166">
      <w:pPr>
        <w:pStyle w:val="a8"/>
        <w:spacing w:line="276" w:lineRule="auto"/>
        <w:jc w:val="both"/>
        <w:rPr>
          <w:color w:val="000000"/>
          <w:sz w:val="28"/>
          <w:szCs w:val="28"/>
        </w:rPr>
      </w:pPr>
      <w:r w:rsidRPr="00882C5F">
        <w:rPr>
          <w:color w:val="000000"/>
          <w:sz w:val="28"/>
          <w:szCs w:val="28"/>
        </w:rPr>
        <w:t>• откровение и разум (вера и знание) - не одно и то же (как считал Августин Блаженный), а различные понятия;</w:t>
      </w:r>
    </w:p>
    <w:p w:rsidR="00EE2166" w:rsidRPr="00882C5F" w:rsidRDefault="00EE2166" w:rsidP="00EE2166">
      <w:pPr>
        <w:pStyle w:val="a8"/>
        <w:spacing w:line="276" w:lineRule="auto"/>
        <w:jc w:val="both"/>
        <w:rPr>
          <w:color w:val="000000"/>
          <w:sz w:val="28"/>
          <w:szCs w:val="28"/>
        </w:rPr>
      </w:pPr>
      <w:r w:rsidRPr="00882C5F">
        <w:rPr>
          <w:color w:val="000000"/>
          <w:sz w:val="28"/>
          <w:szCs w:val="28"/>
        </w:rPr>
        <w:t>• вера и разум одновременно участвуют в процессе познания;</w:t>
      </w:r>
    </w:p>
    <w:p w:rsidR="00EE2166" w:rsidRPr="00882C5F" w:rsidRDefault="00EE2166" w:rsidP="00EE2166">
      <w:pPr>
        <w:pStyle w:val="a8"/>
        <w:spacing w:line="276" w:lineRule="auto"/>
        <w:jc w:val="both"/>
        <w:rPr>
          <w:color w:val="000000"/>
          <w:sz w:val="28"/>
          <w:szCs w:val="28"/>
        </w:rPr>
      </w:pPr>
      <w:r w:rsidRPr="00882C5F">
        <w:rPr>
          <w:color w:val="000000"/>
          <w:sz w:val="28"/>
          <w:szCs w:val="28"/>
        </w:rPr>
        <w:t>• вера и разум дают истинное знание;</w:t>
      </w:r>
    </w:p>
    <w:p w:rsidR="00EE2166" w:rsidRPr="00882C5F" w:rsidRDefault="00EE2166" w:rsidP="00EE2166">
      <w:pPr>
        <w:pStyle w:val="a8"/>
        <w:spacing w:line="276" w:lineRule="auto"/>
        <w:jc w:val="both"/>
        <w:rPr>
          <w:color w:val="000000"/>
          <w:sz w:val="28"/>
          <w:szCs w:val="28"/>
        </w:rPr>
      </w:pPr>
      <w:r w:rsidRPr="00882C5F">
        <w:rPr>
          <w:color w:val="000000"/>
          <w:sz w:val="28"/>
          <w:szCs w:val="28"/>
        </w:rPr>
        <w:t>• если человеческий разум противоречит вере, то он дает не</w:t>
      </w:r>
      <w:r w:rsidRPr="00882C5F">
        <w:rPr>
          <w:color w:val="000000"/>
          <w:sz w:val="28"/>
          <w:szCs w:val="28"/>
        </w:rPr>
        <w:softHyphen/>
        <w:t>истинное знание;</w:t>
      </w:r>
    </w:p>
    <w:p w:rsidR="00EE2166" w:rsidRPr="00882C5F" w:rsidRDefault="00EE2166" w:rsidP="00EE2166">
      <w:pPr>
        <w:pStyle w:val="a8"/>
        <w:spacing w:line="276" w:lineRule="auto"/>
        <w:jc w:val="both"/>
        <w:rPr>
          <w:color w:val="000000"/>
          <w:sz w:val="28"/>
          <w:szCs w:val="28"/>
        </w:rPr>
      </w:pPr>
      <w:r w:rsidRPr="00882C5F">
        <w:rPr>
          <w:color w:val="000000"/>
          <w:sz w:val="28"/>
          <w:szCs w:val="28"/>
        </w:rPr>
        <w:t>• все в мире делится на то, что можно познать рационально (разумом), и то, что разумом непознаваемо;</w:t>
      </w:r>
    </w:p>
    <w:p w:rsidR="00EE2166" w:rsidRPr="00882C5F" w:rsidRDefault="00EE2166" w:rsidP="00EE2166">
      <w:pPr>
        <w:pStyle w:val="a8"/>
        <w:spacing w:line="276" w:lineRule="auto"/>
        <w:jc w:val="both"/>
        <w:rPr>
          <w:color w:val="000000"/>
          <w:sz w:val="28"/>
          <w:szCs w:val="28"/>
        </w:rPr>
      </w:pPr>
      <w:r w:rsidRPr="00882C5F">
        <w:rPr>
          <w:color w:val="000000"/>
          <w:sz w:val="28"/>
          <w:szCs w:val="28"/>
        </w:rPr>
        <w:t>Достаточно всеохватывающее философско-богословское учение Фомы Аквинского являлось одним из высших достижений в развитии схоластики. За заслуги перед католической церковью, выразившиеся в адаптации аристотелевской философии к христианскому богословию, он был в 1323 г. на очередном Вселенском сборе причислен к лику святых. Его учение и в наше время выступает как ведущее направление католической теологии, поскольку официальной теологией Ватикана является неотомизм – модернизированная версия взглядов Ф. Аквинского. Что же касается сугубо философских взглядов, то они представляют лишь историческую ценность, как и вся схоластика в целом.</w:t>
      </w:r>
    </w:p>
    <w:p w:rsidR="00EE2166" w:rsidRPr="00882C5F" w:rsidRDefault="00EE2166" w:rsidP="00EE2166">
      <w:pPr>
        <w:pStyle w:val="a8"/>
        <w:spacing w:line="276" w:lineRule="auto"/>
        <w:ind w:firstLine="708"/>
        <w:jc w:val="both"/>
        <w:rPr>
          <w:color w:val="000000"/>
          <w:sz w:val="32"/>
          <w:szCs w:val="28"/>
        </w:rPr>
      </w:pPr>
    </w:p>
    <w:sectPr w:rsidR="00EE2166" w:rsidRPr="00882C5F" w:rsidSect="00EE2166">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3D4" w:rsidRDefault="00A943D4" w:rsidP="00907473">
      <w:pPr>
        <w:spacing w:after="0" w:line="240" w:lineRule="auto"/>
      </w:pPr>
      <w:r>
        <w:separator/>
      </w:r>
    </w:p>
  </w:endnote>
  <w:endnote w:type="continuationSeparator" w:id="0">
    <w:p w:rsidR="00A943D4" w:rsidRDefault="00A943D4" w:rsidP="0090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281366"/>
      <w:docPartObj>
        <w:docPartGallery w:val="Page Numbers (Bottom of Page)"/>
        <w:docPartUnique/>
      </w:docPartObj>
    </w:sdtPr>
    <w:sdtEndPr/>
    <w:sdtContent>
      <w:p w:rsidR="00EE2166" w:rsidRDefault="00EE2166">
        <w:pPr>
          <w:pStyle w:val="a5"/>
          <w:jc w:val="right"/>
        </w:pPr>
        <w:r>
          <w:fldChar w:fldCharType="begin"/>
        </w:r>
        <w:r>
          <w:instrText>PAGE   \* MERGEFORMAT</w:instrText>
        </w:r>
        <w:r>
          <w:fldChar w:fldCharType="separate"/>
        </w:r>
        <w:r w:rsidR="009168B4">
          <w:rPr>
            <w:noProof/>
          </w:rPr>
          <w:t>14</w:t>
        </w:r>
        <w:r>
          <w:fldChar w:fldCharType="end"/>
        </w:r>
      </w:p>
    </w:sdtContent>
  </w:sdt>
  <w:p w:rsidR="00EE2166" w:rsidRDefault="00EE216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3D4" w:rsidRDefault="00A943D4" w:rsidP="00907473">
      <w:pPr>
        <w:spacing w:after="0" w:line="240" w:lineRule="auto"/>
      </w:pPr>
      <w:r>
        <w:separator/>
      </w:r>
    </w:p>
  </w:footnote>
  <w:footnote w:type="continuationSeparator" w:id="0">
    <w:p w:rsidR="00A943D4" w:rsidRDefault="00A943D4" w:rsidP="00907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7AA"/>
    <w:multiLevelType w:val="hybridMultilevel"/>
    <w:tmpl w:val="5CF8F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8DE3F64"/>
    <w:multiLevelType w:val="hybridMultilevel"/>
    <w:tmpl w:val="B806315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DC11B7C"/>
    <w:multiLevelType w:val="hybridMultilevel"/>
    <w:tmpl w:val="2166B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9E3A4E"/>
    <w:multiLevelType w:val="hybridMultilevel"/>
    <w:tmpl w:val="E9DC6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1F56D0"/>
    <w:multiLevelType w:val="hybridMultilevel"/>
    <w:tmpl w:val="443659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3B4F78AC"/>
    <w:multiLevelType w:val="hybridMultilevel"/>
    <w:tmpl w:val="6E94A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996F38"/>
    <w:multiLevelType w:val="hybridMultilevel"/>
    <w:tmpl w:val="05C0D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3D345BD"/>
    <w:multiLevelType w:val="hybridMultilevel"/>
    <w:tmpl w:val="3CFC10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A87EFD"/>
    <w:multiLevelType w:val="multilevel"/>
    <w:tmpl w:val="0970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672AA"/>
    <w:multiLevelType w:val="hybridMultilevel"/>
    <w:tmpl w:val="7A80F9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7"/>
  </w:num>
  <w:num w:numId="5">
    <w:abstractNumId w:val="4"/>
  </w:num>
  <w:num w:numId="6">
    <w:abstractNumId w:val="5"/>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7A"/>
    <w:rsid w:val="00157741"/>
    <w:rsid w:val="001E437E"/>
    <w:rsid w:val="002530CC"/>
    <w:rsid w:val="00381C50"/>
    <w:rsid w:val="003A5328"/>
    <w:rsid w:val="004C3675"/>
    <w:rsid w:val="004E6A71"/>
    <w:rsid w:val="00536451"/>
    <w:rsid w:val="00582F2F"/>
    <w:rsid w:val="005B2D53"/>
    <w:rsid w:val="00720CFF"/>
    <w:rsid w:val="007309B5"/>
    <w:rsid w:val="007E719E"/>
    <w:rsid w:val="00882C5F"/>
    <w:rsid w:val="00907473"/>
    <w:rsid w:val="009168B4"/>
    <w:rsid w:val="00A943D4"/>
    <w:rsid w:val="00B85979"/>
    <w:rsid w:val="00C24382"/>
    <w:rsid w:val="00D650B2"/>
    <w:rsid w:val="00DD10BC"/>
    <w:rsid w:val="00E15A5C"/>
    <w:rsid w:val="00E40680"/>
    <w:rsid w:val="00ED5D2C"/>
    <w:rsid w:val="00EE2166"/>
    <w:rsid w:val="00EF580D"/>
    <w:rsid w:val="00EF6F8A"/>
    <w:rsid w:val="00F15A4D"/>
    <w:rsid w:val="00F41E46"/>
    <w:rsid w:val="00F75D5C"/>
    <w:rsid w:val="00FC54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1559"/>
  <w15:chartTrackingRefBased/>
  <w15:docId w15:val="{4C24C4AC-57A9-482B-879B-D8569B61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074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E2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74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07473"/>
  </w:style>
  <w:style w:type="paragraph" w:styleId="a5">
    <w:name w:val="footer"/>
    <w:basedOn w:val="a"/>
    <w:link w:val="a6"/>
    <w:uiPriority w:val="99"/>
    <w:unhideWhenUsed/>
    <w:rsid w:val="009074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07473"/>
  </w:style>
  <w:style w:type="character" w:customStyle="1" w:styleId="10">
    <w:name w:val="Заголовок 1 Знак"/>
    <w:basedOn w:val="a0"/>
    <w:link w:val="1"/>
    <w:uiPriority w:val="9"/>
    <w:rsid w:val="00907473"/>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F75D5C"/>
    <w:pPr>
      <w:ind w:left="720"/>
      <w:contextualSpacing/>
    </w:pPr>
  </w:style>
  <w:style w:type="paragraph" w:styleId="a8">
    <w:name w:val="Normal (Web)"/>
    <w:basedOn w:val="a"/>
    <w:uiPriority w:val="99"/>
    <w:unhideWhenUsed/>
    <w:rsid w:val="00B859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EE2166"/>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EE2166"/>
    <w:pPr>
      <w:outlineLvl w:val="9"/>
    </w:pPr>
    <w:rPr>
      <w:lang w:eastAsia="ru-RU"/>
    </w:rPr>
  </w:style>
  <w:style w:type="paragraph" w:styleId="11">
    <w:name w:val="toc 1"/>
    <w:basedOn w:val="a"/>
    <w:next w:val="a"/>
    <w:autoRedefine/>
    <w:uiPriority w:val="39"/>
    <w:unhideWhenUsed/>
    <w:rsid w:val="00EE2166"/>
    <w:pPr>
      <w:spacing w:after="100"/>
    </w:pPr>
  </w:style>
  <w:style w:type="character" w:styleId="aa">
    <w:name w:val="Hyperlink"/>
    <w:basedOn w:val="a0"/>
    <w:uiPriority w:val="99"/>
    <w:unhideWhenUsed/>
    <w:rsid w:val="00EE2166"/>
    <w:rPr>
      <w:color w:val="0563C1" w:themeColor="hyperlink"/>
      <w:u w:val="single"/>
    </w:rPr>
  </w:style>
  <w:style w:type="paragraph" w:styleId="ab">
    <w:name w:val="No Spacing"/>
    <w:aliases w:val="Обычный ВКР"/>
    <w:uiPriority w:val="1"/>
    <w:qFormat/>
    <w:rsid w:val="00882C5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ac">
    <w:name w:val="Body Text"/>
    <w:basedOn w:val="a"/>
    <w:link w:val="ad"/>
    <w:uiPriority w:val="1"/>
    <w:qFormat/>
    <w:rsid w:val="00882C5F"/>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d">
    <w:name w:val="Основной текст Знак"/>
    <w:basedOn w:val="a0"/>
    <w:link w:val="ac"/>
    <w:uiPriority w:val="1"/>
    <w:rsid w:val="00882C5F"/>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263843">
      <w:bodyDiv w:val="1"/>
      <w:marLeft w:val="0"/>
      <w:marRight w:val="0"/>
      <w:marTop w:val="0"/>
      <w:marBottom w:val="0"/>
      <w:divBdr>
        <w:top w:val="none" w:sz="0" w:space="0" w:color="auto"/>
        <w:left w:val="none" w:sz="0" w:space="0" w:color="auto"/>
        <w:bottom w:val="none" w:sz="0" w:space="0" w:color="auto"/>
        <w:right w:val="none" w:sz="0" w:space="0" w:color="auto"/>
      </w:divBdr>
    </w:div>
    <w:div w:id="551120633">
      <w:bodyDiv w:val="1"/>
      <w:marLeft w:val="0"/>
      <w:marRight w:val="0"/>
      <w:marTop w:val="0"/>
      <w:marBottom w:val="0"/>
      <w:divBdr>
        <w:top w:val="none" w:sz="0" w:space="0" w:color="auto"/>
        <w:left w:val="none" w:sz="0" w:space="0" w:color="auto"/>
        <w:bottom w:val="none" w:sz="0" w:space="0" w:color="auto"/>
        <w:right w:val="none" w:sz="0" w:space="0" w:color="auto"/>
      </w:divBdr>
    </w:div>
    <w:div w:id="560361328">
      <w:bodyDiv w:val="1"/>
      <w:marLeft w:val="0"/>
      <w:marRight w:val="0"/>
      <w:marTop w:val="0"/>
      <w:marBottom w:val="0"/>
      <w:divBdr>
        <w:top w:val="none" w:sz="0" w:space="0" w:color="auto"/>
        <w:left w:val="none" w:sz="0" w:space="0" w:color="auto"/>
        <w:bottom w:val="none" w:sz="0" w:space="0" w:color="auto"/>
        <w:right w:val="none" w:sz="0" w:space="0" w:color="auto"/>
      </w:divBdr>
    </w:div>
    <w:div w:id="612711568">
      <w:bodyDiv w:val="1"/>
      <w:marLeft w:val="0"/>
      <w:marRight w:val="0"/>
      <w:marTop w:val="0"/>
      <w:marBottom w:val="0"/>
      <w:divBdr>
        <w:top w:val="none" w:sz="0" w:space="0" w:color="auto"/>
        <w:left w:val="none" w:sz="0" w:space="0" w:color="auto"/>
        <w:bottom w:val="none" w:sz="0" w:space="0" w:color="auto"/>
        <w:right w:val="none" w:sz="0" w:space="0" w:color="auto"/>
      </w:divBdr>
    </w:div>
    <w:div w:id="684794583">
      <w:bodyDiv w:val="1"/>
      <w:marLeft w:val="0"/>
      <w:marRight w:val="0"/>
      <w:marTop w:val="0"/>
      <w:marBottom w:val="0"/>
      <w:divBdr>
        <w:top w:val="none" w:sz="0" w:space="0" w:color="auto"/>
        <w:left w:val="none" w:sz="0" w:space="0" w:color="auto"/>
        <w:bottom w:val="none" w:sz="0" w:space="0" w:color="auto"/>
        <w:right w:val="none" w:sz="0" w:space="0" w:color="auto"/>
      </w:divBdr>
    </w:div>
    <w:div w:id="743990426">
      <w:bodyDiv w:val="1"/>
      <w:marLeft w:val="0"/>
      <w:marRight w:val="0"/>
      <w:marTop w:val="0"/>
      <w:marBottom w:val="0"/>
      <w:divBdr>
        <w:top w:val="none" w:sz="0" w:space="0" w:color="auto"/>
        <w:left w:val="none" w:sz="0" w:space="0" w:color="auto"/>
        <w:bottom w:val="none" w:sz="0" w:space="0" w:color="auto"/>
        <w:right w:val="none" w:sz="0" w:space="0" w:color="auto"/>
      </w:divBdr>
    </w:div>
    <w:div w:id="803548436">
      <w:bodyDiv w:val="1"/>
      <w:marLeft w:val="0"/>
      <w:marRight w:val="0"/>
      <w:marTop w:val="0"/>
      <w:marBottom w:val="0"/>
      <w:divBdr>
        <w:top w:val="none" w:sz="0" w:space="0" w:color="auto"/>
        <w:left w:val="none" w:sz="0" w:space="0" w:color="auto"/>
        <w:bottom w:val="none" w:sz="0" w:space="0" w:color="auto"/>
        <w:right w:val="none" w:sz="0" w:space="0" w:color="auto"/>
      </w:divBdr>
    </w:div>
    <w:div w:id="1399089916">
      <w:bodyDiv w:val="1"/>
      <w:marLeft w:val="0"/>
      <w:marRight w:val="0"/>
      <w:marTop w:val="0"/>
      <w:marBottom w:val="0"/>
      <w:divBdr>
        <w:top w:val="none" w:sz="0" w:space="0" w:color="auto"/>
        <w:left w:val="none" w:sz="0" w:space="0" w:color="auto"/>
        <w:bottom w:val="none" w:sz="0" w:space="0" w:color="auto"/>
        <w:right w:val="none" w:sz="0" w:space="0" w:color="auto"/>
      </w:divBdr>
    </w:div>
    <w:div w:id="1546406391">
      <w:bodyDiv w:val="1"/>
      <w:marLeft w:val="0"/>
      <w:marRight w:val="0"/>
      <w:marTop w:val="0"/>
      <w:marBottom w:val="0"/>
      <w:divBdr>
        <w:top w:val="none" w:sz="0" w:space="0" w:color="auto"/>
        <w:left w:val="none" w:sz="0" w:space="0" w:color="auto"/>
        <w:bottom w:val="none" w:sz="0" w:space="0" w:color="auto"/>
        <w:right w:val="none" w:sz="0" w:space="0" w:color="auto"/>
      </w:divBdr>
    </w:div>
    <w:div w:id="1568807539">
      <w:bodyDiv w:val="1"/>
      <w:marLeft w:val="0"/>
      <w:marRight w:val="0"/>
      <w:marTop w:val="0"/>
      <w:marBottom w:val="0"/>
      <w:divBdr>
        <w:top w:val="none" w:sz="0" w:space="0" w:color="auto"/>
        <w:left w:val="none" w:sz="0" w:space="0" w:color="auto"/>
        <w:bottom w:val="none" w:sz="0" w:space="0" w:color="auto"/>
        <w:right w:val="none" w:sz="0" w:space="0" w:color="auto"/>
      </w:divBdr>
    </w:div>
    <w:div w:id="1760253337">
      <w:bodyDiv w:val="1"/>
      <w:marLeft w:val="0"/>
      <w:marRight w:val="0"/>
      <w:marTop w:val="0"/>
      <w:marBottom w:val="0"/>
      <w:divBdr>
        <w:top w:val="none" w:sz="0" w:space="0" w:color="auto"/>
        <w:left w:val="none" w:sz="0" w:space="0" w:color="auto"/>
        <w:bottom w:val="none" w:sz="0" w:space="0" w:color="auto"/>
        <w:right w:val="none" w:sz="0" w:space="0" w:color="auto"/>
      </w:divBdr>
    </w:div>
    <w:div w:id="1781952398">
      <w:bodyDiv w:val="1"/>
      <w:marLeft w:val="0"/>
      <w:marRight w:val="0"/>
      <w:marTop w:val="0"/>
      <w:marBottom w:val="0"/>
      <w:divBdr>
        <w:top w:val="none" w:sz="0" w:space="0" w:color="auto"/>
        <w:left w:val="none" w:sz="0" w:space="0" w:color="auto"/>
        <w:bottom w:val="none" w:sz="0" w:space="0" w:color="auto"/>
        <w:right w:val="none" w:sz="0" w:space="0" w:color="auto"/>
      </w:divBdr>
    </w:div>
    <w:div w:id="1829982519">
      <w:bodyDiv w:val="1"/>
      <w:marLeft w:val="0"/>
      <w:marRight w:val="0"/>
      <w:marTop w:val="0"/>
      <w:marBottom w:val="0"/>
      <w:divBdr>
        <w:top w:val="none" w:sz="0" w:space="0" w:color="auto"/>
        <w:left w:val="none" w:sz="0" w:space="0" w:color="auto"/>
        <w:bottom w:val="none" w:sz="0" w:space="0" w:color="auto"/>
        <w:right w:val="none" w:sz="0" w:space="0" w:color="auto"/>
      </w:divBdr>
    </w:div>
    <w:div w:id="1977448880">
      <w:bodyDiv w:val="1"/>
      <w:marLeft w:val="0"/>
      <w:marRight w:val="0"/>
      <w:marTop w:val="0"/>
      <w:marBottom w:val="0"/>
      <w:divBdr>
        <w:top w:val="none" w:sz="0" w:space="0" w:color="auto"/>
        <w:left w:val="none" w:sz="0" w:space="0" w:color="auto"/>
        <w:bottom w:val="none" w:sz="0" w:space="0" w:color="auto"/>
        <w:right w:val="none" w:sz="0" w:space="0" w:color="auto"/>
      </w:divBdr>
    </w:div>
    <w:div w:id="2054187885">
      <w:bodyDiv w:val="1"/>
      <w:marLeft w:val="0"/>
      <w:marRight w:val="0"/>
      <w:marTop w:val="0"/>
      <w:marBottom w:val="0"/>
      <w:divBdr>
        <w:top w:val="none" w:sz="0" w:space="0" w:color="auto"/>
        <w:left w:val="none" w:sz="0" w:space="0" w:color="auto"/>
        <w:bottom w:val="none" w:sz="0" w:space="0" w:color="auto"/>
        <w:right w:val="none" w:sz="0" w:space="0" w:color="auto"/>
      </w:divBdr>
    </w:div>
    <w:div w:id="2123305153">
      <w:bodyDiv w:val="1"/>
      <w:marLeft w:val="0"/>
      <w:marRight w:val="0"/>
      <w:marTop w:val="0"/>
      <w:marBottom w:val="0"/>
      <w:divBdr>
        <w:top w:val="none" w:sz="0" w:space="0" w:color="auto"/>
        <w:left w:val="none" w:sz="0" w:space="0" w:color="auto"/>
        <w:bottom w:val="none" w:sz="0" w:space="0" w:color="auto"/>
        <w:right w:val="none" w:sz="0" w:space="0" w:color="auto"/>
      </w:divBdr>
    </w:div>
    <w:div w:id="2131196919">
      <w:bodyDiv w:val="1"/>
      <w:marLeft w:val="0"/>
      <w:marRight w:val="0"/>
      <w:marTop w:val="0"/>
      <w:marBottom w:val="0"/>
      <w:divBdr>
        <w:top w:val="none" w:sz="0" w:space="0" w:color="auto"/>
        <w:left w:val="none" w:sz="0" w:space="0" w:color="auto"/>
        <w:bottom w:val="none" w:sz="0" w:space="0" w:color="auto"/>
        <w:right w:val="none" w:sz="0" w:space="0" w:color="auto"/>
      </w:divBdr>
    </w:div>
    <w:div w:id="214716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5BC61-609A-45FD-87C4-56879DBD7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2834</Words>
  <Characters>16160</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Николашин</dc:creator>
  <cp:keywords/>
  <dc:description/>
  <cp:lastModifiedBy>Игорь Николашин</cp:lastModifiedBy>
  <cp:revision>22</cp:revision>
  <dcterms:created xsi:type="dcterms:W3CDTF">2024-03-28T17:37:00Z</dcterms:created>
  <dcterms:modified xsi:type="dcterms:W3CDTF">2024-05-07T18:22:00Z</dcterms:modified>
</cp:coreProperties>
</file>