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3"/>
            <w:suppressLineNumbers/>
            <w:bidi w:val="0"/>
            <w:spacing w:before="240" w:after="12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bidi w:val="0"/>
            <w:jc w:val="left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367_863567328">
            <w:r>
              <w:rPr/>
              <w:t>Российское мировоззрение и ценности Российской цивилизации</w:t>
              <w:tab/>
              <w:t>4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369_863567328">
            <w:r>
              <w:rPr/>
              <w:t>Особенности Российского мировоззрения</w:t>
              <w:tab/>
              <w:t>4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371_863567328">
            <w:r>
              <w:rPr/>
              <w:t>Факторы, необходимые для складывания цивилизации</w:t>
              <w:tab/>
              <w:t>5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373_863567328">
            <w:r>
              <w:rPr/>
              <w:t>Политическая система Российской Федерации</w:t>
              <w:tab/>
              <w:t>6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375_863567328">
            <w:r>
              <w:rPr/>
              <w:t xml:space="preserve"> </w:t>
            </w:r>
            <w:r>
              <w:rPr/>
              <w:t>Законодательная власть</w:t>
              <w:tab/>
              <w:t>6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377_863567328">
            <w:r>
              <w:rPr/>
              <w:t xml:space="preserve"> </w:t>
            </w:r>
            <w:r>
              <w:rPr/>
              <w:t>Исполнительная власть</w:t>
              <w:tab/>
              <w:t>7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379_863567328">
            <w:r>
              <w:rPr/>
              <w:t xml:space="preserve"> </w:t>
            </w:r>
            <w:r>
              <w:rPr/>
              <w:t>Президент РФ</w:t>
              <w:tab/>
              <w:t>7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381_863567328">
            <w:r>
              <w:rPr/>
              <w:t xml:space="preserve"> </w:t>
            </w:r>
            <w:r>
              <w:rPr/>
              <w:t>Судебная власть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Normal"/>
        <w:bidi w:val="0"/>
        <w:jc w:val="both"/>
        <w:rPr/>
      </w:pPr>
      <w:r>
        <w:rPr/>
        <w:t>Предмет основы Российской государственности (ОРГ)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 xml:space="preserve">Особенности ОРГ. </w:t>
      </w:r>
      <w:r>
        <w:rPr/>
        <w:t>Акад</w:t>
      </w:r>
      <w:r>
        <w:rPr/>
        <w:t>е</w:t>
      </w:r>
      <w:r>
        <w:rPr/>
        <w:t>мический и прикладной аспекты целей и содержания дисциплины;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>Исторические, природные, социаль</w:t>
      </w:r>
      <w:r>
        <w:rPr/>
        <w:t>н</w:t>
      </w:r>
      <w:r>
        <w:rPr/>
        <w:t>ые и культурные особенности России;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>Характеристика хозяйственно-экономическ</w:t>
      </w:r>
      <w:r>
        <w:rPr/>
        <w:t>ой</w:t>
      </w:r>
      <w:r>
        <w:rPr/>
        <w:t xml:space="preserve"> </w:t>
      </w:r>
      <w:r>
        <w:rPr/>
        <w:t>деятельности</w:t>
      </w:r>
      <w:r>
        <w:rPr/>
        <w:t xml:space="preserve"> Российского социума;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>Выдающиеся деятели России: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Государственные деятели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Ученые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Деятели культуры</w:t>
      </w:r>
    </w:p>
    <w:p>
      <w:pPr>
        <w:pStyle w:val="Normal"/>
        <w:bidi w:val="0"/>
        <w:jc w:val="both"/>
        <w:rPr/>
      </w:pPr>
      <w:r>
        <w:rPr/>
        <w:t>Предмет ОРГ представляет собой дисциплину, включающую в себя компоненты: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Исторического знания;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 xml:space="preserve">Обществоведческого характера. 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 xml:space="preserve">Экономики. 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 xml:space="preserve">Философии. 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 xml:space="preserve">Географии. 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 xml:space="preserve">Политологии. 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Демографии.</w:t>
      </w:r>
    </w:p>
    <w:p>
      <w:pPr>
        <w:pStyle w:val="Normal"/>
        <w:bidi w:val="0"/>
        <w:jc w:val="both"/>
        <w:rPr/>
      </w:pPr>
      <w:r>
        <w:rPr/>
        <w:tab/>
        <w:t>Прикладная актуальность курса заключается в том, чтобы опираясь на данные различных наук более объективно оценивать происходящие в стране события.</w:t>
      </w:r>
    </w:p>
    <w:p>
      <w:pPr>
        <w:pStyle w:val="Normal"/>
        <w:bidi w:val="0"/>
        <w:jc w:val="both"/>
        <w:rPr/>
      </w:pPr>
      <w:r>
        <w:rPr/>
        <w:t>Академическая актуальность курса заключается в том, что качественно новые знания обычно рождающие на стыке разных научных дисциплин позволяет вывести теоретические закономерности происходящего и дают возможность прогнозировать дальнейшие события.</w:t>
      </w:r>
    </w:p>
    <w:p>
      <w:pPr>
        <w:pStyle w:val="Normal"/>
        <w:bidi w:val="0"/>
        <w:jc w:val="both"/>
        <w:rPr/>
      </w:pPr>
      <w:r>
        <w:rPr/>
        <w:t xml:space="preserve">Россия расположена в основном в умеренном климатическом поясе, но вместе с тем значительную территорию </w:t>
      </w:r>
      <w:r>
        <w:rPr/>
        <w:t>з</w:t>
      </w:r>
      <w:r>
        <w:rPr/>
        <w:t>анимают зоны вечной мерзлоты, тундровые области, мало приго</w:t>
      </w:r>
      <w:r>
        <w:rPr/>
        <w:t>д</w:t>
      </w:r>
      <w:r>
        <w:rPr/>
        <w:t xml:space="preserve">ные для проживания большого кол-ва людей. </w:t>
      </w:r>
      <w:r>
        <w:rPr/>
        <w:t xml:space="preserve">Часть страны расположена в субтропическом климатическом поясе. </w:t>
      </w:r>
      <w:r>
        <w:rPr/>
        <w:t xml:space="preserve">На территории Восточно-Европейской равнины умеренно континентальный тип климата поскольку тут сказывается влияние Атлантики. </w:t>
      </w:r>
      <w:r>
        <w:rPr/>
        <w:t xml:space="preserve">В центральной Сибири резко континентальный тип климат </w:t>
      </w:r>
      <w:r>
        <w:rPr/>
        <w:t xml:space="preserve">с жарким летом (+40 градусов), а зимой низкие (-40, </w:t>
      </w:r>
      <w:r>
        <w:rPr>
          <w:strike w:val="false"/>
          <w:dstrike w:val="false"/>
        </w:rPr>
        <w:t xml:space="preserve">50 градусов). </w:t>
      </w:r>
      <w:r>
        <w:rPr>
          <w:strike w:val="false"/>
          <w:dstrike w:val="false"/>
        </w:rPr>
        <w:t xml:space="preserve">Равнинный рельеф Восточно-Европейской равнины способствовал свободному перемещению населения и его взаимодействию друг с другом 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ab/>
      </w:r>
      <w:r>
        <w:rPr>
          <w:strike w:val="false"/>
          <w:dstrike w:val="false"/>
        </w:rPr>
        <w:t xml:space="preserve">В процессе становления и развития Российского государства славянское население взаимодействовало с другими этносами. На основе этого взаимодействия происходил культурный обмен, </w:t>
      </w:r>
      <w:r>
        <w:rPr>
          <w:strike w:val="false"/>
          <w:dstrike w:val="false"/>
        </w:rPr>
        <w:t xml:space="preserve">смешанные браки и материальное смешение народов. </w:t>
      </w:r>
      <w:r>
        <w:rPr>
          <w:strike w:val="false"/>
          <w:dstrike w:val="false"/>
        </w:rPr>
        <w:t xml:space="preserve">Взаимодействие народов происходило по на основе принципов веротерпимости и отсутствия национальной неприязни и розни. </w:t>
      </w:r>
      <w:r>
        <w:rPr>
          <w:strike w:val="false"/>
          <w:dstrike w:val="false"/>
        </w:rPr>
        <w:t xml:space="preserve">В современной России проживает более 140 различных народов. </w:t>
      </w:r>
      <w:r>
        <w:rPr>
          <w:strike w:val="false"/>
          <w:dstrike w:val="false"/>
        </w:rPr>
        <w:t xml:space="preserve">Ключевым народом является Русский народ как государствообразующий. </w:t>
      </w:r>
      <w:r>
        <w:rPr>
          <w:strike w:val="false"/>
          <w:dstrike w:val="false"/>
        </w:rPr>
        <w:t>Р</w:t>
      </w:r>
      <w:r>
        <w:rPr>
          <w:strike w:val="false"/>
          <w:dstrike w:val="false"/>
        </w:rPr>
        <w:t>о</w:t>
      </w:r>
      <w:r>
        <w:rPr>
          <w:strike w:val="false"/>
          <w:dstrike w:val="false"/>
        </w:rPr>
        <w:t>ссия может считаться особой цивилизацией поскольку занимает положение между Европой и Азией =&gt; Вобрала в себя элементы как Европейской так и Азиатских культур. Еще один фактор, способствова</w:t>
      </w:r>
      <w:r>
        <w:rPr>
          <w:strike w:val="false"/>
          <w:dstrike w:val="false"/>
        </w:rPr>
        <w:t>в</w:t>
      </w:r>
      <w:r>
        <w:rPr>
          <w:strike w:val="false"/>
          <w:dstrike w:val="false"/>
        </w:rPr>
        <w:t xml:space="preserve">ший превращению России в особую цивилизацию — это её </w:t>
      </w:r>
      <w:r>
        <w:rPr>
          <w:strike w:val="false"/>
          <w:dstrike w:val="false"/>
        </w:rPr>
        <w:t xml:space="preserve">огромное </w:t>
      </w:r>
      <w:r>
        <w:rPr>
          <w:strike w:val="false"/>
          <w:dstrike w:val="false"/>
        </w:rPr>
        <w:t xml:space="preserve">внутреннее разнообразие: </w:t>
      </w:r>
      <w:r>
        <w:rPr>
          <w:strike w:val="false"/>
          <w:dstrike w:val="false"/>
        </w:rPr>
        <w:t>этническое, культурное, религиозное и т.д.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ab/>
      </w:r>
      <w:r>
        <w:rPr>
          <w:strike w:val="false"/>
          <w:dstrike w:val="false"/>
        </w:rPr>
        <w:t>Тра</w:t>
      </w:r>
      <w:r>
        <w:rPr>
          <w:strike w:val="false"/>
          <w:dstrike w:val="false"/>
        </w:rPr>
        <w:t>д</w:t>
      </w:r>
      <w:r>
        <w:rPr>
          <w:strike w:val="false"/>
          <w:dstrike w:val="false"/>
        </w:rPr>
        <w:t xml:space="preserve">иционным занятием Славян являлось земледелие, </w:t>
      </w:r>
      <w:r>
        <w:rPr>
          <w:strike w:val="false"/>
          <w:dstrike w:val="false"/>
        </w:rPr>
        <w:t xml:space="preserve">скотоводство в хозяйстве играло </w:t>
      </w:r>
      <w:r>
        <w:rPr>
          <w:strike w:val="false"/>
          <w:dstrike w:val="false"/>
        </w:rPr>
        <w:t>вспомогательную</w:t>
      </w:r>
      <w:r>
        <w:rPr>
          <w:strike w:val="false"/>
          <w:dstrike w:val="false"/>
        </w:rPr>
        <w:t xml:space="preserve"> роль. </w:t>
      </w:r>
      <w:r>
        <w:rPr>
          <w:strike w:val="false"/>
          <w:dstrike w:val="false"/>
        </w:rPr>
        <w:t xml:space="preserve">Кроме этого Славяне занимались охотой, рыболовством, сбором даров леса. </w:t>
      </w:r>
      <w:r>
        <w:rPr>
          <w:strike w:val="false"/>
          <w:dstrike w:val="false"/>
        </w:rPr>
        <w:t xml:space="preserve">Россия оставалась по преимуществу аграрной страной вплоть до средины 20 века. </w:t>
      </w:r>
      <w:r>
        <w:rPr>
          <w:strike w:val="false"/>
          <w:dstrike w:val="false"/>
        </w:rPr>
        <w:t>Жители степной зоны традиционно занимались кочевым скотоводством.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ab/>
      </w:r>
      <w:r>
        <w:rPr>
          <w:strike w:val="false"/>
          <w:dstrike w:val="false"/>
        </w:rPr>
        <w:t xml:space="preserve">В течение нового и новейшего времени Россия из аграрной страны превратилась сначала в аграрно-индустриальную, а затем в индустриально-аграрную страну. </w:t>
      </w:r>
      <w:r>
        <w:rPr>
          <w:strike w:val="false"/>
          <w:dstrike w:val="false"/>
        </w:rPr>
        <w:t xml:space="preserve">В 17 веке начал </w:t>
      </w:r>
      <w:r>
        <w:rPr>
          <w:strike w:val="false"/>
          <w:dstrike w:val="false"/>
        </w:rPr>
        <w:t>с</w:t>
      </w:r>
      <w:r>
        <w:rPr>
          <w:strike w:val="false"/>
          <w:dstrike w:val="false"/>
        </w:rPr>
        <w:t xml:space="preserve">кладываться всероссийский рынок. </w:t>
      </w:r>
      <w:r>
        <w:rPr>
          <w:strike w:val="false"/>
          <w:dstrike w:val="false"/>
        </w:rPr>
        <w:t xml:space="preserve">Кроме того Россия провела несколько волн индустриализации </w:t>
      </w:r>
      <w:r>
        <w:rPr>
          <w:strike w:val="false"/>
          <w:dstrike w:val="false"/>
        </w:rPr>
        <w:t>(бурного развития промышл</w:t>
      </w:r>
      <w:r>
        <w:rPr>
          <w:strike w:val="false"/>
          <w:dstrike w:val="false"/>
        </w:rPr>
        <w:t>е</w:t>
      </w:r>
      <w:r>
        <w:rPr>
          <w:strike w:val="false"/>
          <w:dstrike w:val="false"/>
        </w:rPr>
        <w:t>нности):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strike w:val="false"/>
          <w:dstrike w:val="false"/>
        </w:rPr>
        <w:t xml:space="preserve">1 </w:t>
      </w:r>
      <w:r>
        <w:rPr>
          <w:strike w:val="false"/>
          <w:dstrike w:val="false"/>
        </w:rPr>
        <w:t>четверть 18 века — Петровская индустриализация. Было создано около 200 мануфактур;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/>
        <w:t>После отмены крепос</w:t>
      </w:r>
      <w:r>
        <w:rPr/>
        <w:t>т</w:t>
      </w:r>
      <w:r>
        <w:rPr/>
        <w:t>ного права в 1880 — 1890 годы — после отмены крепос</w:t>
      </w:r>
      <w:r>
        <w:rPr/>
        <w:t>т</w:t>
      </w:r>
      <w:r>
        <w:rPr/>
        <w:t>ного права 19 февраля 1861 года Российская промышленность получила новый импульс к развитию. Открывались крупные заводы и фабрики, стр</w:t>
      </w:r>
      <w:r>
        <w:rPr/>
        <w:t>о</w:t>
      </w:r>
      <w:r>
        <w:rPr/>
        <w:t>илось значительное кол-во железных дорог. Эту индустриализацию связывают с именем Витте. Активно привлекался иностранный капитал.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/>
        <w:t>Период 1 мировой войны — рост военной промышленности в связи с войной 1914-1918 годы. К 1913 годы Россия занимало 5 место в мире по промышленному росту.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/>
        <w:t xml:space="preserve">Сталинская индустриализация конец 20 — 30 годы </w:t>
      </w:r>
    </w:p>
    <w:p>
      <w:pPr>
        <w:pStyle w:val="Normal"/>
        <w:numPr>
          <w:ilvl w:val="0"/>
          <w:numId w:val="0"/>
        </w:numPr>
        <w:bidi w:val="0"/>
        <w:ind w:left="780" w:hanging="0"/>
        <w:jc w:val="both"/>
        <w:rPr/>
      </w:pPr>
      <w:r>
        <w:rPr/>
        <w:t>В 60 годы 20 века СССР стал индустриально-аграрной страной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 xml:space="preserve">Владимир Святой 980 — 1015 года княжения. </w:t>
      </w:r>
      <w:r>
        <w:rPr/>
        <w:t xml:space="preserve">Принятие восточного христианства в 988 году определило цивилизационный выбор России. </w:t>
      </w:r>
      <w:r>
        <w:rPr/>
        <w:t>В отлич</w:t>
      </w:r>
      <w:r>
        <w:rPr/>
        <w:t>и</w:t>
      </w:r>
      <w:r>
        <w:rPr/>
        <w:t xml:space="preserve">е от Польши, Чехии и других Славянских государств Россия не стала частью Римской церкви, а значит и частью Западно-Европейской цивилизации, </w:t>
      </w:r>
      <w:r>
        <w:rPr/>
        <w:t xml:space="preserve">заняв в Христианской Европе особое положение. </w:t>
      </w:r>
    </w:p>
    <w:p>
      <w:pPr>
        <w:pStyle w:val="Normal"/>
        <w:bidi w:val="0"/>
        <w:jc w:val="both"/>
        <w:rPr/>
      </w:pPr>
      <w:r>
        <w:rPr/>
        <w:tab/>
      </w:r>
      <w:r>
        <w:rPr/>
        <w:t xml:space="preserve">Иван третий Великий . Сумел объединить большую часть земель Москвы и освободил Русь от Ига </w:t>
      </w:r>
      <w:r>
        <w:rPr/>
        <w:t xml:space="preserve">1480 год. </w:t>
      </w:r>
    </w:p>
    <w:p>
      <w:pPr>
        <w:pStyle w:val="Normal"/>
        <w:bidi w:val="0"/>
        <w:jc w:val="both"/>
        <w:rPr/>
      </w:pPr>
      <w:r>
        <w:rPr/>
        <w:tab/>
      </w:r>
      <w:r>
        <w:rPr/>
        <w:t xml:space="preserve">Кузьма Минин и Дмитрий Пожарский (начало 17 века). Смогли консолидировать общество и освободить Москву от Польско-Литовских интервентов. </w:t>
      </w:r>
      <w:r>
        <w:rPr/>
        <w:t>Интервенция — вооруженно</w:t>
      </w:r>
      <w:r>
        <w:rPr/>
        <w:t xml:space="preserve">е </w:t>
      </w:r>
      <w:r>
        <w:rPr/>
        <w:t xml:space="preserve">вмешательство во внутренние дела независимого государства. </w:t>
      </w:r>
    </w:p>
    <w:p>
      <w:pPr>
        <w:pStyle w:val="Normal"/>
        <w:bidi w:val="0"/>
        <w:jc w:val="both"/>
        <w:rPr/>
      </w:pPr>
      <w:r>
        <w:rPr/>
        <w:tab/>
      </w:r>
      <w:r>
        <w:rPr/>
        <w:t>Петр первый великий. З</w:t>
      </w:r>
      <w:r>
        <w:rPr/>
        <w:t>на</w:t>
      </w:r>
      <w:r>
        <w:rPr/>
        <w:t xml:space="preserve">чительное усиление связей с Европой и европеизация России. </w:t>
      </w:r>
    </w:p>
    <w:p>
      <w:pPr>
        <w:pStyle w:val="Normal"/>
        <w:bidi w:val="0"/>
        <w:jc w:val="both"/>
        <w:rPr/>
      </w:pPr>
      <w:r>
        <w:rPr/>
        <w:tab/>
      </w:r>
      <w:r>
        <w:rPr/>
        <w:t xml:space="preserve">Екатерина вторая. </w:t>
      </w:r>
      <w:r>
        <w:rPr/>
        <w:t>Просв</w:t>
      </w:r>
      <w:r>
        <w:rPr/>
        <w:t>е</w:t>
      </w:r>
      <w:r>
        <w:rPr/>
        <w:t>щенный абсолютизм, присоединение Крыма к России</w:t>
      </w:r>
    </w:p>
    <w:p>
      <w:pPr>
        <w:pStyle w:val="Normal"/>
        <w:bidi w:val="0"/>
        <w:jc w:val="both"/>
        <w:rPr/>
      </w:pPr>
      <w:r>
        <w:rPr/>
        <w:tab/>
      </w:r>
      <w:r>
        <w:rPr/>
        <w:t xml:space="preserve">Александр 2 Освободитель 1855 — 1881 годы правления. </w:t>
      </w:r>
      <w:r>
        <w:rPr/>
        <w:t xml:space="preserve">Освобождение крестьян от крепостной зависимости 18 февраля 1961 года положило начало целому ряду реформ, способствовавших ускоренной модернизации страны. </w:t>
      </w:r>
    </w:p>
    <w:p>
      <w:pPr>
        <w:pStyle w:val="Normal"/>
        <w:bidi w:val="0"/>
        <w:jc w:val="both"/>
        <w:rPr/>
      </w:pPr>
      <w:r>
        <w:rPr/>
        <w:tab/>
      </w:r>
      <w:r>
        <w:rPr/>
        <w:t xml:space="preserve">Владимир Ильич Ленин 1917-1924 годы правления. </w:t>
      </w:r>
      <w:r>
        <w:rPr/>
        <w:t>Создатель советского государства</w:t>
      </w:r>
    </w:p>
    <w:p>
      <w:pPr>
        <w:pStyle w:val="Normal"/>
        <w:bidi w:val="0"/>
        <w:jc w:val="both"/>
        <w:rPr/>
      </w:pPr>
      <w:r>
        <w:rPr/>
        <w:tab/>
      </w:r>
      <w:r>
        <w:rPr/>
        <w:t xml:space="preserve">Борис Николаевич Ельцин 1991 — 1999 годы. </w:t>
      </w:r>
    </w:p>
    <w:p>
      <w:pPr>
        <w:pStyle w:val="Normal"/>
        <w:bidi w:val="0"/>
        <w:jc w:val="both"/>
        <w:rPr/>
      </w:pPr>
      <w:r>
        <w:rPr/>
        <w:tab/>
      </w:r>
      <w:r>
        <w:rPr/>
        <w:t xml:space="preserve">Владимир Владимирович Путин </w:t>
      </w:r>
    </w:p>
    <w:p>
      <w:pPr>
        <w:pStyle w:val="Normal"/>
        <w:bidi w:val="0"/>
        <w:jc w:val="both"/>
        <w:rPr/>
      </w:pPr>
      <w:r>
        <w:rPr/>
        <w:t>Деятели науки: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/>
        <w:t xml:space="preserve">Михаил Васильевич Ломоносов. </w:t>
      </w:r>
      <w:r>
        <w:rPr/>
        <w:t xml:space="preserve">Специалист в области физики, химии, </w:t>
      </w:r>
      <w:r>
        <w:rPr/>
        <w:t xml:space="preserve">истории, литературы, астрономии. 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/>
        <w:t xml:space="preserve">Пирогов Николай Иванович 1810 — 1881 годы жизни. </w:t>
      </w:r>
      <w:r>
        <w:rPr/>
        <w:t xml:space="preserve">Российский хирург. Впервые применил наркоз на поле боя. </w:t>
      </w:r>
      <w:r>
        <w:rPr/>
        <w:t>Участник Крымской войны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/>
        <w:t xml:space="preserve">Иван Михайлович Сечинов 1829 — 1905 годы жизни. </w:t>
      </w:r>
      <w:r>
        <w:rPr/>
        <w:t xml:space="preserve">Исследовал механизм работы головного мозга. 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/>
        <w:t xml:space="preserve">Иван Петрович Павлов </w:t>
      </w:r>
      <w:r>
        <w:rPr/>
        <w:t xml:space="preserve">1849 — 1936 годы жизни. </w:t>
      </w:r>
      <w:r>
        <w:rPr/>
        <w:t xml:space="preserve">Физиолог, создатель науки о высшей нервной деятельности. 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/>
        <w:t xml:space="preserve">Николай Иванович Лобочевский 1792 — 1856 годы жизни. </w:t>
      </w:r>
      <w:r>
        <w:rPr/>
        <w:t xml:space="preserve">Создатель неевклидовой (гиперболической) геометрии. 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/>
        <w:t>Григорий Яковлевич Перельман 1966 года рождения, живет и ныне. Доказал теорему Пуан-Коре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/>
        <w:t xml:space="preserve">Дмитрий Иванович Менделеев 1834 — 1907 годы жизни. </w:t>
      </w:r>
      <w:r>
        <w:rPr/>
        <w:t>Сформулировал периодически</w:t>
      </w:r>
      <w:r>
        <w:rPr/>
        <w:t xml:space="preserve">й  </w:t>
      </w:r>
      <w:r>
        <w:rPr/>
        <w:t xml:space="preserve">закон элементов. 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/>
        <w:t xml:space="preserve">Борис Семенович Якоби 1801 — 1874 годы жизни. </w:t>
      </w:r>
      <w:r>
        <w:rPr/>
        <w:t>Открыл гальванопластику; построил первый электродвигатель; телеграфный</w:t>
      </w:r>
      <w:r>
        <w:rPr/>
        <w:t xml:space="preserve"> аппарат.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/>
        <w:t xml:space="preserve">Александр Степанович Попов 1859 — 1905 годы жизни. </w:t>
      </w:r>
      <w:r>
        <w:rPr/>
        <w:t>Первый Российский радиотехник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/>
        <w:t xml:space="preserve">Лев Давидович Ландау 1908 — 1968 годы жизни. </w:t>
      </w:r>
      <w:r>
        <w:rPr/>
        <w:t xml:space="preserve">Советский физик-теоретик. 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/>
        <w:t xml:space="preserve">Андрей Сахаров 1921 — 1989 годы жизни. Создатель водородной бомбы. </w:t>
      </w:r>
      <w:r>
        <w:rPr/>
        <w:t>Дис</w:t>
      </w:r>
      <w:r>
        <w:rPr/>
        <w:t>с</w:t>
      </w:r>
      <w:r>
        <w:rPr/>
        <w:t xml:space="preserve">идент-правозащитник. </w:t>
      </w:r>
    </w:p>
    <w:p>
      <w:pPr>
        <w:pStyle w:val="1"/>
        <w:bidi w:val="0"/>
        <w:jc w:val="both"/>
        <w:rPr/>
      </w:pPr>
      <w:bookmarkStart w:id="0" w:name="__RefHeading___Toc367_863567328"/>
      <w:bookmarkEnd w:id="0"/>
      <w:r>
        <w:rPr/>
        <w:t>Российское мировоззрение и ценности Российской цивилизации</w:t>
      </w:r>
    </w:p>
    <w:p>
      <w:pPr>
        <w:pStyle w:val="Style16"/>
        <w:numPr>
          <w:ilvl w:val="0"/>
          <w:numId w:val="6"/>
        </w:numPr>
        <w:bidi w:val="0"/>
        <w:jc w:val="both"/>
        <w:rPr/>
      </w:pPr>
      <w:r>
        <w:rPr/>
        <w:t>мировоззрение: теория вопроса;</w:t>
      </w:r>
    </w:p>
    <w:p>
      <w:pPr>
        <w:pStyle w:val="Style16"/>
        <w:numPr>
          <w:ilvl w:val="0"/>
          <w:numId w:val="6"/>
        </w:numPr>
        <w:bidi w:val="0"/>
        <w:jc w:val="both"/>
        <w:rPr/>
      </w:pPr>
      <w:r>
        <w:rPr/>
        <w:t>Важнейшие константы Российского мировоззрения.</w:t>
      </w:r>
    </w:p>
    <w:p>
      <w:pPr>
        <w:pStyle w:val="Style16"/>
        <w:bidi w:val="0"/>
        <w:jc w:val="both"/>
        <w:rPr/>
      </w:pPr>
      <w:r>
        <w:rPr/>
        <w:tab/>
        <w:t>мировоззрение — это система ценностей и убеждений, формирующих отношение человека к миру, обществу и самому себе</w:t>
      </w:r>
    </w:p>
    <w:p>
      <w:pPr>
        <w:pStyle w:val="Style16"/>
        <w:bidi w:val="0"/>
        <w:jc w:val="both"/>
        <w:rPr/>
      </w:pPr>
      <w:r>
        <w:rPr/>
        <w:tab/>
      </w:r>
      <w:r>
        <w:rPr/>
        <w:t>Этапы становления мировоззрения:</w:t>
      </w:r>
    </w:p>
    <w:p>
      <w:pPr>
        <w:pStyle w:val="Style16"/>
        <w:numPr>
          <w:ilvl w:val="0"/>
          <w:numId w:val="7"/>
        </w:numPr>
        <w:bidi w:val="0"/>
        <w:jc w:val="both"/>
        <w:rPr/>
      </w:pPr>
      <w:r>
        <w:rPr/>
        <w:t>Стихийное — формируется по влиянием стихийных обстоятельств</w:t>
      </w:r>
    </w:p>
    <w:p>
      <w:pPr>
        <w:pStyle w:val="Style16"/>
        <w:numPr>
          <w:ilvl w:val="0"/>
          <w:numId w:val="7"/>
        </w:numPr>
        <w:bidi w:val="0"/>
        <w:jc w:val="both"/>
        <w:rPr/>
      </w:pPr>
      <w:r>
        <w:rPr/>
        <w:t>Осознанное — формируется в результате осмысления важнейших вопросов бытия</w:t>
      </w:r>
    </w:p>
    <w:p>
      <w:pPr>
        <w:pStyle w:val="Style16"/>
        <w:bidi w:val="0"/>
        <w:jc w:val="both"/>
        <w:rPr/>
      </w:pPr>
      <w:r>
        <w:rPr/>
        <w:tab/>
      </w:r>
      <w:r>
        <w:rPr/>
        <w:t>Основные черты мировоззрения:</w:t>
      </w:r>
    </w:p>
    <w:p>
      <w:pPr>
        <w:pStyle w:val="Style16"/>
        <w:numPr>
          <w:ilvl w:val="0"/>
          <w:numId w:val="8"/>
        </w:numPr>
        <w:bidi w:val="0"/>
        <w:jc w:val="both"/>
        <w:rPr/>
      </w:pPr>
      <w:r>
        <w:rPr/>
        <w:t>Мирово</w:t>
      </w:r>
      <w:r>
        <w:rPr/>
        <w:t>зз</w:t>
      </w:r>
      <w:r>
        <w:rPr/>
        <w:t xml:space="preserve">рение всегда </w:t>
      </w:r>
      <w:r>
        <w:rPr/>
        <w:t>исторично</w:t>
      </w:r>
      <w:r>
        <w:rPr/>
        <w:t>;</w:t>
      </w:r>
    </w:p>
    <w:p>
      <w:pPr>
        <w:pStyle w:val="Style16"/>
        <w:numPr>
          <w:ilvl w:val="0"/>
          <w:numId w:val="8"/>
        </w:numPr>
        <w:bidi w:val="0"/>
        <w:jc w:val="both"/>
        <w:rPr/>
      </w:pPr>
      <w:r>
        <w:rPr/>
        <w:t xml:space="preserve">мировоззрение личности стремится к достижению идеала </w:t>
      </w:r>
      <w:r>
        <w:rPr/>
        <w:t xml:space="preserve">и стремится к </w:t>
      </w:r>
      <w:r>
        <w:rPr/>
        <w:t>его достижению</w:t>
      </w:r>
      <w:r>
        <w:rPr/>
        <w:t>;</w:t>
      </w:r>
    </w:p>
    <w:p>
      <w:pPr>
        <w:pStyle w:val="Style16"/>
        <w:numPr>
          <w:ilvl w:val="0"/>
          <w:numId w:val="8"/>
        </w:numPr>
        <w:bidi w:val="0"/>
        <w:jc w:val="both"/>
        <w:rPr/>
      </w:pPr>
      <w:r>
        <w:rPr/>
        <w:t>мировоззрение всегда получает выражение в практической деятельности;</w:t>
      </w:r>
    </w:p>
    <w:p>
      <w:pPr>
        <w:pStyle w:val="Style16"/>
        <w:bidi w:val="0"/>
        <w:jc w:val="both"/>
        <w:rPr/>
      </w:pPr>
      <w:r>
        <w:rPr/>
        <w:tab/>
      </w:r>
      <w:r>
        <w:rPr/>
        <w:t>Виды мировоззрения:</w:t>
      </w:r>
    </w:p>
    <w:p>
      <w:pPr>
        <w:pStyle w:val="Style16"/>
        <w:numPr>
          <w:ilvl w:val="0"/>
          <w:numId w:val="9"/>
        </w:numPr>
        <w:bidi w:val="0"/>
        <w:jc w:val="both"/>
        <w:rPr/>
      </w:pPr>
      <w:r>
        <w:rPr/>
        <w:t>Обыденное мировоззрение;</w:t>
      </w:r>
    </w:p>
    <w:p>
      <w:pPr>
        <w:pStyle w:val="Style16"/>
        <w:numPr>
          <w:ilvl w:val="0"/>
          <w:numId w:val="9"/>
        </w:numPr>
        <w:bidi w:val="0"/>
        <w:jc w:val="both"/>
        <w:rPr/>
      </w:pPr>
      <w:r>
        <w:rPr/>
        <w:t xml:space="preserve">Мифологическое мировоззрение. </w:t>
      </w:r>
      <w:r>
        <w:rPr/>
        <w:t xml:space="preserve">Миф — способ объяснения мира. </w:t>
      </w:r>
      <w:r>
        <w:rPr/>
        <w:t>Характерно как для древних народов и цивилизаций, так и для современного человечества</w:t>
      </w:r>
      <w:r>
        <w:rPr/>
        <w:t>;</w:t>
      </w:r>
    </w:p>
    <w:p>
      <w:pPr>
        <w:pStyle w:val="Style16"/>
        <w:numPr>
          <w:ilvl w:val="0"/>
          <w:numId w:val="9"/>
        </w:numPr>
        <w:bidi w:val="0"/>
        <w:jc w:val="both"/>
        <w:rPr/>
      </w:pPr>
      <w:r>
        <w:rPr/>
        <w:t xml:space="preserve">Религиозное мировоззрение. </w:t>
      </w:r>
      <w:r>
        <w:rPr/>
        <w:t xml:space="preserve">Для него характерна вера </w:t>
      </w:r>
      <w:r>
        <w:rPr/>
        <w:t xml:space="preserve">в бога или богов. </w:t>
      </w:r>
      <w:r>
        <w:rPr/>
        <w:t xml:space="preserve">Религиозное мировоззрение позволяет ответить человеку на вопросы: откуда появился мир, для чего в мире появился человек и к чему движется история мира, </w:t>
      </w:r>
      <w:r>
        <w:rPr/>
        <w:t xml:space="preserve">смысл жизни </w:t>
      </w:r>
      <w:r>
        <w:rPr/>
        <w:t>отдельного</w:t>
      </w:r>
      <w:r>
        <w:rPr/>
        <w:t xml:space="preserve"> человека</w:t>
      </w:r>
      <w:r>
        <w:rPr/>
        <w:t>;</w:t>
      </w:r>
    </w:p>
    <w:p>
      <w:pPr>
        <w:pStyle w:val="Style16"/>
        <w:numPr>
          <w:ilvl w:val="0"/>
          <w:numId w:val="9"/>
        </w:numPr>
        <w:bidi w:val="0"/>
        <w:jc w:val="both"/>
        <w:rPr/>
      </w:pPr>
      <w:r>
        <w:rPr/>
        <w:t xml:space="preserve">Научное мировоззрение. </w:t>
      </w:r>
      <w:r>
        <w:rPr/>
        <w:t xml:space="preserve">Основано на представлении, что все процессы и явления материального мира могут быть объяснены при помощи науки. </w:t>
      </w:r>
      <w:r>
        <w:rPr/>
        <w:t>Особенности научного мировоззрения:</w:t>
      </w:r>
    </w:p>
    <w:p>
      <w:pPr>
        <w:pStyle w:val="Style16"/>
        <w:numPr>
          <w:ilvl w:val="1"/>
          <w:numId w:val="9"/>
        </w:numPr>
        <w:bidi w:val="0"/>
        <w:jc w:val="both"/>
        <w:rPr/>
      </w:pPr>
      <w:r>
        <w:rPr/>
        <w:t>Наука изменчива;</w:t>
      </w:r>
    </w:p>
    <w:p>
      <w:pPr>
        <w:pStyle w:val="Style16"/>
        <w:numPr>
          <w:ilvl w:val="1"/>
          <w:numId w:val="9"/>
        </w:numPr>
        <w:bidi w:val="0"/>
        <w:jc w:val="both"/>
        <w:rPr/>
      </w:pPr>
      <w:r>
        <w:rPr/>
        <w:t xml:space="preserve">Наука </w:t>
      </w:r>
      <w:r>
        <w:rPr/>
        <w:t>способна изучать</w:t>
      </w:r>
      <w:r>
        <w:rPr/>
        <w:t xml:space="preserve"> только материальный мир;</w:t>
      </w:r>
    </w:p>
    <w:p>
      <w:pPr>
        <w:pStyle w:val="2"/>
        <w:bidi w:val="0"/>
        <w:jc w:val="both"/>
        <w:rPr/>
      </w:pPr>
      <w:bookmarkStart w:id="1" w:name="__RefHeading___Toc369_863567328"/>
      <w:bookmarkEnd w:id="1"/>
      <w:r>
        <w:rPr/>
        <w:t>Особенности Российского мировоз</w:t>
      </w:r>
      <w:r>
        <w:rPr/>
        <w:t>з</w:t>
      </w:r>
      <w:r>
        <w:rPr/>
        <w:t>рения</w:t>
      </w:r>
    </w:p>
    <w:p>
      <w:pPr>
        <w:pStyle w:val="Style16"/>
        <w:numPr>
          <w:ilvl w:val="0"/>
          <w:numId w:val="10"/>
        </w:numPr>
        <w:bidi w:val="0"/>
        <w:jc w:val="both"/>
        <w:rPr/>
      </w:pPr>
      <w:r>
        <w:rPr/>
        <w:t xml:space="preserve">Соборность. </w:t>
      </w:r>
      <w:r>
        <w:rPr/>
        <w:t>Это категория введенная в оборот Славянофилом А.С. Хомяковым. Он считал, что один человек не способен постичь Истину и это под силу только к</w:t>
      </w:r>
      <w:r>
        <w:rPr/>
        <w:t>о</w:t>
      </w:r>
      <w:r>
        <w:rPr/>
        <w:t>л</w:t>
      </w:r>
      <w:r>
        <w:rPr/>
        <w:t>л</w:t>
      </w:r>
      <w:r>
        <w:rPr/>
        <w:t>ект</w:t>
      </w:r>
      <w:r>
        <w:rPr/>
        <w:t>ив</w:t>
      </w:r>
      <w:r>
        <w:rPr/>
        <w:t>, объед</w:t>
      </w:r>
      <w:r>
        <w:rPr/>
        <w:t>и</w:t>
      </w:r>
      <w:r>
        <w:rPr/>
        <w:t>нившимся</w:t>
      </w:r>
      <w:r>
        <w:rPr/>
        <w:t xml:space="preserve"> на добровольных началах. </w:t>
      </w:r>
      <w:r>
        <w:rPr/>
        <w:t>Согласно Хомякову в основе соборности лежит принципы:</w:t>
      </w:r>
    </w:p>
    <w:p>
      <w:pPr>
        <w:pStyle w:val="Style16"/>
        <w:numPr>
          <w:ilvl w:val="1"/>
          <w:numId w:val="10"/>
        </w:numPr>
        <w:bidi w:val="0"/>
        <w:jc w:val="both"/>
        <w:rPr/>
      </w:pPr>
      <w:r>
        <w:rPr/>
        <w:t>Служение богу;</w:t>
      </w:r>
    </w:p>
    <w:p>
      <w:pPr>
        <w:pStyle w:val="Style16"/>
        <w:numPr>
          <w:ilvl w:val="1"/>
          <w:numId w:val="10"/>
        </w:numPr>
        <w:bidi w:val="0"/>
        <w:jc w:val="both"/>
        <w:rPr/>
      </w:pPr>
      <w:r>
        <w:rPr/>
        <w:t>Служение ближнему;</w:t>
      </w:r>
    </w:p>
    <w:p>
      <w:pPr>
        <w:pStyle w:val="Style16"/>
        <w:numPr>
          <w:ilvl w:val="1"/>
          <w:numId w:val="10"/>
        </w:numPr>
        <w:bidi w:val="0"/>
        <w:jc w:val="both"/>
        <w:rPr/>
      </w:pPr>
      <w:r>
        <w:rPr/>
        <w:t>Высшая степень соборности — добровольное объединение на духовны</w:t>
      </w:r>
      <w:r>
        <w:rPr/>
        <w:t>х</w:t>
      </w:r>
      <w:r>
        <w:rPr/>
        <w:t xml:space="preserve"> началах </w:t>
      </w:r>
      <w:r>
        <w:rPr/>
        <w:t xml:space="preserve">и практическое отображение — церковное единство. Наиболее полное присуще Православие. </w:t>
      </w:r>
      <w:r>
        <w:rPr/>
        <w:t>Филосо</w:t>
      </w:r>
      <w:r>
        <w:rPr/>
        <w:t>ф</w:t>
      </w:r>
      <w:r>
        <w:rPr/>
        <w:t xml:space="preserve"> В.С. Соловьев разработал теорию всеединства </w:t>
      </w:r>
      <w:r>
        <w:rPr/>
        <w:t>в соответствии с которой считал, что человек должен стремиться к объединению важнейших качеств личности:</w:t>
      </w:r>
    </w:p>
    <w:p>
      <w:pPr>
        <w:pStyle w:val="Style16"/>
        <w:numPr>
          <w:ilvl w:val="2"/>
          <w:numId w:val="10"/>
        </w:numPr>
        <w:bidi w:val="0"/>
        <w:jc w:val="both"/>
        <w:rPr/>
      </w:pPr>
      <w:r>
        <w:rPr/>
        <w:t>Веры</w:t>
      </w:r>
    </w:p>
    <w:p>
      <w:pPr>
        <w:pStyle w:val="Style16"/>
        <w:numPr>
          <w:ilvl w:val="2"/>
          <w:numId w:val="10"/>
        </w:numPr>
        <w:bidi w:val="0"/>
        <w:jc w:val="both"/>
        <w:rPr/>
      </w:pPr>
      <w:r>
        <w:rPr/>
        <w:t>Разума</w:t>
      </w:r>
    </w:p>
    <w:p>
      <w:pPr>
        <w:pStyle w:val="Style16"/>
        <w:numPr>
          <w:ilvl w:val="2"/>
          <w:numId w:val="10"/>
        </w:numPr>
        <w:bidi w:val="0"/>
        <w:jc w:val="both"/>
        <w:rPr/>
      </w:pPr>
      <w:r>
        <w:rPr/>
        <w:t>Чувств</w:t>
      </w:r>
    </w:p>
    <w:p>
      <w:pPr>
        <w:pStyle w:val="Style16"/>
        <w:numPr>
          <w:ilvl w:val="1"/>
          <w:numId w:val="10"/>
        </w:numPr>
        <w:bidi w:val="0"/>
        <w:jc w:val="both"/>
        <w:rPr/>
      </w:pPr>
      <w:r>
        <w:rPr/>
        <w:t xml:space="preserve">Кроме того, люди должны стремиться к воплощению в общественном бытии начал </w:t>
      </w:r>
      <w:r>
        <w:rPr/>
        <w:t>истины</w:t>
      </w:r>
      <w:r>
        <w:rPr/>
        <w:t xml:space="preserve">, добра и красоты. </w:t>
      </w:r>
      <w:r>
        <w:rPr/>
        <w:t>Воплощение этих начал должно стать отражением стремления человеку к Богу.</w:t>
      </w:r>
    </w:p>
    <w:p>
      <w:pPr>
        <w:pStyle w:val="Style16"/>
        <w:numPr>
          <w:ilvl w:val="0"/>
          <w:numId w:val="10"/>
        </w:numPr>
        <w:bidi w:val="0"/>
        <w:jc w:val="both"/>
        <w:rPr/>
      </w:pPr>
      <w:r>
        <w:rPr/>
        <w:t>Умеренный консерватизм;</w:t>
      </w:r>
    </w:p>
    <w:p>
      <w:pPr>
        <w:pStyle w:val="Style16"/>
        <w:numPr>
          <w:ilvl w:val="0"/>
          <w:numId w:val="10"/>
        </w:numPr>
        <w:bidi w:val="0"/>
        <w:jc w:val="both"/>
        <w:rPr/>
      </w:pPr>
      <w:r>
        <w:rPr/>
        <w:t xml:space="preserve">Терпимое отношение к другим </w:t>
      </w:r>
      <w:r>
        <w:rPr/>
        <w:t>этносам</w:t>
      </w:r>
      <w:r>
        <w:rPr/>
        <w:t>, религиям и традициям;</w:t>
      </w:r>
    </w:p>
    <w:p>
      <w:pPr>
        <w:pStyle w:val="Style16"/>
        <w:bidi w:val="0"/>
        <w:jc w:val="both"/>
        <w:rPr/>
      </w:pPr>
      <w:r>
        <w:rPr/>
        <w:tab/>
      </w:r>
      <w:r>
        <w:rPr/>
        <w:t xml:space="preserve">Николай Яковлевич Данилевский — изобрел цивилизационный подход. </w:t>
      </w:r>
      <w:r>
        <w:rPr/>
        <w:t xml:space="preserve">В философии истории на протяжении 18 и 1 половины 19 века преобладало представление и том, что человечество развивается по единому сценарию. </w:t>
      </w:r>
      <w:r>
        <w:rPr/>
        <w:t xml:space="preserve">Данилевский утверждал, что каждая цивилизация развивается особым, уникальным путем. </w:t>
      </w:r>
      <w:r>
        <w:rPr/>
        <w:t xml:space="preserve">Всего Данилевский выделял 13 культурно-исторических типов. </w:t>
      </w:r>
      <w:r>
        <w:rPr/>
        <w:t xml:space="preserve">У каждого типа, по Данилевскому, имеется тот или иной главный род деятельности. Например для Греческой цивилизации главный род деятельности — искусство, для Еврейской — религия, для Римской цивилизации — политика, для Европейской цивилизации таких видов деятельности 2 — наука и экономика. Славянский культурно-исторический тип Данилевский считал уникальным, поскольку видел в нем потенциал реализовать 4 основных вида деятельности: политическую, экономическую, социальную и духовную. </w:t>
      </w:r>
      <w:r>
        <w:rPr/>
        <w:t xml:space="preserve">Таким образом славянский культурно-исторический тип может стать 4-х основным. </w:t>
      </w:r>
    </w:p>
    <w:p>
      <w:pPr>
        <w:pStyle w:val="3"/>
        <w:bidi w:val="0"/>
        <w:jc w:val="both"/>
        <w:rPr/>
      </w:pPr>
      <w:bookmarkStart w:id="2" w:name="__RefHeading___Toc371_863567328"/>
      <w:bookmarkEnd w:id="2"/>
      <w:r>
        <w:rPr/>
        <w:t>Факторы, необходимые для складывания цивилизации</w:t>
      </w:r>
    </w:p>
    <w:p>
      <w:pPr>
        <w:pStyle w:val="Style16"/>
        <w:bidi w:val="0"/>
        <w:jc w:val="both"/>
        <w:rPr/>
      </w:pPr>
      <w:r>
        <w:rPr/>
        <w:tab/>
        <w:t>Для возникновения цивилизации необходимо:</w:t>
      </w:r>
    </w:p>
    <w:p>
      <w:pPr>
        <w:pStyle w:val="Style16"/>
        <w:numPr>
          <w:ilvl w:val="0"/>
          <w:numId w:val="11"/>
        </w:numPr>
        <w:bidi w:val="0"/>
        <w:jc w:val="both"/>
        <w:rPr/>
      </w:pPr>
      <w:r>
        <w:rPr/>
        <w:t>Национальный суверенитет;</w:t>
      </w:r>
    </w:p>
    <w:p>
      <w:pPr>
        <w:pStyle w:val="Style16"/>
        <w:numPr>
          <w:ilvl w:val="0"/>
          <w:numId w:val="11"/>
        </w:numPr>
        <w:bidi w:val="0"/>
        <w:jc w:val="both"/>
        <w:rPr/>
      </w:pPr>
      <w:r>
        <w:rPr/>
        <w:t>Наличие общего языка и близких языков;</w:t>
      </w:r>
    </w:p>
    <w:p>
      <w:pPr>
        <w:pStyle w:val="Style16"/>
        <w:numPr>
          <w:ilvl w:val="0"/>
          <w:numId w:val="11"/>
        </w:numPr>
        <w:bidi w:val="0"/>
        <w:jc w:val="both"/>
        <w:rPr/>
      </w:pPr>
      <w:r>
        <w:rPr/>
        <w:t>Осознание общности всего народа (этноса).</w:t>
      </w:r>
    </w:p>
    <w:p>
      <w:pPr>
        <w:pStyle w:val="Style16"/>
        <w:bidi w:val="0"/>
        <w:jc w:val="both"/>
        <w:rPr/>
      </w:pPr>
      <w:r>
        <w:rPr/>
        <w:t>По Данилевскому существенное воздействие на цивилизацию оказывает географический фактор</w:t>
      </w:r>
    </w:p>
    <w:p>
      <w:pPr>
        <w:pStyle w:val="2"/>
        <w:bidi w:val="0"/>
        <w:jc w:val="both"/>
        <w:rPr/>
      </w:pPr>
      <w:bookmarkStart w:id="3" w:name="__RefHeading___Toc373_863567328"/>
      <w:bookmarkEnd w:id="3"/>
      <w:r>
        <w:rPr/>
        <w:t>Политическая система Российской Федерации</w:t>
      </w:r>
    </w:p>
    <w:p>
      <w:pPr>
        <w:pStyle w:val="Style16"/>
        <w:numPr>
          <w:ilvl w:val="0"/>
          <w:numId w:val="12"/>
        </w:numPr>
        <w:bidi w:val="0"/>
        <w:jc w:val="both"/>
        <w:rPr/>
      </w:pPr>
      <w:r>
        <w:rPr/>
        <w:t>Система разделения властей. Форма государства;</w:t>
      </w:r>
    </w:p>
    <w:p>
      <w:pPr>
        <w:pStyle w:val="Style16"/>
        <w:numPr>
          <w:ilvl w:val="0"/>
          <w:numId w:val="12"/>
        </w:numPr>
        <w:bidi w:val="0"/>
        <w:jc w:val="both"/>
        <w:rPr/>
      </w:pPr>
      <w:r>
        <w:rPr/>
        <w:t>Законодательная власть в РФ;</w:t>
      </w:r>
    </w:p>
    <w:p>
      <w:pPr>
        <w:pStyle w:val="Style16"/>
        <w:numPr>
          <w:ilvl w:val="0"/>
          <w:numId w:val="12"/>
        </w:numPr>
        <w:bidi w:val="0"/>
        <w:jc w:val="both"/>
        <w:rPr/>
      </w:pPr>
      <w:r>
        <w:rPr/>
        <w:t>Исполнительная власть РФ;</w:t>
      </w:r>
    </w:p>
    <w:p>
      <w:pPr>
        <w:pStyle w:val="Style16"/>
        <w:numPr>
          <w:ilvl w:val="0"/>
          <w:numId w:val="12"/>
        </w:numPr>
        <w:bidi w:val="0"/>
        <w:jc w:val="both"/>
        <w:rPr/>
      </w:pPr>
      <w:r>
        <w:rPr/>
        <w:t>Полномочия Президента России;</w:t>
      </w:r>
    </w:p>
    <w:p>
      <w:pPr>
        <w:pStyle w:val="Style16"/>
        <w:numPr>
          <w:ilvl w:val="0"/>
          <w:numId w:val="12"/>
        </w:numPr>
        <w:bidi w:val="0"/>
        <w:jc w:val="both"/>
        <w:rPr/>
      </w:pPr>
      <w:r>
        <w:rPr/>
        <w:t>Судебная власть в РФ.</w:t>
      </w:r>
    </w:p>
    <w:p>
      <w:pPr>
        <w:pStyle w:val="Style16"/>
        <w:bidi w:val="0"/>
        <w:jc w:val="both"/>
        <w:rPr/>
      </w:pPr>
      <w:r>
        <w:rPr/>
        <w:tab/>
      </w:r>
      <w:r>
        <w:rPr/>
        <w:t xml:space="preserve">Принцип разделения властей. У её истоков стоит Французский просветитель </w:t>
      </w:r>
      <w:r>
        <w:rPr/>
        <w:t>Монтескь</w:t>
      </w:r>
      <w:r>
        <w:rPr/>
        <w:t>ё</w:t>
      </w:r>
      <w:r>
        <w:rPr/>
        <w:t xml:space="preserve"> </w:t>
      </w:r>
      <w:r>
        <w:rPr/>
        <w:t xml:space="preserve">(18 век). </w:t>
      </w:r>
      <w:r>
        <w:rPr/>
        <w:t xml:space="preserve">В соответствии с теорией разделения властей в государстве должны существовать самостоятельные законодательные, исполнительные и судебные ветви власти. </w:t>
      </w:r>
      <w:r>
        <w:rPr/>
        <w:t xml:space="preserve">Ни одна из ветвей власти не должна получать преобладание, </w:t>
      </w:r>
      <w:r>
        <w:rPr/>
        <w:t xml:space="preserve">а их равенство должно обеспечиваться системой издержек и противовесов. </w:t>
      </w:r>
      <w:r>
        <w:rPr/>
        <w:t xml:space="preserve">Недопустимо концентрировать все ветви власти в одних руках. </w:t>
      </w:r>
    </w:p>
    <w:p>
      <w:pPr>
        <w:pStyle w:val="Style16"/>
        <w:bidi w:val="0"/>
        <w:jc w:val="both"/>
        <w:rPr/>
      </w:pPr>
      <w:r>
        <w:rPr/>
        <w:tab/>
      </w:r>
      <w:r>
        <w:rPr/>
        <w:t>Форма государства включает в себя:</w:t>
      </w:r>
    </w:p>
    <w:p>
      <w:pPr>
        <w:pStyle w:val="Style16"/>
        <w:numPr>
          <w:ilvl w:val="0"/>
          <w:numId w:val="13"/>
        </w:numPr>
        <w:bidi w:val="0"/>
        <w:jc w:val="both"/>
        <w:rPr/>
      </w:pPr>
      <w:r>
        <w:rPr/>
        <w:t>Форма правления;</w:t>
      </w:r>
    </w:p>
    <w:p>
      <w:pPr>
        <w:pStyle w:val="Style16"/>
        <w:numPr>
          <w:ilvl w:val="1"/>
          <w:numId w:val="13"/>
        </w:numPr>
        <w:bidi w:val="0"/>
        <w:jc w:val="both"/>
        <w:rPr/>
      </w:pPr>
      <w:r>
        <w:rPr/>
        <w:t>Монархия;</w:t>
      </w:r>
    </w:p>
    <w:p>
      <w:pPr>
        <w:pStyle w:val="Style16"/>
        <w:numPr>
          <w:ilvl w:val="1"/>
          <w:numId w:val="13"/>
        </w:numPr>
        <w:bidi w:val="0"/>
        <w:jc w:val="both"/>
        <w:rPr/>
      </w:pPr>
      <w:r>
        <w:rPr/>
        <w:t>Республика.</w:t>
      </w:r>
    </w:p>
    <w:p>
      <w:pPr>
        <w:pStyle w:val="Style16"/>
        <w:numPr>
          <w:ilvl w:val="0"/>
          <w:numId w:val="13"/>
        </w:numPr>
        <w:bidi w:val="0"/>
        <w:jc w:val="both"/>
        <w:rPr/>
      </w:pPr>
      <w:r>
        <w:rPr/>
        <w:t>Административно-территориальное деление государства;</w:t>
      </w:r>
    </w:p>
    <w:p>
      <w:pPr>
        <w:pStyle w:val="Style16"/>
        <w:numPr>
          <w:ilvl w:val="1"/>
          <w:numId w:val="13"/>
        </w:numPr>
        <w:bidi w:val="0"/>
        <w:jc w:val="both"/>
        <w:rPr/>
      </w:pPr>
      <w:r>
        <w:rPr/>
        <w:t>Унитарное государство;</w:t>
      </w:r>
    </w:p>
    <w:p>
      <w:pPr>
        <w:pStyle w:val="Style16"/>
        <w:numPr>
          <w:ilvl w:val="1"/>
          <w:numId w:val="13"/>
        </w:numPr>
        <w:bidi w:val="0"/>
        <w:jc w:val="both"/>
        <w:rPr/>
      </w:pPr>
      <w:r>
        <w:rPr/>
        <w:t>Федерация;</w:t>
      </w:r>
    </w:p>
    <w:p>
      <w:pPr>
        <w:pStyle w:val="Style16"/>
        <w:numPr>
          <w:ilvl w:val="1"/>
          <w:numId w:val="13"/>
        </w:numPr>
        <w:bidi w:val="0"/>
        <w:jc w:val="both"/>
        <w:rPr/>
      </w:pPr>
      <w:r>
        <w:rPr/>
        <w:t xml:space="preserve">Конфедерация. </w:t>
      </w:r>
      <w:r>
        <w:rPr/>
        <w:t xml:space="preserve">Государство, составные части которого имеют право отделения. </w:t>
      </w:r>
      <w:r>
        <w:rPr/>
        <w:t xml:space="preserve">Швейцарская конфедерация, </w:t>
      </w:r>
      <w:r>
        <w:rPr/>
        <w:t>Евросоюз</w:t>
      </w:r>
      <w:r>
        <w:rPr/>
        <w:t>.</w:t>
      </w:r>
    </w:p>
    <w:p>
      <w:pPr>
        <w:pStyle w:val="Style16"/>
        <w:numPr>
          <w:ilvl w:val="0"/>
          <w:numId w:val="13"/>
        </w:numPr>
        <w:bidi w:val="0"/>
        <w:jc w:val="both"/>
        <w:rPr/>
      </w:pPr>
      <w:r>
        <w:rPr/>
        <w:t>Политический режим:</w:t>
      </w:r>
    </w:p>
    <w:p>
      <w:pPr>
        <w:pStyle w:val="Style16"/>
        <w:numPr>
          <w:ilvl w:val="1"/>
          <w:numId w:val="13"/>
        </w:numPr>
        <w:bidi w:val="0"/>
        <w:jc w:val="both"/>
        <w:rPr/>
      </w:pPr>
      <w:r>
        <w:rPr/>
        <w:t xml:space="preserve">Демократия. </w:t>
      </w:r>
      <w:r>
        <w:rPr/>
        <w:t xml:space="preserve">Власть народа. </w:t>
      </w:r>
      <w:r>
        <w:rPr/>
        <w:t>Население избирает и имеет право быть избранным</w:t>
      </w:r>
      <w:r>
        <w:rPr/>
        <w:t>;</w:t>
      </w:r>
    </w:p>
    <w:p>
      <w:pPr>
        <w:pStyle w:val="Style16"/>
        <w:numPr>
          <w:ilvl w:val="1"/>
          <w:numId w:val="13"/>
        </w:numPr>
        <w:bidi w:val="0"/>
        <w:jc w:val="both"/>
        <w:rPr/>
      </w:pPr>
      <w:r>
        <w:rPr/>
        <w:t xml:space="preserve">Авторитарный режим. </w:t>
      </w:r>
      <w:r>
        <w:rPr/>
        <w:t xml:space="preserve">В основе лежит сильная власть главы государства с опорой на чиновничество и армию, </w:t>
      </w:r>
      <w:r>
        <w:rPr/>
        <w:t>контроль над общественной жизнью общественной</w:t>
      </w:r>
      <w:r>
        <w:rPr/>
        <w:t>;</w:t>
      </w:r>
    </w:p>
    <w:p>
      <w:pPr>
        <w:pStyle w:val="Style16"/>
        <w:numPr>
          <w:ilvl w:val="1"/>
          <w:numId w:val="13"/>
        </w:numPr>
        <w:bidi w:val="0"/>
        <w:jc w:val="both"/>
        <w:rPr/>
      </w:pPr>
      <w:r>
        <w:rPr/>
        <w:t xml:space="preserve">Тоталитарный режим. </w:t>
      </w:r>
      <w:r>
        <w:rPr/>
        <w:t>Характ</w:t>
      </w:r>
      <w:r>
        <w:rPr/>
        <w:t>е</w:t>
      </w:r>
      <w:r>
        <w:rPr/>
        <w:t>ризуется контролем государства не только над общественной, но и частной жизнью.</w:t>
      </w:r>
    </w:p>
    <w:p>
      <w:pPr>
        <w:pStyle w:val="3"/>
        <w:bidi w:val="0"/>
        <w:jc w:val="left"/>
        <w:rPr/>
      </w:pPr>
      <w:bookmarkStart w:id="4" w:name="__RefHeading___Toc375_863567328"/>
      <w:bookmarkEnd w:id="4"/>
      <w:r>
        <w:rPr/>
        <w:tab/>
      </w:r>
      <w:r>
        <w:rPr/>
        <w:t xml:space="preserve">Законодательная власть </w:t>
      </w:r>
    </w:p>
    <w:p>
      <w:pPr>
        <w:pStyle w:val="Style16"/>
        <w:bidi w:val="0"/>
        <w:jc w:val="both"/>
        <w:rPr/>
      </w:pPr>
      <w:r>
        <w:rPr/>
        <w:tab/>
        <w:t xml:space="preserve">в России представлена двухпалатным парламентом — федеральным собранием. Верхняя палата — состоит из двух представителей каждого из регионов России. Нижняя палата — государственная дума, избираемая по партийным спискам и одномандатным округам на 5 лет. </w:t>
      </w:r>
      <w:r>
        <w:rPr/>
        <w:t>Функции:</w:t>
      </w:r>
    </w:p>
    <w:p>
      <w:pPr>
        <w:pStyle w:val="Style16"/>
        <w:numPr>
          <w:ilvl w:val="0"/>
          <w:numId w:val="14"/>
        </w:numPr>
        <w:bidi w:val="0"/>
        <w:jc w:val="both"/>
        <w:rPr/>
      </w:pPr>
      <w:r>
        <w:rPr/>
        <w:t>Разработка и принятие законов;</w:t>
      </w:r>
    </w:p>
    <w:p>
      <w:pPr>
        <w:pStyle w:val="Style16"/>
        <w:numPr>
          <w:ilvl w:val="0"/>
          <w:numId w:val="14"/>
        </w:numPr>
        <w:bidi w:val="0"/>
        <w:jc w:val="both"/>
        <w:rPr/>
      </w:pPr>
      <w:r>
        <w:rPr/>
        <w:t>Принятие проекта бюджета;</w:t>
      </w:r>
    </w:p>
    <w:p>
      <w:pPr>
        <w:pStyle w:val="Style16"/>
        <w:numPr>
          <w:ilvl w:val="0"/>
          <w:numId w:val="14"/>
        </w:numPr>
        <w:bidi w:val="0"/>
        <w:jc w:val="both"/>
        <w:rPr/>
      </w:pPr>
      <w:r>
        <w:rPr/>
        <w:t>Введение налогов и сборов.</w:t>
      </w:r>
    </w:p>
    <w:p>
      <w:pPr>
        <w:pStyle w:val="3"/>
        <w:bidi w:val="0"/>
        <w:jc w:val="left"/>
        <w:rPr/>
      </w:pPr>
      <w:bookmarkStart w:id="5" w:name="__RefHeading___Toc377_863567328"/>
      <w:bookmarkEnd w:id="5"/>
      <w:r>
        <w:rPr/>
        <w:tab/>
      </w:r>
      <w:r>
        <w:rPr/>
        <w:t xml:space="preserve">Исполнительная власть </w:t>
      </w:r>
    </w:p>
    <w:p>
      <w:pPr>
        <w:pStyle w:val="Style16"/>
        <w:bidi w:val="0"/>
        <w:jc w:val="both"/>
        <w:rPr/>
      </w:pPr>
      <w:r>
        <w:rPr/>
        <w:tab/>
        <w:t xml:space="preserve">Осуществляет кабинет министров во главе с председателем правительства. </w:t>
      </w:r>
      <w:r>
        <w:rPr/>
        <w:t xml:space="preserve">Правительство состоит из председателя, его заместителей и отраслевых министров. </w:t>
      </w:r>
      <w:r>
        <w:rPr/>
        <w:t>Ф-ции кабинета министров:</w:t>
      </w:r>
    </w:p>
    <w:p>
      <w:pPr>
        <w:pStyle w:val="Style16"/>
        <w:numPr>
          <w:ilvl w:val="0"/>
          <w:numId w:val="15"/>
        </w:numPr>
        <w:bidi w:val="0"/>
        <w:jc w:val="both"/>
        <w:rPr/>
      </w:pPr>
      <w:r>
        <w:rPr/>
        <w:t>Контроль за соблюдением законов;</w:t>
      </w:r>
    </w:p>
    <w:p>
      <w:pPr>
        <w:pStyle w:val="Style16"/>
        <w:numPr>
          <w:ilvl w:val="0"/>
          <w:numId w:val="15"/>
        </w:numPr>
        <w:bidi w:val="0"/>
        <w:jc w:val="both"/>
        <w:rPr/>
      </w:pPr>
      <w:r>
        <w:rPr/>
        <w:t>Издание подзаконных актов в сфере образования, здравоохранения, культуры и т.д;</w:t>
      </w:r>
    </w:p>
    <w:p>
      <w:pPr>
        <w:pStyle w:val="Style16"/>
        <w:numPr>
          <w:ilvl w:val="0"/>
          <w:numId w:val="15"/>
        </w:numPr>
        <w:bidi w:val="0"/>
        <w:jc w:val="both"/>
        <w:rPr/>
      </w:pPr>
      <w:r>
        <w:rPr/>
        <w:t>Разработка проекта бюджета, который потом предоставляется в думу.</w:t>
      </w:r>
    </w:p>
    <w:p>
      <w:pPr>
        <w:pStyle w:val="3"/>
        <w:bidi w:val="0"/>
        <w:jc w:val="left"/>
        <w:rPr/>
      </w:pPr>
      <w:bookmarkStart w:id="6" w:name="__RefHeading___Toc379_863567328"/>
      <w:bookmarkEnd w:id="6"/>
      <w:r>
        <w:rPr/>
        <w:tab/>
      </w:r>
      <w:r>
        <w:rPr/>
        <w:t>Президент РФ</w:t>
      </w:r>
    </w:p>
    <w:p>
      <w:pPr>
        <w:pStyle w:val="Style16"/>
        <w:bidi w:val="0"/>
        <w:jc w:val="both"/>
        <w:rPr/>
      </w:pPr>
      <w:r>
        <w:rPr/>
        <w:tab/>
      </w:r>
      <w:r>
        <w:rPr/>
        <w:t>Полномочия президента РФ:</w:t>
      </w:r>
    </w:p>
    <w:p>
      <w:pPr>
        <w:pStyle w:val="Style16"/>
        <w:numPr>
          <w:ilvl w:val="0"/>
          <w:numId w:val="16"/>
        </w:numPr>
        <w:bidi w:val="0"/>
        <w:jc w:val="both"/>
        <w:rPr/>
      </w:pPr>
      <w:r>
        <w:rPr/>
        <w:t>Президент является главой государства</w:t>
      </w:r>
    </w:p>
    <w:p>
      <w:pPr>
        <w:pStyle w:val="Style16"/>
        <w:numPr>
          <w:ilvl w:val="0"/>
          <w:numId w:val="16"/>
        </w:numPr>
        <w:bidi w:val="0"/>
        <w:jc w:val="both"/>
        <w:rPr/>
      </w:pPr>
      <w:r>
        <w:rPr/>
        <w:t>Гарантом конституции и территориальной целостности России;</w:t>
      </w:r>
    </w:p>
    <w:p>
      <w:pPr>
        <w:pStyle w:val="Style16"/>
        <w:numPr>
          <w:ilvl w:val="0"/>
          <w:numId w:val="16"/>
        </w:numPr>
        <w:bidi w:val="0"/>
        <w:jc w:val="both"/>
        <w:rPr/>
      </w:pPr>
      <w:r>
        <w:rPr/>
        <w:t>Верховный главнокомандующий ВС РФ;</w:t>
      </w:r>
    </w:p>
    <w:p>
      <w:pPr>
        <w:pStyle w:val="Style16"/>
        <w:numPr>
          <w:ilvl w:val="0"/>
          <w:numId w:val="16"/>
        </w:numPr>
        <w:bidi w:val="0"/>
        <w:jc w:val="both"/>
        <w:rPr/>
      </w:pPr>
      <w:r>
        <w:rPr/>
        <w:t>Президент избирает кандидатуру будущего председателя правительства, который по поручению президента формирует кабинет министров. Кандидатуру должна утвердить дума (но если 3 раза дума не утверждает кандидатуру, президент имеет право распустить думу и назначить новые выборы);</w:t>
      </w:r>
    </w:p>
    <w:p>
      <w:pPr>
        <w:pStyle w:val="Style16"/>
        <w:numPr>
          <w:ilvl w:val="0"/>
          <w:numId w:val="16"/>
        </w:numPr>
        <w:bidi w:val="0"/>
        <w:jc w:val="both"/>
        <w:rPr/>
      </w:pPr>
      <w:r>
        <w:rPr/>
        <w:t>Президент представляет Россию на международной арене;</w:t>
      </w:r>
    </w:p>
    <w:p>
      <w:pPr>
        <w:pStyle w:val="Style16"/>
        <w:numPr>
          <w:ilvl w:val="0"/>
          <w:numId w:val="16"/>
        </w:numPr>
        <w:bidi w:val="0"/>
        <w:jc w:val="both"/>
        <w:rPr/>
      </w:pPr>
      <w:r>
        <w:rPr/>
        <w:t>Имеет право издавать указы, приравниваемые</w:t>
      </w:r>
      <w:r>
        <w:rPr/>
        <w:t xml:space="preserve"> по силе</w:t>
      </w:r>
      <w:r>
        <w:rPr/>
        <w:t xml:space="preserve"> к закону.</w:t>
      </w:r>
    </w:p>
    <w:p>
      <w:pPr>
        <w:pStyle w:val="3"/>
        <w:bidi w:val="0"/>
        <w:jc w:val="left"/>
        <w:rPr/>
      </w:pPr>
      <w:bookmarkStart w:id="7" w:name="__RefHeading___Toc381_863567328"/>
      <w:bookmarkEnd w:id="7"/>
      <w:r>
        <w:rPr/>
        <w:tab/>
      </w:r>
      <w:r>
        <w:rPr/>
        <w:t>Судебная власть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ab/>
      </w:r>
      <w:r>
        <w:rPr/>
        <w:t>Федеральные суды:</w:t>
      </w:r>
    </w:p>
    <w:p>
      <w:pPr>
        <w:pStyle w:val="Style16"/>
        <w:numPr>
          <w:ilvl w:val="0"/>
          <w:numId w:val="17"/>
        </w:numPr>
        <w:bidi w:val="0"/>
        <w:jc w:val="left"/>
        <w:rPr/>
      </w:pPr>
      <w:r>
        <w:rPr/>
        <w:t>Верховный суд. Рассматривает дошедшие до него уголовные и экономические дела;</w:t>
      </w:r>
    </w:p>
    <w:p>
      <w:pPr>
        <w:pStyle w:val="Style16"/>
        <w:numPr>
          <w:ilvl w:val="0"/>
          <w:numId w:val="17"/>
        </w:numPr>
        <w:bidi w:val="0"/>
        <w:spacing w:before="0" w:after="140"/>
        <w:jc w:val="left"/>
        <w:rPr/>
      </w:pPr>
      <w:r>
        <w:rPr/>
        <w:t>Конституционный суд. Осуществляет экспертизу законов и подзаконных актов на предмет соответствия конституции.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01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suppressLineNumbers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bidi w:val="0"/>
      <w:jc w:val="center"/>
      <w:rPr>
        <w:b/>
        <w:b/>
        <w:bCs/>
        <w:sz w:val="52"/>
        <w:szCs w:val="52"/>
      </w:rPr>
    </w:pPr>
    <w:r>
      <w:rPr>
        <w:b/>
        <w:bCs/>
        <w:sz w:val="52"/>
        <w:szCs w:val="52"/>
      </w:rPr>
      <w:t>Основы Российской государственности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Style20"/>
    <w:pPr>
      <w:suppressLineNumbers/>
    </w:pPr>
    <w:rPr/>
  </w:style>
  <w:style w:type="paragraph" w:styleId="Style22">
    <w:name w:val="Index Heading"/>
    <w:basedOn w:val="Style15"/>
    <w:pPr>
      <w:suppressLineNumbers/>
      <w:ind w:left="0" w:right="0" w:hanging="0"/>
    </w:pPr>
    <w:rPr>
      <w:b/>
      <w:bCs/>
      <w:sz w:val="32"/>
      <w:szCs w:val="32"/>
    </w:rPr>
  </w:style>
  <w:style w:type="paragraph" w:styleId="Style23">
    <w:name w:val="TOC Heading"/>
    <w:basedOn w:val="Style22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">
    <w:name w:val="TOC 2"/>
    <w:basedOn w:val="Style19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31">
    <w:name w:val="TOC 3"/>
    <w:basedOn w:val="Style19"/>
    <w:pPr>
      <w:tabs>
        <w:tab w:val="clear" w:pos="709"/>
        <w:tab w:val="right" w:pos="9638" w:leader="dot"/>
      </w:tabs>
      <w:ind w:left="567" w:right="0" w:hanging="0"/>
    </w:pPr>
    <w:rPr/>
  </w:style>
  <w:style w:type="paragraph" w:styleId="Style24">
    <w:name w:val="Footer"/>
    <w:basedOn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</TotalTime>
  <Application>LibreOffice/7.3.7.2$Linux_X86_64 LibreOffice_project/30$Build-2</Application>
  <AppVersion>15.0000</AppVersion>
  <Pages>8</Pages>
  <Words>1598</Words>
  <Characters>11032</Characters>
  <CharactersWithSpaces>12499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2023-10-26T18:55:32Z</dcterms:created>
  <dc:creator/>
  <dc:description/>
  <dc:language>ru-RU</dc:language>
  <cp:lastModifiedBy/>
  <dcterms:modified xsi:type="dcterms:W3CDTF">2023-11-05T17:29:39Z</dcterms:modified>
  <cp:revision>199</cp:revision>
  <dc:subject/>
  <dc:title/>
</cp:coreProperties>
</file>