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3366"/>
          <w:sz w:val="32"/>
        </w:rPr>
        <w:t>УПАТСТВО ЗА ОЦЕНУВАЊЕ (Клуч за наставникот)</w:t>
      </w:r>
    </w:p>
    <w:p>
      <w:pPr>
        <w:jc w:val="center"/>
      </w:pPr>
      <w:r>
        <w:t>Текст: „Цвеќиња на покривот“</w:t>
        <w:br/>
      </w:r>
    </w:p>
    <w:p>
      <w:pPr>
        <w:jc w:val="left"/>
      </w:pPr>
      <w:r>
        <w:rPr>
          <w:rFonts w:ascii="Arial" w:hAnsi="Arial"/>
          <w:b/>
          <w:color w:val="003366"/>
          <w:sz w:val="28"/>
        </w:rPr>
        <w:t>Прашања со повеќечлен избор (MCQ) - 1 бод за точен одговор</w:t>
      </w:r>
    </w:p>
    <w:p>
      <w:r>
        <w:rPr>
          <w:b/>
        </w:rPr>
        <w:t xml:space="preserve">Прашање 1: </w:t>
      </w:r>
      <w:r>
        <w:t xml:space="preserve">Б </w:t>
      </w:r>
      <w:r>
        <w:rPr>
          <w:i/>
          <w:color w:val="646464"/>
        </w:rPr>
        <w:t>(Процес: Изведување непосредни заклучоци)</w:t>
      </w:r>
    </w:p>
    <w:p>
      <w:r>
        <w:rPr>
          <w:b/>
        </w:rPr>
        <w:t xml:space="preserve">Прашање 2: </w:t>
      </w:r>
      <w:r>
        <w:t xml:space="preserve">В </w:t>
      </w:r>
      <w:r>
        <w:rPr>
          <w:i/>
          <w:color w:val="646464"/>
        </w:rPr>
        <w:t>(Процес: Фокусирање и пронаоѓање експлицитни информации)</w:t>
      </w:r>
    </w:p>
    <w:p>
      <w:r>
        <w:rPr>
          <w:b/>
        </w:rPr>
        <w:t xml:space="preserve">Прашање 4: </w:t>
      </w:r>
      <w:r>
        <w:t xml:space="preserve">Б </w:t>
      </w:r>
      <w:r>
        <w:rPr>
          <w:i/>
          <w:color w:val="646464"/>
        </w:rPr>
        <w:t>(Процес: Фокусирање и пронаоѓање експлицитни информации)</w:t>
      </w:r>
    </w:p>
    <w:p>
      <w:r>
        <w:rPr>
          <w:b/>
        </w:rPr>
        <w:t xml:space="preserve">Прашање 6: </w:t>
      </w:r>
      <w:r>
        <w:t xml:space="preserve">В </w:t>
      </w:r>
      <w:r>
        <w:rPr>
          <w:i/>
          <w:color w:val="646464"/>
        </w:rPr>
        <w:t>(Процес: Изведување непосредни заклучоци)</w:t>
      </w:r>
    </w:p>
    <w:p>
      <w:r>
        <w:rPr>
          <w:b/>
        </w:rPr>
        <w:t xml:space="preserve">Прашање 9: </w:t>
      </w:r>
      <w:r>
        <w:t xml:space="preserve">Б </w:t>
      </w:r>
      <w:r>
        <w:rPr>
          <w:i/>
          <w:color w:val="646464"/>
        </w:rPr>
        <w:t>(Процес: Фокусирање и пронаоѓање експлицитни информации)</w:t>
      </w:r>
    </w:p>
    <w:p>
      <w:r>
        <w:rPr>
          <w:b/>
        </w:rPr>
        <w:t xml:space="preserve">Прашање 11: </w:t>
      </w:r>
      <w:r>
        <w:t xml:space="preserve">Б </w:t>
      </w:r>
      <w:r>
        <w:rPr>
          <w:i/>
          <w:color w:val="646464"/>
        </w:rPr>
        <w:t>(Процес: Испитување и вреднување на јазични елементи)</w:t>
      </w:r>
    </w:p>
    <w:p>
      <w:r>
        <w:rPr>
          <w:b/>
        </w:rPr>
        <w:t xml:space="preserve">Прашање 12: </w:t>
      </w:r>
      <w:r>
        <w:t xml:space="preserve">В </w:t>
      </w:r>
      <w:r>
        <w:rPr>
          <w:i/>
          <w:color w:val="646464"/>
        </w:rPr>
        <w:t>(Процес: Интерпретација и интегрирање на идеи)</w:t>
      </w:r>
    </w:p>
    <w:p>
      <w:r>
        <w:rPr>
          <w:b/>
        </w:rPr>
        <w:t xml:space="preserve">Прашање 13: </w:t>
      </w:r>
      <w:r>
        <w:t xml:space="preserve">Б </w:t>
      </w:r>
      <w:r>
        <w:rPr>
          <w:i/>
          <w:color w:val="646464"/>
        </w:rPr>
        <w:t>(Процес: Испитување и вреднување на содржината)</w:t>
      </w:r>
    </w:p>
    <w:p>
      <w:r>
        <w:br/>
        <w:t>==================================================</w:t>
        <w:br/>
      </w:r>
    </w:p>
    <w:p>
      <w:pPr>
        <w:jc w:val="left"/>
      </w:pPr>
      <w:r>
        <w:rPr>
          <w:rFonts w:ascii="Arial" w:hAnsi="Arial"/>
          <w:b/>
          <w:color w:val="003366"/>
          <w:sz w:val="28"/>
        </w:rPr>
        <w:t>Прашања од отворен тип (Конструирани одговори)</w:t>
      </w:r>
    </w:p>
    <w:p>
      <w:r>
        <w:rPr>
          <w:b/>
        </w:rPr>
        <w:t>2. Наведи две работи кои го правеле изгледот на нејзината селска куќа необичен и убав.</w:t>
      </w:r>
    </w:p>
    <w:p>
      <w:pPr>
        <w:spacing w:after="40"/>
      </w:pPr>
      <w:r>
        <w:rPr>
          <w:i/>
          <w:color w:val="646464"/>
        </w:rPr>
        <w:t>(Процес: Фокусирање и пронаоѓање експлицитни информации)</w:t>
      </w:r>
    </w:p>
    <w:p>
      <w:pPr>
        <w:ind w:left="720"/>
      </w:pPr>
      <w:r>
        <w:rPr>
          <w:b/>
        </w:rPr>
        <w:t xml:space="preserve">• 2 бода (Целосно разбирање): </w:t>
      </w:r>
      <w:r>
        <w:t>Наведени се двете карактеристики: 1) покрив покриен со трева (и цвеќиња) и 2) две мали прозорчиња.</w:t>
      </w:r>
    </w:p>
    <w:p>
      <w:pPr>
        <w:ind w:left="720"/>
      </w:pPr>
      <w:r>
        <w:rPr>
          <w:b/>
        </w:rPr>
        <w:t xml:space="preserve">• 1 бод (Делумно разбирање): </w:t>
      </w:r>
      <w:r>
        <w:t>Наведена е само една од овие карактеристики.</w:t>
      </w:r>
    </w:p>
    <w:p>
      <w:pPr>
        <w:ind w:left="720"/>
      </w:pPr>
      <w:r>
        <w:rPr>
          <w:b/>
        </w:rPr>
        <w:t xml:space="preserve">• 0 бодови (Нема разбирање): </w:t>
      </w:r>
      <w:r>
        <w:t>Неточен одговор.</w:t>
      </w:r>
    </w:p>
    <w:p/>
    <w:p>
      <w:r>
        <w:rPr>
          <w:b/>
        </w:rPr>
        <w:t>3. Зошто Баба Гун не се чувствувала осамена додека живеела во селото?</w:t>
      </w:r>
    </w:p>
    <w:p>
      <w:pPr>
        <w:spacing w:after="40"/>
      </w:pPr>
      <w:r>
        <w:rPr>
          <w:i/>
          <w:color w:val="646464"/>
        </w:rPr>
        <w:t>(Процес: Изведување непосредни заклучоци)</w:t>
      </w:r>
    </w:p>
    <w:p>
      <w:pPr>
        <w:ind w:left="720"/>
      </w:pPr>
      <w:r>
        <w:rPr>
          <w:b/>
        </w:rPr>
        <w:t xml:space="preserve">• 1 бод (Прифатлив одговор): </w:t>
      </w:r>
      <w:r>
        <w:t>Покажува разбирање дека друштво ѝ правеле нејзините животни. Пример: „Затоа што имала многу животни со кои се забавувала.“</w:t>
      </w:r>
    </w:p>
    <w:p>
      <w:pPr>
        <w:ind w:left="720"/>
      </w:pPr>
      <w:r>
        <w:rPr>
          <w:b/>
        </w:rPr>
        <w:t xml:space="preserve">• 0 бодови (Неприфатлив одговор): </w:t>
      </w:r>
      <w:r>
        <w:t>Неточен одговор.</w:t>
      </w:r>
    </w:p>
    <w:p/>
    <w:p>
      <w:r>
        <w:rPr>
          <w:b/>
        </w:rPr>
        <w:t>5. Наведи две причини зошто станот не ѝ се допаѓал.</w:t>
      </w:r>
    </w:p>
    <w:p>
      <w:pPr>
        <w:spacing w:after="40"/>
      </w:pPr>
      <w:r>
        <w:rPr>
          <w:i/>
          <w:color w:val="646464"/>
        </w:rPr>
        <w:t>(Процес: Фокусирање и пронаоѓање експлицитни информации)</w:t>
      </w:r>
    </w:p>
    <w:p>
      <w:pPr>
        <w:ind w:left="720"/>
      </w:pPr>
      <w:r>
        <w:rPr>
          <w:b/>
        </w:rPr>
        <w:t xml:space="preserve">• 2 бода (Целосно разбирање): </w:t>
      </w:r>
      <w:r>
        <w:t>Наведени се две причини: 1) Ѕидовите биле мазни и бели, 2) Прозорците биле премногу големи.</w:t>
      </w:r>
    </w:p>
    <w:p>
      <w:pPr>
        <w:ind w:left="720"/>
      </w:pPr>
      <w:r>
        <w:rPr>
          <w:b/>
        </w:rPr>
        <w:t xml:space="preserve">• 1 бод (Делумно разбирање): </w:t>
      </w:r>
      <w:r>
        <w:t>Наведена е само една причина.</w:t>
      </w:r>
    </w:p>
    <w:p>
      <w:pPr>
        <w:ind w:left="720"/>
      </w:pPr>
      <w:r>
        <w:rPr>
          <w:b/>
        </w:rPr>
        <w:t xml:space="preserve">• 0 бодови (Нема разбирање): </w:t>
      </w:r>
      <w:r>
        <w:t>Неточен одговор (пр. „беше лош“).</w:t>
      </w:r>
    </w:p>
    <w:p/>
    <w:p>
      <w:r>
        <w:rPr>
          <w:b/>
        </w:rPr>
        <w:t>7. Како реагирала Баба Гун на зборовите на раскажувачот?</w:t>
      </w:r>
    </w:p>
    <w:p>
      <w:pPr>
        <w:spacing w:after="40"/>
      </w:pPr>
      <w:r>
        <w:rPr>
          <w:i/>
          <w:color w:val="646464"/>
        </w:rPr>
        <w:t>(Процес: Интерпретација и интегрирање на идеи)</w:t>
      </w:r>
    </w:p>
    <w:p>
      <w:pPr>
        <w:ind w:left="720"/>
      </w:pPr>
      <w:r>
        <w:rPr>
          <w:b/>
        </w:rPr>
        <w:t xml:space="preserve">• 2 бода (Целосно разбирање): </w:t>
      </w:r>
      <w:r>
        <w:t>Таа не сфатила дека е шега, добила идеја и следниот ден отишла со камион да ги земе животните.</w:t>
      </w:r>
    </w:p>
    <w:p>
      <w:pPr>
        <w:ind w:left="720"/>
      </w:pPr>
      <w:r>
        <w:rPr>
          <w:b/>
        </w:rPr>
        <w:t xml:space="preserve">• 1 бод (Делумно разбирање): </w:t>
      </w:r>
      <w:r>
        <w:t>Само пишува дека ги донела животните, без да го опише моментот на инспирација (очите ѝ светнале).</w:t>
      </w:r>
    </w:p>
    <w:p>
      <w:pPr>
        <w:ind w:left="720"/>
      </w:pPr>
      <w:r>
        <w:rPr>
          <w:b/>
        </w:rPr>
        <w:t xml:space="preserve">• 0 бодови (Нема разбирање): </w:t>
      </w:r>
      <w:r>
        <w:t>Неточен одговор.</w:t>
      </w:r>
    </w:p>
    <w:p/>
    <w:p>
      <w:r>
        <w:rPr>
          <w:b/>
        </w:rPr>
        <w:t>8. Која зграда ја избра и зошто?</w:t>
      </w:r>
    </w:p>
    <w:p>
      <w:pPr>
        <w:spacing w:after="40"/>
      </w:pPr>
      <w:r>
        <w:rPr>
          <w:i/>
          <w:color w:val="646464"/>
        </w:rPr>
        <w:t>(Процес: Интерпретација и интегрирање идеи / Визуелна евалуација)</w:t>
      </w:r>
    </w:p>
    <w:p>
      <w:pPr>
        <w:ind w:left="720"/>
      </w:pPr>
      <w:r>
        <w:rPr>
          <w:b/>
        </w:rPr>
        <w:t xml:space="preserve">• 2 бода (Целосно разбирање): </w:t>
      </w:r>
      <w:r>
        <w:t>Го идентификува точниот избор (Зграда 2 / Зграда Б) И дава доказ од текстот (бидејќи таа насадила трева и ги ставила животните на покривот).</w:t>
      </w:r>
    </w:p>
    <w:p>
      <w:pPr>
        <w:ind w:left="720"/>
      </w:pPr>
      <w:r>
        <w:rPr>
          <w:b/>
        </w:rPr>
        <w:t xml:space="preserve">• 1 бод (Делумно разбирање): </w:t>
      </w:r>
      <w:r>
        <w:t>Го идентификува точниот избор, но објаснувањето е нејасно или недоволно (пр. „Затоа што е убава“).</w:t>
      </w:r>
    </w:p>
    <w:p>
      <w:pPr>
        <w:ind w:left="720"/>
      </w:pPr>
      <w:r>
        <w:rPr>
          <w:b/>
        </w:rPr>
        <w:t xml:space="preserve">• 0 бодови (Нема разбирање): </w:t>
      </w:r>
      <w:r>
        <w:t>Погрешен избор на зграда или нема објаснување.</w:t>
      </w:r>
    </w:p>
    <w:p/>
    <w:p>
      <w:r>
        <w:rPr>
          <w:b/>
        </w:rPr>
        <w:t>10. Спореди го животот на Баба Гун во селото и во градот. Што е исто?</w:t>
      </w:r>
    </w:p>
    <w:p>
      <w:pPr>
        <w:spacing w:after="40"/>
      </w:pPr>
      <w:r>
        <w:rPr>
          <w:i/>
          <w:color w:val="646464"/>
        </w:rPr>
        <w:t>(Процес: Интерпретација и интегрирање на идеи)</w:t>
      </w:r>
    </w:p>
    <w:p>
      <w:pPr>
        <w:ind w:left="720"/>
      </w:pPr>
      <w:r>
        <w:rPr>
          <w:b/>
        </w:rPr>
        <w:t xml:space="preserve">• 2 бода (Целосно разбирање): </w:t>
      </w:r>
      <w:r>
        <w:t>Поврзува дека во двата случаи таа живее опкружена со своите животни и со природа (трева) и затоа е среќна.</w:t>
      </w:r>
    </w:p>
    <w:p>
      <w:pPr>
        <w:ind w:left="720"/>
      </w:pPr>
      <w:r>
        <w:rPr>
          <w:b/>
        </w:rPr>
        <w:t xml:space="preserve">• 1 бод (Делумно разбирање): </w:t>
      </w:r>
      <w:r>
        <w:t>Поврзува само еден елемент (пр. „ги има истите животни“).</w:t>
      </w:r>
    </w:p>
    <w:p>
      <w:pPr>
        <w:ind w:left="720"/>
      </w:pPr>
      <w:r>
        <w:rPr>
          <w:b/>
        </w:rPr>
        <w:t xml:space="preserve">• 0 бодови (Нема разбирање): </w:t>
      </w:r>
      <w:r>
        <w:t>Неточен одговор.</w:t>
      </w:r>
    </w:p>
    <w:p/>
    <w:p>
      <w:r>
        <w:rPr>
          <w:b/>
        </w:rPr>
        <w:t>14. Дали мислиш дека насловот „Цвеќиња на покривот“ е соодветен?</w:t>
      </w:r>
    </w:p>
    <w:p>
      <w:pPr>
        <w:spacing w:after="40"/>
      </w:pPr>
      <w:r>
        <w:rPr>
          <w:i/>
          <w:color w:val="646464"/>
        </w:rPr>
        <w:t>(Процес: Испитување и вреднување на содржината)</w:t>
      </w:r>
    </w:p>
    <w:p>
      <w:pPr>
        <w:ind w:left="720"/>
      </w:pPr>
      <w:r>
        <w:rPr>
          <w:b/>
        </w:rPr>
        <w:t xml:space="preserve">• 2 бода (Целосно разбирање): </w:t>
      </w:r>
      <w:r>
        <w:t>Дава став (Да) и го објаснува: цвеќињата ја правеле среќна во селото, а кога ги насадила на покривот во градот, ѝ го вратиле чувството на дом.</w:t>
      </w:r>
    </w:p>
    <w:p>
      <w:pPr>
        <w:ind w:left="720"/>
      </w:pPr>
      <w:r>
        <w:rPr>
          <w:b/>
        </w:rPr>
        <w:t xml:space="preserve">• 1 бод (Делумно разбирање): </w:t>
      </w:r>
      <w:r>
        <w:t>Дава став (Да) со буквално објаснување (пр. „Да, затоа што насади цвеќиња на покривот“).</w:t>
      </w:r>
    </w:p>
    <w:p>
      <w:pPr>
        <w:ind w:left="720"/>
      </w:pPr>
      <w:r>
        <w:rPr>
          <w:b/>
        </w:rPr>
        <w:t xml:space="preserve">• 0 бодови (Незадоволително разбирање): </w:t>
      </w:r>
      <w:r>
        <w:t>Недавање објаснување или нелогичен одговор.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Arial" w:hAnsi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