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Brief: AI-Driven Digital Twin Platform for MFC/MEC Systems</w:t>
      </w:r>
    </w:p>
    <w:p>
      <w:r>
        <w:rPr>
          <w:b/>
        </w:rPr>
        <w:t>Objective</w:t>
        <w:br/>
      </w:r>
      <w:r>
        <w:t>Summarize the current SciSpace literature relevant to an integrated software platform that mines scientific literature, models microbial fuel cells (MFCs) and microbial electrolysis cells (MECs), compares technologies, and recommends optimized designs.</w:t>
        <w:br/>
      </w:r>
    </w:p>
    <w:p>
      <w:pPr>
        <w:pStyle w:val="Heading2"/>
      </w:pPr>
      <w:r>
        <w:t>1. Vision</w:t>
      </w:r>
    </w:p>
    <w:p>
      <w:r>
        <w:t>The proposed platform combines literature mining, standardized experimental databases, mechanistic simulation (digital twins), machine learning, multi-objective optimization, benchmarking, and explainable AI into a single engineering environment.</w:t>
      </w:r>
    </w:p>
    <w:p>
      <w:pPr>
        <w:pStyle w:val="Heading2"/>
      </w:pPr>
      <w:r>
        <w:t>2. Most Relevant SciSpace Papers</w:t>
      </w:r>
    </w:p>
    <w:tbl>
      <w:tblPr>
        <w:tblStyle w:val="TableGrid"/>
        <w:tblW w:type="auto" w:w="0"/>
        <w:tblLook w:firstColumn="1" w:firstRow="1" w:lastColumn="0" w:lastRow="0" w:noHBand="0" w:noVBand="1" w:val="04A0"/>
      </w:tblPr>
      <w:tblGrid>
        <w:gridCol w:w="2880"/>
        <w:gridCol w:w="2880"/>
        <w:gridCol w:w="2880"/>
      </w:tblGrid>
      <w:tr>
        <w:tc>
          <w:tcPr>
            <w:tcW w:type="dxa" w:w="2880"/>
          </w:tcPr>
          <w:p>
            <w:r>
              <w:t>Paper</w:t>
            </w:r>
          </w:p>
        </w:tc>
        <w:tc>
          <w:tcPr>
            <w:tcW w:type="dxa" w:w="2880"/>
          </w:tcPr>
          <w:p>
            <w:r>
              <w:t>Contribution</w:t>
            </w:r>
          </w:p>
        </w:tc>
        <w:tc>
          <w:tcPr>
            <w:tcW w:type="dxa" w:w="2880"/>
          </w:tcPr>
          <w:p>
            <w:r>
              <w:t>Gap</w:t>
            </w:r>
          </w:p>
        </w:tc>
      </w:tr>
      <w:tr>
        <w:tc>
          <w:tcPr>
            <w:tcW w:type="dxa" w:w="2880"/>
          </w:tcPr>
          <w:p>
            <w:r>
              <w:t>Modeling, Optimization and Control of Bioelectrochemical Systems (2016)</w:t>
            </w:r>
          </w:p>
        </w:tc>
        <w:tc>
          <w:tcPr>
            <w:tcW w:type="dxa" w:w="2880"/>
          </w:tcPr>
          <w:p>
            <w:r>
              <w:t>Dynamic models, process control, MPC, unified MFC/MEC modeling.</w:t>
            </w:r>
          </w:p>
        </w:tc>
        <w:tc>
          <w:tcPr>
            <w:tcW w:type="dxa" w:w="2880"/>
          </w:tcPr>
          <w:p>
            <w:r>
              <w:t>No literature mining or integrated AI platform.</w:t>
            </w:r>
          </w:p>
        </w:tc>
      </w:tr>
      <w:tr>
        <w:tc>
          <w:tcPr>
            <w:tcW w:type="dxa" w:w="2880"/>
          </w:tcPr>
          <w:p>
            <w:r>
              <w:t>Modeling and Optimization Strategies Towards Performance Enhancement of MFCs (2021)</w:t>
            </w:r>
          </w:p>
        </w:tc>
        <w:tc>
          <w:tcPr>
            <w:tcW w:type="dxa" w:w="2880"/>
          </w:tcPr>
          <w:p>
            <w:r>
              <w:t>Mathematical models, optimization, commercialization.</w:t>
            </w:r>
          </w:p>
        </w:tc>
        <w:tc>
          <w:tcPr>
            <w:tcW w:type="dxa" w:w="2880"/>
          </w:tcPr>
          <w:p>
            <w:r>
              <w:t>No automated benchmarking.</w:t>
            </w:r>
          </w:p>
        </w:tc>
      </w:tr>
      <w:tr>
        <w:tc>
          <w:tcPr>
            <w:tcW w:type="dxa" w:w="2880"/>
          </w:tcPr>
          <w:p>
            <w:r>
              <w:t>Modeling Biohydrogen Production from MECs in the Machine Learning Era (2026)</w:t>
            </w:r>
          </w:p>
        </w:tc>
        <w:tc>
          <w:tcPr>
            <w:tcW w:type="dxa" w:w="2880"/>
          </w:tcPr>
          <w:p>
            <w:r>
              <w:t>ANN, ANFIS, LSTM, hybrid AI, techno-economic analysis.</w:t>
            </w:r>
          </w:p>
        </w:tc>
        <w:tc>
          <w:tcPr>
            <w:tcW w:type="dxa" w:w="2880"/>
          </w:tcPr>
          <w:p>
            <w:r>
              <w:t>Focused on MEC prediction, not full platform.</w:t>
            </w:r>
          </w:p>
        </w:tc>
      </w:tr>
      <w:tr>
        <w:tc>
          <w:tcPr>
            <w:tcW w:type="dxa" w:w="2880"/>
          </w:tcPr>
          <w:p>
            <w:r>
              <w:t>A Data-Driven Based Framework of Model Optimization and Neural Network Modeling for MFCs (2024)</w:t>
            </w:r>
          </w:p>
        </w:tc>
        <w:tc>
          <w:tcPr>
            <w:tcW w:type="dxa" w:w="2880"/>
          </w:tcPr>
          <w:p>
            <w:r>
              <w:t>Sensitivity analysis, uncertainty analysis, neural networks.</w:t>
            </w:r>
          </w:p>
        </w:tc>
        <w:tc>
          <w:tcPr>
            <w:tcW w:type="dxa" w:w="2880"/>
          </w:tcPr>
          <w:p>
            <w:r>
              <w:t>No digital twin ecosystem.</w:t>
            </w:r>
          </w:p>
        </w:tc>
      </w:tr>
      <w:tr>
        <w:tc>
          <w:tcPr>
            <w:tcW w:type="dxa" w:w="2880"/>
          </w:tcPr>
          <w:p>
            <w:r>
              <w:t>Microbial Fuel Cells (2019)</w:t>
            </w:r>
          </w:p>
        </w:tc>
        <w:tc>
          <w:tcPr>
            <w:tcW w:type="dxa" w:w="2880"/>
          </w:tcPr>
          <w:p>
            <w:r>
              <w:t>General technology background.</w:t>
            </w:r>
          </w:p>
        </w:tc>
        <w:tc>
          <w:tcPr>
            <w:tcW w:type="dxa" w:w="2880"/>
          </w:tcPr>
          <w:p>
            <w:r>
              <w:t>Foundational only.</w:t>
            </w:r>
          </w:p>
        </w:tc>
      </w:tr>
    </w:tbl>
    <w:p>
      <w:pPr>
        <w:pStyle w:val="Heading2"/>
      </w:pPr>
      <w:r>
        <w:t>3. State of the Art</w:t>
      </w:r>
    </w:p>
    <w:p>
      <w:r>
        <w:t>Current literature supports individual building blocks: dynamic mathematical models, machine learning, reactor simulation, optimization, model predictive control, and performance prediction. No SciSpace paper identified an end-to-end platform integrating automatic literature ingestion, standardized knowledge graphs, digital twins, benchmarking, and explainable design recommendations.</w:t>
      </w:r>
    </w:p>
    <w:p>
      <w:pPr>
        <w:pStyle w:val="Heading2"/>
      </w:pPr>
      <w:r>
        <w:t>4. Proposed Architecture</w:t>
      </w:r>
    </w:p>
    <w:p>
      <w:r>
        <w:t>Scientific literature → NLP/data extraction → standardized database → knowledge graph → mechanistic MFC/MEC digital twin → machine-learning prediction → multi-objective optimization → explainable AI → engineering dashboard.</w:t>
      </w:r>
    </w:p>
    <w:p>
      <w:pPr>
        <w:pStyle w:val="Heading2"/>
      </w:pPr>
      <w:r>
        <w:t>5. Research Gap</w:t>
      </w:r>
    </w:p>
    <w:p>
      <w:r>
        <w:t>The primary novelty is integration. Existing studies optimize reactors or improve models, whereas the proposed platform continuously learns from literature, reproduces published and commercial technologies as digital twins, compares them quantitatively, and proposes improved designs.</w:t>
      </w:r>
    </w:p>
    <w:p>
      <w:pPr>
        <w:pStyle w:val="Heading2"/>
      </w:pPr>
      <w:r>
        <w:t>6. Recommended Reading Order</w:t>
      </w:r>
    </w:p>
    <w:p>
      <w:pPr>
        <w:pStyle w:val="ListBullet"/>
      </w:pPr>
      <w:r>
        <w:t>Fundamentals of MFCs and MECs.</w:t>
      </w:r>
    </w:p>
    <w:p>
      <w:pPr>
        <w:pStyle w:val="ListBullet"/>
      </w:pPr>
      <w:r>
        <w:t>Dynamic mathematical models and Monod-based bioelectrochemical modeling.</w:t>
      </w:r>
    </w:p>
    <w:p>
      <w:pPr>
        <w:pStyle w:val="ListBullet"/>
      </w:pPr>
      <w:r>
        <w:t>Model predictive control (MPC) for bioelectrochemical systems.</w:t>
      </w:r>
    </w:p>
    <w:p>
      <w:pPr>
        <w:pStyle w:val="ListBullet"/>
      </w:pPr>
      <w:r>
        <w:t>Machine learning for MFC/MEC prediction (ANN, LSTM, XGBoost, Gaussian Processes).</w:t>
      </w:r>
    </w:p>
    <w:p>
      <w:pPr>
        <w:pStyle w:val="ListBullet"/>
      </w:pPr>
      <w:r>
        <w:t>Digital twin architectures in process engineering.</w:t>
      </w:r>
    </w:p>
    <w:p>
      <w:pPr>
        <w:pStyle w:val="ListBullet"/>
      </w:pPr>
      <w:r>
        <w:t>Knowledge graphs and scientific literature mining.</w:t>
      </w:r>
    </w:p>
    <w:p>
      <w:pPr>
        <w:pStyle w:val="ListBullet"/>
      </w:pPr>
      <w:r>
        <w:t>Multi-objective optimization (NSGA-II, Bayesian Optimization).</w:t>
      </w:r>
    </w:p>
    <w:p>
      <w:pPr>
        <w:pStyle w:val="ListBullet"/>
      </w:pPr>
      <w:r>
        <w:t>Explainable AI (SHAP, counterfactual explanations).</w:t>
      </w:r>
    </w:p>
    <w:p>
      <w:pPr>
        <w:pStyle w:val="ListBullet"/>
      </w:pPr>
      <w:r>
        <w:t>Techno-economic analysis and life-cycle assessment.</w:t>
      </w:r>
    </w:p>
    <w:p>
      <w:pPr>
        <w:pStyle w:val="Heading2"/>
      </w:pPr>
      <w:r>
        <w:t>7. Suggested Development Roadmap</w:t>
      </w:r>
    </w:p>
    <w:p>
      <w:pPr>
        <w:pStyle w:val="ListNumber"/>
      </w:pPr>
      <w:r>
        <w:t>Build a standardized experimental database from published papers.</w:t>
      </w:r>
    </w:p>
    <w:p>
      <w:pPr>
        <w:pStyle w:val="ListNumber"/>
      </w:pPr>
      <w:r>
        <w:t>Develop a unified ontology for MFC/MEC reactor descriptors.</w:t>
      </w:r>
    </w:p>
    <w:p>
      <w:pPr>
        <w:pStyle w:val="ListNumber"/>
      </w:pPr>
      <w:r>
        <w:t>Implement a baseline mechanistic simulator.</w:t>
      </w:r>
    </w:p>
    <w:p>
      <w:pPr>
        <w:pStyle w:val="ListNumber"/>
      </w:pPr>
      <w:r>
        <w:t>Train surrogate ML models using curated data.</w:t>
      </w:r>
    </w:p>
    <w:p>
      <w:pPr>
        <w:pStyle w:val="ListNumber"/>
      </w:pPr>
      <w:r>
        <w:t>Develop benchmarking metrics for published and commercial systems.</w:t>
      </w:r>
    </w:p>
    <w:p>
      <w:pPr>
        <w:pStyle w:val="ListNumber"/>
      </w:pPr>
      <w:r>
        <w:t>Integrate multi-objective optimization.</w:t>
      </w:r>
    </w:p>
    <w:p>
      <w:pPr>
        <w:pStyle w:val="ListNumber"/>
      </w:pPr>
      <w:r>
        <w:t>Add explainable AI recommendations.</w:t>
      </w:r>
    </w:p>
    <w:p>
      <w:pPr>
        <w:pStyle w:val="ListNumber"/>
      </w:pPr>
      <w:r>
        <w:t>Validate predictions experimentally.</w:t>
      </w:r>
    </w:p>
    <w:p>
      <w:pPr>
        <w:pStyle w:val="Heading2"/>
      </w:pPr>
      <w:r>
        <w:t>8. Potential Research Outputs</w:t>
      </w:r>
    </w:p>
    <w:p>
      <w:r>
        <w:t>- Open MFC/MEC knowledge base</w:t>
        <w:br/>
        <w:t>- Digital twin software</w:t>
        <w:br/>
        <w:t>- AI-assisted reactor design platform</w:t>
        <w:br/>
        <w:t>- Benchmarking framework</w:t>
        <w:br/>
        <w:t>- Optimization engine</w:t>
        <w:br/>
        <w:t>- High-impact publications on AI for bioelectrochemical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