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35B34" w14:textId="77777777" w:rsidR="004B5D3B" w:rsidRPr="00C42A11" w:rsidRDefault="00000000">
      <w:pPr>
        <w:spacing w:before="120" w:after="80"/>
        <w:jc w:val="center"/>
        <w:rPr>
          <w:rFonts w:asciiTheme="majorHAnsi" w:hAnsiTheme="majorHAnsi" w:cstheme="majorHAnsi"/>
        </w:rPr>
      </w:pPr>
      <w:r w:rsidRPr="00C42A11">
        <w:rPr>
          <w:rFonts w:asciiTheme="majorHAnsi" w:hAnsiTheme="majorHAnsi" w:cstheme="majorHAnsi"/>
          <w:b/>
          <w:color w:val="2C302E"/>
          <w:sz w:val="32"/>
        </w:rPr>
        <w:t>FORMULÁRIO DE AVALIAÇÃO DE DESEMPENHO SEMESTRAL</w:t>
      </w:r>
    </w:p>
    <w:p w14:paraId="208EAEF0" w14:textId="77777777" w:rsidR="004B5D3B" w:rsidRPr="00C42A11" w:rsidRDefault="00000000">
      <w:pPr>
        <w:spacing w:after="360"/>
        <w:jc w:val="center"/>
        <w:rPr>
          <w:rFonts w:asciiTheme="majorHAnsi" w:hAnsiTheme="majorHAnsi" w:cstheme="majorHAnsi"/>
        </w:rPr>
      </w:pPr>
      <w:r w:rsidRPr="00C42A11">
        <w:rPr>
          <w:rFonts w:asciiTheme="majorHAnsi" w:hAnsiTheme="majorHAnsi" w:cstheme="majorHAnsi"/>
          <w:i/>
          <w:color w:val="8A8A8A"/>
        </w:rPr>
        <w:t>Grupo CTZ  -  Ciclo de Gestão 2026</w:t>
      </w:r>
    </w:p>
    <w:p w14:paraId="1CD9E6E2" w14:textId="77777777" w:rsidR="004B5D3B" w:rsidRPr="00C42A11" w:rsidRDefault="00000000">
      <w:pPr>
        <w:pStyle w:val="Ttulo1"/>
        <w:pBdr>
          <w:bottom w:val="single" w:sz="12" w:space="4" w:color="8EC63F"/>
        </w:pBdr>
        <w:spacing w:before="360" w:after="240"/>
        <w:rPr>
          <w:rFonts w:cstheme="majorHAnsi"/>
        </w:rPr>
      </w:pPr>
      <w:r w:rsidRPr="00C42A11">
        <w:rPr>
          <w:rFonts w:cstheme="majorHAnsi"/>
          <w:color w:val="2C302E"/>
        </w:rPr>
        <w:t>1. DADOS GERAIS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4B5D3B" w:rsidRPr="00C42A11" w14:paraId="096DC947" w14:textId="77777777">
        <w:trPr>
          <w:jc w:val="center"/>
        </w:trPr>
        <w:tc>
          <w:tcPr>
            <w:tcW w:w="9936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7B40B1" w14:textId="77777777" w:rsidR="004B5D3B" w:rsidRPr="00C42A11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20"/>
              </w:rPr>
              <w:t>Nome do Colaborador: __________________________________________________________________</w:t>
            </w:r>
          </w:p>
        </w:tc>
      </w:tr>
      <w:tr w:rsidR="004B5D3B" w:rsidRPr="00C42A11" w14:paraId="6AC17B9F" w14:textId="77777777">
        <w:trPr>
          <w:jc w:val="center"/>
        </w:trPr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CF6FC0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20"/>
              </w:rPr>
              <w:t>Cargo / Função: ___________________________</w:t>
            </w:r>
          </w:p>
        </w:tc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FEF31D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20"/>
              </w:rPr>
              <w:t>Vertical / Área: ___________________________</w:t>
            </w:r>
          </w:p>
        </w:tc>
      </w:tr>
      <w:tr w:rsidR="004B5D3B" w:rsidRPr="00C42A11" w14:paraId="7FD9008E" w14:textId="77777777">
        <w:trPr>
          <w:jc w:val="center"/>
        </w:trPr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B065AB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20"/>
              </w:rPr>
              <w:t>Data de Admissão: _____/_____/_________</w:t>
            </w:r>
          </w:p>
        </w:tc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3921F8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20"/>
              </w:rPr>
              <w:t>Período Avaliado: (  ) 1º Semestre (  ) 2º Semestre</w:t>
            </w:r>
          </w:p>
        </w:tc>
      </w:tr>
      <w:tr w:rsidR="004B5D3B" w:rsidRPr="00C42A11" w14:paraId="22D7AA26" w14:textId="77777777">
        <w:trPr>
          <w:jc w:val="center"/>
        </w:trPr>
        <w:tc>
          <w:tcPr>
            <w:tcW w:w="9936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F74325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20"/>
              </w:rPr>
              <w:t>Líder Direto / Avaliador: _______________________________________________________________</w:t>
            </w:r>
          </w:p>
        </w:tc>
      </w:tr>
    </w:tbl>
    <w:p w14:paraId="46A74720" w14:textId="77777777" w:rsidR="004B5D3B" w:rsidRPr="00C42A11" w:rsidRDefault="00000000">
      <w:pPr>
        <w:pStyle w:val="Ttulo1"/>
        <w:pBdr>
          <w:bottom w:val="single" w:sz="12" w:space="4" w:color="8EC63F"/>
        </w:pBdr>
        <w:spacing w:before="360" w:after="240"/>
        <w:rPr>
          <w:rFonts w:cstheme="majorHAnsi"/>
        </w:rPr>
      </w:pPr>
      <w:r w:rsidRPr="00C42A11">
        <w:rPr>
          <w:rFonts w:cstheme="majorHAnsi"/>
          <w:color w:val="2C302E"/>
        </w:rPr>
        <w:t>2. DIRETRIZES DE AVALIAÇÃO</w:t>
      </w:r>
    </w:p>
    <w:p w14:paraId="1A606FDE" w14:textId="4408E482" w:rsidR="004B5D3B" w:rsidRPr="00C42A11" w:rsidRDefault="00000000">
      <w:pPr>
        <w:spacing w:after="160"/>
        <w:rPr>
          <w:rFonts w:asciiTheme="majorHAnsi" w:hAnsiTheme="majorHAnsi" w:cstheme="majorHAnsi"/>
        </w:rPr>
      </w:pPr>
      <w:r w:rsidRPr="00C42A11">
        <w:rPr>
          <w:rFonts w:asciiTheme="majorHAnsi" w:hAnsiTheme="majorHAnsi" w:cstheme="majorHAnsi"/>
          <w:sz w:val="19"/>
        </w:rPr>
        <w:t xml:space="preserve">A Avaliação de Desempenho é um ritual </w:t>
      </w:r>
      <w:r w:rsidR="00C42A11">
        <w:rPr>
          <w:rFonts w:asciiTheme="majorHAnsi" w:hAnsiTheme="majorHAnsi" w:cstheme="majorHAnsi"/>
          <w:sz w:val="19"/>
        </w:rPr>
        <w:t>de gestão</w:t>
      </w:r>
      <w:r w:rsidRPr="00C42A11">
        <w:rPr>
          <w:rFonts w:asciiTheme="majorHAnsi" w:hAnsiTheme="majorHAnsi" w:cstheme="majorHAnsi"/>
          <w:sz w:val="19"/>
        </w:rPr>
        <w:t xml:space="preserve"> do Grupo CTZ. A nota final é calculada de forma equilibrada, com peso de 50% para a aderência aos nossos pilares culturais e 50% para a entrega das metas e OKRs específicos de cada vertical. Use a régua a seguir para pontuar as competências e resultados: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592"/>
      </w:tblGrid>
      <w:tr w:rsidR="004B5D3B" w:rsidRPr="00C42A11" w14:paraId="01A49C1C" w14:textId="77777777">
        <w:trPr>
          <w:jc w:val="center"/>
        </w:trPr>
        <w:tc>
          <w:tcPr>
            <w:tcW w:w="244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D7D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057F1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1C2833"/>
                <w:sz w:val="19"/>
              </w:rPr>
              <w:t>1 - Precisa Melhorar</w:t>
            </w:r>
            <w:r w:rsidRPr="00C42A11">
              <w:rPr>
                <w:rFonts w:asciiTheme="majorHAnsi" w:hAnsiTheme="majorHAnsi" w:cstheme="majorHAnsi"/>
                <w:b/>
                <w:color w:val="1C2833"/>
                <w:sz w:val="19"/>
              </w:rPr>
              <w:br/>
            </w:r>
            <w:r w:rsidRPr="00C42A11">
              <w:rPr>
                <w:rFonts w:asciiTheme="majorHAnsi" w:hAnsiTheme="majorHAnsi" w:cstheme="majorHAnsi"/>
                <w:color w:val="2C3E50"/>
                <w:sz w:val="16"/>
              </w:rPr>
              <w:t>Fica frequentemente abaixo das expectativas comportamentais ou atinge &lt; 70% das metas técnicas acordadas.</w:t>
            </w:r>
          </w:p>
        </w:tc>
        <w:tc>
          <w:tcPr>
            <w:tcW w:w="244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CF3C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A6630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1C2833"/>
                <w:sz w:val="19"/>
              </w:rPr>
              <w:t>2 - Regular (Em Desenv.)</w:t>
            </w:r>
            <w:r w:rsidRPr="00C42A11">
              <w:rPr>
                <w:rFonts w:asciiTheme="majorHAnsi" w:hAnsiTheme="majorHAnsi" w:cstheme="majorHAnsi"/>
                <w:b/>
                <w:color w:val="1C2833"/>
                <w:sz w:val="19"/>
              </w:rPr>
              <w:br/>
            </w:r>
            <w:r w:rsidRPr="00C42A11">
              <w:rPr>
                <w:rFonts w:asciiTheme="majorHAnsi" w:hAnsiTheme="majorHAnsi" w:cstheme="majorHAnsi"/>
                <w:color w:val="2C3E50"/>
                <w:sz w:val="16"/>
              </w:rPr>
              <w:t>Atende de forma oscilante às atitudes culturais ou resultados táticos. Requer supervisão frequente.</w:t>
            </w:r>
          </w:p>
        </w:tc>
        <w:tc>
          <w:tcPr>
            <w:tcW w:w="244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5F5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EE44D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1C2833"/>
                <w:sz w:val="19"/>
              </w:rPr>
              <w:t>3 - Bom (Atende Pleno)</w:t>
            </w:r>
            <w:r w:rsidRPr="00C42A11">
              <w:rPr>
                <w:rFonts w:asciiTheme="majorHAnsi" w:hAnsiTheme="majorHAnsi" w:cstheme="majorHAnsi"/>
                <w:b/>
                <w:color w:val="1C2833"/>
                <w:sz w:val="19"/>
              </w:rPr>
              <w:br/>
            </w:r>
            <w:r w:rsidRPr="00C42A11">
              <w:rPr>
                <w:rFonts w:asciiTheme="majorHAnsi" w:hAnsiTheme="majorHAnsi" w:cstheme="majorHAnsi"/>
                <w:color w:val="2C3E50"/>
                <w:sz w:val="16"/>
              </w:rPr>
              <w:t>Apresenta consistentemente comportamentos 'Como se vive' e atinge entre 90% e 100% das metas técnicas.</w:t>
            </w:r>
          </w:p>
        </w:tc>
        <w:tc>
          <w:tcPr>
            <w:tcW w:w="259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A9DF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95167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1C2833"/>
                <w:sz w:val="19"/>
              </w:rPr>
              <w:t>4 - Excelente (Referência)</w:t>
            </w:r>
            <w:r w:rsidRPr="00C42A11">
              <w:rPr>
                <w:rFonts w:asciiTheme="majorHAnsi" w:hAnsiTheme="majorHAnsi" w:cstheme="majorHAnsi"/>
                <w:b/>
                <w:color w:val="1C2833"/>
                <w:sz w:val="19"/>
              </w:rPr>
              <w:br/>
            </w:r>
            <w:r w:rsidRPr="00C42A11">
              <w:rPr>
                <w:rFonts w:asciiTheme="majorHAnsi" w:hAnsiTheme="majorHAnsi" w:cstheme="majorHAnsi"/>
                <w:color w:val="2C3E50"/>
                <w:sz w:val="16"/>
              </w:rPr>
              <w:t>É exemplo público das atitudes culturais desejadas, superando em mais de 100% as metas técnicas estipuladas.</w:t>
            </w:r>
          </w:p>
        </w:tc>
      </w:tr>
    </w:tbl>
    <w:p w14:paraId="2305A0C9" w14:textId="77777777" w:rsidR="004B5D3B" w:rsidRPr="00C42A11" w:rsidRDefault="00000000">
      <w:pPr>
        <w:pStyle w:val="Ttulo1"/>
        <w:pBdr>
          <w:bottom w:val="single" w:sz="12" w:space="4" w:color="8EC63F"/>
        </w:pBdr>
        <w:spacing w:before="360" w:after="240"/>
        <w:rPr>
          <w:rFonts w:cstheme="majorHAnsi"/>
        </w:rPr>
      </w:pPr>
      <w:r w:rsidRPr="00C42A11">
        <w:rPr>
          <w:rFonts w:cstheme="majorHAnsi"/>
          <w:color w:val="2C302E"/>
        </w:rPr>
        <w:t>3. PARTE I: ALINHAMENTO COMPORTAMENTAL E CULTURAL (50%)</w:t>
      </w:r>
    </w:p>
    <w:p w14:paraId="29F604DB" w14:textId="2433355B" w:rsidR="004B5D3B" w:rsidRPr="00C42A11" w:rsidRDefault="00000000">
      <w:pPr>
        <w:rPr>
          <w:rFonts w:asciiTheme="majorHAnsi" w:hAnsiTheme="majorHAnsi" w:cstheme="majorHAnsi"/>
        </w:rPr>
      </w:pPr>
      <w:r w:rsidRPr="00C42A11">
        <w:rPr>
          <w:rFonts w:asciiTheme="majorHAnsi" w:hAnsiTheme="majorHAnsi" w:cstheme="majorHAnsi"/>
          <w:sz w:val="19"/>
        </w:rPr>
        <w:t>Avalie as atitudes com base nos 4 pilares fundamentais da cultura da CTZ, que foram consolidados para simplificar e focar nossa atuação diária. É obrigatório descrever exemplos e fatos que justifiquem a pontuação dada.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1152"/>
        <w:gridCol w:w="1584"/>
      </w:tblGrid>
      <w:tr w:rsidR="004B5D3B" w:rsidRPr="00C42A11" w14:paraId="71A0AEDA" w14:textId="77777777">
        <w:trPr>
          <w:jc w:val="center"/>
        </w:trPr>
        <w:tc>
          <w:tcPr>
            <w:tcW w:w="2592" w:type="dxa"/>
            <w:tcBorders>
              <w:top w:val="single" w:sz="4" w:space="0" w:color="2C302E"/>
              <w:left w:val="single" w:sz="4" w:space="0" w:color="2C302E"/>
              <w:bottom w:val="single" w:sz="4" w:space="0" w:color="2C302E"/>
              <w:right w:val="single" w:sz="4" w:space="0" w:color="2C302E"/>
            </w:tcBorders>
            <w:shd w:val="clear" w:color="auto" w:fill="2C302E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E250FA0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9"/>
              </w:rPr>
              <w:t>Valor &amp; Foco</w:t>
            </w:r>
          </w:p>
        </w:tc>
        <w:tc>
          <w:tcPr>
            <w:tcW w:w="4608" w:type="dxa"/>
            <w:tcBorders>
              <w:top w:val="single" w:sz="4" w:space="0" w:color="2C302E"/>
              <w:left w:val="single" w:sz="4" w:space="0" w:color="2C302E"/>
              <w:bottom w:val="single" w:sz="4" w:space="0" w:color="2C302E"/>
              <w:right w:val="single" w:sz="4" w:space="0" w:color="2C302E"/>
            </w:tcBorders>
            <w:shd w:val="clear" w:color="auto" w:fill="2C302E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ED548F3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9"/>
              </w:rPr>
              <w:t>Critérios Comportamentais (Inspirado no Código 2026)</w:t>
            </w:r>
          </w:p>
        </w:tc>
        <w:tc>
          <w:tcPr>
            <w:tcW w:w="1152" w:type="dxa"/>
            <w:tcBorders>
              <w:top w:val="single" w:sz="4" w:space="0" w:color="2C302E"/>
              <w:left w:val="single" w:sz="4" w:space="0" w:color="2C302E"/>
              <w:bottom w:val="single" w:sz="4" w:space="0" w:color="2C302E"/>
              <w:right w:val="single" w:sz="4" w:space="0" w:color="2C302E"/>
            </w:tcBorders>
            <w:shd w:val="clear" w:color="auto" w:fill="2C302E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75C6FF0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9"/>
              </w:rPr>
              <w:t>Auto</w:t>
            </w:r>
          </w:p>
        </w:tc>
        <w:tc>
          <w:tcPr>
            <w:tcW w:w="1584" w:type="dxa"/>
            <w:tcBorders>
              <w:top w:val="single" w:sz="4" w:space="0" w:color="2C302E"/>
              <w:left w:val="single" w:sz="4" w:space="0" w:color="2C302E"/>
              <w:bottom w:val="single" w:sz="4" w:space="0" w:color="2C302E"/>
              <w:right w:val="single" w:sz="4" w:space="0" w:color="2C302E"/>
            </w:tcBorders>
            <w:shd w:val="clear" w:color="auto" w:fill="2C302E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03F25F9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9"/>
              </w:rPr>
              <w:t>Líder</w:t>
            </w:r>
          </w:p>
        </w:tc>
      </w:tr>
      <w:tr w:rsidR="004B5D3B" w:rsidRPr="00C42A11" w14:paraId="2E4E1139" w14:textId="77777777">
        <w:trPr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C60C287" w14:textId="77497CB1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sz w:val="18"/>
              </w:rPr>
              <w:t>I. Excelência e Eficiência na Execução</w:t>
            </w:r>
            <w:r w:rsidRPr="00C42A11">
              <w:rPr>
                <w:rFonts w:asciiTheme="majorHAnsi" w:hAnsiTheme="majorHAnsi" w:cstheme="majorHAnsi"/>
                <w:b/>
                <w:sz w:val="18"/>
              </w:rPr>
              <w:br/>
            </w:r>
            <w:r w:rsidRPr="00C42A11">
              <w:rPr>
                <w:rFonts w:asciiTheme="majorHAnsi" w:hAnsiTheme="majorHAnsi" w:cstheme="majorHAnsi"/>
                <w:b/>
                <w:sz w:val="18"/>
              </w:rPr>
              <w:br/>
            </w:r>
          </w:p>
        </w:tc>
        <w:tc>
          <w:tcPr>
            <w:tcW w:w="46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7138D15" w14:textId="289BAD06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7"/>
              </w:rPr>
              <w:t xml:space="preserve">COMO SE VIVE: Entrega no prazo, sem desculpas para justificar falhas. Garante a qualidade </w:t>
            </w:r>
            <w:r w:rsidR="00C42A11">
              <w:rPr>
                <w:rFonts w:asciiTheme="majorHAnsi" w:hAnsiTheme="majorHAnsi" w:cstheme="majorHAnsi"/>
                <w:sz w:val="17"/>
              </w:rPr>
              <w:t>do trabalho /</w:t>
            </w:r>
            <w:r w:rsidRPr="00C42A11">
              <w:rPr>
                <w:rFonts w:asciiTheme="majorHAnsi" w:hAnsiTheme="majorHAnsi" w:cstheme="majorHAnsi"/>
                <w:sz w:val="17"/>
              </w:rPr>
              <w:t xml:space="preserve"> dos projetos</w:t>
            </w:r>
            <w:r w:rsidR="00C42A11">
              <w:rPr>
                <w:rFonts w:asciiTheme="majorHAnsi" w:hAnsiTheme="majorHAnsi" w:cstheme="majorHAnsi"/>
                <w:sz w:val="17"/>
              </w:rPr>
              <w:t>.</w:t>
            </w:r>
            <w:r w:rsidRPr="00C42A11">
              <w:rPr>
                <w:rFonts w:asciiTheme="majorHAnsi" w:hAnsiTheme="majorHAnsi" w:cstheme="majorHAnsi"/>
                <w:sz w:val="17"/>
              </w:rPr>
              <w:t xml:space="preserve"> Previne retrabalhos e custos desnecessários.</w:t>
            </w:r>
            <w:r w:rsidRPr="00C42A11">
              <w:rPr>
                <w:rFonts w:asciiTheme="majorHAnsi" w:hAnsiTheme="majorHAnsi" w:cstheme="majorHAnsi"/>
                <w:sz w:val="17"/>
              </w:rPr>
              <w:br/>
            </w:r>
            <w:r w:rsidRPr="00C42A11">
              <w:rPr>
                <w:rFonts w:asciiTheme="majorHAnsi" w:hAnsiTheme="majorHAnsi" w:cstheme="majorHAnsi"/>
                <w:color w:val="A93226"/>
                <w:sz w:val="17"/>
              </w:rPr>
              <w:t>COMO NÃO SE VIVE: Ser desorganizado, pular etapas de processo ou comprometer prazos.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41848E0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20"/>
              </w:rPr>
              <w:t>[    ]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2B0A8F1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20"/>
              </w:rPr>
              <w:t>[    ]</w:t>
            </w:r>
          </w:p>
        </w:tc>
      </w:tr>
      <w:tr w:rsidR="004B5D3B" w:rsidRPr="00C42A11" w14:paraId="4C290864" w14:textId="77777777">
        <w:trPr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3F79239" w14:textId="44590821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sz w:val="18"/>
              </w:rPr>
              <w:t>II. Protagonismo com Autonomia Responsável</w:t>
            </w:r>
            <w:r w:rsidRPr="00C42A11">
              <w:rPr>
                <w:rFonts w:asciiTheme="majorHAnsi" w:hAnsiTheme="majorHAnsi" w:cstheme="majorHAnsi"/>
                <w:b/>
                <w:sz w:val="18"/>
              </w:rPr>
              <w:br/>
            </w:r>
            <w:r w:rsidRPr="00C42A11">
              <w:rPr>
                <w:rFonts w:asciiTheme="majorHAnsi" w:hAnsiTheme="majorHAnsi" w:cstheme="majorHAnsi"/>
                <w:b/>
                <w:sz w:val="18"/>
              </w:rPr>
              <w:lastRenderedPageBreak/>
              <w:br/>
            </w:r>
          </w:p>
        </w:tc>
        <w:tc>
          <w:tcPr>
            <w:tcW w:w="46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BB1585E" w14:textId="3A53AEB3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7"/>
              </w:rPr>
              <w:lastRenderedPageBreak/>
              <w:t xml:space="preserve">COMO SE VIVE: Assume responsabilidades e resolve problemas (mesmo fora da sua área). Busca ativamente o </w:t>
            </w:r>
            <w:r w:rsidRPr="00C42A11">
              <w:rPr>
                <w:rFonts w:asciiTheme="majorHAnsi" w:hAnsiTheme="majorHAnsi" w:cstheme="majorHAnsi"/>
                <w:sz w:val="17"/>
              </w:rPr>
              <w:lastRenderedPageBreak/>
              <w:t>autodesenvolvimento.</w:t>
            </w:r>
            <w:r w:rsidRPr="00C42A11">
              <w:rPr>
                <w:rFonts w:asciiTheme="majorHAnsi" w:hAnsiTheme="majorHAnsi" w:cstheme="majorHAnsi"/>
                <w:sz w:val="17"/>
              </w:rPr>
              <w:br/>
            </w:r>
            <w:r w:rsidRPr="00C42A11">
              <w:rPr>
                <w:rFonts w:asciiTheme="majorHAnsi" w:hAnsiTheme="majorHAnsi" w:cstheme="majorHAnsi"/>
                <w:color w:val="A93226"/>
                <w:sz w:val="17"/>
              </w:rPr>
              <w:t>COMO NÃO SE VIVE: Terceirizar culpa ('não é meu papel'), atuar de forma passiva ou indisciplinada.</w:t>
            </w:r>
            <w:r w:rsidR="00C42A11">
              <w:rPr>
                <w:rFonts w:asciiTheme="majorHAnsi" w:hAnsiTheme="majorHAnsi" w:cstheme="majorHAnsi"/>
                <w:color w:val="A93226"/>
                <w:sz w:val="17"/>
              </w:rPr>
              <w:t xml:space="preserve"> Deixa o problema acontecer de forma intencional. 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D97E8CF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20"/>
              </w:rPr>
              <w:lastRenderedPageBreak/>
              <w:t>[    ]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7CB4528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20"/>
              </w:rPr>
              <w:t>[    ]</w:t>
            </w:r>
          </w:p>
        </w:tc>
      </w:tr>
      <w:tr w:rsidR="004B5D3B" w:rsidRPr="00C42A11" w14:paraId="4430D097" w14:textId="77777777">
        <w:trPr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D33BDB7" w14:textId="3761CE43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sz w:val="18"/>
              </w:rPr>
              <w:t>III. Ecossistema e Sucesso Compartilhado</w:t>
            </w:r>
            <w:r w:rsidRPr="00C42A11">
              <w:rPr>
                <w:rFonts w:asciiTheme="majorHAnsi" w:hAnsiTheme="majorHAnsi" w:cstheme="majorHAnsi"/>
                <w:b/>
                <w:sz w:val="18"/>
              </w:rPr>
              <w:br/>
            </w:r>
            <w:r w:rsidRPr="00C42A11">
              <w:rPr>
                <w:rFonts w:asciiTheme="majorHAnsi" w:hAnsiTheme="majorHAnsi" w:cstheme="majorHAnsi"/>
                <w:b/>
                <w:sz w:val="18"/>
              </w:rPr>
              <w:br/>
            </w:r>
          </w:p>
        </w:tc>
        <w:tc>
          <w:tcPr>
            <w:tcW w:w="46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5020A12" w14:textId="6F68E7A3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7"/>
              </w:rPr>
              <w:t xml:space="preserve">COMO SE VIVE: Trabalha de forma integrada entre as </w:t>
            </w:r>
            <w:r w:rsidR="00C42A11">
              <w:rPr>
                <w:rFonts w:asciiTheme="majorHAnsi" w:hAnsiTheme="majorHAnsi" w:cstheme="majorHAnsi"/>
                <w:sz w:val="17"/>
              </w:rPr>
              <w:t xml:space="preserve">áreas e </w:t>
            </w:r>
            <w:r w:rsidRPr="00C42A11">
              <w:rPr>
                <w:rFonts w:asciiTheme="majorHAnsi" w:hAnsiTheme="majorHAnsi" w:cstheme="majorHAnsi"/>
                <w:sz w:val="17"/>
              </w:rPr>
              <w:t>verticais. Atende de forma empática a dores dos parceiros e clientes. Celebra com postura positiva e gratidão.</w:t>
            </w:r>
            <w:r w:rsidRPr="00C42A11">
              <w:rPr>
                <w:rFonts w:asciiTheme="majorHAnsi" w:hAnsiTheme="majorHAnsi" w:cstheme="majorHAnsi"/>
                <w:sz w:val="17"/>
              </w:rPr>
              <w:br/>
            </w:r>
            <w:r w:rsidRPr="00C42A11">
              <w:rPr>
                <w:rFonts w:asciiTheme="majorHAnsi" w:hAnsiTheme="majorHAnsi" w:cstheme="majorHAnsi"/>
                <w:color w:val="A93226"/>
                <w:sz w:val="17"/>
              </w:rPr>
              <w:t>COMO NÃO SE VIVE: Atuar em silos, reter informações, gerar fofocas ou peso desnecessário no ambiente.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A49204A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20"/>
              </w:rPr>
              <w:t>[    ]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268A939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20"/>
              </w:rPr>
              <w:t>[    ]</w:t>
            </w:r>
          </w:p>
        </w:tc>
      </w:tr>
      <w:tr w:rsidR="004B5D3B" w:rsidRPr="00C42A11" w14:paraId="7143AC8F" w14:textId="77777777">
        <w:trPr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FBF0560" w14:textId="268B445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sz w:val="18"/>
              </w:rPr>
              <w:t>IV. Transparência e Governança</w:t>
            </w:r>
            <w:r w:rsidRPr="00C42A11">
              <w:rPr>
                <w:rFonts w:asciiTheme="majorHAnsi" w:hAnsiTheme="majorHAnsi" w:cstheme="majorHAnsi"/>
                <w:b/>
                <w:sz w:val="18"/>
              </w:rPr>
              <w:br/>
            </w:r>
            <w:r w:rsidRPr="00C42A11">
              <w:rPr>
                <w:rFonts w:asciiTheme="majorHAnsi" w:hAnsiTheme="majorHAnsi" w:cstheme="majorHAnsi"/>
                <w:b/>
                <w:sz w:val="18"/>
              </w:rPr>
              <w:br/>
            </w:r>
          </w:p>
        </w:tc>
        <w:tc>
          <w:tcPr>
            <w:tcW w:w="46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E3E0984" w14:textId="3D69B46D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7"/>
              </w:rPr>
              <w:t>COMO SE VIVE: Alimenta dados com integridad</w:t>
            </w:r>
            <w:r w:rsidR="00C42A11">
              <w:rPr>
                <w:rFonts w:asciiTheme="majorHAnsi" w:hAnsiTheme="majorHAnsi" w:cstheme="majorHAnsi"/>
                <w:sz w:val="17"/>
              </w:rPr>
              <w:t>e</w:t>
            </w:r>
            <w:r w:rsidRPr="00C42A11">
              <w:rPr>
                <w:rFonts w:asciiTheme="majorHAnsi" w:hAnsiTheme="majorHAnsi" w:cstheme="majorHAnsi"/>
                <w:sz w:val="17"/>
              </w:rPr>
              <w:t>. Antecipa riscos com clareza operacional. Comunica-se com lealdade, franqueza e reporte</w:t>
            </w:r>
            <w:r w:rsidR="00C42A11">
              <w:rPr>
                <w:rFonts w:asciiTheme="majorHAnsi" w:hAnsiTheme="majorHAnsi" w:cstheme="majorHAnsi"/>
                <w:sz w:val="17"/>
              </w:rPr>
              <w:t>.</w:t>
            </w:r>
            <w:r w:rsidRPr="00C42A11">
              <w:rPr>
                <w:rFonts w:asciiTheme="majorHAnsi" w:hAnsiTheme="majorHAnsi" w:cstheme="majorHAnsi"/>
                <w:sz w:val="17"/>
              </w:rPr>
              <w:br/>
            </w:r>
            <w:r w:rsidRPr="00C42A11">
              <w:rPr>
                <w:rFonts w:asciiTheme="majorHAnsi" w:hAnsiTheme="majorHAnsi" w:cstheme="majorHAnsi"/>
                <w:color w:val="A93226"/>
                <w:sz w:val="17"/>
              </w:rPr>
              <w:t>COMO NÃO SE VIVE: Mascarar atrasos/dados operacionais, tomar decisões 'às cegas' sem dados, ou agir de má fé.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CFFFE65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20"/>
              </w:rPr>
              <w:t>[    ]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3CF42D4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20"/>
              </w:rPr>
              <w:t>[    ]</w:t>
            </w:r>
          </w:p>
        </w:tc>
      </w:tr>
    </w:tbl>
    <w:p w14:paraId="4C3FD95E" w14:textId="77777777" w:rsidR="004B5D3B" w:rsidRPr="00C42A11" w:rsidRDefault="004B5D3B">
      <w:pPr>
        <w:spacing w:before="120" w:after="40"/>
        <w:rPr>
          <w:rFonts w:asciiTheme="majorHAnsi" w:hAnsiTheme="majorHAnsi" w:cstheme="majorHAns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4B5D3B" w:rsidRPr="00C42A11" w14:paraId="5C6168DB" w14:textId="77777777">
        <w:trPr>
          <w:jc w:val="center"/>
        </w:trPr>
        <w:tc>
          <w:tcPr>
            <w:tcW w:w="9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4"/>
            <w:tcMar>
              <w:top w:w="140" w:type="dxa"/>
              <w:left w:w="150" w:type="dxa"/>
              <w:bottom w:w="500" w:type="dxa"/>
              <w:right w:w="150" w:type="dxa"/>
            </w:tcMar>
          </w:tcPr>
          <w:p w14:paraId="4882C8E2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color w:val="566573"/>
                <w:sz w:val="17"/>
              </w:rPr>
              <w:t>EVIDÊNCIAS E EXEMPLOS PRÁTICOS (Justificativa obrigatória):</w:t>
            </w:r>
            <w:r w:rsidRPr="00C42A11">
              <w:rPr>
                <w:rFonts w:asciiTheme="majorHAnsi" w:hAnsiTheme="majorHAnsi" w:cstheme="majorHAnsi"/>
                <w:color w:val="566573"/>
                <w:sz w:val="17"/>
              </w:rPr>
              <w:br/>
            </w:r>
            <w:r w:rsidRPr="00C42A11">
              <w:rPr>
                <w:rFonts w:asciiTheme="majorHAnsi" w:hAnsiTheme="majorHAnsi" w:cstheme="majorHAnsi"/>
                <w:color w:val="566573"/>
                <w:sz w:val="17"/>
              </w:rPr>
              <w:br/>
            </w:r>
            <w:r w:rsidRPr="00C42A11">
              <w:rPr>
                <w:rFonts w:asciiTheme="majorHAnsi" w:hAnsiTheme="majorHAnsi" w:cstheme="majorHAnsi"/>
                <w:sz w:val="17"/>
              </w:rPr>
              <w:t>___________________________________________________________________________________________________</w:t>
            </w:r>
            <w:r w:rsidRPr="00C42A11">
              <w:rPr>
                <w:rFonts w:asciiTheme="majorHAnsi" w:hAnsiTheme="majorHAnsi" w:cstheme="majorHAnsi"/>
                <w:sz w:val="17"/>
              </w:rPr>
              <w:br/>
              <w:t>___________________________________________________________________________________________________</w:t>
            </w:r>
            <w:r w:rsidRPr="00C42A11">
              <w:rPr>
                <w:rFonts w:asciiTheme="majorHAnsi" w:hAnsiTheme="majorHAnsi" w:cstheme="majorHAnsi"/>
                <w:sz w:val="17"/>
              </w:rPr>
              <w:br/>
              <w:t>___________________________________________________________________________________________________</w:t>
            </w:r>
          </w:p>
        </w:tc>
      </w:tr>
    </w:tbl>
    <w:p w14:paraId="200082D6" w14:textId="77777777" w:rsidR="004B5D3B" w:rsidRPr="00C42A11" w:rsidRDefault="00000000">
      <w:pPr>
        <w:rPr>
          <w:rFonts w:asciiTheme="majorHAnsi" w:hAnsiTheme="majorHAnsi" w:cstheme="majorHAnsi"/>
        </w:rPr>
      </w:pPr>
      <w:r w:rsidRPr="00C42A11">
        <w:rPr>
          <w:rFonts w:asciiTheme="majorHAnsi" w:hAnsiTheme="majorHAnsi" w:cstheme="majorHAnsi"/>
        </w:rPr>
        <w:br w:type="page"/>
      </w:r>
    </w:p>
    <w:p w14:paraId="4EA80716" w14:textId="77777777" w:rsidR="004B5D3B" w:rsidRPr="00C42A11" w:rsidRDefault="00000000">
      <w:pPr>
        <w:pStyle w:val="Ttulo1"/>
        <w:pBdr>
          <w:bottom w:val="single" w:sz="12" w:space="4" w:color="8EC63F"/>
        </w:pBdr>
        <w:spacing w:before="360" w:after="240"/>
        <w:rPr>
          <w:rFonts w:cstheme="majorHAnsi"/>
        </w:rPr>
      </w:pPr>
      <w:r w:rsidRPr="00C42A11">
        <w:rPr>
          <w:rFonts w:cstheme="majorHAnsi"/>
          <w:color w:val="2C302E"/>
        </w:rPr>
        <w:lastRenderedPageBreak/>
        <w:t>4. PARTE II: PERFORMANCE OPERACIONAL E METAS (50%)</w:t>
      </w:r>
    </w:p>
    <w:p w14:paraId="1F24AB70" w14:textId="1B3B8919" w:rsidR="004B5D3B" w:rsidRPr="00C42A11" w:rsidRDefault="00000000">
      <w:pPr>
        <w:spacing w:after="240"/>
        <w:rPr>
          <w:rFonts w:asciiTheme="majorHAnsi" w:hAnsiTheme="majorHAnsi" w:cstheme="majorHAnsi"/>
        </w:rPr>
      </w:pPr>
      <w:r w:rsidRPr="00C42A11">
        <w:rPr>
          <w:rFonts w:asciiTheme="majorHAnsi" w:hAnsiTheme="majorHAnsi" w:cstheme="majorHAnsi"/>
          <w:sz w:val="19"/>
        </w:rPr>
        <w:t xml:space="preserve">Esta seção mede o atingimento das metas e dos OKRs estratégicos de 2026. Identifique a vertical de atuação do colaborador e avalie apenas o bloco correspondente. </w:t>
      </w:r>
    </w:p>
    <w:p w14:paraId="5CD1B65C" w14:textId="77777777" w:rsidR="004B5D3B" w:rsidRPr="00C42A11" w:rsidRDefault="00000000">
      <w:pPr>
        <w:pStyle w:val="Ttulo2"/>
        <w:spacing w:before="240" w:after="120"/>
        <w:rPr>
          <w:rFonts w:cstheme="majorHAnsi"/>
        </w:rPr>
      </w:pPr>
      <w:r w:rsidRPr="00C42A11">
        <w:rPr>
          <w:rFonts w:cstheme="majorHAnsi"/>
          <w:color w:val="2C302E"/>
        </w:rPr>
        <w:t>A) Vertical Loteadora (Loteamentos)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48"/>
        <w:gridCol w:w="1152"/>
        <w:gridCol w:w="1152"/>
        <w:gridCol w:w="1584"/>
      </w:tblGrid>
      <w:tr w:rsidR="004B5D3B" w:rsidRPr="00C42A11" w14:paraId="02E85214" w14:textId="77777777" w:rsidTr="00C42A11">
        <w:trPr>
          <w:trHeight w:val="437"/>
          <w:jc w:val="center"/>
        </w:trPr>
        <w:tc>
          <w:tcPr>
            <w:tcW w:w="6048" w:type="dxa"/>
            <w:tcBorders>
              <w:top w:val="single" w:sz="4" w:space="0" w:color="7A8275"/>
              <w:left w:val="single" w:sz="4" w:space="0" w:color="7A8275"/>
              <w:bottom w:val="single" w:sz="4" w:space="0" w:color="7A8275"/>
              <w:right w:val="single" w:sz="4" w:space="0" w:color="7A8275"/>
            </w:tcBorders>
            <w:shd w:val="clear" w:color="auto" w:fill="7A827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44DDCFB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Resultados Chave / OKR 2026</w:t>
            </w:r>
          </w:p>
        </w:tc>
        <w:tc>
          <w:tcPr>
            <w:tcW w:w="1152" w:type="dxa"/>
            <w:tcBorders>
              <w:top w:val="single" w:sz="4" w:space="0" w:color="7A8275"/>
              <w:left w:val="single" w:sz="4" w:space="0" w:color="7A8275"/>
              <w:bottom w:val="single" w:sz="4" w:space="0" w:color="7A8275"/>
              <w:right w:val="single" w:sz="4" w:space="0" w:color="7A8275"/>
            </w:tcBorders>
            <w:shd w:val="clear" w:color="auto" w:fill="7A827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A238929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Auto</w:t>
            </w:r>
          </w:p>
        </w:tc>
        <w:tc>
          <w:tcPr>
            <w:tcW w:w="1152" w:type="dxa"/>
            <w:tcBorders>
              <w:top w:val="single" w:sz="4" w:space="0" w:color="7A8275"/>
              <w:left w:val="single" w:sz="4" w:space="0" w:color="7A8275"/>
              <w:bottom w:val="single" w:sz="4" w:space="0" w:color="7A8275"/>
              <w:right w:val="single" w:sz="4" w:space="0" w:color="7A8275"/>
            </w:tcBorders>
            <w:shd w:val="clear" w:color="auto" w:fill="7A827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051CD06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Líder</w:t>
            </w:r>
          </w:p>
        </w:tc>
        <w:tc>
          <w:tcPr>
            <w:tcW w:w="1584" w:type="dxa"/>
            <w:tcBorders>
              <w:top w:val="single" w:sz="4" w:space="0" w:color="7A8275"/>
              <w:left w:val="single" w:sz="4" w:space="0" w:color="7A8275"/>
              <w:bottom w:val="single" w:sz="4" w:space="0" w:color="7A8275"/>
              <w:right w:val="single" w:sz="4" w:space="0" w:color="7A8275"/>
            </w:tcBorders>
            <w:shd w:val="clear" w:color="auto" w:fill="7A827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D3344F0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Pontos de Atenção / Observações</w:t>
            </w:r>
          </w:p>
        </w:tc>
      </w:tr>
      <w:tr w:rsidR="004B5D3B" w:rsidRPr="00C42A11" w14:paraId="70E18489" w14:textId="77777777">
        <w:trPr>
          <w:jc w:val="center"/>
        </w:trPr>
        <w:tc>
          <w:tcPr>
            <w:tcW w:w="604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18729" w14:textId="470B5560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="Segoe UI Symbol" w:hAnsi="Segoe UI Symbol" w:cs="Segoe UI Symbol"/>
                <w:sz w:val="17"/>
              </w:rPr>
              <w:t>✔</w:t>
            </w:r>
            <w:r w:rsidRPr="00C42A11">
              <w:rPr>
                <w:rFonts w:asciiTheme="majorHAnsi" w:hAnsiTheme="majorHAnsi" w:cstheme="majorHAnsi"/>
                <w:sz w:val="17"/>
              </w:rPr>
              <w:t xml:space="preserve"> Cronograma Físico vs. Cronograma Financeiro: Acompanhamento da conformidade de execução das obras nos prazos planejados.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40CAE4B9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42B559DC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2451FCB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</w:tr>
      <w:tr w:rsidR="004B5D3B" w:rsidRPr="00C42A11" w14:paraId="24D772ED" w14:textId="77777777">
        <w:trPr>
          <w:jc w:val="center"/>
        </w:trPr>
        <w:tc>
          <w:tcPr>
            <w:tcW w:w="604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67B27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="Segoe UI Symbol" w:hAnsi="Segoe UI Symbol" w:cs="Segoe UI Symbol"/>
                <w:sz w:val="17"/>
              </w:rPr>
              <w:t>✔</w:t>
            </w:r>
            <w:r w:rsidRPr="00C42A11">
              <w:rPr>
                <w:rFonts w:asciiTheme="majorHAnsi" w:hAnsiTheme="majorHAnsi" w:cstheme="majorHAnsi"/>
                <w:sz w:val="17"/>
              </w:rPr>
              <w:t xml:space="preserve"> Desempenho Comercial de Vendas: Atingimento das metas de lotes vendidos de forma geral, observando o percentual de permuta acordado.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0BCF328E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26D32B95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E3BBD3D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</w:tr>
      <w:tr w:rsidR="004B5D3B" w:rsidRPr="00C42A11" w14:paraId="2892BFD0" w14:textId="77777777">
        <w:trPr>
          <w:jc w:val="center"/>
        </w:trPr>
        <w:tc>
          <w:tcPr>
            <w:tcW w:w="604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0B68D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="Segoe UI Symbol" w:hAnsi="Segoe UI Symbol" w:cs="Segoe UI Symbol"/>
                <w:sz w:val="17"/>
              </w:rPr>
              <w:t>✔</w:t>
            </w:r>
            <w:r w:rsidRPr="00C42A11">
              <w:rPr>
                <w:rFonts w:asciiTheme="majorHAnsi" w:hAnsiTheme="majorHAnsi" w:cstheme="majorHAnsi"/>
                <w:sz w:val="17"/>
              </w:rPr>
              <w:t xml:space="preserve"> Ativação do Relacionamento e Lançamento: Coordenação eficiente de fornecedores de obras, modelagem técnica e velocidade de liquidez inicial.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14831DD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9ADC1D4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9F1B3FC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</w:tr>
    </w:tbl>
    <w:p w14:paraId="20D54C4E" w14:textId="77777777" w:rsidR="004B5D3B" w:rsidRPr="00C42A11" w:rsidRDefault="004B5D3B">
      <w:pPr>
        <w:spacing w:before="80" w:after="80"/>
        <w:rPr>
          <w:rFonts w:asciiTheme="majorHAnsi" w:hAnsiTheme="majorHAnsi" w:cstheme="majorHAnsi"/>
        </w:rPr>
      </w:pPr>
    </w:p>
    <w:p w14:paraId="31DD1997" w14:textId="77777777" w:rsidR="004B5D3B" w:rsidRPr="00C42A11" w:rsidRDefault="00000000">
      <w:pPr>
        <w:pStyle w:val="Ttulo2"/>
        <w:spacing w:before="240" w:after="120"/>
        <w:rPr>
          <w:rFonts w:cstheme="majorHAnsi"/>
        </w:rPr>
      </w:pPr>
      <w:r w:rsidRPr="00C42A11">
        <w:rPr>
          <w:rFonts w:cstheme="majorHAnsi"/>
          <w:color w:val="2C302E"/>
        </w:rPr>
        <w:t>B) Vertical Concretize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48"/>
        <w:gridCol w:w="1152"/>
        <w:gridCol w:w="1152"/>
        <w:gridCol w:w="1584"/>
      </w:tblGrid>
      <w:tr w:rsidR="004B5D3B" w:rsidRPr="00C42A11" w14:paraId="4B9B7075" w14:textId="77777777">
        <w:trPr>
          <w:jc w:val="center"/>
        </w:trPr>
        <w:tc>
          <w:tcPr>
            <w:tcW w:w="6048" w:type="dxa"/>
            <w:tcBorders>
              <w:top w:val="single" w:sz="4" w:space="0" w:color="7A8275"/>
              <w:left w:val="single" w:sz="4" w:space="0" w:color="7A8275"/>
              <w:bottom w:val="single" w:sz="4" w:space="0" w:color="7A8275"/>
              <w:right w:val="single" w:sz="4" w:space="0" w:color="7A8275"/>
            </w:tcBorders>
            <w:shd w:val="clear" w:color="auto" w:fill="7A827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A2B73C0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Resultados Chave / OKR 2026</w:t>
            </w:r>
          </w:p>
        </w:tc>
        <w:tc>
          <w:tcPr>
            <w:tcW w:w="1152" w:type="dxa"/>
            <w:tcBorders>
              <w:top w:val="single" w:sz="4" w:space="0" w:color="7A8275"/>
              <w:left w:val="single" w:sz="4" w:space="0" w:color="7A8275"/>
              <w:bottom w:val="single" w:sz="4" w:space="0" w:color="7A8275"/>
              <w:right w:val="single" w:sz="4" w:space="0" w:color="7A8275"/>
            </w:tcBorders>
            <w:shd w:val="clear" w:color="auto" w:fill="7A827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0044193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Auto</w:t>
            </w:r>
          </w:p>
        </w:tc>
        <w:tc>
          <w:tcPr>
            <w:tcW w:w="1152" w:type="dxa"/>
            <w:tcBorders>
              <w:top w:val="single" w:sz="4" w:space="0" w:color="7A8275"/>
              <w:left w:val="single" w:sz="4" w:space="0" w:color="7A8275"/>
              <w:bottom w:val="single" w:sz="4" w:space="0" w:color="7A8275"/>
              <w:right w:val="single" w:sz="4" w:space="0" w:color="7A8275"/>
            </w:tcBorders>
            <w:shd w:val="clear" w:color="auto" w:fill="7A827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E548069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Líder</w:t>
            </w:r>
          </w:p>
        </w:tc>
        <w:tc>
          <w:tcPr>
            <w:tcW w:w="1584" w:type="dxa"/>
            <w:tcBorders>
              <w:top w:val="single" w:sz="4" w:space="0" w:color="7A8275"/>
              <w:left w:val="single" w:sz="4" w:space="0" w:color="7A8275"/>
              <w:bottom w:val="single" w:sz="4" w:space="0" w:color="7A8275"/>
              <w:right w:val="single" w:sz="4" w:space="0" w:color="7A8275"/>
            </w:tcBorders>
            <w:shd w:val="clear" w:color="auto" w:fill="7A827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ACF3E73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Pontos de Atenção / Observações</w:t>
            </w:r>
          </w:p>
        </w:tc>
      </w:tr>
      <w:tr w:rsidR="004B5D3B" w:rsidRPr="00C42A11" w14:paraId="2000842C" w14:textId="77777777">
        <w:trPr>
          <w:jc w:val="center"/>
        </w:trPr>
        <w:tc>
          <w:tcPr>
            <w:tcW w:w="604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61890" w14:textId="00F0C85B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="Segoe UI Symbol" w:hAnsi="Segoe UI Symbol" w:cs="Segoe UI Symbol"/>
                <w:sz w:val="17"/>
              </w:rPr>
              <w:t>✔</w:t>
            </w:r>
            <w:r w:rsidRPr="00C42A11">
              <w:rPr>
                <w:rFonts w:asciiTheme="majorHAnsi" w:hAnsiTheme="majorHAnsi" w:cstheme="majorHAnsi"/>
                <w:sz w:val="17"/>
              </w:rPr>
              <w:t xml:space="preserve"> Eficiência de Engenharia: Execução sem retrabalhos e desenvolvimento de projetos executivos.</w:t>
            </w:r>
            <w:r w:rsidR="00C42A11">
              <w:rPr>
                <w:rFonts w:asciiTheme="majorHAnsi" w:hAnsiTheme="majorHAnsi" w:cstheme="majorHAnsi"/>
                <w:sz w:val="17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275920E9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215040E5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ED65827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</w:tr>
      <w:tr w:rsidR="004B5D3B" w:rsidRPr="00C42A11" w14:paraId="3874D51B" w14:textId="77777777">
        <w:trPr>
          <w:jc w:val="center"/>
        </w:trPr>
        <w:tc>
          <w:tcPr>
            <w:tcW w:w="604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B41B5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="Segoe UI Symbol" w:hAnsi="Segoe UI Symbol" w:cs="Segoe UI Symbol"/>
                <w:sz w:val="17"/>
              </w:rPr>
              <w:t>✔</w:t>
            </w:r>
            <w:r w:rsidRPr="00C42A11">
              <w:rPr>
                <w:rFonts w:asciiTheme="majorHAnsi" w:hAnsiTheme="majorHAnsi" w:cstheme="majorHAnsi"/>
                <w:sz w:val="17"/>
              </w:rPr>
              <w:t xml:space="preserve"> Previsibilidade de Faturamento: Garantia da linha de faturamento contratado e projetado para os próximos 90 dias da vertical.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4C749FA9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11DE73E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33D0EFC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</w:tr>
      <w:tr w:rsidR="004B5D3B" w:rsidRPr="00C42A11" w14:paraId="1777A152" w14:textId="77777777">
        <w:trPr>
          <w:jc w:val="center"/>
        </w:trPr>
        <w:tc>
          <w:tcPr>
            <w:tcW w:w="604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03470" w14:textId="189C04A2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="Segoe UI Symbol" w:hAnsi="Segoe UI Symbol" w:cs="Segoe UI Symbol"/>
                <w:sz w:val="17"/>
              </w:rPr>
              <w:t>✔</w:t>
            </w:r>
            <w:r w:rsidRPr="00C42A11">
              <w:rPr>
                <w:rFonts w:asciiTheme="majorHAnsi" w:hAnsiTheme="majorHAnsi" w:cstheme="majorHAnsi"/>
                <w:sz w:val="17"/>
              </w:rPr>
              <w:t xml:space="preserve"> Relacionamento Ativo (ABM) e Novos Clientes: Manutenção ativa das visitas de captação e ampliação de clientes estratégicos</w:t>
            </w:r>
            <w:r w:rsidR="00491524">
              <w:rPr>
                <w:rFonts w:asciiTheme="majorHAnsi" w:hAnsiTheme="majorHAnsi" w:cstheme="majorHAnsi"/>
                <w:sz w:val="17"/>
              </w:rPr>
              <w:t xml:space="preserve">. 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6F889F66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67580FDA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8650B84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</w:tr>
    </w:tbl>
    <w:p w14:paraId="63747C83" w14:textId="77777777" w:rsidR="004B5D3B" w:rsidRPr="00C42A11" w:rsidRDefault="004B5D3B">
      <w:pPr>
        <w:spacing w:before="80" w:after="80"/>
        <w:rPr>
          <w:rFonts w:asciiTheme="majorHAnsi" w:hAnsiTheme="majorHAnsi" w:cstheme="majorHAnsi"/>
        </w:rPr>
      </w:pPr>
    </w:p>
    <w:p w14:paraId="06D99080" w14:textId="77777777" w:rsidR="004B5D3B" w:rsidRPr="00C42A11" w:rsidRDefault="00000000">
      <w:pPr>
        <w:pStyle w:val="Ttulo2"/>
        <w:spacing w:before="240" w:after="120"/>
        <w:rPr>
          <w:rFonts w:cstheme="majorHAnsi"/>
        </w:rPr>
      </w:pPr>
      <w:r w:rsidRPr="00C42A11">
        <w:rPr>
          <w:rFonts w:cstheme="majorHAnsi"/>
          <w:color w:val="2C302E"/>
        </w:rPr>
        <w:t>C) Vertical Novos Negócios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48"/>
        <w:gridCol w:w="1152"/>
        <w:gridCol w:w="1152"/>
        <w:gridCol w:w="1584"/>
      </w:tblGrid>
      <w:tr w:rsidR="004B5D3B" w:rsidRPr="00C42A11" w14:paraId="274CBD86" w14:textId="77777777">
        <w:trPr>
          <w:jc w:val="center"/>
        </w:trPr>
        <w:tc>
          <w:tcPr>
            <w:tcW w:w="6048" w:type="dxa"/>
            <w:tcBorders>
              <w:top w:val="single" w:sz="4" w:space="0" w:color="7A8275"/>
              <w:left w:val="single" w:sz="4" w:space="0" w:color="7A8275"/>
              <w:bottom w:val="single" w:sz="4" w:space="0" w:color="7A8275"/>
              <w:right w:val="single" w:sz="4" w:space="0" w:color="7A8275"/>
            </w:tcBorders>
            <w:shd w:val="clear" w:color="auto" w:fill="7A827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38928FC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Resultados Chave / OKR 2026</w:t>
            </w:r>
          </w:p>
        </w:tc>
        <w:tc>
          <w:tcPr>
            <w:tcW w:w="1152" w:type="dxa"/>
            <w:tcBorders>
              <w:top w:val="single" w:sz="4" w:space="0" w:color="7A8275"/>
              <w:left w:val="single" w:sz="4" w:space="0" w:color="7A8275"/>
              <w:bottom w:val="single" w:sz="4" w:space="0" w:color="7A8275"/>
              <w:right w:val="single" w:sz="4" w:space="0" w:color="7A8275"/>
            </w:tcBorders>
            <w:shd w:val="clear" w:color="auto" w:fill="7A827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FF62503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Auto</w:t>
            </w:r>
          </w:p>
        </w:tc>
        <w:tc>
          <w:tcPr>
            <w:tcW w:w="1152" w:type="dxa"/>
            <w:tcBorders>
              <w:top w:val="single" w:sz="4" w:space="0" w:color="7A8275"/>
              <w:left w:val="single" w:sz="4" w:space="0" w:color="7A8275"/>
              <w:bottom w:val="single" w:sz="4" w:space="0" w:color="7A8275"/>
              <w:right w:val="single" w:sz="4" w:space="0" w:color="7A8275"/>
            </w:tcBorders>
            <w:shd w:val="clear" w:color="auto" w:fill="7A827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0F6B949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Líder</w:t>
            </w:r>
          </w:p>
        </w:tc>
        <w:tc>
          <w:tcPr>
            <w:tcW w:w="1584" w:type="dxa"/>
            <w:tcBorders>
              <w:top w:val="single" w:sz="4" w:space="0" w:color="7A8275"/>
              <w:left w:val="single" w:sz="4" w:space="0" w:color="7A8275"/>
              <w:bottom w:val="single" w:sz="4" w:space="0" w:color="7A8275"/>
              <w:right w:val="single" w:sz="4" w:space="0" w:color="7A8275"/>
            </w:tcBorders>
            <w:shd w:val="clear" w:color="auto" w:fill="7A827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42EED26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Pontos de Atenção / Observações</w:t>
            </w:r>
          </w:p>
        </w:tc>
      </w:tr>
      <w:tr w:rsidR="004B5D3B" w:rsidRPr="00C42A11" w14:paraId="39FE52B3" w14:textId="77777777">
        <w:trPr>
          <w:jc w:val="center"/>
        </w:trPr>
        <w:tc>
          <w:tcPr>
            <w:tcW w:w="604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F74AD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="Segoe UI Symbol" w:hAnsi="Segoe UI Symbol" w:cs="Segoe UI Symbol"/>
                <w:sz w:val="17"/>
              </w:rPr>
              <w:t>✔</w:t>
            </w:r>
            <w:r w:rsidRPr="00C42A11">
              <w:rPr>
                <w:rFonts w:asciiTheme="majorHAnsi" w:hAnsiTheme="majorHAnsi" w:cstheme="majorHAnsi"/>
                <w:sz w:val="17"/>
              </w:rPr>
              <w:t xml:space="preserve"> Gestão do Funil de Captação: Manutenção do landbank abastecido, com planejamento semanal e mensal robusto de novos terrenos em captação.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59FBF720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2445E24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3DC6AEA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</w:tr>
      <w:tr w:rsidR="004B5D3B" w:rsidRPr="00C42A11" w14:paraId="46EADF8D" w14:textId="77777777">
        <w:trPr>
          <w:jc w:val="center"/>
        </w:trPr>
        <w:tc>
          <w:tcPr>
            <w:tcW w:w="604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75FA3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="Segoe UI Symbol" w:hAnsi="Segoe UI Symbol" w:cs="Segoe UI Symbol"/>
                <w:sz w:val="17"/>
              </w:rPr>
              <w:lastRenderedPageBreak/>
              <w:t>✔</w:t>
            </w:r>
            <w:r w:rsidRPr="00C42A11">
              <w:rPr>
                <w:rFonts w:asciiTheme="majorHAnsi" w:hAnsiTheme="majorHAnsi" w:cstheme="majorHAnsi"/>
                <w:sz w:val="17"/>
              </w:rPr>
              <w:t xml:space="preserve"> Fechamento de Contratos de Compra/Parceria: Consecução final de contratos devidamente assinados de áreas com alta viabilidade.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51DCDC69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21008D13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D30DF14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</w:tr>
      <w:tr w:rsidR="004B5D3B" w:rsidRPr="00C42A11" w14:paraId="762D5383" w14:textId="77777777">
        <w:trPr>
          <w:jc w:val="center"/>
        </w:trPr>
        <w:tc>
          <w:tcPr>
            <w:tcW w:w="604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F0388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="Segoe UI Symbol" w:hAnsi="Segoe UI Symbol" w:cs="Segoe UI Symbol"/>
                <w:sz w:val="17"/>
              </w:rPr>
              <w:t>✔</w:t>
            </w:r>
            <w:r w:rsidRPr="00C42A11">
              <w:rPr>
                <w:rFonts w:asciiTheme="majorHAnsi" w:hAnsiTheme="majorHAnsi" w:cstheme="majorHAnsi"/>
                <w:sz w:val="17"/>
              </w:rPr>
              <w:t xml:space="preserve"> Relacionamento de Rede: Consistência de contatos e captação ativa com os melhores corretores de cada cidade estratégica de atuação.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7887540A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7AB00974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E6790DD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</w:tr>
    </w:tbl>
    <w:p w14:paraId="43E9B1A4" w14:textId="77777777" w:rsidR="004B5D3B" w:rsidRPr="00C42A11" w:rsidRDefault="004B5D3B">
      <w:pPr>
        <w:spacing w:before="80" w:after="80"/>
        <w:rPr>
          <w:rFonts w:asciiTheme="majorHAnsi" w:hAnsiTheme="majorHAnsi" w:cstheme="majorHAnsi"/>
        </w:rPr>
      </w:pPr>
    </w:p>
    <w:p w14:paraId="7750AD87" w14:textId="77777777" w:rsidR="004B5D3B" w:rsidRPr="00C42A11" w:rsidRDefault="00000000">
      <w:pPr>
        <w:pStyle w:val="Ttulo2"/>
        <w:spacing w:before="240" w:after="120"/>
        <w:rPr>
          <w:rFonts w:cstheme="majorHAnsi"/>
        </w:rPr>
      </w:pPr>
      <w:r w:rsidRPr="00C42A11">
        <w:rPr>
          <w:rFonts w:cstheme="majorHAnsi"/>
          <w:color w:val="2C302E"/>
        </w:rPr>
        <w:t>D) Vertical Investimentos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6048"/>
        <w:gridCol w:w="1152"/>
        <w:gridCol w:w="1152"/>
        <w:gridCol w:w="1584"/>
      </w:tblGrid>
      <w:tr w:rsidR="004B5D3B" w:rsidRPr="00C42A11" w14:paraId="4BE33474" w14:textId="77777777" w:rsidTr="00491524">
        <w:trPr>
          <w:jc w:val="center"/>
        </w:trPr>
        <w:tc>
          <w:tcPr>
            <w:tcW w:w="6048" w:type="dxa"/>
            <w:tcBorders>
              <w:top w:val="single" w:sz="4" w:space="0" w:color="7A8275"/>
              <w:left w:val="single" w:sz="4" w:space="0" w:color="7A8275"/>
              <w:bottom w:val="single" w:sz="4" w:space="0" w:color="7A8275"/>
              <w:right w:val="single" w:sz="4" w:space="0" w:color="7A8275"/>
            </w:tcBorders>
            <w:shd w:val="clear" w:color="auto" w:fill="7A827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D1E02C9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Resultados Chave / OKR 2026</w:t>
            </w:r>
          </w:p>
        </w:tc>
        <w:tc>
          <w:tcPr>
            <w:tcW w:w="1152" w:type="dxa"/>
            <w:tcBorders>
              <w:top w:val="single" w:sz="4" w:space="0" w:color="7A8275"/>
              <w:left w:val="single" w:sz="4" w:space="0" w:color="7A8275"/>
              <w:bottom w:val="single" w:sz="4" w:space="0" w:color="7A8275"/>
              <w:right w:val="single" w:sz="4" w:space="0" w:color="7A8275"/>
            </w:tcBorders>
            <w:shd w:val="clear" w:color="auto" w:fill="7A827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35DC4D8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Auto</w:t>
            </w:r>
          </w:p>
        </w:tc>
        <w:tc>
          <w:tcPr>
            <w:tcW w:w="1152" w:type="dxa"/>
            <w:tcBorders>
              <w:top w:val="single" w:sz="4" w:space="0" w:color="7A8275"/>
              <w:left w:val="single" w:sz="4" w:space="0" w:color="7A8275"/>
              <w:bottom w:val="single" w:sz="4" w:space="0" w:color="7A8275"/>
              <w:right w:val="single" w:sz="4" w:space="0" w:color="7A8275"/>
            </w:tcBorders>
            <w:shd w:val="clear" w:color="auto" w:fill="7A827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F5554A2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Líder</w:t>
            </w:r>
          </w:p>
        </w:tc>
        <w:tc>
          <w:tcPr>
            <w:tcW w:w="1584" w:type="dxa"/>
            <w:tcBorders>
              <w:top w:val="single" w:sz="4" w:space="0" w:color="7A8275"/>
              <w:left w:val="single" w:sz="4" w:space="0" w:color="7A8275"/>
              <w:bottom w:val="single" w:sz="4" w:space="0" w:color="7A8275"/>
              <w:right w:val="single" w:sz="4" w:space="0" w:color="7A8275"/>
            </w:tcBorders>
            <w:shd w:val="clear" w:color="auto" w:fill="7A827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79C8D3C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Pontos de Atenção / Observações</w:t>
            </w:r>
          </w:p>
        </w:tc>
      </w:tr>
      <w:tr w:rsidR="004B5D3B" w:rsidRPr="00C42A11" w14:paraId="4625D48E" w14:textId="77777777" w:rsidTr="00491524">
        <w:trPr>
          <w:jc w:val="center"/>
        </w:trPr>
        <w:tc>
          <w:tcPr>
            <w:tcW w:w="604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01124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="Segoe UI Symbol" w:hAnsi="Segoe UI Symbol" w:cs="Segoe UI Symbol"/>
                <w:sz w:val="17"/>
              </w:rPr>
              <w:t>✔</w:t>
            </w:r>
            <w:r w:rsidRPr="00C42A11">
              <w:rPr>
                <w:rFonts w:asciiTheme="majorHAnsi" w:hAnsiTheme="majorHAnsi" w:cstheme="majorHAnsi"/>
                <w:sz w:val="17"/>
              </w:rPr>
              <w:t xml:space="preserve"> Atração e Captação de Recursos: Captação de aportes financeiros estruturados para viabilizar os lançamentos próprios e parcerias com captadoras.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0E7E8B77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27B91199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1E4EB5C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</w:tr>
      <w:tr w:rsidR="004B5D3B" w:rsidRPr="00C42A11" w14:paraId="3598025A" w14:textId="77777777" w:rsidTr="00491524">
        <w:trPr>
          <w:jc w:val="center"/>
        </w:trPr>
        <w:tc>
          <w:tcPr>
            <w:tcW w:w="604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824E7" w14:textId="346A6EC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="Segoe UI Symbol" w:hAnsi="Segoe UI Symbol" w:cs="Segoe UI Symbol"/>
                <w:sz w:val="17"/>
              </w:rPr>
              <w:t>✔</w:t>
            </w:r>
            <w:r w:rsidRPr="00C42A11">
              <w:rPr>
                <w:rFonts w:asciiTheme="majorHAnsi" w:hAnsiTheme="majorHAnsi" w:cstheme="majorHAnsi"/>
                <w:sz w:val="17"/>
              </w:rPr>
              <w:t xml:space="preserve"> Régua de Relacionamento e Prestação de Contas: Execução dos ritos de report mensal detalhado sobre o andamento físico e financeiro aos investidores.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48C902E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0F83FB85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554E9BE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</w:tr>
    </w:tbl>
    <w:p w14:paraId="1237E274" w14:textId="77777777" w:rsidR="004B5D3B" w:rsidRPr="00C42A11" w:rsidRDefault="004B5D3B">
      <w:pPr>
        <w:spacing w:before="80" w:after="80"/>
        <w:rPr>
          <w:rFonts w:asciiTheme="majorHAnsi" w:hAnsiTheme="majorHAnsi" w:cstheme="majorHAnsi"/>
        </w:rPr>
      </w:pPr>
    </w:p>
    <w:p w14:paraId="04F746C6" w14:textId="77777777" w:rsidR="004B5D3B" w:rsidRPr="00C42A11" w:rsidRDefault="00000000">
      <w:pPr>
        <w:pStyle w:val="Ttulo2"/>
        <w:spacing w:before="240" w:after="120"/>
        <w:rPr>
          <w:rFonts w:cstheme="majorHAnsi"/>
        </w:rPr>
      </w:pPr>
      <w:r w:rsidRPr="00C42A11">
        <w:rPr>
          <w:rFonts w:cstheme="majorHAnsi"/>
          <w:color w:val="2C302E"/>
        </w:rPr>
        <w:t>E) CSC / Financeiro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48"/>
        <w:gridCol w:w="1152"/>
        <w:gridCol w:w="1152"/>
        <w:gridCol w:w="1584"/>
      </w:tblGrid>
      <w:tr w:rsidR="004B5D3B" w:rsidRPr="00C42A11" w14:paraId="5C00B43D" w14:textId="77777777">
        <w:trPr>
          <w:jc w:val="center"/>
        </w:trPr>
        <w:tc>
          <w:tcPr>
            <w:tcW w:w="6048" w:type="dxa"/>
            <w:tcBorders>
              <w:top w:val="single" w:sz="4" w:space="0" w:color="7A8275"/>
              <w:left w:val="single" w:sz="4" w:space="0" w:color="7A8275"/>
              <w:bottom w:val="single" w:sz="4" w:space="0" w:color="7A8275"/>
              <w:right w:val="single" w:sz="4" w:space="0" w:color="7A8275"/>
            </w:tcBorders>
            <w:shd w:val="clear" w:color="auto" w:fill="7A827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D62CA1C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Resultados Chave / OKR 2026</w:t>
            </w:r>
          </w:p>
        </w:tc>
        <w:tc>
          <w:tcPr>
            <w:tcW w:w="1152" w:type="dxa"/>
            <w:tcBorders>
              <w:top w:val="single" w:sz="4" w:space="0" w:color="7A8275"/>
              <w:left w:val="single" w:sz="4" w:space="0" w:color="7A8275"/>
              <w:bottom w:val="single" w:sz="4" w:space="0" w:color="7A8275"/>
              <w:right w:val="single" w:sz="4" w:space="0" w:color="7A8275"/>
            </w:tcBorders>
            <w:shd w:val="clear" w:color="auto" w:fill="7A827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1F06624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Auto</w:t>
            </w:r>
          </w:p>
        </w:tc>
        <w:tc>
          <w:tcPr>
            <w:tcW w:w="1152" w:type="dxa"/>
            <w:tcBorders>
              <w:top w:val="single" w:sz="4" w:space="0" w:color="7A8275"/>
              <w:left w:val="single" w:sz="4" w:space="0" w:color="7A8275"/>
              <w:bottom w:val="single" w:sz="4" w:space="0" w:color="7A8275"/>
              <w:right w:val="single" w:sz="4" w:space="0" w:color="7A8275"/>
            </w:tcBorders>
            <w:shd w:val="clear" w:color="auto" w:fill="7A827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E8B6858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Líder</w:t>
            </w:r>
          </w:p>
        </w:tc>
        <w:tc>
          <w:tcPr>
            <w:tcW w:w="1584" w:type="dxa"/>
            <w:tcBorders>
              <w:top w:val="single" w:sz="4" w:space="0" w:color="7A8275"/>
              <w:left w:val="single" w:sz="4" w:space="0" w:color="7A8275"/>
              <w:bottom w:val="single" w:sz="4" w:space="0" w:color="7A8275"/>
              <w:right w:val="single" w:sz="4" w:space="0" w:color="7A8275"/>
            </w:tcBorders>
            <w:shd w:val="clear" w:color="auto" w:fill="7A827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52EB5C9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Pontos de Atenção / Observações</w:t>
            </w:r>
          </w:p>
        </w:tc>
      </w:tr>
      <w:tr w:rsidR="004B5D3B" w:rsidRPr="00C42A11" w14:paraId="0C17FBB2" w14:textId="77777777">
        <w:trPr>
          <w:jc w:val="center"/>
        </w:trPr>
        <w:tc>
          <w:tcPr>
            <w:tcW w:w="604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F684C" w14:textId="605C547F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="Segoe UI Symbol" w:hAnsi="Segoe UI Symbol" w:cs="Segoe UI Symbol"/>
                <w:sz w:val="17"/>
              </w:rPr>
              <w:t>✔</w:t>
            </w:r>
            <w:r w:rsidRPr="00C42A11">
              <w:rPr>
                <w:rFonts w:asciiTheme="majorHAnsi" w:hAnsiTheme="majorHAnsi" w:cstheme="majorHAnsi"/>
                <w:sz w:val="17"/>
              </w:rPr>
              <w:t xml:space="preserve"> Previsibilidade e Fluxo de Caixa: Assertividade da previsão financeira (projetado vs. realizado)</w:t>
            </w:r>
            <w:r w:rsidR="00491524">
              <w:rPr>
                <w:rFonts w:asciiTheme="majorHAnsi" w:hAnsiTheme="majorHAnsi" w:cstheme="majorHAnsi"/>
                <w:sz w:val="17"/>
              </w:rPr>
              <w:t xml:space="preserve">, </w:t>
            </w:r>
            <w:r w:rsidRPr="00C42A11">
              <w:rPr>
                <w:rFonts w:asciiTheme="majorHAnsi" w:hAnsiTheme="majorHAnsi" w:cstheme="majorHAnsi"/>
                <w:sz w:val="17"/>
              </w:rPr>
              <w:t>controle do orçamento anual por vertical.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4420E0CF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C5D3DB1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01476A2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</w:tr>
      <w:tr w:rsidR="004B5D3B" w:rsidRPr="00C42A11" w14:paraId="6BF0469C" w14:textId="77777777">
        <w:trPr>
          <w:jc w:val="center"/>
        </w:trPr>
        <w:tc>
          <w:tcPr>
            <w:tcW w:w="604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FA326" w14:textId="0B22AB51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="Segoe UI Symbol" w:hAnsi="Segoe UI Symbol" w:cs="Segoe UI Symbol"/>
                <w:sz w:val="17"/>
              </w:rPr>
              <w:t>✔</w:t>
            </w:r>
            <w:r w:rsidRPr="00C42A11">
              <w:rPr>
                <w:rFonts w:asciiTheme="majorHAnsi" w:hAnsiTheme="majorHAnsi" w:cstheme="majorHAnsi"/>
                <w:sz w:val="17"/>
              </w:rPr>
              <w:t xml:space="preserve"> Agilidade nas Emissões e Cobranças: Faturamento ágil de serviços de projetos através de emissão sistematizada de notas e implantação de cobrança automatizada</w:t>
            </w:r>
            <w:r w:rsidR="00491524">
              <w:rPr>
                <w:rFonts w:asciiTheme="majorHAnsi" w:hAnsiTheme="majorHAnsi" w:cstheme="majorHAnsi"/>
                <w:sz w:val="17"/>
              </w:rPr>
              <w:t xml:space="preserve"> (olhar de controle)</w:t>
            </w:r>
            <w:r w:rsidR="0093440B">
              <w:rPr>
                <w:rFonts w:asciiTheme="majorHAnsi" w:hAnsiTheme="majorHAnsi" w:cstheme="majorHAnsi"/>
                <w:sz w:val="17"/>
              </w:rPr>
              <w:t>.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4BC2A738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0595F4F3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4E2CD71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</w:tr>
      <w:tr w:rsidR="004B5D3B" w:rsidRPr="00C42A11" w14:paraId="2AE19649" w14:textId="77777777">
        <w:trPr>
          <w:jc w:val="center"/>
        </w:trPr>
        <w:tc>
          <w:tcPr>
            <w:tcW w:w="604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1B159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="Segoe UI Symbol" w:hAnsi="Segoe UI Symbol" w:cs="Segoe UI Symbol"/>
                <w:sz w:val="17"/>
              </w:rPr>
              <w:t>✔</w:t>
            </w:r>
            <w:r w:rsidRPr="00C42A11">
              <w:rPr>
                <w:rFonts w:asciiTheme="majorHAnsi" w:hAnsiTheme="majorHAnsi" w:cstheme="majorHAnsi"/>
                <w:sz w:val="17"/>
              </w:rPr>
              <w:t xml:space="preserve"> Relatório de Suporte de Decisões: Fornecimento tempestivo e preciso dos demonstrativos de resultados de cada pilar de negócio para a diretoria.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68DAC14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740F41C5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8"/>
              </w:rPr>
              <w:t>[    ]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85B1FDA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</w:tr>
    </w:tbl>
    <w:p w14:paraId="2B4F28D1" w14:textId="77777777" w:rsidR="004B5D3B" w:rsidRPr="00C42A11" w:rsidRDefault="004B5D3B">
      <w:pPr>
        <w:spacing w:before="80" w:after="80"/>
        <w:rPr>
          <w:rFonts w:asciiTheme="majorHAnsi" w:hAnsiTheme="majorHAnsi" w:cstheme="majorHAnsi"/>
        </w:rPr>
      </w:pPr>
    </w:p>
    <w:p w14:paraId="16DD998B" w14:textId="77777777" w:rsidR="004B5D3B" w:rsidRPr="00C42A11" w:rsidRDefault="00000000">
      <w:pPr>
        <w:rPr>
          <w:rFonts w:asciiTheme="majorHAnsi" w:hAnsiTheme="majorHAnsi" w:cstheme="majorHAnsi"/>
        </w:rPr>
      </w:pPr>
      <w:r w:rsidRPr="00C42A11">
        <w:rPr>
          <w:rFonts w:asciiTheme="majorHAnsi" w:hAnsiTheme="majorHAnsi" w:cstheme="majorHAnsi"/>
        </w:rPr>
        <w:br w:type="page"/>
      </w:r>
    </w:p>
    <w:p w14:paraId="4E582523" w14:textId="77777777" w:rsidR="004B5D3B" w:rsidRPr="00C42A11" w:rsidRDefault="00000000">
      <w:pPr>
        <w:pStyle w:val="Ttulo1"/>
        <w:pBdr>
          <w:bottom w:val="single" w:sz="12" w:space="4" w:color="8EC63F"/>
        </w:pBdr>
        <w:spacing w:before="360" w:after="240"/>
        <w:rPr>
          <w:rFonts w:cstheme="majorHAnsi"/>
        </w:rPr>
      </w:pPr>
      <w:r w:rsidRPr="00C42A11">
        <w:rPr>
          <w:rFonts w:cstheme="majorHAnsi"/>
          <w:color w:val="2C302E"/>
        </w:rPr>
        <w:lastRenderedPageBreak/>
        <w:t>5. PARTE III: CONSOLIDAÇÃO DO DESEMPENHO E CALIBRAÇÃO (NINE BOX)</w:t>
      </w:r>
    </w:p>
    <w:p w14:paraId="2695A009" w14:textId="709A1F7F" w:rsidR="004B5D3B" w:rsidRPr="00C42A11" w:rsidRDefault="00000000">
      <w:pPr>
        <w:spacing w:after="240"/>
        <w:rPr>
          <w:rFonts w:asciiTheme="majorHAnsi" w:hAnsiTheme="majorHAnsi" w:cstheme="majorHAnsi"/>
        </w:rPr>
      </w:pPr>
      <w:r w:rsidRPr="00C42A11">
        <w:rPr>
          <w:rFonts w:asciiTheme="majorHAnsi" w:hAnsiTheme="majorHAnsi" w:cstheme="majorHAnsi"/>
          <w:sz w:val="19"/>
        </w:rPr>
        <w:t>Após a conclusão das avaliações individuais</w:t>
      </w:r>
      <w:r w:rsidR="0093440B">
        <w:rPr>
          <w:rFonts w:asciiTheme="majorHAnsi" w:hAnsiTheme="majorHAnsi" w:cstheme="majorHAnsi"/>
          <w:sz w:val="19"/>
        </w:rPr>
        <w:t xml:space="preserve"> (autoavaliação, avaliação do líder e encontro de Alinhamento de expectativas)</w:t>
      </w:r>
      <w:r w:rsidRPr="00C42A11">
        <w:rPr>
          <w:rFonts w:asciiTheme="majorHAnsi" w:hAnsiTheme="majorHAnsi" w:cstheme="majorHAnsi"/>
          <w:sz w:val="19"/>
        </w:rPr>
        <w:t>, os líderes realizarão o Comitê de Calibração</w:t>
      </w:r>
      <w:r w:rsidR="0093440B">
        <w:rPr>
          <w:rFonts w:asciiTheme="majorHAnsi" w:hAnsiTheme="majorHAnsi" w:cstheme="majorHAnsi"/>
          <w:sz w:val="19"/>
        </w:rPr>
        <w:t xml:space="preserve"> (mediado pela BeHive</w:t>
      </w:r>
      <w:r w:rsidRPr="00C42A11">
        <w:rPr>
          <w:rFonts w:asciiTheme="majorHAnsi" w:hAnsiTheme="majorHAnsi" w:cstheme="majorHAnsi"/>
          <w:sz w:val="19"/>
        </w:rPr>
        <w:t>. A nota final cruzará a média do Eixo I (Alinhamento Cultural) com a média do Eixo II (Metas e OKRs da Vertical).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2592"/>
        <w:gridCol w:w="2592"/>
      </w:tblGrid>
      <w:tr w:rsidR="004B5D3B" w:rsidRPr="00C42A11" w14:paraId="4B2AFD66" w14:textId="77777777">
        <w:trPr>
          <w:jc w:val="center"/>
        </w:trPr>
        <w:tc>
          <w:tcPr>
            <w:tcW w:w="2160" w:type="dxa"/>
            <w:tcBorders>
              <w:top w:val="single" w:sz="4" w:space="0" w:color="2C302E"/>
              <w:left w:val="single" w:sz="4" w:space="0" w:color="2C302E"/>
              <w:bottom w:val="single" w:sz="4" w:space="0" w:color="2C302E"/>
              <w:right w:val="single" w:sz="4" w:space="0" w:color="2C302E"/>
            </w:tcBorders>
            <w:shd w:val="clear" w:color="auto" w:fill="2C302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5293776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Eixo I \ Eixo II</w:t>
            </w:r>
          </w:p>
        </w:tc>
        <w:tc>
          <w:tcPr>
            <w:tcW w:w="2592" w:type="dxa"/>
            <w:tcBorders>
              <w:top w:val="single" w:sz="4" w:space="0" w:color="2C302E"/>
              <w:left w:val="single" w:sz="4" w:space="0" w:color="2C302E"/>
              <w:bottom w:val="single" w:sz="4" w:space="0" w:color="2C302E"/>
              <w:right w:val="single" w:sz="4" w:space="0" w:color="2C302E"/>
            </w:tcBorders>
            <w:shd w:val="clear" w:color="auto" w:fill="2C302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9417A91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Baixo Resultado</w:t>
            </w: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br/>
              <w:t>(Abaixo de 70% da meta)</w:t>
            </w:r>
          </w:p>
        </w:tc>
        <w:tc>
          <w:tcPr>
            <w:tcW w:w="2592" w:type="dxa"/>
            <w:tcBorders>
              <w:top w:val="single" w:sz="4" w:space="0" w:color="2C302E"/>
              <w:left w:val="single" w:sz="4" w:space="0" w:color="2C302E"/>
              <w:bottom w:val="single" w:sz="4" w:space="0" w:color="2C302E"/>
              <w:right w:val="single" w:sz="4" w:space="0" w:color="2C302E"/>
            </w:tcBorders>
            <w:shd w:val="clear" w:color="auto" w:fill="2C302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007D834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Médio Resultado</w:t>
            </w: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br/>
              <w:t>(Entre 70% e 90% da meta)</w:t>
            </w:r>
          </w:p>
        </w:tc>
        <w:tc>
          <w:tcPr>
            <w:tcW w:w="2592" w:type="dxa"/>
            <w:tcBorders>
              <w:top w:val="single" w:sz="4" w:space="0" w:color="2C302E"/>
              <w:left w:val="single" w:sz="4" w:space="0" w:color="2C302E"/>
              <w:bottom w:val="single" w:sz="4" w:space="0" w:color="2C302E"/>
              <w:right w:val="single" w:sz="4" w:space="0" w:color="2C302E"/>
            </w:tcBorders>
            <w:shd w:val="clear" w:color="auto" w:fill="2C302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7FE2053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Alto Resultado</w:t>
            </w: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br/>
              <w:t>(Acima de 90% da meta)</w:t>
            </w:r>
          </w:p>
        </w:tc>
      </w:tr>
      <w:tr w:rsidR="004B5D3B" w:rsidRPr="00C42A11" w14:paraId="4006CE12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B480573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sz w:val="16"/>
              </w:rPr>
              <w:t>Alto Alinhamento Cultural</w:t>
            </w:r>
            <w:r w:rsidRPr="00C42A11">
              <w:rPr>
                <w:rFonts w:asciiTheme="majorHAnsi" w:hAnsiTheme="majorHAnsi" w:cstheme="majorHAnsi"/>
                <w:b/>
                <w:sz w:val="16"/>
              </w:rPr>
              <w:br/>
              <w:t>(Média Cultural: 3.0 a 4.0)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CF3C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505ECFD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6"/>
              </w:rPr>
              <w:t>Apostar / Desenvolver</w:t>
            </w:r>
            <w:r w:rsidRPr="00C42A11">
              <w:rPr>
                <w:rFonts w:asciiTheme="majorHAnsi" w:hAnsiTheme="majorHAnsi" w:cstheme="majorHAnsi"/>
                <w:sz w:val="16"/>
              </w:rPr>
              <w:br/>
            </w:r>
            <w:r w:rsidRPr="00C42A11">
              <w:rPr>
                <w:rFonts w:asciiTheme="majorHAnsi" w:hAnsiTheme="majorHAnsi" w:cstheme="majorHAnsi"/>
                <w:sz w:val="16"/>
              </w:rPr>
              <w:br/>
              <w:t>Foco em treinamento e mentoria técnica. Forte fit cultural.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D5F5E3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F616213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6"/>
              </w:rPr>
              <w:t>Desempenho Sólido</w:t>
            </w:r>
            <w:r w:rsidRPr="00C42A11">
              <w:rPr>
                <w:rFonts w:asciiTheme="majorHAnsi" w:hAnsiTheme="majorHAnsi" w:cstheme="majorHAnsi"/>
                <w:sz w:val="16"/>
              </w:rPr>
              <w:br/>
            </w:r>
            <w:r w:rsidRPr="00C42A11">
              <w:rPr>
                <w:rFonts w:asciiTheme="majorHAnsi" w:hAnsiTheme="majorHAnsi" w:cstheme="majorHAnsi"/>
                <w:sz w:val="16"/>
              </w:rPr>
              <w:br/>
              <w:t>Profissional consistente e equilibrado em valores e metas.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9DFB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5FC6DA4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6"/>
              </w:rPr>
              <w:t>Talento Chave / Promovível</w:t>
            </w:r>
            <w:r w:rsidRPr="00C42A11">
              <w:rPr>
                <w:rFonts w:asciiTheme="majorHAnsi" w:hAnsiTheme="majorHAnsi" w:cstheme="majorHAnsi"/>
                <w:sz w:val="16"/>
              </w:rPr>
              <w:br/>
            </w:r>
            <w:r w:rsidRPr="00C42A11">
              <w:rPr>
                <w:rFonts w:asciiTheme="majorHAnsi" w:hAnsiTheme="majorHAnsi" w:cstheme="majorHAnsi"/>
                <w:sz w:val="16"/>
              </w:rPr>
              <w:br/>
              <w:t>Elegível para bônus, promoções de liderança ou novas frentes.</w:t>
            </w:r>
          </w:p>
        </w:tc>
      </w:tr>
      <w:tr w:rsidR="004B5D3B" w:rsidRPr="00C42A11" w14:paraId="27E8F06C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01C69CB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sz w:val="16"/>
              </w:rPr>
              <w:t>Médio Alinhamento Cultural</w:t>
            </w:r>
            <w:r w:rsidRPr="00C42A11">
              <w:rPr>
                <w:rFonts w:asciiTheme="majorHAnsi" w:hAnsiTheme="majorHAnsi" w:cstheme="majorHAnsi"/>
                <w:b/>
                <w:sz w:val="16"/>
              </w:rPr>
              <w:br/>
              <w:t>(Média Cultural: 2.0 a 2.9)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DBD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D13881B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6"/>
              </w:rPr>
              <w:t>Alerta de Relação</w:t>
            </w:r>
            <w:r w:rsidRPr="00C42A11">
              <w:rPr>
                <w:rFonts w:asciiTheme="majorHAnsi" w:hAnsiTheme="majorHAnsi" w:cstheme="majorHAnsi"/>
                <w:sz w:val="16"/>
              </w:rPr>
              <w:br/>
            </w:r>
            <w:r w:rsidRPr="00C42A11">
              <w:rPr>
                <w:rFonts w:asciiTheme="majorHAnsi" w:hAnsiTheme="majorHAnsi" w:cstheme="majorHAnsi"/>
                <w:sz w:val="16"/>
              </w:rPr>
              <w:br/>
              <w:t>Requer PDI técnico e acompanhamento de atitude urgente.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CF3C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1595B36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6"/>
              </w:rPr>
              <w:t>Ajustar Rota</w:t>
            </w:r>
            <w:r w:rsidRPr="00C42A11">
              <w:rPr>
                <w:rFonts w:asciiTheme="majorHAnsi" w:hAnsiTheme="majorHAnsi" w:cstheme="majorHAnsi"/>
                <w:sz w:val="16"/>
              </w:rPr>
              <w:br/>
            </w:r>
            <w:r w:rsidRPr="00C42A11">
              <w:rPr>
                <w:rFonts w:asciiTheme="majorHAnsi" w:hAnsiTheme="majorHAnsi" w:cstheme="majorHAnsi"/>
                <w:sz w:val="16"/>
              </w:rPr>
              <w:br/>
              <w:t>Profissional atende parcialmente. Foco em ampliar engajamento.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CF3C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C0CF391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6"/>
              </w:rPr>
              <w:t>Estrela Desalinhada</w:t>
            </w:r>
            <w:r w:rsidRPr="00C42A11">
              <w:rPr>
                <w:rFonts w:asciiTheme="majorHAnsi" w:hAnsiTheme="majorHAnsi" w:cstheme="majorHAnsi"/>
                <w:sz w:val="16"/>
              </w:rPr>
              <w:br/>
            </w:r>
            <w:r w:rsidRPr="00C42A11">
              <w:rPr>
                <w:rFonts w:asciiTheme="majorHAnsi" w:hAnsiTheme="majorHAnsi" w:cstheme="majorHAnsi"/>
                <w:sz w:val="16"/>
              </w:rPr>
              <w:br/>
              <w:t>Alto entregador técnico com desvios comportamentais. Alinhar urgente.</w:t>
            </w:r>
          </w:p>
        </w:tc>
      </w:tr>
      <w:tr w:rsidR="004B5D3B" w:rsidRPr="00C42A11" w14:paraId="704F091A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E5C248B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sz w:val="16"/>
              </w:rPr>
              <w:t>Baixo Alinhamento Cultural</w:t>
            </w:r>
            <w:r w:rsidRPr="00C42A11">
              <w:rPr>
                <w:rFonts w:asciiTheme="majorHAnsi" w:hAnsiTheme="majorHAnsi" w:cstheme="majorHAnsi"/>
                <w:b/>
                <w:sz w:val="16"/>
              </w:rPr>
              <w:br/>
              <w:t>(Média Cultural: 1.0 a 1.9)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B0A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FF2C303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6"/>
              </w:rPr>
              <w:t>Desligamento Imediato</w:t>
            </w:r>
            <w:r w:rsidRPr="00C42A11">
              <w:rPr>
                <w:rFonts w:asciiTheme="majorHAnsi" w:hAnsiTheme="majorHAnsi" w:cstheme="majorHAnsi"/>
                <w:sz w:val="16"/>
              </w:rPr>
              <w:br/>
            </w:r>
            <w:r w:rsidRPr="00C42A11">
              <w:rPr>
                <w:rFonts w:asciiTheme="majorHAnsi" w:hAnsiTheme="majorHAnsi" w:cstheme="majorHAnsi"/>
                <w:sz w:val="16"/>
              </w:rPr>
              <w:br/>
              <w:t>Sem entrega e sem fit com a cultura. Coloca em risco o grupo.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B0A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F300DC0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6"/>
              </w:rPr>
              <w:t>Desligamento de Cultura</w:t>
            </w:r>
            <w:r w:rsidRPr="00C42A11">
              <w:rPr>
                <w:rFonts w:asciiTheme="majorHAnsi" w:hAnsiTheme="majorHAnsi" w:cstheme="majorHAnsi"/>
                <w:sz w:val="16"/>
              </w:rPr>
              <w:br/>
            </w:r>
            <w:r w:rsidRPr="00C42A11">
              <w:rPr>
                <w:rFonts w:asciiTheme="majorHAnsi" w:hAnsiTheme="majorHAnsi" w:cstheme="majorHAnsi"/>
                <w:sz w:val="16"/>
              </w:rPr>
              <w:br/>
              <w:t>Entrega média, mas compromete o clima e os valores.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B0A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18C596A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6"/>
              </w:rPr>
              <w:t>Desligamento de Risco</w:t>
            </w:r>
            <w:r w:rsidRPr="00C42A11">
              <w:rPr>
                <w:rFonts w:asciiTheme="majorHAnsi" w:hAnsiTheme="majorHAnsi" w:cstheme="majorHAnsi"/>
                <w:sz w:val="16"/>
              </w:rPr>
              <w:br/>
            </w:r>
            <w:r w:rsidRPr="00C42A11">
              <w:rPr>
                <w:rFonts w:asciiTheme="majorHAnsi" w:hAnsiTheme="majorHAnsi" w:cstheme="majorHAnsi"/>
                <w:sz w:val="16"/>
              </w:rPr>
              <w:br/>
              <w:t>Resultado técnico não compensa desvios éticos ou dissimulações.</w:t>
            </w:r>
          </w:p>
        </w:tc>
      </w:tr>
    </w:tbl>
    <w:p w14:paraId="231D233B" w14:textId="77777777" w:rsidR="004B5D3B" w:rsidRPr="00C42A11" w:rsidRDefault="004B5D3B">
      <w:pPr>
        <w:spacing w:before="160"/>
        <w:rPr>
          <w:rFonts w:asciiTheme="majorHAnsi" w:hAnsiTheme="majorHAnsi" w:cstheme="majorHAns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B5D3B" w:rsidRPr="00C42A11" w14:paraId="2ED9A0B1" w14:textId="77777777">
        <w:trPr>
          <w:jc w:val="center"/>
        </w:trPr>
        <w:tc>
          <w:tcPr>
            <w:tcW w:w="331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AFAF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FDD60C8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sz w:val="17"/>
              </w:rPr>
              <w:t>MÉDIA COMPORTAMENTAL (EIXO I):</w:t>
            </w:r>
            <w:r w:rsidRPr="00C42A11">
              <w:rPr>
                <w:rFonts w:asciiTheme="majorHAnsi" w:hAnsiTheme="majorHAnsi" w:cstheme="majorHAnsi"/>
                <w:b/>
                <w:sz w:val="17"/>
              </w:rPr>
              <w:br/>
            </w:r>
            <w:r w:rsidRPr="00C42A11">
              <w:rPr>
                <w:rFonts w:asciiTheme="majorHAnsi" w:hAnsiTheme="majorHAnsi" w:cstheme="majorHAnsi"/>
                <w:b/>
                <w:sz w:val="17"/>
              </w:rPr>
              <w:br/>
              <w:t>[              ]</w:t>
            </w:r>
          </w:p>
        </w:tc>
        <w:tc>
          <w:tcPr>
            <w:tcW w:w="331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AFAF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AD6A408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sz w:val="17"/>
              </w:rPr>
              <w:t>MÉDIA TÉCNICA (EIXO II):</w:t>
            </w:r>
            <w:r w:rsidRPr="00C42A11">
              <w:rPr>
                <w:rFonts w:asciiTheme="majorHAnsi" w:hAnsiTheme="majorHAnsi" w:cstheme="majorHAnsi"/>
                <w:b/>
                <w:sz w:val="17"/>
              </w:rPr>
              <w:br/>
            </w:r>
            <w:r w:rsidRPr="00C42A11">
              <w:rPr>
                <w:rFonts w:asciiTheme="majorHAnsi" w:hAnsiTheme="majorHAnsi" w:cstheme="majorHAnsi"/>
                <w:b/>
                <w:sz w:val="17"/>
              </w:rPr>
              <w:br/>
              <w:t>[              ]</w:t>
            </w:r>
          </w:p>
        </w:tc>
        <w:tc>
          <w:tcPr>
            <w:tcW w:w="331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5F5E3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75FBCC4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sz w:val="17"/>
              </w:rPr>
              <w:t>QUADRANTE NINE BOX FINAL:</w:t>
            </w:r>
            <w:r w:rsidRPr="00C42A11">
              <w:rPr>
                <w:rFonts w:asciiTheme="majorHAnsi" w:hAnsiTheme="majorHAnsi" w:cstheme="majorHAnsi"/>
                <w:b/>
                <w:sz w:val="17"/>
              </w:rPr>
              <w:br/>
            </w:r>
            <w:r w:rsidRPr="00C42A11">
              <w:rPr>
                <w:rFonts w:asciiTheme="majorHAnsi" w:hAnsiTheme="majorHAnsi" w:cstheme="majorHAnsi"/>
                <w:b/>
                <w:sz w:val="17"/>
              </w:rPr>
              <w:br/>
              <w:t>[              ]</w:t>
            </w:r>
          </w:p>
        </w:tc>
      </w:tr>
    </w:tbl>
    <w:p w14:paraId="6DF678F2" w14:textId="77777777" w:rsidR="004B5D3B" w:rsidRPr="00C42A11" w:rsidRDefault="00000000">
      <w:pPr>
        <w:pStyle w:val="Ttulo1"/>
        <w:pBdr>
          <w:bottom w:val="single" w:sz="12" w:space="4" w:color="8EC63F"/>
        </w:pBdr>
        <w:spacing w:before="360" w:after="240"/>
        <w:rPr>
          <w:rFonts w:cstheme="majorHAnsi"/>
        </w:rPr>
      </w:pPr>
      <w:r w:rsidRPr="00C42A11">
        <w:rPr>
          <w:rFonts w:cstheme="majorHAnsi"/>
          <w:color w:val="2C302E"/>
        </w:rPr>
        <w:t>6. PARTE IV: PLANO DE DESENVOLVIMENTO INDIVIDUAL (PDI)</w:t>
      </w:r>
    </w:p>
    <w:p w14:paraId="238AC32B" w14:textId="77777777" w:rsidR="004B5D3B" w:rsidRPr="00C42A11" w:rsidRDefault="00000000">
      <w:pPr>
        <w:spacing w:after="240"/>
        <w:rPr>
          <w:rFonts w:asciiTheme="majorHAnsi" w:hAnsiTheme="majorHAnsi" w:cstheme="majorHAnsi"/>
        </w:rPr>
      </w:pPr>
      <w:r w:rsidRPr="00C42A11">
        <w:rPr>
          <w:rFonts w:asciiTheme="majorHAnsi" w:hAnsiTheme="majorHAnsi" w:cstheme="majorHAnsi"/>
          <w:sz w:val="19"/>
        </w:rPr>
        <w:t>O PDI é voltado para o aprendizado constante e melhoria contínua da equipe. Defina de 1 a 3 metas claras de desenvolvimento (comportamentais ou técnicas) para os próximos 6 meses.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1728"/>
        <w:gridCol w:w="2448"/>
        <w:gridCol w:w="2160"/>
      </w:tblGrid>
      <w:tr w:rsidR="004B5D3B" w:rsidRPr="00C42A11" w14:paraId="59306BAC" w14:textId="77777777">
        <w:trPr>
          <w:jc w:val="center"/>
        </w:trPr>
        <w:tc>
          <w:tcPr>
            <w:tcW w:w="3600" w:type="dxa"/>
            <w:tcBorders>
              <w:top w:val="single" w:sz="4" w:space="0" w:color="2C302E"/>
              <w:left w:val="single" w:sz="4" w:space="0" w:color="2C302E"/>
              <w:bottom w:val="single" w:sz="4" w:space="0" w:color="2C302E"/>
              <w:right w:val="single" w:sz="4" w:space="0" w:color="2C302E"/>
            </w:tcBorders>
            <w:shd w:val="clear" w:color="auto" w:fill="2C30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D6E07CA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Ação de Desenvolvimento / Treinamento</w:t>
            </w:r>
          </w:p>
        </w:tc>
        <w:tc>
          <w:tcPr>
            <w:tcW w:w="1728" w:type="dxa"/>
            <w:tcBorders>
              <w:top w:val="single" w:sz="4" w:space="0" w:color="2C302E"/>
              <w:left w:val="single" w:sz="4" w:space="0" w:color="2C302E"/>
              <w:bottom w:val="single" w:sz="4" w:space="0" w:color="2C302E"/>
              <w:right w:val="single" w:sz="4" w:space="0" w:color="2C302E"/>
            </w:tcBorders>
            <w:shd w:val="clear" w:color="auto" w:fill="2C30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12D8895" w14:textId="77777777" w:rsidR="004B5D3B" w:rsidRPr="00C42A1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Prazo Limite</w:t>
            </w:r>
          </w:p>
        </w:tc>
        <w:tc>
          <w:tcPr>
            <w:tcW w:w="2448" w:type="dxa"/>
            <w:tcBorders>
              <w:top w:val="single" w:sz="4" w:space="0" w:color="2C302E"/>
              <w:left w:val="single" w:sz="4" w:space="0" w:color="2C302E"/>
              <w:bottom w:val="single" w:sz="4" w:space="0" w:color="2C302E"/>
              <w:right w:val="single" w:sz="4" w:space="0" w:color="2C302E"/>
            </w:tcBorders>
            <w:shd w:val="clear" w:color="auto" w:fill="2C30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ADD7872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Como Mediremos o Sucesso?</w:t>
            </w:r>
          </w:p>
        </w:tc>
        <w:tc>
          <w:tcPr>
            <w:tcW w:w="2160" w:type="dxa"/>
            <w:tcBorders>
              <w:top w:val="single" w:sz="4" w:space="0" w:color="2C302E"/>
              <w:left w:val="single" w:sz="4" w:space="0" w:color="2C302E"/>
              <w:bottom w:val="single" w:sz="4" w:space="0" w:color="2C302E"/>
              <w:right w:val="single" w:sz="4" w:space="0" w:color="2C302E"/>
            </w:tcBorders>
            <w:shd w:val="clear" w:color="auto" w:fill="2C30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D628FB8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b/>
                <w:color w:val="FFFFFF"/>
                <w:sz w:val="17"/>
              </w:rPr>
              <w:t>Suporte Necessário (Líder / RH)</w:t>
            </w:r>
          </w:p>
        </w:tc>
      </w:tr>
      <w:tr w:rsidR="004B5D3B" w:rsidRPr="00C42A11" w14:paraId="2D44DF20" w14:textId="77777777">
        <w:trPr>
          <w:jc w:val="center"/>
        </w:trPr>
        <w:tc>
          <w:tcPr>
            <w:tcW w:w="36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00" w:type="dxa"/>
              <w:bottom w:w="400" w:type="dxa"/>
              <w:right w:w="100" w:type="dxa"/>
            </w:tcMar>
          </w:tcPr>
          <w:p w14:paraId="319F798E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7"/>
              </w:rPr>
              <w:t xml:space="preserve">Meta 1: 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00" w:type="dxa"/>
              <w:bottom w:w="400" w:type="dxa"/>
              <w:right w:w="100" w:type="dxa"/>
            </w:tcMar>
          </w:tcPr>
          <w:p w14:paraId="4E070EC8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4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00" w:type="dxa"/>
              <w:bottom w:w="400" w:type="dxa"/>
              <w:right w:w="100" w:type="dxa"/>
            </w:tcMar>
          </w:tcPr>
          <w:p w14:paraId="7FCEF275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00" w:type="dxa"/>
              <w:bottom w:w="400" w:type="dxa"/>
              <w:right w:w="100" w:type="dxa"/>
            </w:tcMar>
          </w:tcPr>
          <w:p w14:paraId="4138709C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</w:tr>
      <w:tr w:rsidR="004B5D3B" w:rsidRPr="00C42A11" w14:paraId="0DB38A82" w14:textId="77777777">
        <w:trPr>
          <w:jc w:val="center"/>
        </w:trPr>
        <w:tc>
          <w:tcPr>
            <w:tcW w:w="36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00" w:type="dxa"/>
              <w:bottom w:w="400" w:type="dxa"/>
              <w:right w:w="100" w:type="dxa"/>
            </w:tcMar>
          </w:tcPr>
          <w:p w14:paraId="463088EB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7"/>
              </w:rPr>
              <w:lastRenderedPageBreak/>
              <w:t xml:space="preserve">Meta 2: 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00" w:type="dxa"/>
              <w:bottom w:w="400" w:type="dxa"/>
              <w:right w:w="100" w:type="dxa"/>
            </w:tcMar>
          </w:tcPr>
          <w:p w14:paraId="4F018559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4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00" w:type="dxa"/>
              <w:bottom w:w="400" w:type="dxa"/>
              <w:right w:w="100" w:type="dxa"/>
            </w:tcMar>
          </w:tcPr>
          <w:p w14:paraId="08658958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00" w:type="dxa"/>
              <w:bottom w:w="400" w:type="dxa"/>
              <w:right w:w="100" w:type="dxa"/>
            </w:tcMar>
          </w:tcPr>
          <w:p w14:paraId="3A52988F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</w:tr>
      <w:tr w:rsidR="004B5D3B" w:rsidRPr="00C42A11" w14:paraId="74CD0904" w14:textId="77777777">
        <w:trPr>
          <w:jc w:val="center"/>
        </w:trPr>
        <w:tc>
          <w:tcPr>
            <w:tcW w:w="36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00" w:type="dxa"/>
              <w:bottom w:w="400" w:type="dxa"/>
              <w:right w:w="100" w:type="dxa"/>
            </w:tcMar>
          </w:tcPr>
          <w:p w14:paraId="3BD54790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7"/>
              </w:rPr>
              <w:t xml:space="preserve">Meta 3: 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00" w:type="dxa"/>
              <w:bottom w:w="400" w:type="dxa"/>
              <w:right w:w="100" w:type="dxa"/>
            </w:tcMar>
          </w:tcPr>
          <w:p w14:paraId="00272AD8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4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00" w:type="dxa"/>
              <w:bottom w:w="400" w:type="dxa"/>
              <w:right w:w="100" w:type="dxa"/>
            </w:tcMar>
          </w:tcPr>
          <w:p w14:paraId="79A3578A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00" w:type="dxa"/>
              <w:bottom w:w="400" w:type="dxa"/>
              <w:right w:w="100" w:type="dxa"/>
            </w:tcMar>
          </w:tcPr>
          <w:p w14:paraId="0A623662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</w:tr>
    </w:tbl>
    <w:p w14:paraId="78DFE03A" w14:textId="77777777" w:rsidR="004B5D3B" w:rsidRPr="00C42A11" w:rsidRDefault="00000000">
      <w:pPr>
        <w:pStyle w:val="Ttulo1"/>
        <w:pBdr>
          <w:bottom w:val="single" w:sz="12" w:space="4" w:color="8EC63F"/>
        </w:pBdr>
        <w:spacing w:before="360" w:after="240"/>
        <w:rPr>
          <w:rFonts w:cstheme="majorHAnsi"/>
        </w:rPr>
      </w:pPr>
      <w:r w:rsidRPr="00C42A11">
        <w:rPr>
          <w:rFonts w:cstheme="majorHAnsi"/>
          <w:color w:val="2C302E"/>
        </w:rPr>
        <w:t>7. ASSINATURAS DO COMPROMISSO</w:t>
      </w:r>
    </w:p>
    <w:p w14:paraId="3FAA01FD" w14:textId="63B72BDE" w:rsidR="004B5D3B" w:rsidRPr="00C42A11" w:rsidRDefault="00000000">
      <w:pPr>
        <w:spacing w:after="560"/>
        <w:rPr>
          <w:rFonts w:asciiTheme="majorHAnsi" w:hAnsiTheme="majorHAnsi" w:cstheme="majorHAnsi"/>
        </w:rPr>
      </w:pPr>
      <w:r w:rsidRPr="00C42A11">
        <w:rPr>
          <w:rFonts w:asciiTheme="majorHAnsi" w:hAnsiTheme="majorHAnsi" w:cstheme="majorHAnsi"/>
          <w:sz w:val="18"/>
        </w:rPr>
        <w:t>Declaro que realizamos a reunião de 1:1 de feedback com transparência, clareza sobre os resultados alcançados e alinhamento mútuo de expectativas para o próximo ciclo estratégico.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5040"/>
      </w:tblGrid>
      <w:tr w:rsidR="004B5D3B" w:rsidRPr="00C42A11" w14:paraId="4426C2A5" w14:textId="77777777">
        <w:trPr>
          <w:jc w:val="center"/>
        </w:trPr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B168E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9"/>
              </w:rPr>
              <w:t>_________________________________________</w:t>
            </w:r>
            <w:r w:rsidRPr="00C42A11">
              <w:rPr>
                <w:rFonts w:asciiTheme="majorHAnsi" w:hAnsiTheme="majorHAnsi" w:cstheme="majorHAnsi"/>
                <w:sz w:val="19"/>
              </w:rPr>
              <w:br/>
              <w:t>Assinatura do Colaborador</w:t>
            </w:r>
            <w:r w:rsidRPr="00C42A11">
              <w:rPr>
                <w:rFonts w:asciiTheme="majorHAnsi" w:hAnsiTheme="majorHAnsi" w:cstheme="majorHAnsi"/>
                <w:sz w:val="19"/>
              </w:rPr>
              <w:br/>
              <w:t>Nome:</w:t>
            </w:r>
            <w:r w:rsidRPr="00C42A11">
              <w:rPr>
                <w:rFonts w:asciiTheme="majorHAnsi" w:hAnsiTheme="majorHAnsi" w:cstheme="majorHAnsi"/>
                <w:sz w:val="19"/>
              </w:rPr>
              <w:br/>
              <w:t>Data: ____/____/2026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D4903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sz w:val="19"/>
              </w:rPr>
              <w:t>_________________________________________</w:t>
            </w:r>
            <w:r w:rsidRPr="00C42A11">
              <w:rPr>
                <w:rFonts w:asciiTheme="majorHAnsi" w:hAnsiTheme="majorHAnsi" w:cstheme="majorHAnsi"/>
                <w:sz w:val="19"/>
              </w:rPr>
              <w:br/>
              <w:t>Assinatura do Gestor Avaliador (Líder)</w:t>
            </w:r>
            <w:r w:rsidRPr="00C42A11">
              <w:rPr>
                <w:rFonts w:asciiTheme="majorHAnsi" w:hAnsiTheme="majorHAnsi" w:cstheme="majorHAnsi"/>
                <w:sz w:val="19"/>
              </w:rPr>
              <w:br/>
              <w:t>Nome:</w:t>
            </w:r>
            <w:r w:rsidRPr="00C42A11">
              <w:rPr>
                <w:rFonts w:asciiTheme="majorHAnsi" w:hAnsiTheme="majorHAnsi" w:cstheme="majorHAnsi"/>
                <w:sz w:val="19"/>
              </w:rPr>
              <w:br/>
              <w:t>Data: ____/____/2026</w:t>
            </w:r>
          </w:p>
        </w:tc>
      </w:tr>
      <w:tr w:rsidR="004B5D3B" w:rsidRPr="00C42A11" w14:paraId="0D4B5BE3" w14:textId="77777777">
        <w:trPr>
          <w:jc w:val="center"/>
        </w:trPr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60385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1B50B" w14:textId="77777777" w:rsidR="004B5D3B" w:rsidRPr="00C42A11" w:rsidRDefault="004B5D3B">
            <w:pPr>
              <w:rPr>
                <w:rFonts w:asciiTheme="majorHAnsi" w:hAnsiTheme="majorHAnsi" w:cstheme="majorHAnsi"/>
              </w:rPr>
            </w:pPr>
          </w:p>
        </w:tc>
      </w:tr>
    </w:tbl>
    <w:p w14:paraId="1F10D4BB" w14:textId="77777777" w:rsidR="004B5D3B" w:rsidRPr="00C42A11" w:rsidRDefault="00000000">
      <w:pPr>
        <w:pStyle w:val="Ttulo1"/>
        <w:pBdr>
          <w:bottom w:val="single" w:sz="12" w:space="4" w:color="8EC63F"/>
        </w:pBdr>
        <w:spacing w:before="360" w:after="240"/>
        <w:rPr>
          <w:rFonts w:cstheme="majorHAnsi"/>
        </w:rPr>
      </w:pPr>
      <w:r w:rsidRPr="00C42A11">
        <w:rPr>
          <w:rFonts w:cstheme="majorHAnsi"/>
          <w:color w:val="2C302E"/>
        </w:rPr>
        <w:t>8. ESPAÇO DE PARECER TÉCNICO E FEEDBACK GERAL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4B5D3B" w:rsidRPr="00C42A11" w14:paraId="024BC8FC" w14:textId="77777777">
        <w:trPr>
          <w:jc w:val="center"/>
        </w:trPr>
        <w:tc>
          <w:tcPr>
            <w:tcW w:w="9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400" w:type="dxa"/>
              <w:right w:w="150" w:type="dxa"/>
            </w:tcMar>
          </w:tcPr>
          <w:p w14:paraId="63BDC56D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color w:val="566573"/>
                <w:sz w:val="18"/>
              </w:rPr>
              <w:t>PARECER DO GESTOR DIRETO:</w:t>
            </w:r>
            <w:r w:rsidRPr="00C42A11">
              <w:rPr>
                <w:rFonts w:asciiTheme="majorHAnsi" w:hAnsiTheme="majorHAnsi" w:cstheme="majorHAnsi"/>
                <w:color w:val="566573"/>
                <w:sz w:val="18"/>
              </w:rPr>
              <w:br/>
            </w:r>
            <w:r w:rsidRPr="00C42A11">
              <w:rPr>
                <w:rFonts w:asciiTheme="majorHAnsi" w:hAnsiTheme="majorHAnsi" w:cstheme="majorHAnsi"/>
                <w:color w:val="566573"/>
                <w:sz w:val="18"/>
              </w:rPr>
              <w:br/>
            </w:r>
          </w:p>
        </w:tc>
      </w:tr>
      <w:tr w:rsidR="004B5D3B" w:rsidRPr="00C42A11" w14:paraId="6F4C7C59" w14:textId="77777777">
        <w:trPr>
          <w:jc w:val="center"/>
        </w:trPr>
        <w:tc>
          <w:tcPr>
            <w:tcW w:w="9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400" w:type="dxa"/>
              <w:right w:w="150" w:type="dxa"/>
            </w:tcMar>
          </w:tcPr>
          <w:p w14:paraId="306A0B9E" w14:textId="77777777" w:rsidR="004B5D3B" w:rsidRPr="00C42A11" w:rsidRDefault="00000000">
            <w:pPr>
              <w:rPr>
                <w:rFonts w:asciiTheme="majorHAnsi" w:hAnsiTheme="majorHAnsi" w:cstheme="majorHAnsi"/>
              </w:rPr>
            </w:pPr>
            <w:r w:rsidRPr="00C42A11">
              <w:rPr>
                <w:rFonts w:asciiTheme="majorHAnsi" w:hAnsiTheme="majorHAnsi" w:cstheme="majorHAnsi"/>
                <w:color w:val="566573"/>
                <w:sz w:val="18"/>
              </w:rPr>
              <w:t>VALIDAÇÃO DA GERÊNCIA / DIRETORIA (BÔNUS, CARREIRA E CALIBRAÇÃO):</w:t>
            </w:r>
            <w:r w:rsidRPr="00C42A11">
              <w:rPr>
                <w:rFonts w:asciiTheme="majorHAnsi" w:hAnsiTheme="majorHAnsi" w:cstheme="majorHAnsi"/>
                <w:color w:val="566573"/>
                <w:sz w:val="18"/>
              </w:rPr>
              <w:br/>
            </w:r>
            <w:r w:rsidRPr="00C42A11">
              <w:rPr>
                <w:rFonts w:asciiTheme="majorHAnsi" w:hAnsiTheme="majorHAnsi" w:cstheme="majorHAnsi"/>
                <w:color w:val="566573"/>
                <w:sz w:val="18"/>
              </w:rPr>
              <w:br/>
            </w:r>
          </w:p>
        </w:tc>
      </w:tr>
    </w:tbl>
    <w:p w14:paraId="644B4BE7" w14:textId="77777777" w:rsidR="00B2467D" w:rsidRPr="00C42A11" w:rsidRDefault="00B2467D">
      <w:pPr>
        <w:rPr>
          <w:rFonts w:asciiTheme="majorHAnsi" w:hAnsiTheme="majorHAnsi" w:cstheme="majorHAnsi"/>
        </w:rPr>
      </w:pPr>
    </w:p>
    <w:sectPr w:rsidR="00B2467D" w:rsidRPr="00C42A1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3D7B9" w14:textId="77777777" w:rsidR="00B2467D" w:rsidRDefault="00B2467D">
      <w:pPr>
        <w:spacing w:after="0" w:line="240" w:lineRule="auto"/>
      </w:pPr>
      <w:r>
        <w:separator/>
      </w:r>
    </w:p>
  </w:endnote>
  <w:endnote w:type="continuationSeparator" w:id="0">
    <w:p w14:paraId="7892474D" w14:textId="77777777" w:rsidR="00B2467D" w:rsidRDefault="00B2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FBF0" w14:textId="77777777" w:rsidR="00C42A11" w:rsidRDefault="00C42A1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4B44B" w14:textId="692FAD04" w:rsidR="004B5D3B" w:rsidRDefault="00000000">
    <w:pPr>
      <w:pStyle w:val="Rodap"/>
      <w:jc w:val="right"/>
    </w:pPr>
    <w:r>
      <w:rPr>
        <w:rFonts w:ascii="Arial" w:hAnsi="Arial"/>
        <w:color w:val="8A8A8A"/>
        <w:sz w:val="18"/>
      </w:rPr>
      <w:t xml:space="preserve">CTZ | </w:t>
    </w:r>
    <w:r w:rsidR="00C42A11">
      <w:rPr>
        <w:rFonts w:ascii="Arial" w:hAnsi="Arial"/>
        <w:color w:val="8A8A8A"/>
        <w:sz w:val="18"/>
      </w:rPr>
      <w:t>Ciclo de Gestão 2026</w:t>
    </w:r>
    <w:r>
      <w:rPr>
        <w:rFonts w:ascii="Arial" w:hAnsi="Arial"/>
        <w:color w:val="8A8A8A"/>
        <w:sz w:val="18"/>
      </w:rPr>
      <w:t xml:space="preserve">   -   Página </w:t>
    </w:r>
    <w:r>
      <w:fldChar w:fldCharType="begin"/>
    </w:r>
    <w:r>
      <w:instrText>PAGE</w:instrText>
    </w:r>
    <w:r>
      <w:fldChar w:fldCharType="separate"/>
    </w:r>
    <w:r w:rsidR="00FD1F38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10E5B" w14:textId="77777777" w:rsidR="00C42A11" w:rsidRDefault="00C42A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9A193" w14:textId="77777777" w:rsidR="00B2467D" w:rsidRDefault="00B2467D">
      <w:pPr>
        <w:spacing w:after="0" w:line="240" w:lineRule="auto"/>
      </w:pPr>
      <w:r>
        <w:separator/>
      </w:r>
    </w:p>
  </w:footnote>
  <w:footnote w:type="continuationSeparator" w:id="0">
    <w:p w14:paraId="78EBD26B" w14:textId="77777777" w:rsidR="00B2467D" w:rsidRDefault="00B24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4EB3A" w14:textId="77777777" w:rsidR="00C42A11" w:rsidRDefault="00C42A1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99A39" w14:textId="77777777" w:rsidR="00C42A11" w:rsidRDefault="00C42A1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69EE0" w14:textId="77777777" w:rsidR="00C42A11" w:rsidRDefault="00C42A1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667254">
    <w:abstractNumId w:val="8"/>
  </w:num>
  <w:num w:numId="2" w16cid:durableId="832256893">
    <w:abstractNumId w:val="6"/>
  </w:num>
  <w:num w:numId="3" w16cid:durableId="1564833343">
    <w:abstractNumId w:val="5"/>
  </w:num>
  <w:num w:numId="4" w16cid:durableId="450899089">
    <w:abstractNumId w:val="4"/>
  </w:num>
  <w:num w:numId="5" w16cid:durableId="1365666389">
    <w:abstractNumId w:val="7"/>
  </w:num>
  <w:num w:numId="6" w16cid:durableId="371149632">
    <w:abstractNumId w:val="3"/>
  </w:num>
  <w:num w:numId="7" w16cid:durableId="1142964759">
    <w:abstractNumId w:val="2"/>
  </w:num>
  <w:num w:numId="8" w16cid:durableId="1660428896">
    <w:abstractNumId w:val="1"/>
  </w:num>
  <w:num w:numId="9" w16cid:durableId="2128498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1524"/>
    <w:rsid w:val="004B5D3B"/>
    <w:rsid w:val="0093440B"/>
    <w:rsid w:val="00AA1D8D"/>
    <w:rsid w:val="00B2467D"/>
    <w:rsid w:val="00B47730"/>
    <w:rsid w:val="00C42A11"/>
    <w:rsid w:val="00CB0664"/>
    <w:rsid w:val="00EE1738"/>
    <w:rsid w:val="00FC693F"/>
    <w:rsid w:val="00FD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625370"/>
  <w14:defaultImageDpi w14:val="300"/>
  <w15:docId w15:val="{C2ADF409-06FB-4990-B23B-5DB708418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1350</Words>
  <Characters>7293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Priscila Silviane</cp:lastModifiedBy>
  <cp:revision>4</cp:revision>
  <dcterms:created xsi:type="dcterms:W3CDTF">2026-07-16T18:38:00Z</dcterms:created>
  <dcterms:modified xsi:type="dcterms:W3CDTF">2026-07-16T18:50:00Z</dcterms:modified>
  <cp:category/>
</cp:coreProperties>
</file>