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AF42F" w14:textId="77777777" w:rsidR="0089514B" w:rsidRDefault="00000000">
      <w:pPr>
        <w:spacing w:after="40"/>
        <w:jc w:val="center"/>
      </w:pPr>
      <w:r>
        <w:rPr>
          <w:b/>
          <w:bCs/>
          <w:color w:val="1F1F1F"/>
          <w:sz w:val="34"/>
          <w:szCs w:val="34"/>
        </w:rPr>
        <w:t>«УПРАВЛЕНИЕ УНИВЕРСИТЕТОМ»</w:t>
      </w:r>
    </w:p>
    <w:p w14:paraId="15166912" w14:textId="77777777" w:rsidR="0089514B" w:rsidRDefault="00000000">
      <w:pPr>
        <w:spacing w:after="40"/>
        <w:jc w:val="center"/>
      </w:pPr>
      <w:r>
        <w:rPr>
          <w:color w:val="595959"/>
          <w:sz w:val="22"/>
          <w:szCs w:val="22"/>
        </w:rPr>
        <w:t>Статус разработки конфигурации 1</w:t>
      </w:r>
      <w:proofErr w:type="gramStart"/>
      <w:r>
        <w:rPr>
          <w:color w:val="595959"/>
          <w:sz w:val="22"/>
          <w:szCs w:val="22"/>
        </w:rPr>
        <w:t>С:Предприятие</w:t>
      </w:r>
      <w:proofErr w:type="gramEnd"/>
      <w:r>
        <w:rPr>
          <w:color w:val="595959"/>
          <w:sz w:val="22"/>
          <w:szCs w:val="22"/>
        </w:rPr>
        <w:t xml:space="preserve"> 8.3</w:t>
      </w:r>
    </w:p>
    <w:p w14:paraId="17C9A1A5" w14:textId="77777777" w:rsidR="0089514B" w:rsidRDefault="00000000">
      <w:pPr>
        <w:spacing w:after="200"/>
        <w:jc w:val="center"/>
      </w:pPr>
      <w:r>
        <w:rPr>
          <w:i/>
          <w:iCs/>
          <w:color w:val="595959"/>
        </w:rPr>
        <w:t>Версии 1.0.0.1 и 1.0.0.2 завершены → далее «Управление Пиццерией»</w:t>
      </w:r>
    </w:p>
    <w:p w14:paraId="2D4B0312" w14:textId="77777777" w:rsidR="0089514B" w:rsidRDefault="0089514B">
      <w:pPr>
        <w:pBdr>
          <w:bottom w:val="single" w:sz="6" w:space="1" w:color="CFCFCF"/>
        </w:pBdr>
        <w:spacing w:after="60"/>
      </w:pPr>
    </w:p>
    <w:p w14:paraId="31C191FF" w14:textId="77777777" w:rsidR="0089514B" w:rsidRDefault="00000000">
      <w:pPr>
        <w:pStyle w:val="1"/>
        <w:spacing w:before="280" w:after="160"/>
      </w:pPr>
      <w:r>
        <w:rPr>
          <w:b/>
          <w:bCs/>
          <w:color w:val="2E7D32"/>
          <w:sz w:val="30"/>
          <w:szCs w:val="30"/>
        </w:rPr>
        <w:t>✔ Сделано в версии 1.0.0.1</w:t>
      </w:r>
    </w:p>
    <w:p w14:paraId="6A0AAFE9" w14:textId="77777777" w:rsidR="0089514B" w:rsidRDefault="00000000">
      <w:pPr>
        <w:spacing w:before="160" w:after="100"/>
      </w:pPr>
      <w:r>
        <w:rPr>
          <w:b/>
          <w:bCs/>
          <w:color w:val="1F1F1F"/>
          <w:sz w:val="23"/>
          <w:szCs w:val="23"/>
        </w:rPr>
        <w:t>Объекты метаданных (все созданы и протестированы)</w:t>
      </w:r>
    </w:p>
    <w:p w14:paraId="370B7A67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13</w:t>
      </w:r>
      <w:proofErr w:type="gramEnd"/>
      <w:r>
        <w:rPr>
          <w:color w:val="1F1F1F"/>
          <w:sz w:val="22"/>
          <w:szCs w:val="22"/>
        </w:rPr>
        <w:t xml:space="preserve"> справочников — включая </w:t>
      </w:r>
      <w:proofErr w:type="spellStart"/>
      <w:r>
        <w:rPr>
          <w:color w:val="1F1F1F"/>
          <w:sz w:val="22"/>
          <w:szCs w:val="22"/>
        </w:rPr>
        <w:t>ФизическиеЛица</w:t>
      </w:r>
      <w:proofErr w:type="spellEnd"/>
      <w:r>
        <w:rPr>
          <w:color w:val="1F1F1F"/>
          <w:sz w:val="22"/>
          <w:szCs w:val="22"/>
        </w:rPr>
        <w:t>, Абитуриенты, Студенты, Преподаватели, Организации и НСИ-справочники</w:t>
      </w:r>
    </w:p>
    <w:p w14:paraId="4E638574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10</w:t>
      </w:r>
      <w:proofErr w:type="gramEnd"/>
      <w:r>
        <w:rPr>
          <w:color w:val="1F1F1F"/>
          <w:sz w:val="22"/>
          <w:szCs w:val="22"/>
        </w:rPr>
        <w:t xml:space="preserve"> перечислений (Пол, </w:t>
      </w:r>
      <w:proofErr w:type="spellStart"/>
      <w:r>
        <w:rPr>
          <w:color w:val="1F1F1F"/>
          <w:sz w:val="22"/>
          <w:szCs w:val="22"/>
        </w:rPr>
        <w:t>СтатусАбитуриента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СтатусСтудента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ФормаОбучения</w:t>
      </w:r>
      <w:proofErr w:type="spellEnd"/>
      <w:r>
        <w:rPr>
          <w:color w:val="1F1F1F"/>
          <w:sz w:val="22"/>
          <w:szCs w:val="22"/>
        </w:rPr>
        <w:t xml:space="preserve"> и др.)</w:t>
      </w:r>
    </w:p>
    <w:p w14:paraId="5B038A48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5</w:t>
      </w:r>
      <w:proofErr w:type="gramEnd"/>
      <w:r>
        <w:rPr>
          <w:color w:val="1F1F1F"/>
          <w:sz w:val="22"/>
          <w:szCs w:val="22"/>
        </w:rPr>
        <w:t xml:space="preserve"> документов — </w:t>
      </w:r>
      <w:proofErr w:type="spellStart"/>
      <w:r>
        <w:rPr>
          <w:color w:val="1F1F1F"/>
          <w:sz w:val="22"/>
          <w:szCs w:val="22"/>
        </w:rPr>
        <w:t>ЗаявлениеАбитуриента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ПриказОЗачислении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ВедомостьУспеваемости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НачислениеСтипендии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НачислениеЗарплатыПреподавателям</w:t>
      </w:r>
      <w:proofErr w:type="spellEnd"/>
    </w:p>
    <w:p w14:paraId="31DCCF83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4</w:t>
      </w:r>
      <w:proofErr w:type="gramEnd"/>
      <w:r>
        <w:rPr>
          <w:color w:val="1F1F1F"/>
          <w:sz w:val="22"/>
          <w:szCs w:val="22"/>
        </w:rPr>
        <w:t xml:space="preserve"> регистра накопления и 8 регистров сведений</w:t>
      </w:r>
    </w:p>
    <w:p w14:paraId="7F11A8E1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1</w:t>
      </w:r>
      <w:proofErr w:type="gramEnd"/>
      <w:r>
        <w:rPr>
          <w:color w:val="1F1F1F"/>
          <w:sz w:val="22"/>
          <w:szCs w:val="22"/>
        </w:rPr>
        <w:t xml:space="preserve"> регистр бухгалтерии + план счетов (11 счетов, субсчета 68.01, 70.01, 70.02)</w:t>
      </w:r>
    </w:p>
    <w:p w14:paraId="6388CD33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2</w:t>
      </w:r>
      <w:proofErr w:type="gramEnd"/>
      <w:r>
        <w:rPr>
          <w:color w:val="1F1F1F"/>
          <w:sz w:val="22"/>
          <w:szCs w:val="22"/>
        </w:rPr>
        <w:t xml:space="preserve"> плана видов характеристик (</w:t>
      </w:r>
      <w:proofErr w:type="spellStart"/>
      <w:r>
        <w:rPr>
          <w:color w:val="1F1F1F"/>
          <w:sz w:val="22"/>
          <w:szCs w:val="22"/>
        </w:rPr>
        <w:t>СвойстваСтудентов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ВидыОпераций</w:t>
      </w:r>
      <w:proofErr w:type="spellEnd"/>
      <w:r>
        <w:rPr>
          <w:color w:val="1F1F1F"/>
          <w:sz w:val="22"/>
          <w:szCs w:val="22"/>
        </w:rPr>
        <w:t>)</w:t>
      </w:r>
    </w:p>
    <w:p w14:paraId="12351B56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9</w:t>
      </w:r>
      <w:proofErr w:type="gramEnd"/>
      <w:r>
        <w:rPr>
          <w:color w:val="1F1F1F"/>
          <w:sz w:val="22"/>
          <w:szCs w:val="22"/>
        </w:rPr>
        <w:t xml:space="preserve"> отчётов СКД (</w:t>
      </w:r>
      <w:proofErr w:type="spellStart"/>
      <w:r>
        <w:rPr>
          <w:color w:val="1F1F1F"/>
          <w:sz w:val="22"/>
          <w:szCs w:val="22"/>
        </w:rPr>
        <w:t>РейтингАбитуриентов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КонтингентСтудентов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УспеваемостьСтудентов</w:t>
      </w:r>
      <w:proofErr w:type="spellEnd"/>
      <w:r>
        <w:rPr>
          <w:color w:val="1F1F1F"/>
          <w:sz w:val="22"/>
          <w:szCs w:val="22"/>
        </w:rPr>
        <w:t xml:space="preserve"> и др.)</w:t>
      </w:r>
    </w:p>
    <w:p w14:paraId="1A6664BF" w14:textId="77777777" w:rsidR="0089514B" w:rsidRDefault="00000000">
      <w:pPr>
        <w:spacing w:before="160" w:after="100"/>
      </w:pPr>
      <w:r>
        <w:rPr>
          <w:b/>
          <w:bCs/>
          <w:color w:val="1F1F1F"/>
          <w:sz w:val="23"/>
          <w:szCs w:val="23"/>
        </w:rPr>
        <w:t>Логика и права доступа</w:t>
      </w:r>
    </w:p>
    <w:p w14:paraId="6533B732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6</w:t>
      </w:r>
      <w:proofErr w:type="gramEnd"/>
      <w:r>
        <w:rPr>
          <w:color w:val="1F1F1F"/>
          <w:sz w:val="22"/>
          <w:szCs w:val="22"/>
        </w:rPr>
        <w:t xml:space="preserve"> общих модулей (</w:t>
      </w:r>
      <w:proofErr w:type="spellStart"/>
      <w:r>
        <w:rPr>
          <w:color w:val="1F1F1F"/>
          <w:sz w:val="22"/>
          <w:szCs w:val="22"/>
        </w:rPr>
        <w:t>АбитуриентыСлужебный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СтипендииРасчёт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ЗарплатаРасчёт</w:t>
      </w:r>
      <w:proofErr w:type="spellEnd"/>
      <w:r>
        <w:rPr>
          <w:color w:val="1F1F1F"/>
          <w:sz w:val="22"/>
          <w:szCs w:val="22"/>
        </w:rPr>
        <w:t xml:space="preserve"> и др.)</w:t>
      </w:r>
    </w:p>
    <w:p w14:paraId="0C07E1C4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3</w:t>
      </w:r>
      <w:proofErr w:type="gramEnd"/>
      <w:r>
        <w:rPr>
          <w:color w:val="1F1F1F"/>
          <w:sz w:val="22"/>
          <w:szCs w:val="22"/>
        </w:rPr>
        <w:t xml:space="preserve"> подписки на события (</w:t>
      </w:r>
      <w:proofErr w:type="spellStart"/>
      <w:r>
        <w:rPr>
          <w:color w:val="1F1F1F"/>
          <w:sz w:val="22"/>
          <w:szCs w:val="22"/>
        </w:rPr>
        <w:t>ПриИзменении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ОбработкаПроведения</w:t>
      </w:r>
      <w:proofErr w:type="spellEnd"/>
      <w:r>
        <w:rPr>
          <w:color w:val="1F1F1F"/>
          <w:sz w:val="22"/>
          <w:szCs w:val="22"/>
        </w:rPr>
        <w:t>)</w:t>
      </w:r>
    </w:p>
    <w:p w14:paraId="256CE58F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6</w:t>
      </w:r>
      <w:proofErr w:type="gramEnd"/>
      <w:r>
        <w:rPr>
          <w:color w:val="1F1F1F"/>
          <w:sz w:val="22"/>
          <w:szCs w:val="22"/>
        </w:rPr>
        <w:t xml:space="preserve"> ролей и прав доступа для тестовых пользователей</w:t>
      </w:r>
    </w:p>
    <w:p w14:paraId="5DAF721E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Модули</w:t>
      </w:r>
      <w:proofErr w:type="gramEnd"/>
      <w:r>
        <w:rPr>
          <w:color w:val="1F1F1F"/>
          <w:sz w:val="22"/>
          <w:szCs w:val="22"/>
        </w:rPr>
        <w:t xml:space="preserve"> форм: </w:t>
      </w:r>
      <w:proofErr w:type="spellStart"/>
      <w:r>
        <w:rPr>
          <w:color w:val="1F1F1F"/>
          <w:sz w:val="22"/>
          <w:szCs w:val="22"/>
        </w:rPr>
        <w:t>авторасчёт</w:t>
      </w:r>
      <w:proofErr w:type="spellEnd"/>
      <w:r>
        <w:rPr>
          <w:color w:val="1F1F1F"/>
          <w:sz w:val="22"/>
          <w:szCs w:val="22"/>
        </w:rPr>
        <w:t xml:space="preserve"> суммы баллов ЕГЭ и проверка СНИЛС по </w:t>
      </w:r>
      <w:proofErr w:type="spellStart"/>
      <w:r>
        <w:rPr>
          <w:color w:val="1F1F1F"/>
          <w:sz w:val="22"/>
          <w:szCs w:val="22"/>
        </w:rPr>
        <w:t>ПриИзменении</w:t>
      </w:r>
      <w:proofErr w:type="spellEnd"/>
      <w:r>
        <w:rPr>
          <w:color w:val="1F1F1F"/>
          <w:sz w:val="22"/>
          <w:szCs w:val="22"/>
        </w:rPr>
        <w:t xml:space="preserve"> (совместимо с 8.3.26)</w:t>
      </w:r>
    </w:p>
    <w:p w14:paraId="2EB9DA91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Финальный</w:t>
      </w:r>
      <w:proofErr w:type="gramEnd"/>
      <w:r>
        <w:rPr>
          <w:color w:val="1F1F1F"/>
          <w:sz w:val="22"/>
          <w:szCs w:val="22"/>
        </w:rPr>
        <w:t xml:space="preserve"> чек-лист из 20 пунктов пройден — конфигурация готова к опытной эксплуатации</w:t>
      </w:r>
    </w:p>
    <w:p w14:paraId="2B02B535" w14:textId="77777777" w:rsidR="0089514B" w:rsidRDefault="00000000">
      <w:pPr>
        <w:pStyle w:val="1"/>
        <w:spacing w:before="280" w:after="160"/>
      </w:pPr>
      <w:r>
        <w:rPr>
          <w:b/>
          <w:bCs/>
          <w:color w:val="2E7D32"/>
          <w:sz w:val="30"/>
          <w:szCs w:val="30"/>
        </w:rPr>
        <w:t>✔ Сделано в версии 1.0.0.2</w:t>
      </w:r>
    </w:p>
    <w:p w14:paraId="21EE8580" w14:textId="77777777" w:rsidR="0089514B" w:rsidRDefault="00000000">
      <w:pPr>
        <w:spacing w:before="160" w:after="100"/>
      </w:pPr>
      <w:r>
        <w:rPr>
          <w:b/>
          <w:bCs/>
          <w:color w:val="1F1F1F"/>
          <w:sz w:val="23"/>
          <w:szCs w:val="23"/>
        </w:rPr>
        <w:t>Автозаполнение объектов</w:t>
      </w:r>
    </w:p>
    <w:p w14:paraId="568451C5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Автоматическое</w:t>
      </w:r>
      <w:proofErr w:type="gramEnd"/>
      <w:r>
        <w:rPr>
          <w:color w:val="1F1F1F"/>
          <w:sz w:val="22"/>
          <w:szCs w:val="22"/>
        </w:rPr>
        <w:t xml:space="preserve"> заполнение реквизитов при создании новых элементов справочников и документов (даты, статусы, номера, ответственные)</w:t>
      </w:r>
    </w:p>
    <w:p w14:paraId="2D41DD57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Снижено</w:t>
      </w:r>
      <w:proofErr w:type="gramEnd"/>
      <w:r>
        <w:rPr>
          <w:color w:val="1F1F1F"/>
          <w:sz w:val="22"/>
          <w:szCs w:val="22"/>
        </w:rPr>
        <w:t xml:space="preserve"> количество ошибок оператора, ускорены типовые сценарии ввода данных</w:t>
      </w:r>
    </w:p>
    <w:p w14:paraId="52D5263A" w14:textId="77777777" w:rsidR="0089514B" w:rsidRDefault="00000000">
      <w:pPr>
        <w:spacing w:before="160" w:after="100"/>
      </w:pPr>
      <w:r>
        <w:rPr>
          <w:b/>
          <w:bCs/>
          <w:color w:val="1F1F1F"/>
          <w:sz w:val="23"/>
          <w:szCs w:val="23"/>
        </w:rPr>
        <w:t>Цветовая индикация формы «Студенты» по среднему баллу</w:t>
      </w:r>
    </w:p>
    <w:p w14:paraId="56284DD2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Номер</w:t>
      </w:r>
      <w:proofErr w:type="gramEnd"/>
      <w:r>
        <w:rPr>
          <w:color w:val="1F1F1F"/>
          <w:sz w:val="22"/>
          <w:szCs w:val="22"/>
        </w:rPr>
        <w:t xml:space="preserve"> версии конфигурации обновлён: 1.0.0.1 → 1.0.0.2</w:t>
      </w:r>
    </w:p>
    <w:p w14:paraId="633E4774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Группа</w:t>
      </w:r>
      <w:proofErr w:type="gramEnd"/>
      <w:r>
        <w:rPr>
          <w:color w:val="1F1F1F"/>
          <w:sz w:val="22"/>
          <w:szCs w:val="22"/>
        </w:rPr>
        <w:t xml:space="preserve"> «</w:t>
      </w:r>
      <w:proofErr w:type="spellStart"/>
      <w:r>
        <w:rPr>
          <w:color w:val="1F1F1F"/>
          <w:sz w:val="22"/>
          <w:szCs w:val="22"/>
        </w:rPr>
        <w:t>ГруппаФон</w:t>
      </w:r>
      <w:proofErr w:type="spellEnd"/>
      <w:r>
        <w:rPr>
          <w:color w:val="1F1F1F"/>
          <w:sz w:val="22"/>
          <w:szCs w:val="22"/>
        </w:rPr>
        <w:t>» на форме элемента справочника «Студенты» с программной сменой фона</w:t>
      </w:r>
    </w:p>
    <w:p w14:paraId="674828FF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Цвет</w:t>
      </w:r>
      <w:proofErr w:type="gramEnd"/>
      <w:r>
        <w:rPr>
          <w:color w:val="1F1F1F"/>
          <w:sz w:val="22"/>
          <w:szCs w:val="22"/>
        </w:rPr>
        <w:t xml:space="preserve"> фона рассчитывается по среднему баллу студента (регистр сведений «</w:t>
      </w:r>
      <w:proofErr w:type="spellStart"/>
      <w:r>
        <w:rPr>
          <w:color w:val="1F1F1F"/>
          <w:sz w:val="22"/>
          <w:szCs w:val="22"/>
        </w:rPr>
        <w:t>ТекущиеОценки</w:t>
      </w:r>
      <w:proofErr w:type="spellEnd"/>
      <w:r>
        <w:rPr>
          <w:color w:val="1F1F1F"/>
          <w:sz w:val="22"/>
          <w:szCs w:val="22"/>
        </w:rPr>
        <w:t>»): красный &lt; 3.0, фиолетовый 3.0–3.75, зелёный 3.75–4.5, золотой ≥ 4.5</w:t>
      </w:r>
    </w:p>
    <w:p w14:paraId="5659A224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Проверено</w:t>
      </w:r>
      <w:proofErr w:type="gramEnd"/>
      <w:r>
        <w:rPr>
          <w:color w:val="1F1F1F"/>
          <w:sz w:val="22"/>
          <w:szCs w:val="22"/>
        </w:rPr>
        <w:t xml:space="preserve"> на тестовом студенте — форма корректно перекрашивается при изменении оценок</w:t>
      </w:r>
    </w:p>
    <w:p w14:paraId="4D833CD2" w14:textId="77777777" w:rsidR="0089514B" w:rsidRDefault="0089514B">
      <w:pPr>
        <w:pBdr>
          <w:top w:val="single" w:sz="6" w:space="4" w:color="CFCFCF"/>
        </w:pBdr>
        <w:spacing w:before="260"/>
      </w:pPr>
    </w:p>
    <w:p w14:paraId="17655B16" w14:textId="2DA72A5E" w:rsidR="00FD1A53" w:rsidRDefault="00FD1A53" w:rsidP="00FD1A53">
      <w:pPr>
        <w:pStyle w:val="1"/>
        <w:spacing w:before="280" w:after="160"/>
        <w:rPr>
          <w:b/>
          <w:bCs/>
          <w:color w:val="2E7D32"/>
          <w:sz w:val="30"/>
          <w:szCs w:val="30"/>
        </w:rPr>
      </w:pPr>
      <w:r>
        <w:rPr>
          <w:rFonts w:ascii="Segoe UI Symbol" w:hAnsi="Segoe UI Symbol" w:cs="Segoe UI Symbol"/>
          <w:b/>
          <w:bCs/>
          <w:color w:val="2E7D32"/>
          <w:sz w:val="30"/>
          <w:szCs w:val="30"/>
        </w:rPr>
        <w:t>✔</w:t>
      </w:r>
      <w:r>
        <w:rPr>
          <w:b/>
          <w:bCs/>
          <w:color w:val="2E7D32"/>
          <w:sz w:val="30"/>
          <w:szCs w:val="30"/>
        </w:rPr>
        <w:t xml:space="preserve"> Сделано в версии 1.0.0.</w:t>
      </w:r>
      <w:r>
        <w:rPr>
          <w:b/>
          <w:bCs/>
          <w:color w:val="2E7D32"/>
          <w:sz w:val="30"/>
          <w:szCs w:val="30"/>
        </w:rPr>
        <w:t>3</w:t>
      </w:r>
    </w:p>
    <w:p w14:paraId="0C024539" w14:textId="5A71719D" w:rsidR="00FD1A53" w:rsidRDefault="00FD1A53" w:rsidP="00FD1A53">
      <w:pPr>
        <w:pStyle w:val="1"/>
        <w:spacing w:before="280" w:after="160"/>
        <w:rPr>
          <w:rFonts w:asciiTheme="minorHAnsi" w:hAnsiTheme="minorHAnsi" w:cs="Segoe UI Symbol"/>
          <w:b/>
          <w:bCs/>
          <w:color w:val="000000" w:themeColor="text1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>
        <w:rPr>
          <w:rFonts w:asciiTheme="minorHAnsi" w:hAnsiTheme="minorHAnsi" w:cs="Segoe UI Symbol"/>
          <w:b/>
          <w:bCs/>
          <w:color w:val="2E7D32"/>
          <w:sz w:val="22"/>
          <w:szCs w:val="22"/>
        </w:rPr>
        <w:t xml:space="preserve"> </w:t>
      </w:r>
      <w:r>
        <w:rPr>
          <w:rFonts w:asciiTheme="minorHAnsi" w:hAnsiTheme="minorHAnsi" w:cs="Segoe UI Symbol"/>
          <w:b/>
          <w:bCs/>
          <w:color w:val="000000" w:themeColor="text1"/>
          <w:sz w:val="22"/>
          <w:szCs w:val="22"/>
        </w:rPr>
        <w:t>Доработка отчетов</w:t>
      </w:r>
    </w:p>
    <w:p w14:paraId="705A9996" w14:textId="6DB82A26" w:rsidR="00FD1A53" w:rsidRDefault="00FD1A53" w:rsidP="00FD1A53">
      <w:pPr>
        <w:pStyle w:val="1"/>
        <w:spacing w:before="280" w:after="160"/>
        <w:rPr>
          <w:rFonts w:asciiTheme="minorHAnsi" w:hAnsiTheme="minorHAnsi" w:cs="Segoe UI Symbol"/>
          <w:b/>
          <w:bCs/>
          <w:color w:val="000000" w:themeColor="text1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2E7D32"/>
          <w:sz w:val="22"/>
          <w:szCs w:val="22"/>
        </w:rPr>
        <w:lastRenderedPageBreak/>
        <w:t>✔</w:t>
      </w:r>
      <w:r>
        <w:rPr>
          <w:rFonts w:asciiTheme="minorHAnsi" w:hAnsiTheme="minorHAnsi" w:cs="Segoe UI Symbol"/>
          <w:b/>
          <w:bCs/>
          <w:color w:val="2E7D32"/>
          <w:sz w:val="22"/>
          <w:szCs w:val="22"/>
        </w:rPr>
        <w:t xml:space="preserve"> </w:t>
      </w:r>
      <w:r>
        <w:rPr>
          <w:rFonts w:asciiTheme="minorHAnsi" w:hAnsiTheme="minorHAnsi" w:cs="Segoe UI Symbol"/>
          <w:b/>
          <w:bCs/>
          <w:color w:val="000000" w:themeColor="text1"/>
          <w:sz w:val="22"/>
          <w:szCs w:val="22"/>
        </w:rPr>
        <w:t xml:space="preserve">Доработка кнопки автозаполнения сделана </w:t>
      </w:r>
      <w:proofErr w:type="spellStart"/>
      <w:r>
        <w:rPr>
          <w:rFonts w:asciiTheme="minorHAnsi" w:hAnsiTheme="minorHAnsi" w:cs="Segoe UI Symbol"/>
          <w:b/>
          <w:bCs/>
          <w:color w:val="000000" w:themeColor="text1"/>
          <w:sz w:val="22"/>
          <w:szCs w:val="22"/>
        </w:rPr>
        <w:t>автопроводка</w:t>
      </w:r>
      <w:proofErr w:type="spellEnd"/>
    </w:p>
    <w:p w14:paraId="4A67B818" w14:textId="23A1EBAB" w:rsidR="00FD1A53" w:rsidRPr="00FD1A53" w:rsidRDefault="00FD1A53" w:rsidP="00FD1A53">
      <w:pPr>
        <w:pStyle w:val="1"/>
        <w:spacing w:before="280" w:after="160"/>
        <w:rPr>
          <w:b/>
          <w:bCs/>
          <w:color w:val="B26A00"/>
          <w:sz w:val="30"/>
          <w:szCs w:val="30"/>
        </w:rPr>
      </w:pPr>
      <w:r>
        <w:rPr>
          <w:rFonts w:ascii="Cambria Math" w:hAnsi="Cambria Math" w:cs="Cambria Math"/>
          <w:b/>
          <w:bCs/>
          <w:color w:val="B26A00"/>
          <w:sz w:val="30"/>
          <w:szCs w:val="30"/>
        </w:rPr>
        <w:t>◷</w:t>
      </w:r>
      <w:r>
        <w:rPr>
          <w:b/>
          <w:bCs/>
          <w:color w:val="B26A00"/>
          <w:sz w:val="30"/>
          <w:szCs w:val="30"/>
        </w:rPr>
        <w:t xml:space="preserve"> В планах</w:t>
      </w:r>
    </w:p>
    <w:p w14:paraId="28BBBBE6" w14:textId="77777777" w:rsidR="00FD1A53" w:rsidRDefault="00FD1A53" w:rsidP="00FD1A53">
      <w:pPr>
        <w:pStyle w:val="1"/>
        <w:spacing w:after="120"/>
        <w:rPr>
          <w:b/>
          <w:bCs/>
          <w:color w:val="000000" w:themeColor="text1"/>
          <w:sz w:val="24"/>
          <w:szCs w:val="24"/>
        </w:rPr>
      </w:pPr>
      <w:proofErr w:type="gramStart"/>
      <w:r w:rsidRPr="008C5FF2">
        <w:rPr>
          <w:rFonts w:ascii="Cambria Math" w:hAnsi="Cambria Math" w:cs="Cambria Math"/>
          <w:b/>
          <w:bCs/>
          <w:color w:val="B26A00"/>
          <w:sz w:val="24"/>
          <w:szCs w:val="24"/>
        </w:rPr>
        <w:t>◷</w:t>
      </w:r>
      <w:r>
        <w:rPr>
          <w:b/>
          <w:bCs/>
          <w:color w:val="B26A00"/>
          <w:sz w:val="24"/>
          <w:szCs w:val="24"/>
        </w:rPr>
        <w:t xml:space="preserve">  </w:t>
      </w:r>
      <w:r>
        <w:rPr>
          <w:b/>
          <w:bCs/>
          <w:color w:val="000000" w:themeColor="text1"/>
          <w:sz w:val="24"/>
          <w:szCs w:val="24"/>
        </w:rPr>
        <w:t>Изучить</w:t>
      </w:r>
      <w:proofErr w:type="gramEnd"/>
      <w:r>
        <w:rPr>
          <w:b/>
          <w:bCs/>
          <w:color w:val="000000" w:themeColor="text1"/>
          <w:sz w:val="24"/>
          <w:szCs w:val="24"/>
        </w:rPr>
        <w:t xml:space="preserve"> все объекты метаданных дерева</w:t>
      </w:r>
    </w:p>
    <w:p w14:paraId="452432C2" w14:textId="77777777" w:rsidR="00FD1A53" w:rsidRPr="00AD291A" w:rsidRDefault="00FD1A53" w:rsidP="00FD1A53">
      <w:pPr>
        <w:pStyle w:val="1"/>
        <w:spacing w:after="120"/>
        <w:rPr>
          <w:b/>
          <w:bCs/>
          <w:color w:val="000000" w:themeColor="text1"/>
          <w:sz w:val="24"/>
          <w:szCs w:val="24"/>
        </w:rPr>
      </w:pPr>
      <w:r w:rsidRPr="008C5FF2">
        <w:rPr>
          <w:rFonts w:ascii="Cambria Math" w:hAnsi="Cambria Math" w:cs="Cambria Math"/>
          <w:b/>
          <w:bCs/>
          <w:color w:val="B26A00"/>
          <w:sz w:val="24"/>
          <w:szCs w:val="24"/>
        </w:rPr>
        <w:t>◷</w:t>
      </w:r>
      <w:r>
        <w:rPr>
          <w:b/>
          <w:bCs/>
          <w:color w:val="B26A00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 xml:space="preserve">Создать все объекты метаданных дерева в конфигурации 1.0.1.0 </w:t>
      </w:r>
      <w:proofErr w:type="spellStart"/>
      <w:r>
        <w:rPr>
          <w:b/>
          <w:bCs/>
          <w:color w:val="000000" w:themeColor="text1"/>
          <w:sz w:val="24"/>
          <w:szCs w:val="24"/>
        </w:rPr>
        <w:t>Пицеррии</w:t>
      </w:r>
      <w:proofErr w:type="spellEnd"/>
    </w:p>
    <w:p w14:paraId="28F30D14" w14:textId="77777777" w:rsidR="00FD1A53" w:rsidRPr="00FD1A53" w:rsidRDefault="00FD1A53" w:rsidP="00FD1A53">
      <w:pPr>
        <w:pStyle w:val="1"/>
        <w:spacing w:before="280" w:after="160"/>
        <w:rPr>
          <w:rFonts w:asciiTheme="minorHAnsi" w:hAnsiTheme="minorHAnsi"/>
          <w:color w:val="000000" w:themeColor="text1"/>
        </w:rPr>
      </w:pPr>
    </w:p>
    <w:p w14:paraId="3EC131E9" w14:textId="59BE28D0" w:rsidR="0089514B" w:rsidRDefault="0089514B">
      <w:pPr>
        <w:spacing w:before="120"/>
      </w:pPr>
    </w:p>
    <w:sectPr w:rsidR="0089514B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32BC3"/>
    <w:multiLevelType w:val="hybridMultilevel"/>
    <w:tmpl w:val="3FA8895E"/>
    <w:lvl w:ilvl="0" w:tplc="5DFADD2E">
      <w:start w:val="1"/>
      <w:numFmt w:val="bullet"/>
      <w:lvlText w:val="●"/>
      <w:lvlJc w:val="left"/>
      <w:pPr>
        <w:ind w:left="720" w:hanging="360"/>
      </w:pPr>
    </w:lvl>
    <w:lvl w:ilvl="1" w:tplc="ED207464">
      <w:start w:val="1"/>
      <w:numFmt w:val="bullet"/>
      <w:lvlText w:val="○"/>
      <w:lvlJc w:val="left"/>
      <w:pPr>
        <w:ind w:left="1440" w:hanging="360"/>
      </w:pPr>
    </w:lvl>
    <w:lvl w:ilvl="2" w:tplc="9026768A">
      <w:start w:val="1"/>
      <w:numFmt w:val="bullet"/>
      <w:lvlText w:val="■"/>
      <w:lvlJc w:val="left"/>
      <w:pPr>
        <w:ind w:left="2160" w:hanging="360"/>
      </w:pPr>
    </w:lvl>
    <w:lvl w:ilvl="3" w:tplc="FFA2AA34">
      <w:start w:val="1"/>
      <w:numFmt w:val="bullet"/>
      <w:lvlText w:val="●"/>
      <w:lvlJc w:val="left"/>
      <w:pPr>
        <w:ind w:left="2880" w:hanging="360"/>
      </w:pPr>
    </w:lvl>
    <w:lvl w:ilvl="4" w:tplc="08783D2A">
      <w:start w:val="1"/>
      <w:numFmt w:val="bullet"/>
      <w:lvlText w:val="○"/>
      <w:lvlJc w:val="left"/>
      <w:pPr>
        <w:ind w:left="3600" w:hanging="360"/>
      </w:pPr>
    </w:lvl>
    <w:lvl w:ilvl="5" w:tplc="FA06821C">
      <w:start w:val="1"/>
      <w:numFmt w:val="bullet"/>
      <w:lvlText w:val="■"/>
      <w:lvlJc w:val="left"/>
      <w:pPr>
        <w:ind w:left="4320" w:hanging="360"/>
      </w:pPr>
    </w:lvl>
    <w:lvl w:ilvl="6" w:tplc="CD780944">
      <w:start w:val="1"/>
      <w:numFmt w:val="bullet"/>
      <w:lvlText w:val="●"/>
      <w:lvlJc w:val="left"/>
      <w:pPr>
        <w:ind w:left="5040" w:hanging="360"/>
      </w:pPr>
    </w:lvl>
    <w:lvl w:ilvl="7" w:tplc="CEE24C0C">
      <w:start w:val="1"/>
      <w:numFmt w:val="bullet"/>
      <w:lvlText w:val="●"/>
      <w:lvlJc w:val="left"/>
      <w:pPr>
        <w:ind w:left="5760" w:hanging="360"/>
      </w:pPr>
    </w:lvl>
    <w:lvl w:ilvl="8" w:tplc="C06EB3E8">
      <w:start w:val="1"/>
      <w:numFmt w:val="bullet"/>
      <w:lvlText w:val="●"/>
      <w:lvlJc w:val="left"/>
      <w:pPr>
        <w:ind w:left="6480" w:hanging="360"/>
      </w:pPr>
    </w:lvl>
  </w:abstractNum>
  <w:num w:numId="1" w16cid:durableId="2012074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14B"/>
    <w:rsid w:val="003611A1"/>
    <w:rsid w:val="0089514B"/>
    <w:rsid w:val="00947E54"/>
    <w:rsid w:val="00BF5426"/>
    <w:rsid w:val="00C72A81"/>
    <w:rsid w:val="00FD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24FC7"/>
  <w15:docId w15:val="{D26611B4-6D7D-4B0E-A18F-894CC2514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FD1A53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костров ИГорь</cp:lastModifiedBy>
  <cp:revision>2</cp:revision>
  <dcterms:created xsi:type="dcterms:W3CDTF">2026-07-29T13:55:00Z</dcterms:created>
  <dcterms:modified xsi:type="dcterms:W3CDTF">2026-07-29T13:55:00Z</dcterms:modified>
</cp:coreProperties>
</file>