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 DE CASO DE USO DO PROJETO “WEBSITE AUTONÍVEL”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