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FB7" w:rsidRDefault="000C1FB7">
      <w:pPr>
        <w:rPr>
          <w:sz w:val="56"/>
          <w:szCs w:val="56"/>
        </w:rPr>
      </w:pPr>
      <w:r>
        <w:rPr>
          <w:sz w:val="56"/>
          <w:szCs w:val="56"/>
        </w:rPr>
        <w:t xml:space="preserve">           </w:t>
      </w:r>
      <w:r w:rsidRPr="000C1FB7">
        <w:rPr>
          <w:sz w:val="56"/>
          <w:szCs w:val="56"/>
        </w:rPr>
        <w:t>Relatório ED2 – AV1</w:t>
      </w:r>
    </w:p>
    <w:p w:rsidR="000C1FB7" w:rsidRDefault="000C1FB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Nome:</w:t>
      </w:r>
      <w:proofErr w:type="gramEnd"/>
      <w:r>
        <w:rPr>
          <w:sz w:val="32"/>
          <w:szCs w:val="32"/>
        </w:rPr>
        <w:t>Igor Gonçalves Silva</w:t>
      </w:r>
    </w:p>
    <w:p w:rsidR="000C1FB7" w:rsidRDefault="000C1FB7">
      <w:pPr>
        <w:rPr>
          <w:sz w:val="32"/>
          <w:szCs w:val="32"/>
        </w:rPr>
      </w:pPr>
      <w:r>
        <w:rPr>
          <w:sz w:val="32"/>
          <w:szCs w:val="32"/>
        </w:rPr>
        <w:t>Seleção</w:t>
      </w:r>
    </w:p>
    <w:p w:rsidR="000C1FB7" w:rsidRDefault="000C1FB7">
      <w:pPr>
        <w:rPr>
          <w:sz w:val="32"/>
          <w:szCs w:val="32"/>
        </w:rPr>
      </w:pPr>
      <w:r w:rsidRPr="000C1FB7">
        <w:rPr>
          <w:noProof/>
          <w:sz w:val="32"/>
          <w:szCs w:val="32"/>
          <w:lang w:eastAsia="pt-BR"/>
        </w:rPr>
        <w:drawing>
          <wp:inline distT="0" distB="0" distL="0" distR="0">
            <wp:extent cx="4498359" cy="2272352"/>
            <wp:effectExtent l="19050" t="0" r="16491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063D2" w:rsidRDefault="00A13DD1">
      <w:pPr>
        <w:rPr>
          <w:sz w:val="24"/>
          <w:szCs w:val="24"/>
        </w:rPr>
      </w:pPr>
      <w:r>
        <w:rPr>
          <w:sz w:val="24"/>
          <w:szCs w:val="24"/>
        </w:rPr>
        <w:t>O algoritmo de S</w:t>
      </w:r>
      <w:r w:rsidR="00503673">
        <w:rPr>
          <w:sz w:val="24"/>
          <w:szCs w:val="24"/>
        </w:rPr>
        <w:t xml:space="preserve">eleção possui complexidade </w:t>
      </w:r>
      <w:r>
        <w:rPr>
          <w:sz w:val="24"/>
          <w:szCs w:val="24"/>
        </w:rPr>
        <w:t>de tempo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n^</w:t>
      </w:r>
      <w:proofErr w:type="spellEnd"/>
      <w:r>
        <w:rPr>
          <w:sz w:val="24"/>
          <w:szCs w:val="24"/>
        </w:rPr>
        <w:t>2) para os três casos</w:t>
      </w:r>
      <w:r w:rsidR="002949AE">
        <w:rPr>
          <w:sz w:val="24"/>
          <w:szCs w:val="24"/>
        </w:rPr>
        <w:t xml:space="preserve">(Até mesmo  em </w:t>
      </w:r>
      <w:proofErr w:type="spellStart"/>
      <w:r w:rsidR="002949AE">
        <w:rPr>
          <w:sz w:val="24"/>
          <w:szCs w:val="24"/>
        </w:rPr>
        <w:t>sequências</w:t>
      </w:r>
      <w:proofErr w:type="spellEnd"/>
      <w:r w:rsidR="002949AE">
        <w:rPr>
          <w:sz w:val="24"/>
          <w:szCs w:val="24"/>
        </w:rPr>
        <w:t xml:space="preserve"> ordenadas  pois o mesmo continua fazendo comparações)</w:t>
      </w:r>
      <w:r>
        <w:rPr>
          <w:sz w:val="24"/>
          <w:szCs w:val="24"/>
        </w:rPr>
        <w:t>.</w:t>
      </w:r>
    </w:p>
    <w:tbl>
      <w:tblPr>
        <w:tblW w:w="406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960"/>
        <w:gridCol w:w="1180"/>
        <w:gridCol w:w="960"/>
        <w:gridCol w:w="960"/>
      </w:tblGrid>
      <w:tr w:rsidR="00485327" w:rsidRPr="00485327" w:rsidTr="0048532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QTD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MELHOR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PIOR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0510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0518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15000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4380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4618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7870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8016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25000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4890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7580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8856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35000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4248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1570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1778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45000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0830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0940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8820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0222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55000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2950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9450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65000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11,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7532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9,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6780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12,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2810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75000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11,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1470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11,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11,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2570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12,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4930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13,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13,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4430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85000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14,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14,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14,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5740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90000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15,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16,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16,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1726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95000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17,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7090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19,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17,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9948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100000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19,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6470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22,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7178</w:t>
            </w:r>
          </w:p>
        </w:tc>
      </w:tr>
    </w:tbl>
    <w:p w:rsidR="00485327" w:rsidRPr="00A13DD1" w:rsidRDefault="00485327">
      <w:pPr>
        <w:rPr>
          <w:sz w:val="24"/>
          <w:szCs w:val="24"/>
        </w:rPr>
      </w:pPr>
    </w:p>
    <w:p w:rsidR="000C1FB7" w:rsidRDefault="000C1FB7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Inserção</w:t>
      </w:r>
    </w:p>
    <w:p w:rsidR="000C1FB7" w:rsidRDefault="00485327">
      <w:pPr>
        <w:rPr>
          <w:sz w:val="32"/>
          <w:szCs w:val="32"/>
        </w:rPr>
      </w:pPr>
      <w:r w:rsidRPr="00485327">
        <w:rPr>
          <w:sz w:val="32"/>
          <w:szCs w:val="32"/>
        </w:rPr>
        <w:drawing>
          <wp:inline distT="0" distB="0" distL="0" distR="0">
            <wp:extent cx="4876800" cy="2857500"/>
            <wp:effectExtent l="19050" t="0" r="19050" b="0"/>
            <wp:docPr id="8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13DD1" w:rsidRDefault="00503673">
      <w:pPr>
        <w:rPr>
          <w:sz w:val="24"/>
          <w:szCs w:val="24"/>
        </w:rPr>
      </w:pPr>
      <w:r>
        <w:rPr>
          <w:sz w:val="24"/>
          <w:szCs w:val="24"/>
        </w:rPr>
        <w:t xml:space="preserve">O algoritmo de </w:t>
      </w:r>
      <w:r w:rsidR="00A13DD1">
        <w:rPr>
          <w:sz w:val="24"/>
          <w:szCs w:val="24"/>
        </w:rPr>
        <w:t>Inserção</w:t>
      </w:r>
      <w:r>
        <w:rPr>
          <w:sz w:val="24"/>
          <w:szCs w:val="24"/>
        </w:rPr>
        <w:t xml:space="preserve"> possui complexidade de tempo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n^</w:t>
      </w:r>
      <w:proofErr w:type="spellEnd"/>
      <w:r>
        <w:rPr>
          <w:sz w:val="24"/>
          <w:szCs w:val="24"/>
        </w:rPr>
        <w:t>2) para o pior caso e o caso médio ,</w:t>
      </w:r>
      <w:r w:rsidR="00A13DD1">
        <w:rPr>
          <w:sz w:val="24"/>
          <w:szCs w:val="24"/>
        </w:rPr>
        <w:t xml:space="preserve"> e  complexidade de tempo  O(1)  para o melhor caso (O que mostra a sua eficiência para  </w:t>
      </w:r>
      <w:proofErr w:type="spellStart"/>
      <w:r w:rsidR="00A13DD1">
        <w:rPr>
          <w:sz w:val="24"/>
          <w:szCs w:val="24"/>
        </w:rPr>
        <w:t>sequências</w:t>
      </w:r>
      <w:proofErr w:type="spellEnd"/>
      <w:r w:rsidR="00A13DD1">
        <w:rPr>
          <w:sz w:val="24"/>
          <w:szCs w:val="24"/>
        </w:rPr>
        <w:t xml:space="preserve">   quase ordenadas</w:t>
      </w:r>
      <w:r w:rsidR="002949AE">
        <w:rPr>
          <w:sz w:val="24"/>
          <w:szCs w:val="24"/>
        </w:rPr>
        <w:t xml:space="preserve"> ou ordenadas pois o mesmo faz o mínimo de comparações possíveis </w:t>
      </w:r>
      <w:r w:rsidR="00A13DD1">
        <w:rPr>
          <w:sz w:val="24"/>
          <w:szCs w:val="24"/>
        </w:rPr>
        <w:t>).</w:t>
      </w:r>
    </w:p>
    <w:tbl>
      <w:tblPr>
        <w:tblW w:w="384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</w:tblGrid>
      <w:tr w:rsidR="00485327" w:rsidRPr="00485327" w:rsidTr="0048532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QTD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MELHOR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PIOR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0282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1164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2574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4870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7356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0480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4368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8420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3976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0194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7348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4224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2462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12,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6110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14,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9368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16,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8174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7608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9,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7608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22,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6638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25,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11,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6614</w:t>
            </w:r>
          </w:p>
        </w:tc>
      </w:tr>
    </w:tbl>
    <w:p w:rsidR="002949AE" w:rsidRDefault="002949AE">
      <w:pPr>
        <w:rPr>
          <w:sz w:val="32"/>
          <w:szCs w:val="32"/>
        </w:rPr>
      </w:pPr>
    </w:p>
    <w:p w:rsidR="000C1FB7" w:rsidRDefault="000C1FB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BubbleSort</w:t>
      </w:r>
      <w:proofErr w:type="spellEnd"/>
      <w:proofErr w:type="gramEnd"/>
    </w:p>
    <w:p w:rsidR="000C1FB7" w:rsidRDefault="000C1FB7">
      <w:pPr>
        <w:rPr>
          <w:sz w:val="32"/>
          <w:szCs w:val="32"/>
        </w:rPr>
      </w:pPr>
      <w:r w:rsidRPr="000C1FB7">
        <w:rPr>
          <w:noProof/>
          <w:sz w:val="32"/>
          <w:szCs w:val="32"/>
          <w:lang w:eastAsia="pt-BR"/>
        </w:rPr>
        <w:drawing>
          <wp:inline distT="0" distB="0" distL="0" distR="0">
            <wp:extent cx="5116631" cy="2852382"/>
            <wp:effectExtent l="19050" t="0" r="26869" b="5118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13DD1" w:rsidRDefault="00A13DD1">
      <w:pPr>
        <w:rPr>
          <w:sz w:val="24"/>
          <w:szCs w:val="24"/>
        </w:rPr>
      </w:pPr>
      <w:r>
        <w:rPr>
          <w:sz w:val="24"/>
          <w:szCs w:val="24"/>
        </w:rPr>
        <w:t xml:space="preserve">O algoritmo de </w:t>
      </w:r>
      <w:proofErr w:type="spellStart"/>
      <w:proofErr w:type="gramStart"/>
      <w:r>
        <w:rPr>
          <w:sz w:val="24"/>
          <w:szCs w:val="24"/>
        </w:rPr>
        <w:t>BubbleSort</w:t>
      </w:r>
      <w:proofErr w:type="spellEnd"/>
      <w:proofErr w:type="gramEnd"/>
      <w:r>
        <w:rPr>
          <w:sz w:val="24"/>
          <w:szCs w:val="24"/>
        </w:rPr>
        <w:t xml:space="preserve"> possui complexidade de tempo  O(</w:t>
      </w:r>
      <w:proofErr w:type="spellStart"/>
      <w:r>
        <w:rPr>
          <w:sz w:val="24"/>
          <w:szCs w:val="24"/>
        </w:rPr>
        <w:t>n^</w:t>
      </w:r>
      <w:proofErr w:type="spellEnd"/>
      <w:r>
        <w:rPr>
          <w:sz w:val="24"/>
          <w:szCs w:val="24"/>
        </w:rPr>
        <w:t xml:space="preserve">2) para os três casos(Não é um algoritmo recomendado para </w:t>
      </w:r>
      <w:proofErr w:type="spellStart"/>
      <w:r>
        <w:rPr>
          <w:sz w:val="24"/>
          <w:szCs w:val="24"/>
        </w:rPr>
        <w:t>sequências</w:t>
      </w:r>
      <w:proofErr w:type="spellEnd"/>
      <w:r>
        <w:rPr>
          <w:sz w:val="24"/>
          <w:szCs w:val="24"/>
        </w:rPr>
        <w:t xml:space="preserve"> muitos grandes, devido ao alto número de comparações que o mesmo faz).</w:t>
      </w:r>
    </w:p>
    <w:tbl>
      <w:tblPr>
        <w:tblW w:w="384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</w:tblGrid>
      <w:tr w:rsidR="00485327" w:rsidRPr="00485327" w:rsidTr="0048532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QTD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MELHOR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PIOR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1192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4856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281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8268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962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5294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947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615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946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3752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10,26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9,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11,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6242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12,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15,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7096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14,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19,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2856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17,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21,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7226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9,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31,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6854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25,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33,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5112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12,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33,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31,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9112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13,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954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35,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45,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2038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15,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41,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2286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16,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955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41,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51,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6124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19,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46,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4796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22,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55,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52,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3492</w:t>
            </w:r>
          </w:p>
        </w:tc>
      </w:tr>
    </w:tbl>
    <w:p w:rsidR="00485327" w:rsidRDefault="00485327">
      <w:pPr>
        <w:rPr>
          <w:sz w:val="32"/>
          <w:szCs w:val="32"/>
        </w:rPr>
      </w:pPr>
    </w:p>
    <w:p w:rsidR="000C1FB7" w:rsidRDefault="000C1FB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MergeSort</w:t>
      </w:r>
      <w:proofErr w:type="spellEnd"/>
      <w:proofErr w:type="gramEnd"/>
    </w:p>
    <w:p w:rsidR="000C1FB7" w:rsidRDefault="000C1FB7">
      <w:pPr>
        <w:rPr>
          <w:sz w:val="32"/>
          <w:szCs w:val="32"/>
        </w:rPr>
      </w:pPr>
      <w:r w:rsidRPr="000C1FB7">
        <w:rPr>
          <w:noProof/>
          <w:sz w:val="32"/>
          <w:szCs w:val="32"/>
          <w:lang w:eastAsia="pt-BR"/>
        </w:rPr>
        <w:drawing>
          <wp:inline distT="0" distB="0" distL="0" distR="0">
            <wp:extent cx="5114925" cy="2981325"/>
            <wp:effectExtent l="19050" t="0" r="9525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13DD1" w:rsidRDefault="00A13DD1" w:rsidP="00A13DD1">
      <w:pPr>
        <w:rPr>
          <w:sz w:val="24"/>
          <w:szCs w:val="24"/>
        </w:rPr>
      </w:pPr>
      <w:r>
        <w:rPr>
          <w:sz w:val="24"/>
          <w:szCs w:val="24"/>
        </w:rPr>
        <w:t xml:space="preserve">O algoritmo de </w:t>
      </w:r>
      <w:proofErr w:type="spellStart"/>
      <w:proofErr w:type="gramStart"/>
      <w:r>
        <w:rPr>
          <w:sz w:val="24"/>
          <w:szCs w:val="24"/>
        </w:rPr>
        <w:t>MergeSort</w:t>
      </w:r>
      <w:proofErr w:type="spellEnd"/>
      <w:proofErr w:type="gramEnd"/>
      <w:r>
        <w:rPr>
          <w:sz w:val="24"/>
          <w:szCs w:val="24"/>
        </w:rPr>
        <w:t xml:space="preserve"> possui complexidade de tempo  O(</w:t>
      </w:r>
      <w:proofErr w:type="spellStart"/>
      <w:r>
        <w:rPr>
          <w:sz w:val="24"/>
          <w:szCs w:val="24"/>
        </w:rPr>
        <w:t>nlogn</w:t>
      </w:r>
      <w:proofErr w:type="spellEnd"/>
      <w:r>
        <w:rPr>
          <w:sz w:val="24"/>
          <w:szCs w:val="24"/>
        </w:rPr>
        <w:t>) para os três casos.</w:t>
      </w:r>
    </w:p>
    <w:tbl>
      <w:tblPr>
        <w:tblW w:w="384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</w:tblGrid>
      <w:tr w:rsidR="00485327" w:rsidRPr="00485327" w:rsidTr="0048532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QTD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MELHOR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PIOR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0028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0062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0106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0132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0168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0194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0244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0270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0292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0336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0376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0424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0472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0598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0706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0578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0666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0666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0704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0710</w:t>
            </w:r>
          </w:p>
        </w:tc>
      </w:tr>
    </w:tbl>
    <w:p w:rsidR="000C1FB7" w:rsidRDefault="000C1FB7">
      <w:pPr>
        <w:rPr>
          <w:sz w:val="32"/>
          <w:szCs w:val="32"/>
        </w:rPr>
      </w:pPr>
    </w:p>
    <w:p w:rsidR="00485327" w:rsidRDefault="00485327">
      <w:pPr>
        <w:rPr>
          <w:sz w:val="32"/>
          <w:szCs w:val="32"/>
        </w:rPr>
      </w:pPr>
    </w:p>
    <w:p w:rsidR="000C1FB7" w:rsidRDefault="000C1FB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ShellSort</w:t>
      </w:r>
      <w:proofErr w:type="spellEnd"/>
      <w:proofErr w:type="gramEnd"/>
    </w:p>
    <w:p w:rsidR="000C1FB7" w:rsidRDefault="000C1FB7">
      <w:pPr>
        <w:rPr>
          <w:sz w:val="32"/>
          <w:szCs w:val="32"/>
        </w:rPr>
      </w:pPr>
      <w:r w:rsidRPr="000C1FB7">
        <w:rPr>
          <w:noProof/>
          <w:sz w:val="32"/>
          <w:szCs w:val="32"/>
          <w:lang w:eastAsia="pt-BR"/>
        </w:rPr>
        <w:drawing>
          <wp:inline distT="0" distB="0" distL="0" distR="0">
            <wp:extent cx="4895850" cy="2962275"/>
            <wp:effectExtent l="19050" t="0" r="1905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C1FB7" w:rsidRDefault="00A13DD1">
      <w:pPr>
        <w:rPr>
          <w:sz w:val="24"/>
          <w:szCs w:val="24"/>
        </w:rPr>
      </w:pPr>
      <w:r>
        <w:rPr>
          <w:sz w:val="24"/>
          <w:szCs w:val="24"/>
        </w:rPr>
        <w:t xml:space="preserve">O algoritmo de </w:t>
      </w:r>
      <w:proofErr w:type="spellStart"/>
      <w:proofErr w:type="gramStart"/>
      <w:r>
        <w:rPr>
          <w:sz w:val="24"/>
          <w:szCs w:val="24"/>
        </w:rPr>
        <w:t>ShellSort</w:t>
      </w:r>
      <w:proofErr w:type="spellEnd"/>
      <w:proofErr w:type="gramEnd"/>
      <w:r>
        <w:rPr>
          <w:sz w:val="24"/>
          <w:szCs w:val="24"/>
        </w:rPr>
        <w:t xml:space="preserve"> possui complexidade de tempo  O(</w:t>
      </w:r>
      <w:proofErr w:type="spellStart"/>
      <w:r>
        <w:rPr>
          <w:sz w:val="24"/>
          <w:szCs w:val="24"/>
        </w:rPr>
        <w:t>nlogn</w:t>
      </w:r>
      <w:proofErr w:type="spellEnd"/>
      <w:r>
        <w:rPr>
          <w:sz w:val="24"/>
          <w:szCs w:val="24"/>
        </w:rPr>
        <w:t>) para os três casos</w:t>
      </w:r>
      <w:r w:rsidR="002949AE">
        <w:rPr>
          <w:sz w:val="24"/>
          <w:szCs w:val="24"/>
        </w:rPr>
        <w:t>(</w:t>
      </w:r>
      <w:r w:rsidR="00EB49C7">
        <w:rPr>
          <w:sz w:val="24"/>
          <w:szCs w:val="24"/>
        </w:rPr>
        <w:t xml:space="preserve">Ele é muito eficiente para </w:t>
      </w:r>
      <w:proofErr w:type="spellStart"/>
      <w:r w:rsidR="00EB49C7">
        <w:rPr>
          <w:sz w:val="24"/>
          <w:szCs w:val="24"/>
        </w:rPr>
        <w:t>sequê</w:t>
      </w:r>
      <w:r w:rsidR="002949AE">
        <w:rPr>
          <w:sz w:val="24"/>
          <w:szCs w:val="24"/>
        </w:rPr>
        <w:t>ncias</w:t>
      </w:r>
      <w:proofErr w:type="spellEnd"/>
      <w:r w:rsidR="002949AE">
        <w:rPr>
          <w:sz w:val="24"/>
          <w:szCs w:val="24"/>
        </w:rPr>
        <w:t xml:space="preserve"> de tamanhos moderados porém ele não é eficiente para </w:t>
      </w:r>
      <w:proofErr w:type="spellStart"/>
      <w:r w:rsidR="002949AE">
        <w:rPr>
          <w:sz w:val="24"/>
          <w:szCs w:val="24"/>
        </w:rPr>
        <w:t>sequências</w:t>
      </w:r>
      <w:proofErr w:type="spellEnd"/>
      <w:r w:rsidR="002949AE">
        <w:rPr>
          <w:sz w:val="24"/>
          <w:szCs w:val="24"/>
        </w:rPr>
        <w:t xml:space="preserve">  </w:t>
      </w:r>
      <w:r w:rsidR="00EB49C7">
        <w:rPr>
          <w:sz w:val="24"/>
          <w:szCs w:val="24"/>
        </w:rPr>
        <w:t>muito embaralhadas).</w:t>
      </w:r>
    </w:p>
    <w:tbl>
      <w:tblPr>
        <w:tblW w:w="384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</w:tblGrid>
      <w:tr w:rsidR="00485327" w:rsidRPr="00485327" w:rsidTr="0048532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QTD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MELHOR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PIOR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001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0024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0064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0056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007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0256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0104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012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0154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0164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0174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021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0238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0272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0276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0318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0326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033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0358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047</w:t>
            </w:r>
          </w:p>
        </w:tc>
      </w:tr>
    </w:tbl>
    <w:p w:rsidR="00485327" w:rsidRDefault="00485327">
      <w:pPr>
        <w:rPr>
          <w:sz w:val="24"/>
          <w:szCs w:val="24"/>
        </w:rPr>
      </w:pPr>
    </w:p>
    <w:p w:rsidR="000C1FB7" w:rsidRDefault="000C1FB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QuickSort</w:t>
      </w:r>
      <w:proofErr w:type="spellEnd"/>
      <w:proofErr w:type="gramEnd"/>
    </w:p>
    <w:p w:rsidR="000C1FB7" w:rsidRDefault="000C1FB7">
      <w:pPr>
        <w:rPr>
          <w:sz w:val="32"/>
          <w:szCs w:val="32"/>
        </w:rPr>
      </w:pPr>
      <w:r w:rsidRPr="000C1FB7">
        <w:rPr>
          <w:noProof/>
          <w:sz w:val="32"/>
          <w:szCs w:val="32"/>
          <w:lang w:eastAsia="pt-BR"/>
        </w:rPr>
        <w:drawing>
          <wp:inline distT="0" distB="0" distL="0" distR="0">
            <wp:extent cx="4829176" cy="2876550"/>
            <wp:effectExtent l="19050" t="0" r="28574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13DD1" w:rsidRDefault="00A13DD1" w:rsidP="00A13DD1">
      <w:pPr>
        <w:rPr>
          <w:sz w:val="24"/>
          <w:szCs w:val="24"/>
        </w:rPr>
      </w:pPr>
      <w:r>
        <w:rPr>
          <w:sz w:val="24"/>
          <w:szCs w:val="24"/>
        </w:rPr>
        <w:t xml:space="preserve">O algoritmo de </w:t>
      </w:r>
      <w:proofErr w:type="spellStart"/>
      <w:proofErr w:type="gramStart"/>
      <w:r>
        <w:rPr>
          <w:sz w:val="24"/>
          <w:szCs w:val="24"/>
        </w:rPr>
        <w:t>QuickSort</w:t>
      </w:r>
      <w:proofErr w:type="spellEnd"/>
      <w:proofErr w:type="gramEnd"/>
      <w:r>
        <w:rPr>
          <w:sz w:val="24"/>
          <w:szCs w:val="24"/>
        </w:rPr>
        <w:t xml:space="preserve"> possui complexidade de tempo  O(</w:t>
      </w:r>
      <w:proofErr w:type="spellStart"/>
      <w:r>
        <w:rPr>
          <w:sz w:val="24"/>
          <w:szCs w:val="24"/>
        </w:rPr>
        <w:t>nlogn</w:t>
      </w:r>
      <w:proofErr w:type="spellEnd"/>
      <w:r>
        <w:rPr>
          <w:sz w:val="24"/>
          <w:szCs w:val="24"/>
        </w:rPr>
        <w:t>) para os três casos</w:t>
      </w:r>
      <w:r w:rsidR="00EB49C7">
        <w:rPr>
          <w:sz w:val="24"/>
          <w:szCs w:val="24"/>
        </w:rPr>
        <w:t xml:space="preserve">(é o algoritmo mais </w:t>
      </w:r>
      <w:proofErr w:type="spellStart"/>
      <w:r w:rsidR="00EB49C7">
        <w:rPr>
          <w:sz w:val="24"/>
          <w:szCs w:val="24"/>
        </w:rPr>
        <w:t>efieciente</w:t>
      </w:r>
      <w:proofErr w:type="spellEnd"/>
      <w:r w:rsidR="00EB49C7">
        <w:rPr>
          <w:sz w:val="24"/>
          <w:szCs w:val="24"/>
        </w:rPr>
        <w:t xml:space="preserve"> dos testados para todos os casos)</w:t>
      </w:r>
      <w:r>
        <w:rPr>
          <w:sz w:val="24"/>
          <w:szCs w:val="24"/>
        </w:rPr>
        <w:t>.</w:t>
      </w:r>
    </w:p>
    <w:tbl>
      <w:tblPr>
        <w:tblW w:w="384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</w:tblGrid>
      <w:tr w:rsidR="00485327" w:rsidRPr="00485327" w:rsidTr="0048532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QTD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MELHOR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PIOR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0010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0018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0032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0038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0048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0058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0066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0084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0088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0110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0112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0126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0156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0170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0164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0176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0254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0266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0204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0232</w:t>
            </w:r>
          </w:p>
        </w:tc>
      </w:tr>
    </w:tbl>
    <w:p w:rsidR="00A13DD1" w:rsidRDefault="00A13DD1">
      <w:pPr>
        <w:rPr>
          <w:sz w:val="32"/>
          <w:szCs w:val="32"/>
        </w:rPr>
      </w:pPr>
    </w:p>
    <w:p w:rsidR="00485327" w:rsidRDefault="00485327">
      <w:pPr>
        <w:rPr>
          <w:sz w:val="32"/>
          <w:szCs w:val="32"/>
        </w:rPr>
      </w:pPr>
    </w:p>
    <w:p w:rsidR="000C1FB7" w:rsidRDefault="000C1FB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HeapSort</w:t>
      </w:r>
      <w:proofErr w:type="spellEnd"/>
      <w:proofErr w:type="gramEnd"/>
    </w:p>
    <w:p w:rsidR="000C1FB7" w:rsidRDefault="000C1FB7">
      <w:pPr>
        <w:rPr>
          <w:sz w:val="32"/>
          <w:szCs w:val="32"/>
        </w:rPr>
      </w:pPr>
      <w:r w:rsidRPr="000C1FB7">
        <w:rPr>
          <w:noProof/>
          <w:sz w:val="32"/>
          <w:szCs w:val="32"/>
          <w:lang w:eastAsia="pt-BR"/>
        </w:rPr>
        <w:drawing>
          <wp:inline distT="0" distB="0" distL="0" distR="0">
            <wp:extent cx="4572000" cy="2743200"/>
            <wp:effectExtent l="19050" t="0" r="1905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13DD1" w:rsidRDefault="00A13DD1" w:rsidP="00A13DD1">
      <w:pPr>
        <w:rPr>
          <w:sz w:val="24"/>
          <w:szCs w:val="24"/>
        </w:rPr>
      </w:pPr>
      <w:r>
        <w:rPr>
          <w:sz w:val="24"/>
          <w:szCs w:val="24"/>
        </w:rPr>
        <w:t xml:space="preserve">O algoritmo de </w:t>
      </w:r>
      <w:proofErr w:type="spellStart"/>
      <w:proofErr w:type="gramStart"/>
      <w:r>
        <w:rPr>
          <w:sz w:val="24"/>
          <w:szCs w:val="24"/>
        </w:rPr>
        <w:t>HeapSort</w:t>
      </w:r>
      <w:proofErr w:type="spellEnd"/>
      <w:proofErr w:type="gramEnd"/>
      <w:r>
        <w:rPr>
          <w:sz w:val="24"/>
          <w:szCs w:val="24"/>
        </w:rPr>
        <w:t xml:space="preserve"> possui complexidade de tempo  O(</w:t>
      </w:r>
      <w:proofErr w:type="spellStart"/>
      <w:r>
        <w:rPr>
          <w:sz w:val="24"/>
          <w:szCs w:val="24"/>
        </w:rPr>
        <w:t>nlogn</w:t>
      </w:r>
      <w:proofErr w:type="spellEnd"/>
      <w:r>
        <w:rPr>
          <w:sz w:val="24"/>
          <w:szCs w:val="24"/>
        </w:rPr>
        <w:t>) para os três casos.</w:t>
      </w:r>
    </w:p>
    <w:tbl>
      <w:tblPr>
        <w:tblW w:w="384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</w:tblGrid>
      <w:tr w:rsidR="00485327" w:rsidRPr="00485327" w:rsidTr="0048532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QTD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MELHOR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PIOR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0012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0020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0034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0042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0056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0070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35000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0086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0086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45000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0116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0124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55000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0136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0150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65000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0184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0190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0212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0220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85000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0234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0258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0274</w:t>
            </w:r>
          </w:p>
        </w:tc>
      </w:tr>
      <w:tr w:rsidR="00485327" w:rsidRPr="00485327" w:rsidTr="004853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327" w:rsidRPr="00485327" w:rsidRDefault="00485327" w:rsidP="00485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proofErr w:type="gramEnd"/>
            <w:r w:rsidRPr="00485327">
              <w:rPr>
                <w:rFonts w:ascii="Calibri" w:eastAsia="Times New Roman" w:hAnsi="Calibri" w:cs="Calibri"/>
                <w:color w:val="000000"/>
                <w:lang w:eastAsia="pt-BR"/>
              </w:rPr>
              <w:t>0292</w:t>
            </w:r>
          </w:p>
        </w:tc>
      </w:tr>
    </w:tbl>
    <w:p w:rsidR="00485327" w:rsidRDefault="00485327" w:rsidP="00A13DD1">
      <w:pPr>
        <w:rPr>
          <w:sz w:val="24"/>
          <w:szCs w:val="24"/>
        </w:rPr>
      </w:pPr>
    </w:p>
    <w:p w:rsidR="00485327" w:rsidRPr="00A13DD1" w:rsidRDefault="00485327" w:rsidP="00A13DD1">
      <w:pPr>
        <w:rPr>
          <w:sz w:val="24"/>
          <w:szCs w:val="24"/>
        </w:rPr>
      </w:pPr>
    </w:p>
    <w:p w:rsidR="000C1FB7" w:rsidRPr="000C1FB7" w:rsidRDefault="000C1FB7">
      <w:pPr>
        <w:rPr>
          <w:sz w:val="32"/>
          <w:szCs w:val="32"/>
        </w:rPr>
      </w:pPr>
    </w:p>
    <w:sectPr w:rsidR="000C1FB7" w:rsidRPr="000C1FB7" w:rsidSect="00C75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C1FB7"/>
    <w:rsid w:val="000C1FB7"/>
    <w:rsid w:val="002949AE"/>
    <w:rsid w:val="00485327"/>
    <w:rsid w:val="00503673"/>
    <w:rsid w:val="006E541A"/>
    <w:rsid w:val="009F1FCF"/>
    <w:rsid w:val="00A13DD1"/>
    <w:rsid w:val="00C649BC"/>
    <w:rsid w:val="00C75DE9"/>
    <w:rsid w:val="00EB49C7"/>
    <w:rsid w:val="00F06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D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C1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1F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TRABALHO_ED2\Pasta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TRABALHO_ED2\Tempo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TRABALHO_ED2\Pasta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TRABALHO_ED2\Pasta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TRABALHO_ED2\Pasta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TRABALHO_ED2\Pasta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TRABALHO_ED2\Pasta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plotArea>
      <c:layout>
        <c:manualLayout>
          <c:layoutTarget val="inner"/>
          <c:xMode val="edge"/>
          <c:yMode val="edge"/>
          <c:x val="0.14775240594925634"/>
          <c:y val="7.4548702245552684E-2"/>
          <c:w val="0.65115026246719399"/>
          <c:h val="0.79822506561679785"/>
        </c:manualLayout>
      </c:layout>
      <c:lineChart>
        <c:grouping val="standard"/>
        <c:ser>
          <c:idx val="0"/>
          <c:order val="0"/>
          <c:tx>
            <c:v>Melhor Caso</c:v>
          </c:tx>
          <c:marker>
            <c:symbol val="none"/>
          </c:marker>
          <c:val>
            <c:numRef>
              <c:f>BD!$D$4:$D$23</c:f>
              <c:numCache>
                <c:formatCode>#,##0.0000</c:formatCode>
                <c:ptCount val="20"/>
                <c:pt idx="0">
                  <c:v>5.1000000000000004E-2</c:v>
                </c:pt>
                <c:pt idx="1">
                  <c:v>0.19500000000000006</c:v>
                </c:pt>
                <c:pt idx="2">
                  <c:v>0.43800000000000028</c:v>
                </c:pt>
                <c:pt idx="3">
                  <c:v>0.78700000000000003</c:v>
                </c:pt>
                <c:pt idx="4">
                  <c:v>1.25</c:v>
                </c:pt>
                <c:pt idx="5">
                  <c:v>1.7580000000000005</c:v>
                </c:pt>
                <c:pt idx="6">
                  <c:v>2.4249999999999998</c:v>
                </c:pt>
                <c:pt idx="7">
                  <c:v>3.157</c:v>
                </c:pt>
                <c:pt idx="8">
                  <c:v>4.0830000000000002</c:v>
                </c:pt>
                <c:pt idx="9">
                  <c:v>4.8819999999999997</c:v>
                </c:pt>
                <c:pt idx="10">
                  <c:v>6.008</c:v>
                </c:pt>
                <c:pt idx="11">
                  <c:v>7.07</c:v>
                </c:pt>
                <c:pt idx="12">
                  <c:v>8.2520000000000007</c:v>
                </c:pt>
                <c:pt idx="13">
                  <c:v>9.677999999999999</c:v>
                </c:pt>
                <c:pt idx="14">
                  <c:v>11.146999999999998</c:v>
                </c:pt>
                <c:pt idx="15">
                  <c:v>12.493</c:v>
                </c:pt>
                <c:pt idx="16">
                  <c:v>14.215</c:v>
                </c:pt>
                <c:pt idx="17">
                  <c:v>15.816000000000004</c:v>
                </c:pt>
                <c:pt idx="18">
                  <c:v>17.709</c:v>
                </c:pt>
                <c:pt idx="19">
                  <c:v>19.646999999999988</c:v>
                </c:pt>
              </c:numCache>
            </c:numRef>
          </c:val>
        </c:ser>
        <c:ser>
          <c:idx val="1"/>
          <c:order val="1"/>
          <c:tx>
            <c:v>Pior Caso</c:v>
          </c:tx>
          <c:marker>
            <c:symbol val="none"/>
          </c:marker>
          <c:val>
            <c:numRef>
              <c:f>BD!$E$4:$E$23</c:f>
              <c:numCache>
                <c:formatCode>General</c:formatCode>
                <c:ptCount val="20"/>
                <c:pt idx="0">
                  <c:v>5.2000000000000032E-2</c:v>
                </c:pt>
                <c:pt idx="1">
                  <c:v>0.20500000000000004</c:v>
                </c:pt>
                <c:pt idx="2">
                  <c:v>0.45600000000000002</c:v>
                </c:pt>
                <c:pt idx="3">
                  <c:v>0.81599999999999995</c:v>
                </c:pt>
                <c:pt idx="4" formatCode="#,##0.000">
                  <c:v>1.278</c:v>
                </c:pt>
                <c:pt idx="5" formatCode="#,##0.000">
                  <c:v>1.841</c:v>
                </c:pt>
                <c:pt idx="6" formatCode="#,##0.000">
                  <c:v>2.5129999999999977</c:v>
                </c:pt>
                <c:pt idx="7" formatCode="#,##0.000">
                  <c:v>3.3459999999999988</c:v>
                </c:pt>
                <c:pt idx="8" formatCode="#,##0.000">
                  <c:v>4.1459999999999955</c:v>
                </c:pt>
                <c:pt idx="9" formatCode="#,##0.000">
                  <c:v>5.1219999999999954</c:v>
                </c:pt>
                <c:pt idx="10" formatCode="#,##0.000">
                  <c:v>6.1929999999999952</c:v>
                </c:pt>
                <c:pt idx="11" formatCode="0.000">
                  <c:v>7.55</c:v>
                </c:pt>
                <c:pt idx="12" formatCode="#,##0.000">
                  <c:v>8.7269999999999985</c:v>
                </c:pt>
                <c:pt idx="13" formatCode="#,##0.000">
                  <c:v>10.045</c:v>
                </c:pt>
                <c:pt idx="14" formatCode="#,##0.000">
                  <c:v>11.511000000000001</c:v>
                </c:pt>
                <c:pt idx="15" formatCode="#,##0.000">
                  <c:v>13.252000000000002</c:v>
                </c:pt>
                <c:pt idx="16" formatCode="#,##0.000">
                  <c:v>14.806000000000004</c:v>
                </c:pt>
                <c:pt idx="17" formatCode="#,##0.000">
                  <c:v>16.722999999999978</c:v>
                </c:pt>
                <c:pt idx="18" formatCode="#,##0.000">
                  <c:v>19.052</c:v>
                </c:pt>
                <c:pt idx="19" formatCode="#,##0.000">
                  <c:v>22.599</c:v>
                </c:pt>
              </c:numCache>
            </c:numRef>
          </c:val>
        </c:ser>
        <c:ser>
          <c:idx val="2"/>
          <c:order val="2"/>
          <c:tx>
            <c:v>Caso Médio</c:v>
          </c:tx>
          <c:marker>
            <c:symbol val="none"/>
          </c:marker>
          <c:val>
            <c:numRef>
              <c:f>BD!$F$4:$F$23</c:f>
              <c:numCache>
                <c:formatCode>General</c:formatCode>
                <c:ptCount val="20"/>
                <c:pt idx="0">
                  <c:v>5.1800000000000013E-2</c:v>
                </c:pt>
                <c:pt idx="1">
                  <c:v>0.19960000000000006</c:v>
                </c:pt>
                <c:pt idx="2">
                  <c:v>0.46180000000000027</c:v>
                </c:pt>
                <c:pt idx="3">
                  <c:v>0.80159999999999998</c:v>
                </c:pt>
                <c:pt idx="4" formatCode="0.0000">
                  <c:v>1.488999999999999</c:v>
                </c:pt>
                <c:pt idx="5">
                  <c:v>1.8855999999999988</c:v>
                </c:pt>
                <c:pt idx="6">
                  <c:v>2.4247999999999998</c:v>
                </c:pt>
                <c:pt idx="7">
                  <c:v>3.1778</c:v>
                </c:pt>
                <c:pt idx="8" formatCode="0.0000">
                  <c:v>4.0939999999999985</c:v>
                </c:pt>
                <c:pt idx="9">
                  <c:v>5.0221999999999953</c:v>
                </c:pt>
                <c:pt idx="10" formatCode="0.0000">
                  <c:v>8.2950000000000017</c:v>
                </c:pt>
                <c:pt idx="11" formatCode="0.0000">
                  <c:v>8.9450000000000003</c:v>
                </c:pt>
                <c:pt idx="12">
                  <c:v>11.7532</c:v>
                </c:pt>
                <c:pt idx="13" formatCode="0.0000">
                  <c:v>12.281000000000001</c:v>
                </c:pt>
                <c:pt idx="14" formatCode="0.0000">
                  <c:v>11.257</c:v>
                </c:pt>
                <c:pt idx="15" formatCode="0.0000">
                  <c:v>13.443</c:v>
                </c:pt>
                <c:pt idx="16" formatCode="0.0000">
                  <c:v>14.574</c:v>
                </c:pt>
                <c:pt idx="17">
                  <c:v>16.172599999999989</c:v>
                </c:pt>
                <c:pt idx="18">
                  <c:v>17.994800000000001</c:v>
                </c:pt>
                <c:pt idx="19">
                  <c:v>20.717800000000018</c:v>
                </c:pt>
              </c:numCache>
            </c:numRef>
          </c:val>
        </c:ser>
        <c:marker val="1"/>
        <c:axId val="70653440"/>
        <c:axId val="70654976"/>
      </c:lineChart>
      <c:catAx>
        <c:axId val="70653440"/>
        <c:scaling>
          <c:orientation val="minMax"/>
        </c:scaling>
        <c:axPos val="b"/>
        <c:tickLblPos val="nextTo"/>
        <c:crossAx val="70654976"/>
        <c:crosses val="autoZero"/>
        <c:auto val="1"/>
        <c:lblAlgn val="ctr"/>
        <c:lblOffset val="100"/>
      </c:catAx>
      <c:valAx>
        <c:axId val="70654976"/>
        <c:scaling>
          <c:orientation val="minMax"/>
        </c:scaling>
        <c:axPos val="l"/>
        <c:majorGridlines/>
        <c:numFmt formatCode="#,##0.0000" sourceLinked="1"/>
        <c:tickLblPos val="nextTo"/>
        <c:crossAx val="706534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plotArea>
      <c:layout/>
      <c:lineChart>
        <c:grouping val="standard"/>
        <c:ser>
          <c:idx val="0"/>
          <c:order val="0"/>
          <c:tx>
            <c:v>Melhor Caso</c:v>
          </c:tx>
          <c:marker>
            <c:symbol val="none"/>
          </c:marker>
          <c:val>
            <c:numRef>
              <c:f>BD!$H$4:$H$23</c:f>
              <c:numCache>
                <c:formatCode>0.000</c:formatCode>
                <c:ptCount val="20"/>
                <c:pt idx="0">
                  <c:v>1.0000000000000002E-2</c:v>
                </c:pt>
                <c:pt idx="1">
                  <c:v>1.0000000000000002E-2</c:v>
                </c:pt>
                <c:pt idx="2">
                  <c:v>1.0000000000000002E-2</c:v>
                </c:pt>
                <c:pt idx="3">
                  <c:v>1.0000000000000002E-2</c:v>
                </c:pt>
                <c:pt idx="4">
                  <c:v>1.0000000000000002E-2</c:v>
                </c:pt>
                <c:pt idx="5">
                  <c:v>1.0000000000000002E-2</c:v>
                </c:pt>
                <c:pt idx="6">
                  <c:v>1.0000000000000002E-2</c:v>
                </c:pt>
                <c:pt idx="7">
                  <c:v>1.0000000000000002E-2</c:v>
                </c:pt>
                <c:pt idx="8">
                  <c:v>1.0000000000000002E-2</c:v>
                </c:pt>
                <c:pt idx="9">
                  <c:v>1.0000000000000002E-2</c:v>
                </c:pt>
                <c:pt idx="10">
                  <c:v>1.0000000000000002E-2</c:v>
                </c:pt>
                <c:pt idx="11">
                  <c:v>1.0000000000000002E-2</c:v>
                </c:pt>
                <c:pt idx="12">
                  <c:v>1.0000000000000002E-2</c:v>
                </c:pt>
                <c:pt idx="13">
                  <c:v>1.0000000000000002E-2</c:v>
                </c:pt>
                <c:pt idx="14">
                  <c:v>1.0000000000000002E-2</c:v>
                </c:pt>
                <c:pt idx="15">
                  <c:v>1.0000000000000002E-2</c:v>
                </c:pt>
                <c:pt idx="16">
                  <c:v>1.0000000000000002E-2</c:v>
                </c:pt>
                <c:pt idx="17">
                  <c:v>1.0000000000000002E-2</c:v>
                </c:pt>
                <c:pt idx="18">
                  <c:v>1.0000000000000002E-2</c:v>
                </c:pt>
                <c:pt idx="19">
                  <c:v>1.0000000000000002E-2</c:v>
                </c:pt>
              </c:numCache>
            </c:numRef>
          </c:val>
        </c:ser>
        <c:ser>
          <c:idx val="1"/>
          <c:order val="1"/>
          <c:tx>
            <c:v>Pior Caso</c:v>
          </c:tx>
          <c:marker>
            <c:symbol val="none"/>
          </c:marker>
          <c:val>
            <c:numRef>
              <c:f>BD!$I$4:$I$23</c:f>
              <c:numCache>
                <c:formatCode>General</c:formatCode>
                <c:ptCount val="20"/>
                <c:pt idx="0">
                  <c:v>5.7000000000000009E-2</c:v>
                </c:pt>
                <c:pt idx="1">
                  <c:v>0.21900000000000003</c:v>
                </c:pt>
                <c:pt idx="2">
                  <c:v>0.504</c:v>
                </c:pt>
                <c:pt idx="3">
                  <c:v>0.88300000000000001</c:v>
                </c:pt>
                <c:pt idx="4" formatCode="#,##0.000">
                  <c:v>1.4589999999999999</c:v>
                </c:pt>
                <c:pt idx="5" formatCode="#,##0.000">
                  <c:v>2.0089999999999999</c:v>
                </c:pt>
                <c:pt idx="6" formatCode="#,##0.000">
                  <c:v>2.7850000000000001</c:v>
                </c:pt>
                <c:pt idx="7" formatCode="#,##0.000">
                  <c:v>3.7159999999999997</c:v>
                </c:pt>
                <c:pt idx="8" formatCode="0.000">
                  <c:v>4.4800000000000004</c:v>
                </c:pt>
                <c:pt idx="9" formatCode="#,##0.000">
                  <c:v>5.677999999999999</c:v>
                </c:pt>
                <c:pt idx="10" formatCode="#,##0.000">
                  <c:v>6.7430000000000003</c:v>
                </c:pt>
                <c:pt idx="11" formatCode="#,##0.000">
                  <c:v>8.1540000000000035</c:v>
                </c:pt>
                <c:pt idx="12" formatCode="#,##0.000">
                  <c:v>10.849</c:v>
                </c:pt>
                <c:pt idx="13" formatCode="#,##0.000">
                  <c:v>12.740999999999998</c:v>
                </c:pt>
                <c:pt idx="14" formatCode="#,##0.000">
                  <c:v>14.844000000000001</c:v>
                </c:pt>
                <c:pt idx="15" formatCode="#,##0.000">
                  <c:v>16.108000000000001</c:v>
                </c:pt>
                <c:pt idx="16" formatCode="#,##0.000">
                  <c:v>20.666</c:v>
                </c:pt>
                <c:pt idx="17" formatCode="#,##0.000">
                  <c:v>20.118000000000002</c:v>
                </c:pt>
                <c:pt idx="18" formatCode="#,##0.000">
                  <c:v>22.282999999999998</c:v>
                </c:pt>
                <c:pt idx="19" formatCode="#,##0.000">
                  <c:v>25.076000000000001</c:v>
                </c:pt>
              </c:numCache>
            </c:numRef>
          </c:val>
        </c:ser>
        <c:ser>
          <c:idx val="2"/>
          <c:order val="2"/>
          <c:tx>
            <c:v>Caso Médio</c:v>
          </c:tx>
          <c:marker>
            <c:symbol val="none"/>
          </c:marker>
          <c:val>
            <c:numRef>
              <c:f>BD!$J$4:$J$23</c:f>
              <c:numCache>
                <c:formatCode>General</c:formatCode>
                <c:ptCount val="20"/>
                <c:pt idx="0">
                  <c:v>2.8199999999999996E-2</c:v>
                </c:pt>
                <c:pt idx="1">
                  <c:v>0.1164</c:v>
                </c:pt>
                <c:pt idx="2">
                  <c:v>0.25740000000000002</c:v>
                </c:pt>
                <c:pt idx="3" formatCode="0.0000">
                  <c:v>0.4870000000000001</c:v>
                </c:pt>
                <c:pt idx="4">
                  <c:v>0.73560000000000014</c:v>
                </c:pt>
                <c:pt idx="5" formatCode="0.0000">
                  <c:v>1.048</c:v>
                </c:pt>
                <c:pt idx="6">
                  <c:v>1.4367999999999999</c:v>
                </c:pt>
                <c:pt idx="7" formatCode="0.0000">
                  <c:v>1.8420000000000001</c:v>
                </c:pt>
                <c:pt idx="8">
                  <c:v>2.3975999999999997</c:v>
                </c:pt>
                <c:pt idx="9">
                  <c:v>3.0193999999999996</c:v>
                </c:pt>
                <c:pt idx="10">
                  <c:v>3.7347999999999999</c:v>
                </c:pt>
                <c:pt idx="11">
                  <c:v>4.4223999999999997</c:v>
                </c:pt>
                <c:pt idx="12">
                  <c:v>5.2462000000000009</c:v>
                </c:pt>
                <c:pt idx="13" formatCode="0.0000">
                  <c:v>6.6109999999999989</c:v>
                </c:pt>
                <c:pt idx="14">
                  <c:v>6.9368000000000007</c:v>
                </c:pt>
                <c:pt idx="15">
                  <c:v>7.8173999999999992</c:v>
                </c:pt>
                <c:pt idx="16">
                  <c:v>8.7608000000000015</c:v>
                </c:pt>
                <c:pt idx="17">
                  <c:v>9.7608000000000015</c:v>
                </c:pt>
                <c:pt idx="18">
                  <c:v>10.6638</c:v>
                </c:pt>
                <c:pt idx="19">
                  <c:v>11.6614</c:v>
                </c:pt>
              </c:numCache>
            </c:numRef>
          </c:val>
        </c:ser>
        <c:marker val="1"/>
        <c:axId val="77948800"/>
        <c:axId val="77960704"/>
      </c:lineChart>
      <c:catAx>
        <c:axId val="77948800"/>
        <c:scaling>
          <c:orientation val="minMax"/>
        </c:scaling>
        <c:axPos val="b"/>
        <c:tickLblPos val="nextTo"/>
        <c:crossAx val="77960704"/>
        <c:crosses val="autoZero"/>
        <c:auto val="1"/>
        <c:lblAlgn val="ctr"/>
        <c:lblOffset val="100"/>
      </c:catAx>
      <c:valAx>
        <c:axId val="77960704"/>
        <c:scaling>
          <c:orientation val="minMax"/>
          <c:max val="25"/>
          <c:min val="0"/>
        </c:scaling>
        <c:axPos val="l"/>
        <c:majorGridlines/>
        <c:numFmt formatCode="0.000" sourceLinked="1"/>
        <c:tickLblPos val="nextTo"/>
        <c:crossAx val="77948800"/>
        <c:crosses val="autoZero"/>
        <c:crossBetween val="between"/>
        <c:majorUnit val="5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plotArea>
      <c:layout/>
      <c:lineChart>
        <c:grouping val="standard"/>
        <c:ser>
          <c:idx val="0"/>
          <c:order val="0"/>
          <c:tx>
            <c:v>Melhor Caso</c:v>
          </c:tx>
          <c:marker>
            <c:symbol val="none"/>
          </c:marker>
          <c:val>
            <c:numRef>
              <c:f>BD!$L$4:$L$23</c:f>
              <c:numCache>
                <c:formatCode>General</c:formatCode>
                <c:ptCount val="20"/>
                <c:pt idx="0">
                  <c:v>5.1999999999999998E-2</c:v>
                </c:pt>
                <c:pt idx="1">
                  <c:v>0.20100000000000001</c:v>
                </c:pt>
                <c:pt idx="2">
                  <c:v>0.46300000000000002</c:v>
                </c:pt>
                <c:pt idx="3" formatCode="#,##0.000">
                  <c:v>1.242999999999999</c:v>
                </c:pt>
                <c:pt idx="4" formatCode="#,##0.000">
                  <c:v>1.339</c:v>
                </c:pt>
                <c:pt idx="5" formatCode="#,##0.000">
                  <c:v>1.9470000000000001</c:v>
                </c:pt>
                <c:pt idx="6" formatCode="#,##0.000">
                  <c:v>2.9459999999999997</c:v>
                </c:pt>
                <c:pt idx="7" formatCode="#,##0.000">
                  <c:v>3.4129999999999976</c:v>
                </c:pt>
                <c:pt idx="8" formatCode="#,##0.000">
                  <c:v>4.25</c:v>
                </c:pt>
                <c:pt idx="9" formatCode="#,##0.000">
                  <c:v>5.5219999999999985</c:v>
                </c:pt>
                <c:pt idx="10" formatCode="#,##0.000">
                  <c:v>6.52</c:v>
                </c:pt>
                <c:pt idx="11" formatCode="#,##0.000">
                  <c:v>7.649</c:v>
                </c:pt>
                <c:pt idx="12" formatCode="#,##0.000">
                  <c:v>9.1910000000000025</c:v>
                </c:pt>
                <c:pt idx="13" formatCode="#,##0.000">
                  <c:v>10.846</c:v>
                </c:pt>
                <c:pt idx="14" formatCode="#,##0.000">
                  <c:v>12.319000000000004</c:v>
                </c:pt>
                <c:pt idx="15" formatCode="#,##0.000">
                  <c:v>13.954000000000002</c:v>
                </c:pt>
                <c:pt idx="16" formatCode="#,##0.000">
                  <c:v>15.353000000000009</c:v>
                </c:pt>
                <c:pt idx="17" formatCode="#,##0.000">
                  <c:v>16.954999999999988</c:v>
                </c:pt>
                <c:pt idx="18" formatCode="#,##0.000">
                  <c:v>19.061</c:v>
                </c:pt>
                <c:pt idx="19" formatCode="#,##0.000">
                  <c:v>22.044</c:v>
                </c:pt>
              </c:numCache>
            </c:numRef>
          </c:val>
        </c:ser>
        <c:ser>
          <c:idx val="1"/>
          <c:order val="1"/>
          <c:tx>
            <c:v>Pior Caso</c:v>
          </c:tx>
          <c:marker>
            <c:symbol val="none"/>
          </c:marker>
          <c:val>
            <c:numRef>
              <c:f>BD!$M$4:$M$23</c:f>
              <c:numCache>
                <c:formatCode>General</c:formatCode>
                <c:ptCount val="20"/>
                <c:pt idx="0">
                  <c:v>0.11700000000000002</c:v>
                </c:pt>
                <c:pt idx="1">
                  <c:v>0.48400000000000032</c:v>
                </c:pt>
                <c:pt idx="2" formatCode="#,##0.000">
                  <c:v>1.073</c:v>
                </c:pt>
                <c:pt idx="3" formatCode="0.000">
                  <c:v>1.9500000000000011</c:v>
                </c:pt>
                <c:pt idx="4" formatCode="#,##0.000">
                  <c:v>2.9619999999999997</c:v>
                </c:pt>
                <c:pt idx="5" formatCode="#,##0.000">
                  <c:v>4.2759999999999998</c:v>
                </c:pt>
                <c:pt idx="6" formatCode="0.000">
                  <c:v>8.129999999999999</c:v>
                </c:pt>
                <c:pt idx="7" formatCode="#,##0.000">
                  <c:v>10.535</c:v>
                </c:pt>
                <c:pt idx="8" formatCode="0.000">
                  <c:v>9.7800000000000011</c:v>
                </c:pt>
                <c:pt idx="9" formatCode="0.000">
                  <c:v>12.67</c:v>
                </c:pt>
                <c:pt idx="10" formatCode="#,##0.000">
                  <c:v>14.322000000000006</c:v>
                </c:pt>
                <c:pt idx="11" formatCode="#,##0.000">
                  <c:v>17.175999999999988</c:v>
                </c:pt>
                <c:pt idx="12" formatCode="#,##0.000">
                  <c:v>20.231999999999999</c:v>
                </c:pt>
                <c:pt idx="13" formatCode="#,##0.000">
                  <c:v>25.759999999999987</c:v>
                </c:pt>
                <c:pt idx="14" formatCode="#,##0.000">
                  <c:v>33.263000000000012</c:v>
                </c:pt>
                <c:pt idx="15" formatCode="#,##0.000">
                  <c:v>35.703000000000003</c:v>
                </c:pt>
                <c:pt idx="16" formatCode="#,##0.000">
                  <c:v>41.846999999999994</c:v>
                </c:pt>
                <c:pt idx="17" formatCode="#,##0.000">
                  <c:v>41.211000000000006</c:v>
                </c:pt>
                <c:pt idx="18" formatCode="#,##0.000">
                  <c:v>46.742000000000012</c:v>
                </c:pt>
                <c:pt idx="19" formatCode="#,##0.000">
                  <c:v>55.830999999999996</c:v>
                </c:pt>
              </c:numCache>
            </c:numRef>
          </c:val>
        </c:ser>
        <c:ser>
          <c:idx val="2"/>
          <c:order val="2"/>
          <c:tx>
            <c:v>Caso Médio</c:v>
          </c:tx>
          <c:marker>
            <c:symbol val="none"/>
          </c:marker>
          <c:val>
            <c:numRef>
              <c:f>BD!$N$4:$N$23</c:f>
              <c:numCache>
                <c:formatCode>General</c:formatCode>
                <c:ptCount val="20"/>
                <c:pt idx="0">
                  <c:v>0.11920000000000007</c:v>
                </c:pt>
                <c:pt idx="1">
                  <c:v>0.48560000000000025</c:v>
                </c:pt>
                <c:pt idx="2">
                  <c:v>1.2809999999999988</c:v>
                </c:pt>
                <c:pt idx="3">
                  <c:v>2.8267999999999978</c:v>
                </c:pt>
                <c:pt idx="4">
                  <c:v>3.5293999999999999</c:v>
                </c:pt>
                <c:pt idx="5">
                  <c:v>4.6149999999999949</c:v>
                </c:pt>
                <c:pt idx="6">
                  <c:v>7.3752000000000004</c:v>
                </c:pt>
                <c:pt idx="7">
                  <c:v>10.26</c:v>
                </c:pt>
                <c:pt idx="8">
                  <c:v>11.624199999999998</c:v>
                </c:pt>
                <c:pt idx="9">
                  <c:v>15.7096</c:v>
                </c:pt>
                <c:pt idx="10">
                  <c:v>19.285599999999963</c:v>
                </c:pt>
                <c:pt idx="11">
                  <c:v>21.722599999999979</c:v>
                </c:pt>
                <c:pt idx="12">
                  <c:v>31.685399999999976</c:v>
                </c:pt>
                <c:pt idx="13">
                  <c:v>33.511199999999995</c:v>
                </c:pt>
                <c:pt idx="14">
                  <c:v>31.911200000000001</c:v>
                </c:pt>
                <c:pt idx="15">
                  <c:v>45.203800000000001</c:v>
                </c:pt>
                <c:pt idx="16">
                  <c:v>50.228600000000036</c:v>
                </c:pt>
                <c:pt idx="17">
                  <c:v>51.612400000000001</c:v>
                </c:pt>
                <c:pt idx="18">
                  <c:v>50.479600000000005</c:v>
                </c:pt>
                <c:pt idx="19">
                  <c:v>52.349199999999996</c:v>
                </c:pt>
              </c:numCache>
            </c:numRef>
          </c:val>
        </c:ser>
        <c:marker val="1"/>
        <c:axId val="78100352"/>
        <c:axId val="78101888"/>
      </c:lineChart>
      <c:catAx>
        <c:axId val="78100352"/>
        <c:scaling>
          <c:orientation val="minMax"/>
        </c:scaling>
        <c:axPos val="b"/>
        <c:tickLblPos val="nextTo"/>
        <c:crossAx val="78101888"/>
        <c:crosses val="autoZero"/>
        <c:auto val="1"/>
        <c:lblAlgn val="ctr"/>
        <c:lblOffset val="100"/>
      </c:catAx>
      <c:valAx>
        <c:axId val="78101888"/>
        <c:scaling>
          <c:orientation val="minMax"/>
          <c:max val="60"/>
        </c:scaling>
        <c:axPos val="l"/>
        <c:majorGridlines/>
        <c:numFmt formatCode="General" sourceLinked="1"/>
        <c:tickLblPos val="nextTo"/>
        <c:crossAx val="781003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plotArea>
      <c:layout>
        <c:manualLayout>
          <c:layoutTarget val="inner"/>
          <c:xMode val="edge"/>
          <c:yMode val="edge"/>
          <c:x val="9.1613298337707788E-2"/>
          <c:y val="7.4548702245552642E-2"/>
          <c:w val="0.69340048118985131"/>
          <c:h val="0.79822506561679785"/>
        </c:manualLayout>
      </c:layout>
      <c:lineChart>
        <c:grouping val="standard"/>
        <c:ser>
          <c:idx val="0"/>
          <c:order val="0"/>
          <c:tx>
            <c:v>Melhor Caso</c:v>
          </c:tx>
          <c:marker>
            <c:symbol val="none"/>
          </c:marker>
          <c:val>
            <c:numRef>
              <c:f>BD!$P$4:$P$23</c:f>
              <c:numCache>
                <c:formatCode>General</c:formatCode>
                <c:ptCount val="20"/>
                <c:pt idx="0">
                  <c:v>3.0000000000000022E-3</c:v>
                </c:pt>
                <c:pt idx="1">
                  <c:v>5.0000000000000044E-3</c:v>
                </c:pt>
                <c:pt idx="2">
                  <c:v>7.0000000000000045E-3</c:v>
                </c:pt>
                <c:pt idx="3">
                  <c:v>1.2E-2</c:v>
                </c:pt>
                <c:pt idx="4">
                  <c:v>1.2999999999999998E-2</c:v>
                </c:pt>
                <c:pt idx="5">
                  <c:v>1.4999999999999998E-2</c:v>
                </c:pt>
                <c:pt idx="6">
                  <c:v>1.9000000000000017E-2</c:v>
                </c:pt>
                <c:pt idx="7">
                  <c:v>2.1999999999999999E-2</c:v>
                </c:pt>
                <c:pt idx="8">
                  <c:v>2.4E-2</c:v>
                </c:pt>
                <c:pt idx="9">
                  <c:v>2.8000000000000001E-2</c:v>
                </c:pt>
                <c:pt idx="10" formatCode="0.000">
                  <c:v>3.0000000000000002E-2</c:v>
                </c:pt>
                <c:pt idx="11">
                  <c:v>3.2000000000000035E-2</c:v>
                </c:pt>
                <c:pt idx="12">
                  <c:v>3.9000000000000014E-2</c:v>
                </c:pt>
                <c:pt idx="13">
                  <c:v>3.7999999999999999E-2</c:v>
                </c:pt>
                <c:pt idx="14">
                  <c:v>4.3000000000000003E-2</c:v>
                </c:pt>
                <c:pt idx="15">
                  <c:v>4.5999999999999999E-2</c:v>
                </c:pt>
                <c:pt idx="16">
                  <c:v>4.7000000000000014E-2</c:v>
                </c:pt>
                <c:pt idx="17">
                  <c:v>5.1999999999999998E-2</c:v>
                </c:pt>
                <c:pt idx="18">
                  <c:v>6.2000000000000034E-2</c:v>
                </c:pt>
                <c:pt idx="19">
                  <c:v>5.7000000000000023E-2</c:v>
                </c:pt>
              </c:numCache>
            </c:numRef>
          </c:val>
        </c:ser>
        <c:ser>
          <c:idx val="1"/>
          <c:order val="1"/>
          <c:tx>
            <c:v>Pior Caso</c:v>
          </c:tx>
          <c:marker>
            <c:symbol val="none"/>
          </c:marker>
          <c:val>
            <c:numRef>
              <c:f>BD!$Q$4:$Q$23</c:f>
              <c:numCache>
                <c:formatCode>General</c:formatCode>
                <c:ptCount val="20"/>
                <c:pt idx="0">
                  <c:v>3.0000000000000022E-3</c:v>
                </c:pt>
                <c:pt idx="1">
                  <c:v>5.0000000000000044E-3</c:v>
                </c:pt>
                <c:pt idx="2">
                  <c:v>8.0000000000000106E-3</c:v>
                </c:pt>
                <c:pt idx="3">
                  <c:v>1.4E-2</c:v>
                </c:pt>
                <c:pt idx="4">
                  <c:v>1.4E-2</c:v>
                </c:pt>
                <c:pt idx="5">
                  <c:v>1.7000000000000001E-2</c:v>
                </c:pt>
                <c:pt idx="6" formatCode="0.000">
                  <c:v>2.0000000000000011E-2</c:v>
                </c:pt>
                <c:pt idx="7">
                  <c:v>2.1999999999999999E-2</c:v>
                </c:pt>
                <c:pt idx="8">
                  <c:v>2.5000000000000001E-2</c:v>
                </c:pt>
                <c:pt idx="9" formatCode="0.000">
                  <c:v>3.0000000000000002E-2</c:v>
                </c:pt>
                <c:pt idx="10">
                  <c:v>3.4000000000000002E-2</c:v>
                </c:pt>
                <c:pt idx="11">
                  <c:v>4.7000000000000014E-2</c:v>
                </c:pt>
                <c:pt idx="12">
                  <c:v>3.6999999999999998E-2</c:v>
                </c:pt>
                <c:pt idx="13">
                  <c:v>4.1000000000000002E-2</c:v>
                </c:pt>
                <c:pt idx="14">
                  <c:v>4.3999999999999997E-2</c:v>
                </c:pt>
                <c:pt idx="15">
                  <c:v>4.3999999999999997E-2</c:v>
                </c:pt>
                <c:pt idx="16" formatCode="0.000">
                  <c:v>0.05</c:v>
                </c:pt>
                <c:pt idx="17">
                  <c:v>5.1999999999999998E-2</c:v>
                </c:pt>
                <c:pt idx="18">
                  <c:v>5.3999999999999999E-2</c:v>
                </c:pt>
                <c:pt idx="19">
                  <c:v>5.7000000000000023E-2</c:v>
                </c:pt>
              </c:numCache>
            </c:numRef>
          </c:val>
        </c:ser>
        <c:ser>
          <c:idx val="2"/>
          <c:order val="2"/>
          <c:tx>
            <c:v>Caso Médio</c:v>
          </c:tx>
          <c:marker>
            <c:symbol val="none"/>
          </c:marker>
          <c:val>
            <c:numRef>
              <c:f>BD!$R$4:$R$23</c:f>
              <c:numCache>
                <c:formatCode>General</c:formatCode>
                <c:ptCount val="20"/>
                <c:pt idx="0">
                  <c:v>2.8000000000000021E-3</c:v>
                </c:pt>
                <c:pt idx="1">
                  <c:v>6.2000000000000059E-3</c:v>
                </c:pt>
                <c:pt idx="2">
                  <c:v>1.060000000000001E-2</c:v>
                </c:pt>
                <c:pt idx="3">
                  <c:v>1.320000000000001E-2</c:v>
                </c:pt>
                <c:pt idx="4">
                  <c:v>1.6799999999999999E-2</c:v>
                </c:pt>
                <c:pt idx="5">
                  <c:v>1.9400000000000025E-2</c:v>
                </c:pt>
                <c:pt idx="6">
                  <c:v>2.4400000000000002E-2</c:v>
                </c:pt>
                <c:pt idx="7" formatCode="0.0000">
                  <c:v>2.7000000000000024E-2</c:v>
                </c:pt>
                <c:pt idx="8">
                  <c:v>2.9200000000000011E-2</c:v>
                </c:pt>
                <c:pt idx="9">
                  <c:v>3.3599999999999998E-2</c:v>
                </c:pt>
                <c:pt idx="10">
                  <c:v>3.7600000000000036E-2</c:v>
                </c:pt>
                <c:pt idx="11">
                  <c:v>4.2400000000000014E-2</c:v>
                </c:pt>
                <c:pt idx="12">
                  <c:v>4.7200000000000013E-2</c:v>
                </c:pt>
                <c:pt idx="13">
                  <c:v>5.9800000000000055E-2</c:v>
                </c:pt>
                <c:pt idx="14">
                  <c:v>7.060000000000001E-2</c:v>
                </c:pt>
                <c:pt idx="15">
                  <c:v>5.7800000000000046E-2</c:v>
                </c:pt>
                <c:pt idx="16">
                  <c:v>6.6600000000000006E-2</c:v>
                </c:pt>
                <c:pt idx="17">
                  <c:v>6.6600000000000006E-2</c:v>
                </c:pt>
                <c:pt idx="18">
                  <c:v>7.0400000000000004E-2</c:v>
                </c:pt>
                <c:pt idx="19" formatCode="0.0000">
                  <c:v>7.0999999999999994E-2</c:v>
                </c:pt>
              </c:numCache>
            </c:numRef>
          </c:val>
        </c:ser>
        <c:marker val="1"/>
        <c:axId val="88588288"/>
        <c:axId val="88589824"/>
      </c:lineChart>
      <c:catAx>
        <c:axId val="88588288"/>
        <c:scaling>
          <c:orientation val="minMax"/>
        </c:scaling>
        <c:axPos val="b"/>
        <c:tickLblPos val="nextTo"/>
        <c:crossAx val="88589824"/>
        <c:crosses val="autoZero"/>
        <c:auto val="1"/>
        <c:lblAlgn val="ctr"/>
        <c:lblOffset val="100"/>
      </c:catAx>
      <c:valAx>
        <c:axId val="88589824"/>
        <c:scaling>
          <c:orientation val="minMax"/>
        </c:scaling>
        <c:axPos val="l"/>
        <c:majorGridlines/>
        <c:numFmt formatCode="General" sourceLinked="1"/>
        <c:tickLblPos val="nextTo"/>
        <c:crossAx val="885882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plotArea>
      <c:layout/>
      <c:lineChart>
        <c:grouping val="standard"/>
        <c:ser>
          <c:idx val="0"/>
          <c:order val="0"/>
          <c:tx>
            <c:v>Melhor Caso</c:v>
          </c:tx>
          <c:marker>
            <c:symbol val="none"/>
          </c:marker>
          <c:val>
            <c:numRef>
              <c:f>BD!$T$4:$T$23</c:f>
              <c:numCache>
                <c:formatCode>General</c:formatCode>
                <c:ptCount val="20"/>
                <c:pt idx="0">
                  <c:v>1.0000000000000011E-3</c:v>
                </c:pt>
                <c:pt idx="1">
                  <c:v>1.0000000000000011E-3</c:v>
                </c:pt>
                <c:pt idx="2">
                  <c:v>2.0000000000000022E-3</c:v>
                </c:pt>
                <c:pt idx="3">
                  <c:v>2.0000000000000022E-3</c:v>
                </c:pt>
                <c:pt idx="4">
                  <c:v>4.0000000000000044E-3</c:v>
                </c:pt>
                <c:pt idx="5">
                  <c:v>4.0000000000000044E-3</c:v>
                </c:pt>
                <c:pt idx="6">
                  <c:v>4.0000000000000044E-3</c:v>
                </c:pt>
                <c:pt idx="7">
                  <c:v>3.0000000000000022E-3</c:v>
                </c:pt>
                <c:pt idx="8">
                  <c:v>3.0000000000000022E-3</c:v>
                </c:pt>
                <c:pt idx="9">
                  <c:v>3.0000000000000022E-3</c:v>
                </c:pt>
                <c:pt idx="10">
                  <c:v>3.0000000000000022E-3</c:v>
                </c:pt>
                <c:pt idx="11">
                  <c:v>4.0000000000000044E-3</c:v>
                </c:pt>
                <c:pt idx="12">
                  <c:v>4.0000000000000044E-3</c:v>
                </c:pt>
                <c:pt idx="13">
                  <c:v>5.0000000000000044E-3</c:v>
                </c:pt>
                <c:pt idx="14">
                  <c:v>5.0000000000000044E-3</c:v>
                </c:pt>
                <c:pt idx="15">
                  <c:v>5.0000000000000044E-3</c:v>
                </c:pt>
                <c:pt idx="16">
                  <c:v>6.0000000000000045E-3</c:v>
                </c:pt>
                <c:pt idx="17">
                  <c:v>6.0000000000000045E-3</c:v>
                </c:pt>
                <c:pt idx="18">
                  <c:v>7.0000000000000045E-3</c:v>
                </c:pt>
                <c:pt idx="19">
                  <c:v>7.0000000000000045E-3</c:v>
                </c:pt>
              </c:numCache>
            </c:numRef>
          </c:val>
        </c:ser>
        <c:ser>
          <c:idx val="1"/>
          <c:order val="1"/>
          <c:tx>
            <c:v>Pior Caso</c:v>
          </c:tx>
          <c:marker>
            <c:symbol val="none"/>
          </c:marker>
          <c:val>
            <c:numRef>
              <c:f>BD!$U$4:$U$23</c:f>
              <c:numCache>
                <c:formatCode>General</c:formatCode>
                <c:ptCount val="20"/>
                <c:pt idx="0">
                  <c:v>1.0000000000000011E-3</c:v>
                </c:pt>
                <c:pt idx="1">
                  <c:v>1.0000000000000011E-3</c:v>
                </c:pt>
                <c:pt idx="2">
                  <c:v>1.0000000000000011E-3</c:v>
                </c:pt>
                <c:pt idx="3">
                  <c:v>2.0000000000000022E-3</c:v>
                </c:pt>
                <c:pt idx="4">
                  <c:v>2.0000000000000022E-3</c:v>
                </c:pt>
                <c:pt idx="5">
                  <c:v>3.0000000000000022E-3</c:v>
                </c:pt>
                <c:pt idx="6">
                  <c:v>4.0000000000000044E-3</c:v>
                </c:pt>
                <c:pt idx="7">
                  <c:v>5.0000000000000044E-3</c:v>
                </c:pt>
                <c:pt idx="8">
                  <c:v>4.0000000000000044E-3</c:v>
                </c:pt>
                <c:pt idx="9">
                  <c:v>5.0000000000000044E-3</c:v>
                </c:pt>
                <c:pt idx="10">
                  <c:v>6.0000000000000045E-3</c:v>
                </c:pt>
                <c:pt idx="11">
                  <c:v>7.0000000000000045E-3</c:v>
                </c:pt>
                <c:pt idx="12">
                  <c:v>8.0000000000000106E-3</c:v>
                </c:pt>
                <c:pt idx="13">
                  <c:v>8.0000000000000106E-3</c:v>
                </c:pt>
                <c:pt idx="14">
                  <c:v>8.0000000000000106E-3</c:v>
                </c:pt>
                <c:pt idx="15">
                  <c:v>9.0000000000000028E-3</c:v>
                </c:pt>
                <c:pt idx="16" formatCode="0.000">
                  <c:v>1.0000000000000005E-2</c:v>
                </c:pt>
                <c:pt idx="17" formatCode="0.000">
                  <c:v>1.0000000000000005E-2</c:v>
                </c:pt>
                <c:pt idx="18">
                  <c:v>1.7000000000000001E-2</c:v>
                </c:pt>
                <c:pt idx="19">
                  <c:v>1.0999999999999998E-2</c:v>
                </c:pt>
              </c:numCache>
            </c:numRef>
          </c:val>
        </c:ser>
        <c:ser>
          <c:idx val="2"/>
          <c:order val="2"/>
          <c:tx>
            <c:v>Caso Médio</c:v>
          </c:tx>
          <c:marker>
            <c:symbol val="none"/>
          </c:marker>
          <c:val>
            <c:numRef>
              <c:f>BD!$V$4:$V$23</c:f>
              <c:numCache>
                <c:formatCode>General</c:formatCode>
                <c:ptCount val="20"/>
                <c:pt idx="0">
                  <c:v>1.0000000000000011E-3</c:v>
                </c:pt>
                <c:pt idx="1">
                  <c:v>2.3999999999999998E-3</c:v>
                </c:pt>
                <c:pt idx="2">
                  <c:v>6.4000000000000046E-3</c:v>
                </c:pt>
                <c:pt idx="3">
                  <c:v>5.6000000000000034E-3</c:v>
                </c:pt>
                <c:pt idx="4">
                  <c:v>7.0000000000000045E-3</c:v>
                </c:pt>
                <c:pt idx="5">
                  <c:v>2.5600000000000012E-2</c:v>
                </c:pt>
                <c:pt idx="6">
                  <c:v>1.0400000000000001E-2</c:v>
                </c:pt>
                <c:pt idx="7">
                  <c:v>1.2E-2</c:v>
                </c:pt>
                <c:pt idx="8">
                  <c:v>1.5400000000000011E-2</c:v>
                </c:pt>
                <c:pt idx="9">
                  <c:v>1.6400000000000001E-2</c:v>
                </c:pt>
                <c:pt idx="10">
                  <c:v>1.7399999999999999E-2</c:v>
                </c:pt>
                <c:pt idx="11">
                  <c:v>2.1000000000000012E-2</c:v>
                </c:pt>
                <c:pt idx="12">
                  <c:v>2.3800000000000002E-2</c:v>
                </c:pt>
                <c:pt idx="13">
                  <c:v>2.7200000000000012E-2</c:v>
                </c:pt>
                <c:pt idx="14">
                  <c:v>2.7600000000000027E-2</c:v>
                </c:pt>
                <c:pt idx="15">
                  <c:v>3.1800000000000002E-2</c:v>
                </c:pt>
                <c:pt idx="16">
                  <c:v>3.2600000000000032E-2</c:v>
                </c:pt>
                <c:pt idx="17">
                  <c:v>3.3000000000000002E-2</c:v>
                </c:pt>
                <c:pt idx="18">
                  <c:v>3.5799999999999998E-2</c:v>
                </c:pt>
                <c:pt idx="19">
                  <c:v>4.7000000000000014E-2</c:v>
                </c:pt>
              </c:numCache>
            </c:numRef>
          </c:val>
        </c:ser>
        <c:marker val="1"/>
        <c:axId val="62353792"/>
        <c:axId val="62355328"/>
      </c:lineChart>
      <c:catAx>
        <c:axId val="62353792"/>
        <c:scaling>
          <c:orientation val="minMax"/>
        </c:scaling>
        <c:axPos val="b"/>
        <c:tickLblPos val="nextTo"/>
        <c:crossAx val="62355328"/>
        <c:crosses val="autoZero"/>
        <c:auto val="1"/>
        <c:lblAlgn val="ctr"/>
        <c:lblOffset val="100"/>
      </c:catAx>
      <c:valAx>
        <c:axId val="62355328"/>
        <c:scaling>
          <c:orientation val="minMax"/>
        </c:scaling>
        <c:axPos val="l"/>
        <c:majorGridlines/>
        <c:numFmt formatCode="General" sourceLinked="1"/>
        <c:tickLblPos val="nextTo"/>
        <c:crossAx val="623537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plotArea>
      <c:layout/>
      <c:lineChart>
        <c:grouping val="standard"/>
        <c:ser>
          <c:idx val="0"/>
          <c:order val="0"/>
          <c:tx>
            <c:v>Melhor Caso</c:v>
          </c:tx>
          <c:marker>
            <c:symbol val="none"/>
          </c:marker>
          <c:val>
            <c:numRef>
              <c:f>BD!$X$4:$X$23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1.0000000000000011E-3</c:v>
                </c:pt>
                <c:pt idx="3">
                  <c:v>2.0000000000000022E-3</c:v>
                </c:pt>
                <c:pt idx="4">
                  <c:v>1.0000000000000011E-3</c:v>
                </c:pt>
                <c:pt idx="5">
                  <c:v>2.0000000000000022E-3</c:v>
                </c:pt>
                <c:pt idx="6">
                  <c:v>3.0000000000000022E-3</c:v>
                </c:pt>
                <c:pt idx="7">
                  <c:v>2.0000000000000022E-3</c:v>
                </c:pt>
                <c:pt idx="8">
                  <c:v>2.0000000000000022E-3</c:v>
                </c:pt>
                <c:pt idx="9">
                  <c:v>4.0000000000000044E-3</c:v>
                </c:pt>
                <c:pt idx="10">
                  <c:v>3.0000000000000022E-3</c:v>
                </c:pt>
                <c:pt idx="11">
                  <c:v>4.0000000000000044E-3</c:v>
                </c:pt>
                <c:pt idx="12">
                  <c:v>4.0000000000000044E-3</c:v>
                </c:pt>
                <c:pt idx="13">
                  <c:v>4.0000000000000044E-3</c:v>
                </c:pt>
                <c:pt idx="14">
                  <c:v>5.0000000000000044E-3</c:v>
                </c:pt>
                <c:pt idx="15">
                  <c:v>5.0000000000000044E-3</c:v>
                </c:pt>
                <c:pt idx="16">
                  <c:v>5.0000000000000044E-3</c:v>
                </c:pt>
                <c:pt idx="17">
                  <c:v>6.0000000000000045E-3</c:v>
                </c:pt>
                <c:pt idx="18">
                  <c:v>7.0000000000000045E-3</c:v>
                </c:pt>
                <c:pt idx="19">
                  <c:v>7.0000000000000045E-3</c:v>
                </c:pt>
              </c:numCache>
            </c:numRef>
          </c:val>
        </c:ser>
        <c:ser>
          <c:idx val="1"/>
          <c:order val="1"/>
          <c:tx>
            <c:v>Pior Caso</c:v>
          </c:tx>
          <c:marker>
            <c:symbol val="none"/>
          </c:marker>
          <c:val>
            <c:numRef>
              <c:f>BD!$Y$4:$Y$23</c:f>
              <c:numCache>
                <c:formatCode>General</c:formatCode>
                <c:ptCount val="20"/>
                <c:pt idx="0">
                  <c:v>0</c:v>
                </c:pt>
                <c:pt idx="1">
                  <c:v>1.0000000000000011E-3</c:v>
                </c:pt>
                <c:pt idx="2">
                  <c:v>1.0000000000000011E-3</c:v>
                </c:pt>
                <c:pt idx="3">
                  <c:v>2.0000000000000022E-3</c:v>
                </c:pt>
                <c:pt idx="4">
                  <c:v>3.0000000000000022E-3</c:v>
                </c:pt>
                <c:pt idx="5">
                  <c:v>2.0000000000000022E-3</c:v>
                </c:pt>
                <c:pt idx="6">
                  <c:v>2.0000000000000022E-3</c:v>
                </c:pt>
                <c:pt idx="7">
                  <c:v>3.0000000000000022E-3</c:v>
                </c:pt>
                <c:pt idx="8">
                  <c:v>3.0000000000000022E-3</c:v>
                </c:pt>
                <c:pt idx="9">
                  <c:v>4.0000000000000044E-3</c:v>
                </c:pt>
                <c:pt idx="10">
                  <c:v>4.0000000000000044E-3</c:v>
                </c:pt>
                <c:pt idx="11">
                  <c:v>4.0000000000000044E-3</c:v>
                </c:pt>
                <c:pt idx="12">
                  <c:v>4.0000000000000044E-3</c:v>
                </c:pt>
                <c:pt idx="13">
                  <c:v>5.0000000000000044E-3</c:v>
                </c:pt>
                <c:pt idx="14">
                  <c:v>5.0000000000000044E-3</c:v>
                </c:pt>
                <c:pt idx="15">
                  <c:v>6.0000000000000045E-3</c:v>
                </c:pt>
                <c:pt idx="16">
                  <c:v>6.0000000000000045E-3</c:v>
                </c:pt>
                <c:pt idx="17">
                  <c:v>7.0000000000000045E-3</c:v>
                </c:pt>
                <c:pt idx="18">
                  <c:v>7.0000000000000045E-3</c:v>
                </c:pt>
                <c:pt idx="19">
                  <c:v>7.0000000000000045E-3</c:v>
                </c:pt>
              </c:numCache>
            </c:numRef>
          </c:val>
        </c:ser>
        <c:ser>
          <c:idx val="2"/>
          <c:order val="2"/>
          <c:tx>
            <c:v>Caso Médio</c:v>
          </c:tx>
          <c:marker>
            <c:symbol val="none"/>
          </c:marker>
          <c:val>
            <c:numRef>
              <c:f>BD!$Z$4:$Z$23</c:f>
              <c:numCache>
                <c:formatCode>General</c:formatCode>
                <c:ptCount val="20"/>
                <c:pt idx="0" formatCode="0.0000">
                  <c:v>1.0000000000000011E-3</c:v>
                </c:pt>
                <c:pt idx="1">
                  <c:v>1.8000000000000021E-3</c:v>
                </c:pt>
                <c:pt idx="2">
                  <c:v>3.2000000000000023E-3</c:v>
                </c:pt>
                <c:pt idx="3">
                  <c:v>3.8000000000000022E-3</c:v>
                </c:pt>
                <c:pt idx="4">
                  <c:v>4.8000000000000004E-3</c:v>
                </c:pt>
                <c:pt idx="5">
                  <c:v>5.8000000000000013E-3</c:v>
                </c:pt>
                <c:pt idx="6">
                  <c:v>6.6000000000000034E-3</c:v>
                </c:pt>
                <c:pt idx="7">
                  <c:v>8.4000000000000047E-3</c:v>
                </c:pt>
                <c:pt idx="8">
                  <c:v>8.8000000000000092E-3</c:v>
                </c:pt>
                <c:pt idx="9" formatCode="0.0000">
                  <c:v>1.0999999999999998E-2</c:v>
                </c:pt>
                <c:pt idx="10">
                  <c:v>1.1200000000000012E-2</c:v>
                </c:pt>
                <c:pt idx="11">
                  <c:v>1.2600000000000005E-2</c:v>
                </c:pt>
                <c:pt idx="12">
                  <c:v>1.5599999999999998E-2</c:v>
                </c:pt>
                <c:pt idx="13" formatCode="0.0000">
                  <c:v>1.7000000000000001E-2</c:v>
                </c:pt>
                <c:pt idx="14">
                  <c:v>1.6400000000000001E-2</c:v>
                </c:pt>
                <c:pt idx="15">
                  <c:v>1.7600000000000001E-2</c:v>
                </c:pt>
                <c:pt idx="16">
                  <c:v>2.5399999999999999E-2</c:v>
                </c:pt>
                <c:pt idx="17">
                  <c:v>2.6599999999999999E-2</c:v>
                </c:pt>
                <c:pt idx="18">
                  <c:v>2.0400000000000001E-2</c:v>
                </c:pt>
                <c:pt idx="19">
                  <c:v>2.3199999999999988E-2</c:v>
                </c:pt>
              </c:numCache>
            </c:numRef>
          </c:val>
        </c:ser>
        <c:marker val="1"/>
        <c:axId val="62560896"/>
        <c:axId val="70119808"/>
      </c:lineChart>
      <c:catAx>
        <c:axId val="62560896"/>
        <c:scaling>
          <c:orientation val="minMax"/>
        </c:scaling>
        <c:axPos val="b"/>
        <c:tickLblPos val="nextTo"/>
        <c:crossAx val="70119808"/>
        <c:crosses val="autoZero"/>
        <c:auto val="1"/>
        <c:lblAlgn val="ctr"/>
        <c:lblOffset val="100"/>
      </c:catAx>
      <c:valAx>
        <c:axId val="70119808"/>
        <c:scaling>
          <c:orientation val="minMax"/>
        </c:scaling>
        <c:axPos val="l"/>
        <c:majorGridlines/>
        <c:numFmt formatCode="General" sourceLinked="1"/>
        <c:tickLblPos val="nextTo"/>
        <c:crossAx val="6256089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plotArea>
      <c:layout/>
      <c:lineChart>
        <c:grouping val="standard"/>
        <c:ser>
          <c:idx val="0"/>
          <c:order val="0"/>
          <c:tx>
            <c:v>Melhor Caso</c:v>
          </c:tx>
          <c:marker>
            <c:symbol val="none"/>
          </c:marker>
          <c:val>
            <c:numRef>
              <c:f>BD!$AB$4:$AB$23</c:f>
              <c:numCache>
                <c:formatCode>General</c:formatCode>
                <c:ptCount val="20"/>
                <c:pt idx="0">
                  <c:v>1.0000000000000011E-3</c:v>
                </c:pt>
                <c:pt idx="1">
                  <c:v>1.0000000000000011E-3</c:v>
                </c:pt>
                <c:pt idx="2">
                  <c:v>2.0000000000000022E-3</c:v>
                </c:pt>
                <c:pt idx="3">
                  <c:v>3.0000000000000022E-3</c:v>
                </c:pt>
                <c:pt idx="4">
                  <c:v>4.0000000000000044E-3</c:v>
                </c:pt>
                <c:pt idx="5">
                  <c:v>5.0000000000000044E-3</c:v>
                </c:pt>
                <c:pt idx="6">
                  <c:v>7.0000000000000045E-3</c:v>
                </c:pt>
                <c:pt idx="7">
                  <c:v>8.0000000000000106E-3</c:v>
                </c:pt>
                <c:pt idx="8">
                  <c:v>9.0000000000000028E-3</c:v>
                </c:pt>
                <c:pt idx="9" formatCode="0.000">
                  <c:v>1.0000000000000005E-2</c:v>
                </c:pt>
                <c:pt idx="10">
                  <c:v>1.0999999999999998E-2</c:v>
                </c:pt>
                <c:pt idx="11">
                  <c:v>1.2E-2</c:v>
                </c:pt>
                <c:pt idx="12">
                  <c:v>1.2999999999999998E-2</c:v>
                </c:pt>
                <c:pt idx="13">
                  <c:v>1.4E-2</c:v>
                </c:pt>
                <c:pt idx="14">
                  <c:v>1.4999999999999998E-2</c:v>
                </c:pt>
                <c:pt idx="15">
                  <c:v>1.6000000000000018E-2</c:v>
                </c:pt>
                <c:pt idx="16">
                  <c:v>1.7000000000000001E-2</c:v>
                </c:pt>
                <c:pt idx="17">
                  <c:v>1.9000000000000017E-2</c:v>
                </c:pt>
                <c:pt idx="18">
                  <c:v>2.1000000000000012E-2</c:v>
                </c:pt>
                <c:pt idx="19">
                  <c:v>2.1999999999999999E-2</c:v>
                </c:pt>
              </c:numCache>
            </c:numRef>
          </c:val>
        </c:ser>
        <c:ser>
          <c:idx val="1"/>
          <c:order val="1"/>
          <c:tx>
            <c:v>Pior Caso</c:v>
          </c:tx>
          <c:marker>
            <c:symbol val="none"/>
          </c:marker>
          <c:val>
            <c:numRef>
              <c:f>BD!$AC$4:$AC$23</c:f>
              <c:numCache>
                <c:formatCode>General</c:formatCode>
                <c:ptCount val="20"/>
                <c:pt idx="0">
                  <c:v>1.0000000000000011E-3</c:v>
                </c:pt>
                <c:pt idx="1">
                  <c:v>2.0000000000000022E-3</c:v>
                </c:pt>
                <c:pt idx="2">
                  <c:v>3.0000000000000022E-3</c:v>
                </c:pt>
                <c:pt idx="3">
                  <c:v>4.0000000000000044E-3</c:v>
                </c:pt>
                <c:pt idx="4">
                  <c:v>4.0000000000000044E-3</c:v>
                </c:pt>
                <c:pt idx="5">
                  <c:v>5.0000000000000044E-3</c:v>
                </c:pt>
                <c:pt idx="6">
                  <c:v>6.0000000000000045E-3</c:v>
                </c:pt>
                <c:pt idx="7">
                  <c:v>8.0000000000000106E-3</c:v>
                </c:pt>
                <c:pt idx="8">
                  <c:v>9.0000000000000028E-3</c:v>
                </c:pt>
                <c:pt idx="9" formatCode="0.000">
                  <c:v>1.0000000000000005E-2</c:v>
                </c:pt>
                <c:pt idx="10">
                  <c:v>1.2E-2</c:v>
                </c:pt>
                <c:pt idx="11">
                  <c:v>1.2E-2</c:v>
                </c:pt>
                <c:pt idx="12">
                  <c:v>1.2999999999999998E-2</c:v>
                </c:pt>
                <c:pt idx="13">
                  <c:v>1.4999999999999998E-2</c:v>
                </c:pt>
                <c:pt idx="14">
                  <c:v>1.6000000000000018E-2</c:v>
                </c:pt>
                <c:pt idx="15">
                  <c:v>1.7000000000000001E-2</c:v>
                </c:pt>
                <c:pt idx="16">
                  <c:v>1.7999999999999999E-2</c:v>
                </c:pt>
                <c:pt idx="17">
                  <c:v>1.9000000000000017E-2</c:v>
                </c:pt>
                <c:pt idx="18">
                  <c:v>2.1000000000000012E-2</c:v>
                </c:pt>
                <c:pt idx="19">
                  <c:v>2.1999999999999999E-2</c:v>
                </c:pt>
              </c:numCache>
            </c:numRef>
          </c:val>
        </c:ser>
        <c:ser>
          <c:idx val="2"/>
          <c:order val="2"/>
          <c:tx>
            <c:v>Caso Médio</c:v>
          </c:tx>
          <c:marker>
            <c:symbol val="none"/>
          </c:marker>
          <c:val>
            <c:numRef>
              <c:f>BD!$AD$4:$AD$23</c:f>
              <c:numCache>
                <c:formatCode>0.0000</c:formatCode>
                <c:ptCount val="20"/>
                <c:pt idx="0" formatCode="General">
                  <c:v>1.1999999999999999E-3</c:v>
                </c:pt>
                <c:pt idx="1">
                  <c:v>2.0000000000000022E-3</c:v>
                </c:pt>
                <c:pt idx="2" formatCode="General">
                  <c:v>3.4000000000000028E-3</c:v>
                </c:pt>
                <c:pt idx="3" formatCode="General">
                  <c:v>4.1999999999999997E-3</c:v>
                </c:pt>
                <c:pt idx="4" formatCode="General">
                  <c:v>5.6000000000000034E-3</c:v>
                </c:pt>
                <c:pt idx="5">
                  <c:v>7.0000000000000045E-3</c:v>
                </c:pt>
                <c:pt idx="6" formatCode="General">
                  <c:v>8.6000000000000087E-3</c:v>
                </c:pt>
                <c:pt idx="7" formatCode="General">
                  <c:v>8.6000000000000087E-3</c:v>
                </c:pt>
                <c:pt idx="8" formatCode="General">
                  <c:v>1.1599999999999996E-2</c:v>
                </c:pt>
                <c:pt idx="9" formatCode="General">
                  <c:v>1.2400000000000001E-2</c:v>
                </c:pt>
                <c:pt idx="10" formatCode="General">
                  <c:v>1.3599999999999998E-2</c:v>
                </c:pt>
                <c:pt idx="11">
                  <c:v>1.4999999999999998E-2</c:v>
                </c:pt>
                <c:pt idx="12" formatCode="General">
                  <c:v>1.8400000000000017E-2</c:v>
                </c:pt>
                <c:pt idx="13">
                  <c:v>1.9000000000000017E-2</c:v>
                </c:pt>
                <c:pt idx="14" formatCode="General">
                  <c:v>2.1200000000000021E-2</c:v>
                </c:pt>
                <c:pt idx="15">
                  <c:v>2.1999999999999999E-2</c:v>
                </c:pt>
                <c:pt idx="16" formatCode="General">
                  <c:v>2.3400000000000001E-2</c:v>
                </c:pt>
                <c:pt idx="17" formatCode="General">
                  <c:v>2.5800000000000021E-2</c:v>
                </c:pt>
                <c:pt idx="18" formatCode="General">
                  <c:v>2.7400000000000022E-2</c:v>
                </c:pt>
                <c:pt idx="19" formatCode="General">
                  <c:v>2.9200000000000011E-2</c:v>
                </c:pt>
              </c:numCache>
            </c:numRef>
          </c:val>
        </c:ser>
        <c:marker val="1"/>
        <c:axId val="70374528"/>
        <c:axId val="70376064"/>
      </c:lineChart>
      <c:catAx>
        <c:axId val="70374528"/>
        <c:scaling>
          <c:orientation val="minMax"/>
        </c:scaling>
        <c:axPos val="b"/>
        <c:tickLblPos val="nextTo"/>
        <c:crossAx val="70376064"/>
        <c:crosses val="autoZero"/>
        <c:auto val="1"/>
        <c:lblAlgn val="ctr"/>
        <c:lblOffset val="100"/>
      </c:catAx>
      <c:valAx>
        <c:axId val="70376064"/>
        <c:scaling>
          <c:orientation val="minMax"/>
        </c:scaling>
        <c:axPos val="l"/>
        <c:majorGridlines/>
        <c:numFmt formatCode="General" sourceLinked="1"/>
        <c:tickLblPos val="nextTo"/>
        <c:crossAx val="703745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807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2016-10-24T19:43:00Z</dcterms:created>
  <dcterms:modified xsi:type="dcterms:W3CDTF">2016-10-25T19:09:00Z</dcterms:modified>
</cp:coreProperties>
</file>