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Gartenhaus Antrag-OS: Baugenehmigung leicht gemacht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Willkommen zum </w:t>
      </w:r>
      <w:r w:rsidDel="00000000" w:rsidR="00000000" w:rsidRPr="00000000">
        <w:rPr>
          <w:b w:val="1"/>
          <w:bCs w:val="1"/>
          <w:rtl w:val="0"/>
        </w:rPr>
        <w:t xml:space="preserve">Gartenhaus Antrag-OS</w:t>
      </w:r>
      <w:r w:rsidDel="00000000" w:rsidR="00000000" w:rsidRPr="00000000">
        <w:rPr>
          <w:rtl w:val="0"/>
        </w:rPr>
        <w:t xml:space="preserve">. Dieses Dokument führt Sie Schritt für Schritt durch den Prozess der Baugenehmigung für Ihr Gartenhaus und hilft Ihnen, Kosten und Dokumente strukturiert zu planen. Nutzen Sie die Checklisten und den Kosten-Tracker, um Zeit zu sparen und Fehler beim Bauamt zu vermeiden.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Voraussichtlicher Zeitplan &amp; Projektmanagement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typischer Bauantragsprozess in Deutschland erfordert Geduld. Dieser Ablaufplan zeigt die wichtigsten Meilensteine.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Schritt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Erwartete Dauer</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(Offen / In Arbeit / Erledigt)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Vorbereitung</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Klärung der Genehmigungspflicht (Bebauungsplan prüfen)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1 - 2 Wochen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Vorbereitung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Einholen notwendiger Unterlagen (Flurkarte, Lageplan)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1 - 3 Wochen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Planung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Erstellung der Bauzeichnungen (Grundriss, Ansichten)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2 - 4 Wochen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Antrag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Ausfüllen der amtlichen Bauantragsformulare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Woche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Antrag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Einreichung beim zuständigen Bauamt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Wartezeit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Bearbeitungszeit des Bauamtes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4 - 12 Wochen (je nach Bundesland)</w:t>
            </w:r>
          </w:p>
        </w:tc>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Abschluss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Erteilung der Baugenehmigung</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Dokumenten-Checkliste: Vollständigkeit entscheidet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Reichen Sie Ihren Antrag nur ein, wenn alle Unterlagen vollständig sind. Fehlende Dokumente sind der häufigste Grund für Verzögerungen.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Bauantragsformular:</w:t>
      </w:r>
      <w:r w:rsidDel="00000000" w:rsidR="00000000" w:rsidRPr="00000000">
        <w:rPr>
          <w:rtl w:val="0"/>
        </w:rPr>
        <w:t xml:space="preserve"> Das offizielle Formular Ihres Bundeslandes (im Original unterschrieben).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Lageplan (Flurkarte):</w:t>
      </w:r>
      <w:r w:rsidDel="00000000" w:rsidR="00000000" w:rsidRPr="00000000">
        <w:rPr>
          <w:rtl w:val="0"/>
        </w:rPr>
        <w:t xml:space="preserve"> Aktueller Auszug aus dem Liegenschaftskataster (oft nicht älter als 6 Monate).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Bauzeichnungen:</w:t>
      </w:r>
      <w:r w:rsidDel="00000000" w:rsidR="00000000" w:rsidRPr="00000000">
        <w:rPr>
          <w:rtl w:val="0"/>
        </w:rPr>
        <w:t xml:space="preserve"> Grundrisse, Ansichten und Schnitte im Maßstab 1:100.</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Baubeschreibung:</w:t>
      </w:r>
      <w:r w:rsidDel="00000000" w:rsidR="00000000" w:rsidRPr="00000000">
        <w:rPr>
          <w:rtl w:val="0"/>
        </w:rPr>
        <w:t xml:space="preserve"> Formular zur detaillierten Beschreibung des Vorhabens, der Materialien und der Nutzung.</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Berechnung umbauter Raum:</w:t>
      </w:r>
      <w:r w:rsidDel="00000000" w:rsidR="00000000" w:rsidRPr="00000000">
        <w:rPr>
          <w:rtl w:val="0"/>
        </w:rPr>
        <w:t xml:space="preserve"> Ermittlung des Brutto-Rauminhalts (wichtig für die Gebührenberechnung).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Berechnung der Grund- und Geschossflächenzahl (GRZ/GFZ):</w:t>
      </w:r>
      <w:r w:rsidDel="00000000" w:rsidR="00000000" w:rsidRPr="00000000">
        <w:rPr>
          <w:rtl w:val="0"/>
        </w:rPr>
        <w:t xml:space="preserve"> Nachweis über die überbaute Grundstücksfläche.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Nachweis der Standsicherheit (Statik):</w:t>
      </w:r>
      <w:r w:rsidDel="00000000" w:rsidR="00000000" w:rsidRPr="00000000">
        <w:rPr>
          <w:rtl w:val="0"/>
        </w:rPr>
        <w:t xml:space="preserve"> Sofern erforderlich (häufig bei größeren oder unkonventionellen Gartenhäusern).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Zustimmung der Nachbarn:</w:t>
      </w:r>
      <w:r w:rsidDel="00000000" w:rsidR="00000000" w:rsidRPr="00000000">
        <w:rPr>
          <w:rtl w:val="0"/>
        </w:rPr>
        <w:t xml:space="preserve"> Bei Abweichungen von Grenzabständen zwingend erforderlich (schriftlich).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Kosten-Tracker: Budgetierung von Gebühren &amp; Nebenkosten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Verwenden Sie diese Tabelle, um Ihre Ausgaben für den Genehmigungsprozess zu überwachen. (Tragen Sie Ihre geschätzten und tatsächlichen Kosten ein).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Kostenposition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Geschätzte Kosten (€)</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Tatsächliche Kosten (€)</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Differenz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Auszug Liegenschaftskataster / Flurkarte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 / Bauzeichner (falls benötigt)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Baugenehmigungsgebühr (Bauamt)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450,00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Prüfstatiker (falls erforderlich)</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300,00</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Sonstige Behördenauslagen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c>
          <w:tcPr>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Gesamtkosten (nur Genehmigung)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1230,00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Wichtige Tipps für den Umgang mit dem Bauamt</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 Bebauungsplan ist Gesetz:</w:t>
      </w:r>
      <w:r w:rsidDel="00000000" w:rsidR="00000000" w:rsidRPr="00000000">
        <w:rPr>
          <w:rtl w:val="0"/>
        </w:rPr>
        <w:t xml:space="preserve"> Klären Sie vorab, ob ein Bebauungsplan für Ihr Grundstück existiert. Wenn dort festgelegt ist, dass Nebengebäude unzulässig sind, nützt auch ein Bauantrag nichts.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Grenzbebauung beachten:</w:t>
      </w:r>
      <w:r w:rsidDel="00000000" w:rsidR="00000000" w:rsidRPr="00000000">
        <w:rPr>
          <w:rtl w:val="0"/>
        </w:rPr>
        <w:t xml:space="preserve"> In fast allen Bundesländern gilt: Gartenhäuser dürfen an die Grenze gebaut werden, wenn sie bestimmte Maße (oft max. 3m Höhe, max. 9m Länge je Grundstücksgrenze) nicht überschreiten und keine Aufenthaltsräume oder Feuerstätten (Öfen) enthalten.</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Vorab-Gespräch suchen:</w:t>
      </w:r>
      <w:r w:rsidDel="00000000" w:rsidR="00000000" w:rsidRPr="00000000">
        <w:rPr>
          <w:rtl w:val="0"/>
        </w:rPr>
        <w:t xml:space="preserve"> Rufen Sie beim zuständigen Bauamt (oder Bürgerbüro) an, bevor Sie teure Unterlagen erstellen lassen. Eine kurze Voranfrage ("Bauvoranfrage") kann viel Frust ersparen.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Disclaimer: "Alle Angaben ohne Gewähr". </w:t>
        <w:br w:type="textWrapping"/>
        <w:t xml:space="preserve">Dieses Dokument dient ausschließlich der Strukturierung und Planung. </w:t>
        <w:br w:type="textWrapping"/>
        <w:t xml:space="preserve">Es ersetzt keine rechtliche Beratung oder verbindliche Auskünfte des zuständigen Bauamtes.</w:t>
        <w:br w:type="textWrapping"/>
        <w:t xml:space="preserve">Baurecht ist in Deutschland Länderrecht, die genauen Anforderungen können je nach Bundesland und Gemeinde abweichen.</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