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0A" w:rsidRPr="009B5B51" w:rsidRDefault="0023780A" w:rsidP="0023780A">
      <w:pPr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3780A" w:rsidRPr="009B5B51" w:rsidRDefault="0023780A" w:rsidP="006E4795">
      <w:pPr>
        <w:rPr>
          <w:rStyle w:val="a3"/>
          <w:rFonts w:ascii="Times New Roman" w:hAnsi="Times New Roman" w:cs="Times New Roman"/>
        </w:rPr>
      </w:pPr>
    </w:p>
    <w:p w:rsidR="0023780A" w:rsidRPr="009B5B51" w:rsidRDefault="0023780A" w:rsidP="006E4795">
      <w:pPr>
        <w:rPr>
          <w:rStyle w:val="a3"/>
          <w:rFonts w:ascii="Times New Roman" w:hAnsi="Times New Roman" w:cs="Times New Roman"/>
        </w:rPr>
      </w:pPr>
    </w:p>
    <w:p w:rsidR="0023780A" w:rsidRPr="009B5B51" w:rsidRDefault="0023780A" w:rsidP="006E4795">
      <w:pPr>
        <w:rPr>
          <w:rStyle w:val="a3"/>
          <w:rFonts w:ascii="Times New Roman" w:hAnsi="Times New Roman" w:cs="Times New Roman"/>
        </w:rPr>
      </w:pPr>
    </w:p>
    <w:p w:rsidR="0023780A" w:rsidRPr="009B5B51" w:rsidRDefault="0023780A" w:rsidP="006E4795">
      <w:pPr>
        <w:rPr>
          <w:rStyle w:val="a3"/>
          <w:rFonts w:ascii="Times New Roman" w:hAnsi="Times New Roman" w:cs="Times New Roman"/>
        </w:rPr>
      </w:pPr>
    </w:p>
    <w:p w:rsidR="0023780A" w:rsidRPr="009B5B51" w:rsidRDefault="0023780A" w:rsidP="006E4795">
      <w:pPr>
        <w:rPr>
          <w:rStyle w:val="a3"/>
          <w:rFonts w:ascii="Times New Roman" w:hAnsi="Times New Roman" w:cs="Times New Roman"/>
        </w:rPr>
      </w:pPr>
    </w:p>
    <w:p w:rsidR="0023780A" w:rsidRPr="009B5B51" w:rsidRDefault="0023780A" w:rsidP="006E4795">
      <w:pPr>
        <w:rPr>
          <w:rStyle w:val="a3"/>
          <w:rFonts w:ascii="Times New Roman" w:hAnsi="Times New Roman" w:cs="Times New Roman"/>
        </w:rPr>
      </w:pPr>
    </w:p>
    <w:p w:rsidR="0023780A" w:rsidRPr="009B5B51" w:rsidRDefault="0023780A" w:rsidP="006E4795">
      <w:pPr>
        <w:rPr>
          <w:rStyle w:val="a3"/>
          <w:rFonts w:ascii="Times New Roman" w:hAnsi="Times New Roman" w:cs="Times New Roman"/>
        </w:rPr>
      </w:pPr>
    </w:p>
    <w:p w:rsidR="0023780A" w:rsidRPr="009B5B51" w:rsidRDefault="00121F39" w:rsidP="0023780A">
      <w:pPr>
        <w:jc w:val="center"/>
        <w:rPr>
          <w:rStyle w:val="a3"/>
          <w:rFonts w:ascii="Times New Roman" w:hAnsi="Times New Roman" w:cs="Times New Roman"/>
          <w:b w:val="0"/>
          <w:sz w:val="44"/>
        </w:rPr>
      </w:pPr>
      <w:r w:rsidRPr="009B5B51">
        <w:rPr>
          <w:rStyle w:val="a3"/>
          <w:rFonts w:ascii="Times New Roman" w:hAnsi="Times New Roman" w:cs="Times New Roman"/>
          <w:b w:val="0"/>
          <w:sz w:val="44"/>
        </w:rPr>
        <w:t>Лабораторная работа №</w:t>
      </w:r>
      <w:r w:rsidR="001B685B" w:rsidRPr="009B5B51">
        <w:rPr>
          <w:rStyle w:val="a3"/>
          <w:rFonts w:ascii="Times New Roman" w:hAnsi="Times New Roman" w:cs="Times New Roman"/>
          <w:b w:val="0"/>
          <w:sz w:val="44"/>
        </w:rPr>
        <w:t>2</w:t>
      </w:r>
    </w:p>
    <w:p w:rsidR="0023780A" w:rsidRPr="009B5B51" w:rsidRDefault="00033B57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по</w:t>
      </w:r>
      <w:proofErr w:type="gramEnd"/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дисциплине «Сети связи и системы коммутации</w:t>
      </w:r>
      <w:r w:rsidR="0023780A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»</w:t>
      </w: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right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Выполнил: студент гр. 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K</w:t>
      </w:r>
      <w:r w:rsidR="003232AA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4</w:t>
      </w:r>
      <w:r w:rsidR="001372DC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120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Садулин Андрей Александрович</w:t>
      </w:r>
    </w:p>
    <w:p w:rsidR="0023780A" w:rsidRPr="009B5B51" w:rsidRDefault="003232AA" w:rsidP="009B5B51">
      <w:pPr>
        <w:spacing w:line="240" w:lineRule="auto"/>
        <w:jc w:val="right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Проверил</w:t>
      </w:r>
      <w:r w:rsidR="0023780A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: доцент, к. т. н., 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Ананченко Игорь Викторович</w:t>
      </w:r>
    </w:p>
    <w:p w:rsidR="0023780A" w:rsidRPr="009B5B51" w:rsidRDefault="0023780A" w:rsidP="009B5B51">
      <w:pPr>
        <w:spacing w:line="240" w:lineRule="auto"/>
        <w:jc w:val="right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23780A" w:rsidRPr="009B5B51" w:rsidRDefault="0023780A" w:rsidP="009B5B51">
      <w:pPr>
        <w:spacing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3232AA" w:rsidRPr="009B5B51" w:rsidRDefault="003232AA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3232AA" w:rsidRPr="009B5B51" w:rsidRDefault="001372DC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lastRenderedPageBreak/>
        <w:t>Санкт-Петербург, 2017</w:t>
      </w:r>
      <w:r w:rsidR="0023780A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г.</w:t>
      </w:r>
    </w:p>
    <w:p w:rsidR="00056FC7" w:rsidRPr="009B5B51" w:rsidRDefault="00056FC7" w:rsidP="009B5B51">
      <w:pPr>
        <w:spacing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sz w:val="28"/>
          <w:szCs w:val="28"/>
        </w:rPr>
        <w:t>Цель работы</w:t>
      </w:r>
      <w:r w:rsidR="001372DC" w:rsidRPr="009B5B51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033B57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выполнить настройку дистанционно-векторного протокола маршрутизации </w:t>
      </w:r>
      <w:r w:rsidR="00033B57"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OSPF</w:t>
      </w:r>
      <w:r w:rsidR="00033B57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на модели сети согласно варианту задания, в процессе настройки учесть, что в данной ко</w:t>
      </w:r>
      <w:r w:rsidR="00436379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нфигурации сети присутствуют три различные</w:t>
      </w:r>
      <w:r w:rsidR="00033B57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33B57"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OSPF</w:t>
      </w:r>
      <w:r w:rsidR="00033B57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-зоны. </w:t>
      </w:r>
    </w:p>
    <w:p w:rsidR="00F77A00" w:rsidRPr="009B5B51" w:rsidRDefault="009F4202" w:rsidP="009B5B51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sz w:val="28"/>
          <w:szCs w:val="28"/>
        </w:rPr>
        <w:t>Ход работы:</w:t>
      </w:r>
    </w:p>
    <w:p w:rsidR="00033B57" w:rsidRPr="009B5B51" w:rsidRDefault="00033B57" w:rsidP="009B5B51">
      <w:pPr>
        <w:spacing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На первом этапе</w:t>
      </w:r>
      <w:r w:rsidR="00436379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аналогично предыдущей работе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выполним настройку </w:t>
      </w:r>
      <w:r w:rsidR="00436379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всех добавленных 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подсетей</w:t>
      </w:r>
      <w:r w:rsidR="00436379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: соединим соответствующие интерфейсы подходящими кабелями, зададим для них </w:t>
      </w:r>
      <w:r w:rsidR="00436379"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IP</w:t>
      </w:r>
      <w:r w:rsidR="00436379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-адреса и маски подсетей (для автоматического получения клиентскими компьютерами параметров соединения с маршрутизатором настроим для них протокол </w:t>
      </w:r>
      <w:r w:rsidR="00436379"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DHCP</w:t>
      </w:r>
      <w:r w:rsidR="00436379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). </w:t>
      </w:r>
      <w:r w:rsidR="009B5B51">
        <w:rPr>
          <w:rStyle w:val="a3"/>
          <w:rFonts w:ascii="Times New Roman" w:hAnsi="Times New Roman" w:cs="Times New Roman"/>
          <w:b w:val="0"/>
          <w:sz w:val="28"/>
          <w:szCs w:val="28"/>
        </w:rPr>
        <w:br/>
      </w:r>
    </w:p>
    <w:p w:rsidR="00033B57" w:rsidRPr="009B5B51" w:rsidRDefault="00436379" w:rsidP="009B5B51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9B5B5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4603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57" w:rsidRPr="009B5B51" w:rsidRDefault="00033B57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i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Рисунок 1 — Настройка интерфейса для </w:t>
      </w:r>
      <w:r w:rsidR="00436379"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одного из клиентских компьютеров</w:t>
      </w:r>
    </w:p>
    <w:p w:rsidR="00033B57" w:rsidRPr="009B5B51" w:rsidRDefault="009B5B51" w:rsidP="009B5B51">
      <w:pPr>
        <w:spacing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br/>
      </w:r>
      <w:r w:rsidR="00D41331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Процесс настройки маршрутизаторов существенно не отличается от процесса, рассмотренного в предыдущей лабораторной работе, поэтому сразу приведем результат — список </w:t>
      </w:r>
      <w:r w:rsidR="00D41331"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OSPF</w:t>
      </w:r>
      <w:r w:rsidR="00D41331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-соседей для указанного на рисунке маршрутизатора:</w:t>
      </w:r>
    </w:p>
    <w:p w:rsidR="00033B57" w:rsidRPr="009B5B51" w:rsidRDefault="00D41331" w:rsidP="009B5B51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9B5B5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4603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57" w:rsidRPr="009B5B51" w:rsidRDefault="00033B57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i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Рисунок 2 — </w:t>
      </w:r>
      <w:r w:rsidR="00622533"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  <w:lang w:val="en-US"/>
        </w:rPr>
        <w:t>OSPF</w:t>
      </w:r>
      <w:r w:rsidR="00622533"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-соседи для маршрутизатора “</w:t>
      </w:r>
      <w:r w:rsidR="00622533"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  <w:lang w:val="en-US"/>
        </w:rPr>
        <w:t>Alpha</w:t>
      </w:r>
      <w:r w:rsidR="00622533"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”</w:t>
      </w:r>
    </w:p>
    <w:p w:rsidR="00D41331" w:rsidRPr="009B5B51" w:rsidRDefault="00D41331" w:rsidP="009B5B51">
      <w:pPr>
        <w:spacing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Как видно, один из маршрутизаторов является граничным, что в целом корректно отражает действительность, т. к. именно он находится сразу в нескольких зонах (в т. ч. </w:t>
      </w:r>
      <w:r w:rsidR="00622533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и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в магистральной </w:t>
      </w:r>
      <w:r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  <w:lang w:val="en-US"/>
        </w:rPr>
        <w:t>area</w:t>
      </w:r>
      <w:r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 0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).</w:t>
      </w:r>
      <w:r w:rsidR="00012E2E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br/>
      </w:r>
      <w:bookmarkStart w:id="0" w:name="_GoBack"/>
      <w:bookmarkEnd w:id="0"/>
    </w:p>
    <w:p w:rsidR="00012E2E" w:rsidRPr="009B5B51" w:rsidRDefault="00012E2E" w:rsidP="009B5B51">
      <w:pPr>
        <w:spacing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От предыдущего задания структурная схема сети будет отличаться добавлением новой </w:t>
      </w:r>
      <w:r w:rsidR="00622533"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OSPF</w:t>
      </w:r>
      <w:r w:rsidR="00622533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-зоны </w:t>
      </w:r>
      <w:r w:rsidR="00622533"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area</w:t>
      </w:r>
      <w:r w:rsidR="00622533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2, охватывающей следующие устройства и интерфейсы:</w:t>
      </w:r>
    </w:p>
    <w:p w:rsidR="00622533" w:rsidRPr="009B5B51" w:rsidRDefault="00622533" w:rsidP="009B5B51">
      <w:pPr>
        <w:spacing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033B57" w:rsidRPr="009B5B51" w:rsidRDefault="00622533" w:rsidP="009B5B51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9B5B5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4603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37" w:rsidRPr="009B5B51" w:rsidRDefault="00432A37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i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Рисунок 3 — </w:t>
      </w:r>
      <w:r w:rsidR="00782F09"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Общая структурная схема сети</w:t>
      </w:r>
    </w:p>
    <w:p w:rsidR="00B91FAF" w:rsidRPr="009B5B51" w:rsidRDefault="00B91FAF" w:rsidP="009B5B51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B91FAF" w:rsidRPr="009B5B51" w:rsidRDefault="00B91FAF" w:rsidP="009B5B51">
      <w:pPr>
        <w:spacing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И наконец проверим, что клиентские компьютеры в разных зонах обмениваются 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ICMP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-пакетами: выполним команду 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Ping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033B57" w:rsidRPr="009B5B51" w:rsidRDefault="009B5B51" w:rsidP="009B5B51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9B5B5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4603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AF" w:rsidRPr="009B5B51" w:rsidRDefault="00B91FAF" w:rsidP="009B5B51">
      <w:pPr>
        <w:spacing w:line="240" w:lineRule="auto"/>
        <w:jc w:val="center"/>
        <w:rPr>
          <w:rStyle w:val="a3"/>
          <w:rFonts w:ascii="Times New Roman" w:hAnsi="Times New Roman" w:cs="Times New Roman"/>
          <w:b w:val="0"/>
          <w:i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Рисунок 5 — Результат работы команды </w:t>
      </w:r>
      <w:r w:rsidRPr="009B5B51">
        <w:rPr>
          <w:rStyle w:val="a3"/>
          <w:rFonts w:ascii="Times New Roman" w:hAnsi="Times New Roman" w:cs="Times New Roman"/>
          <w:b w:val="0"/>
          <w:i/>
          <w:sz w:val="28"/>
          <w:szCs w:val="28"/>
          <w:lang w:val="en-US"/>
        </w:rPr>
        <w:t>Ping</w:t>
      </w:r>
    </w:p>
    <w:p w:rsidR="00B91FAF" w:rsidRPr="009B5B51" w:rsidRDefault="00B91FAF" w:rsidP="009B5B51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F77A00" w:rsidRPr="009B5B51" w:rsidRDefault="005F6FA6" w:rsidP="009B5B51">
      <w:pPr>
        <w:spacing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9B5B51">
        <w:rPr>
          <w:rStyle w:val="a3"/>
          <w:rFonts w:ascii="Times New Roman" w:hAnsi="Times New Roman" w:cs="Times New Roman"/>
          <w:sz w:val="28"/>
          <w:szCs w:val="28"/>
        </w:rPr>
        <w:t>Вывод:</w:t>
      </w:r>
      <w:r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91FAF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в результате выполнения данной лабораторной работы была произведена настройка протокола маршрутизации </w:t>
      </w:r>
      <w:r w:rsidR="00B91FAF" w:rsidRPr="009B5B51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OSPF</w:t>
      </w:r>
      <w:r w:rsidR="00B91FAF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для </w:t>
      </w:r>
      <w:r w:rsidR="009B5B51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>трех</w:t>
      </w:r>
      <w:r w:rsidR="00B91FAF" w:rsidRPr="009B5B51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различных зон и проверена возможность обмена пакетами для каждого из клиентских компьютеров внутри них.</w:t>
      </w:r>
    </w:p>
    <w:sectPr w:rsidR="00F77A00" w:rsidRPr="009B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022D"/>
    <w:multiLevelType w:val="hybridMultilevel"/>
    <w:tmpl w:val="1504C24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1F96"/>
    <w:multiLevelType w:val="hybridMultilevel"/>
    <w:tmpl w:val="D256ED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81F5A"/>
    <w:multiLevelType w:val="hybridMultilevel"/>
    <w:tmpl w:val="FFFCF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65921"/>
    <w:multiLevelType w:val="hybridMultilevel"/>
    <w:tmpl w:val="16B6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95E9F"/>
    <w:multiLevelType w:val="hybridMultilevel"/>
    <w:tmpl w:val="657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C19C9"/>
    <w:multiLevelType w:val="hybridMultilevel"/>
    <w:tmpl w:val="37E6BD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F259EB"/>
    <w:multiLevelType w:val="hybridMultilevel"/>
    <w:tmpl w:val="8E06208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252BDC"/>
    <w:multiLevelType w:val="hybridMultilevel"/>
    <w:tmpl w:val="40FA0BA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619D6"/>
    <w:multiLevelType w:val="hybridMultilevel"/>
    <w:tmpl w:val="596C00A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D7AAA"/>
    <w:multiLevelType w:val="hybridMultilevel"/>
    <w:tmpl w:val="34D669C0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B4719"/>
    <w:multiLevelType w:val="hybridMultilevel"/>
    <w:tmpl w:val="EA74FFE4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E419C"/>
    <w:multiLevelType w:val="hybridMultilevel"/>
    <w:tmpl w:val="025E25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5A23CD"/>
    <w:multiLevelType w:val="hybridMultilevel"/>
    <w:tmpl w:val="8ED62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C51BB"/>
    <w:multiLevelType w:val="hybridMultilevel"/>
    <w:tmpl w:val="0178A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C06D4"/>
    <w:multiLevelType w:val="hybridMultilevel"/>
    <w:tmpl w:val="0810D228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A14"/>
    <w:multiLevelType w:val="hybridMultilevel"/>
    <w:tmpl w:val="7420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B26BA7"/>
    <w:multiLevelType w:val="hybridMultilevel"/>
    <w:tmpl w:val="99B06BB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C7C35"/>
    <w:multiLevelType w:val="hybridMultilevel"/>
    <w:tmpl w:val="8ED63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F82D8E"/>
    <w:multiLevelType w:val="hybridMultilevel"/>
    <w:tmpl w:val="C3F41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1638E6"/>
    <w:multiLevelType w:val="hybridMultilevel"/>
    <w:tmpl w:val="091CD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53FEC"/>
    <w:multiLevelType w:val="hybridMultilevel"/>
    <w:tmpl w:val="D826B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61544"/>
    <w:multiLevelType w:val="hybridMultilevel"/>
    <w:tmpl w:val="F81E4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355944"/>
    <w:multiLevelType w:val="hybridMultilevel"/>
    <w:tmpl w:val="48D20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759DE"/>
    <w:multiLevelType w:val="hybridMultilevel"/>
    <w:tmpl w:val="983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"/>
  </w:num>
  <w:num w:numId="4">
    <w:abstractNumId w:val="11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8"/>
  </w:num>
  <w:num w:numId="10">
    <w:abstractNumId w:val="19"/>
  </w:num>
  <w:num w:numId="11">
    <w:abstractNumId w:val="23"/>
  </w:num>
  <w:num w:numId="12">
    <w:abstractNumId w:val="5"/>
  </w:num>
  <w:num w:numId="13">
    <w:abstractNumId w:val="18"/>
  </w:num>
  <w:num w:numId="14">
    <w:abstractNumId w:val="2"/>
  </w:num>
  <w:num w:numId="15">
    <w:abstractNumId w:val="22"/>
  </w:num>
  <w:num w:numId="16">
    <w:abstractNumId w:val="7"/>
  </w:num>
  <w:num w:numId="17">
    <w:abstractNumId w:val="16"/>
  </w:num>
  <w:num w:numId="18">
    <w:abstractNumId w:val="9"/>
  </w:num>
  <w:num w:numId="19">
    <w:abstractNumId w:val="14"/>
  </w:num>
  <w:num w:numId="20">
    <w:abstractNumId w:val="10"/>
  </w:num>
  <w:num w:numId="21">
    <w:abstractNumId w:val="15"/>
  </w:num>
  <w:num w:numId="22">
    <w:abstractNumId w:val="20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6F"/>
    <w:rsid w:val="00012E2E"/>
    <w:rsid w:val="00023DD3"/>
    <w:rsid w:val="00033B57"/>
    <w:rsid w:val="000362FA"/>
    <w:rsid w:val="00056FC7"/>
    <w:rsid w:val="000816B7"/>
    <w:rsid w:val="000967B9"/>
    <w:rsid w:val="000C68C9"/>
    <w:rsid w:val="000E654E"/>
    <w:rsid w:val="000F320E"/>
    <w:rsid w:val="000F4514"/>
    <w:rsid w:val="00105056"/>
    <w:rsid w:val="00105A11"/>
    <w:rsid w:val="001069E3"/>
    <w:rsid w:val="00120398"/>
    <w:rsid w:val="00121F39"/>
    <w:rsid w:val="001372DC"/>
    <w:rsid w:val="001655A9"/>
    <w:rsid w:val="00180320"/>
    <w:rsid w:val="00190418"/>
    <w:rsid w:val="001A1F4F"/>
    <w:rsid w:val="001B23ED"/>
    <w:rsid w:val="001B685B"/>
    <w:rsid w:val="001F4C5B"/>
    <w:rsid w:val="00200637"/>
    <w:rsid w:val="00206735"/>
    <w:rsid w:val="002209BC"/>
    <w:rsid w:val="0023780A"/>
    <w:rsid w:val="00247AB7"/>
    <w:rsid w:val="002659C9"/>
    <w:rsid w:val="00292D15"/>
    <w:rsid w:val="002B56C9"/>
    <w:rsid w:val="0030390C"/>
    <w:rsid w:val="003232AA"/>
    <w:rsid w:val="00323B88"/>
    <w:rsid w:val="00335C3A"/>
    <w:rsid w:val="00342366"/>
    <w:rsid w:val="00347AF9"/>
    <w:rsid w:val="00352CB4"/>
    <w:rsid w:val="003719F8"/>
    <w:rsid w:val="00380668"/>
    <w:rsid w:val="003B749C"/>
    <w:rsid w:val="003D5538"/>
    <w:rsid w:val="003E6061"/>
    <w:rsid w:val="00410304"/>
    <w:rsid w:val="00432A37"/>
    <w:rsid w:val="00436379"/>
    <w:rsid w:val="00444308"/>
    <w:rsid w:val="00460682"/>
    <w:rsid w:val="0046297B"/>
    <w:rsid w:val="00477852"/>
    <w:rsid w:val="00484362"/>
    <w:rsid w:val="004A1432"/>
    <w:rsid w:val="004B448A"/>
    <w:rsid w:val="004B4D1A"/>
    <w:rsid w:val="004C08FE"/>
    <w:rsid w:val="004D1FC2"/>
    <w:rsid w:val="004D3FCF"/>
    <w:rsid w:val="0050126F"/>
    <w:rsid w:val="005160CB"/>
    <w:rsid w:val="0051783E"/>
    <w:rsid w:val="0053502B"/>
    <w:rsid w:val="005371B7"/>
    <w:rsid w:val="00542463"/>
    <w:rsid w:val="00561C88"/>
    <w:rsid w:val="0058607F"/>
    <w:rsid w:val="00587C09"/>
    <w:rsid w:val="005B3BD1"/>
    <w:rsid w:val="005C482B"/>
    <w:rsid w:val="005F6FA6"/>
    <w:rsid w:val="0060682C"/>
    <w:rsid w:val="00622533"/>
    <w:rsid w:val="00622EFF"/>
    <w:rsid w:val="00655D40"/>
    <w:rsid w:val="0067446D"/>
    <w:rsid w:val="00684DC3"/>
    <w:rsid w:val="006921EC"/>
    <w:rsid w:val="006A5DC9"/>
    <w:rsid w:val="006E0D44"/>
    <w:rsid w:val="006E1275"/>
    <w:rsid w:val="006E4795"/>
    <w:rsid w:val="006F377D"/>
    <w:rsid w:val="00700450"/>
    <w:rsid w:val="0074013D"/>
    <w:rsid w:val="00770AD0"/>
    <w:rsid w:val="007804C9"/>
    <w:rsid w:val="00782F09"/>
    <w:rsid w:val="007F3F6A"/>
    <w:rsid w:val="007F4723"/>
    <w:rsid w:val="00832824"/>
    <w:rsid w:val="00836A13"/>
    <w:rsid w:val="0084316F"/>
    <w:rsid w:val="00856142"/>
    <w:rsid w:val="0088088F"/>
    <w:rsid w:val="008965D4"/>
    <w:rsid w:val="008A5B8A"/>
    <w:rsid w:val="008C0582"/>
    <w:rsid w:val="008C12AC"/>
    <w:rsid w:val="008D6D91"/>
    <w:rsid w:val="008F3129"/>
    <w:rsid w:val="009379CB"/>
    <w:rsid w:val="0095116B"/>
    <w:rsid w:val="0098572D"/>
    <w:rsid w:val="00991797"/>
    <w:rsid w:val="009977B9"/>
    <w:rsid w:val="009A5C17"/>
    <w:rsid w:val="009B5B51"/>
    <w:rsid w:val="009B7707"/>
    <w:rsid w:val="009C1890"/>
    <w:rsid w:val="009F4202"/>
    <w:rsid w:val="00A047B2"/>
    <w:rsid w:val="00A304B5"/>
    <w:rsid w:val="00A30E73"/>
    <w:rsid w:val="00A40DA4"/>
    <w:rsid w:val="00A42399"/>
    <w:rsid w:val="00AC2590"/>
    <w:rsid w:val="00AC777C"/>
    <w:rsid w:val="00AD040C"/>
    <w:rsid w:val="00AE2B38"/>
    <w:rsid w:val="00B140AD"/>
    <w:rsid w:val="00B14FC5"/>
    <w:rsid w:val="00B40B5C"/>
    <w:rsid w:val="00B63939"/>
    <w:rsid w:val="00B91FAF"/>
    <w:rsid w:val="00C04256"/>
    <w:rsid w:val="00C102AC"/>
    <w:rsid w:val="00C21CC9"/>
    <w:rsid w:val="00C46AEB"/>
    <w:rsid w:val="00C753A5"/>
    <w:rsid w:val="00C85C95"/>
    <w:rsid w:val="00C86516"/>
    <w:rsid w:val="00C919C3"/>
    <w:rsid w:val="00CC3A28"/>
    <w:rsid w:val="00CE6540"/>
    <w:rsid w:val="00CF561B"/>
    <w:rsid w:val="00CF693C"/>
    <w:rsid w:val="00D0388F"/>
    <w:rsid w:val="00D0390E"/>
    <w:rsid w:val="00D138C3"/>
    <w:rsid w:val="00D41331"/>
    <w:rsid w:val="00D417A4"/>
    <w:rsid w:val="00D53A13"/>
    <w:rsid w:val="00D56105"/>
    <w:rsid w:val="00D57A09"/>
    <w:rsid w:val="00D600A2"/>
    <w:rsid w:val="00D87DA8"/>
    <w:rsid w:val="00D912BD"/>
    <w:rsid w:val="00DA299A"/>
    <w:rsid w:val="00DE488F"/>
    <w:rsid w:val="00DE4CB9"/>
    <w:rsid w:val="00DF0AD6"/>
    <w:rsid w:val="00E001C0"/>
    <w:rsid w:val="00E00655"/>
    <w:rsid w:val="00E12B74"/>
    <w:rsid w:val="00E15BA5"/>
    <w:rsid w:val="00E227A9"/>
    <w:rsid w:val="00E734AA"/>
    <w:rsid w:val="00E86AA2"/>
    <w:rsid w:val="00E949F9"/>
    <w:rsid w:val="00E9604F"/>
    <w:rsid w:val="00E97DDB"/>
    <w:rsid w:val="00EC2667"/>
    <w:rsid w:val="00EF46BD"/>
    <w:rsid w:val="00F11B39"/>
    <w:rsid w:val="00F13964"/>
    <w:rsid w:val="00F4176F"/>
    <w:rsid w:val="00F479B8"/>
    <w:rsid w:val="00F54B51"/>
    <w:rsid w:val="00F76A15"/>
    <w:rsid w:val="00F77A00"/>
    <w:rsid w:val="00FC7E7D"/>
    <w:rsid w:val="00FD154B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E8A15-A7BB-46E9-ABBE-2DC2601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4795"/>
    <w:rPr>
      <w:b/>
      <w:bCs/>
    </w:rPr>
  </w:style>
  <w:style w:type="paragraph" w:styleId="a4">
    <w:name w:val="List Paragraph"/>
    <w:basedOn w:val="a"/>
    <w:uiPriority w:val="34"/>
    <w:qFormat/>
    <w:rsid w:val="006E4795"/>
    <w:pPr>
      <w:ind w:left="720"/>
      <w:contextualSpacing/>
    </w:pPr>
  </w:style>
  <w:style w:type="table" w:styleId="a5">
    <w:name w:val="Table Grid"/>
    <w:basedOn w:val="a1"/>
    <w:rsid w:val="006E4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63939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323B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02366F-D0FD-4697-AAC8-4F3F0EC1464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Садулин</dc:creator>
  <cp:keywords/>
  <dc:description/>
  <cp:lastModifiedBy>Андрей Садулин</cp:lastModifiedBy>
  <cp:revision>8</cp:revision>
  <dcterms:created xsi:type="dcterms:W3CDTF">2017-11-01T14:00:00Z</dcterms:created>
  <dcterms:modified xsi:type="dcterms:W3CDTF">2017-11-01T14:16:00Z</dcterms:modified>
</cp:coreProperties>
</file>