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8.wmf" ContentType="image/x-wmf"/>
  <Override PartName="/word/media/image12.wmf" ContentType="image/x-wmf"/>
  <Override PartName="/word/media/image1.png" ContentType="image/png"/>
  <Override PartName="/word/media/image9.wmf" ContentType="image/x-wmf"/>
  <Override PartName="/word/media/image13.wmf" ContentType="image/x-wmf"/>
  <Override PartName="/word/media/image2.png" ContentType="image/png"/>
  <Override PartName="/word/media/image14.wmf" ContentType="image/x-wmf"/>
  <Override PartName="/word/media/image3.png" ContentType="image/png"/>
  <Override PartName="/word/media/image15.wmf" ContentType="image/x-wmf"/>
  <Override PartName="/word/media/image4.png" ContentType="image/png"/>
  <Override PartName="/word/media/image5.wmf" ContentType="image/x-wmf"/>
  <Override PartName="/word/media/image6.wmf" ContentType="image/x-wmf"/>
  <Override PartName="/word/media/image7.wmf" ContentType="image/x-wmf"/>
  <Override PartName="/word/media/image10.wmf" ContentType="image/x-wmf"/>
  <Override PartName="/word/media/image11.wmf" ContentType="image/x-wmf"/>
  <Override PartName="/word/media/image16.wmf" ContentType="image/x-wmf"/>
  <Override PartName="/word/media/image17.wmf" ContentType="image/x-wmf"/>
  <Override PartName="/word/media/image18.png" ContentType="image/png"/>
  <Override PartName="/word/media/image19.png" ContentType="image/png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png" ContentType="image/png"/>
  <Override PartName="/word/media/image3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6985" distL="0" distR="0">
            <wp:extent cx="6120765" cy="34410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</w:t>
        <w:br/>
      </w:r>
      <w:r>
        <w:rPr/>
        <w:drawing>
          <wp:inline distT="0" distB="6985" distL="0" distR="0">
            <wp:extent cx="6120765" cy="34410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985" distL="0" distR="0">
            <wp:extent cx="6120765" cy="344106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примера 1</w:t>
        <w:br/>
      </w:r>
      <w:r>
        <w:rPr/>
        <w:drawing>
          <wp:inline distT="0" distB="6985" distL="0" distR="0">
            <wp:extent cx="6120765" cy="344106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Упражнение</w:t>
        <w:br/>
      </w:r>
    </w:p>
    <w:p>
      <w:pPr>
        <w:pStyle w:val="Normal"/>
        <w:rPr/>
      </w:pPr>
      <w:r>
        <w:rPr/>
      </w:r>
    </w:p>
    <w:p>
      <w:pPr>
        <w:pStyle w:val="Normal"/>
        <w:pBdr/>
        <w:rPr/>
        <w:framePr w:w="2299" w:h="276" w:x="65" w:y="62" w:wrap="auto" w:vAnchor="text" w:hAnchor="text" w:hRule="exact"/>
      </w:pPr>
      <w:r>
        <w:rPr/>
        <w:drawing>
          <wp:inline distT="0" distB="0" distL="0" distR="0">
            <wp:extent cx="350520" cy="160020"/>
            <wp:effectExtent l="0" t="0" r="0" b="0"/>
            <wp:docPr id="5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455" w:h="276" w:x="1862" w:y="62" w:wrap="auto" w:vAnchor="text" w:hAnchor="text" w:hRule="exact"/>
      </w:pPr>
      <w:r>
        <w:rPr/>
        <w:drawing>
          <wp:inline distT="0" distB="0" distL="0" distR="7620">
            <wp:extent cx="449580" cy="160020"/>
            <wp:effectExtent l="0" t="0" r="0" b="0"/>
            <wp:docPr id="6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407" w:h="276" w:x="65" w:y="307" w:wrap="auto" w:vAnchor="text" w:hAnchor="text" w:hRule="exact"/>
      </w:pPr>
      <w:r>
        <w:rPr/>
        <w:drawing>
          <wp:inline distT="0" distB="0" distL="0" distR="0">
            <wp:extent cx="419100" cy="160020"/>
            <wp:effectExtent l="0" t="0" r="0" b="0"/>
            <wp:docPr id="7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383" w:h="276" w:x="1862" w:y="429" w:wrap="auto" w:vAnchor="text" w:hAnchor="text" w:hRule="exact"/>
      </w:pPr>
      <w:r>
        <w:rPr/>
        <w:drawing>
          <wp:inline distT="0" distB="0" distL="0" distR="0">
            <wp:extent cx="403860" cy="160020"/>
            <wp:effectExtent l="0" t="0" r="0" b="0"/>
            <wp:docPr id="8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146" w:h="360" w:x="65" w:y="698" w:wrap="auto" w:vAnchor="text" w:hAnchor="text" w:hRule="exact"/>
      </w:pPr>
      <w:r>
        <w:rPr/>
        <w:drawing>
          <wp:inline distT="0" distB="7620" distL="0" distR="7620">
            <wp:extent cx="449580" cy="220980"/>
            <wp:effectExtent l="0" t="0" r="0" b="0"/>
            <wp:docPr id="9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1628" w:h="540" w:x="1862" w:y="661" w:wrap="auto" w:vAnchor="text" w:hAnchor="text" w:hRule="exact"/>
      </w:pPr>
      <w:r>
        <w:rPr/>
        <w:drawing>
          <wp:inline distT="0" distB="0" distL="0" distR="3810">
            <wp:extent cx="396240" cy="342900"/>
            <wp:effectExtent l="0" t="0" r="0" b="0"/>
            <wp:docPr id="10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503" w:h="276" w:x="1862" w:y="1163" w:wrap="auto" w:vAnchor="text" w:hAnchor="text" w:hRule="exact"/>
      </w:pPr>
      <w:r>
        <w:rPr/>
        <w:drawing>
          <wp:inline distT="0" distB="0" distL="0" distR="0">
            <wp:extent cx="480060" cy="160020"/>
            <wp:effectExtent l="0" t="0" r="0" b="0"/>
            <wp:docPr id="11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3007" w:h="276" w:x="65" w:y="1286" w:wrap="auto" w:vAnchor="text" w:hAnchor="text" w:hRule="exact"/>
      </w:pPr>
      <w:r>
        <w:rPr/>
        <w:drawing>
          <wp:inline distT="0" distB="0" distL="0" distR="0">
            <wp:extent cx="800100" cy="160020"/>
            <wp:effectExtent l="0" t="0" r="0" b="0"/>
            <wp:docPr id="12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3944" w:h="540" w:x="65" w:y="1641" w:wrap="auto" w:vAnchor="text" w:hAnchor="text" w:hRule="exact"/>
      </w:pPr>
      <w:r>
        <w:rPr/>
        <w:drawing>
          <wp:inline distT="0" distB="0" distL="0" distR="0">
            <wp:extent cx="1866900" cy="342900"/>
            <wp:effectExtent l="0" t="0" r="0" b="0"/>
            <wp:docPr id="13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3031" w:h="276" w:x="65" w:y="2143" w:wrap="auto" w:vAnchor="text" w:hAnchor="text" w:hRule="exact"/>
      </w:pPr>
      <w:r>
        <w:rPr/>
        <w:drawing>
          <wp:inline distT="0" distB="0" distL="0" distR="3810">
            <wp:extent cx="815340" cy="160020"/>
            <wp:effectExtent l="0" t="0" r="0" b="0"/>
            <wp:docPr id="14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827" w:h="276" w:x="65" w:y="2510" w:wrap="auto" w:vAnchor="text" w:hAnchor="text" w:hRule="exact"/>
      </w:pPr>
      <w:r>
        <w:rPr/>
        <w:drawing>
          <wp:inline distT="0" distB="0" distL="0" distR="0">
            <wp:extent cx="685800" cy="160020"/>
            <wp:effectExtent l="0" t="0" r="0" b="0"/>
            <wp:docPr id="15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971" w:h="276" w:x="65" w:y="2877" w:wrap="auto" w:vAnchor="text" w:hAnchor="text" w:hRule="exact"/>
      </w:pPr>
      <w:r>
        <w:rPr/>
        <w:drawing>
          <wp:inline distT="0" distB="0" distL="0" distR="3810">
            <wp:extent cx="777240" cy="160020"/>
            <wp:effectExtent l="0" t="0" r="0" b="0"/>
            <wp:docPr id="16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1712" w:h="540" w:x="65" w:y="3232" w:wrap="auto" w:vAnchor="text" w:hAnchor="text" w:hRule="exact"/>
      </w:pPr>
      <w:r>
        <w:rPr/>
        <w:drawing>
          <wp:inline distT="0" distB="0" distL="0" distR="7620">
            <wp:extent cx="449580" cy="342900"/>
            <wp:effectExtent l="0" t="0" r="0" b="0"/>
            <wp:docPr id="17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Результа:</w:t>
        <w:br/>
      </w:r>
      <w:r>
        <w:rPr/>
        <w:drawing>
          <wp:inline distT="0" distB="6985" distL="0" distR="0">
            <wp:extent cx="6120765" cy="3441065"/>
            <wp:effectExtent l="0" t="0" r="0" b="0"/>
            <wp:docPr id="18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Задача 2</w:t>
        <w:br/>
      </w:r>
      <w:r>
        <w:rPr/>
        <w:drawing>
          <wp:inline distT="0" distB="6985" distL="0" distR="0">
            <wp:extent cx="6120765" cy="3441065"/>
            <wp:effectExtent l="0" t="0" r="0" b="0"/>
            <wp:docPr id="19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rPr/>
        <w:framePr w:w="3007" w:h="276" w:x="3018" w:y="62" w:wrap="auto" w:vAnchor="text" w:hAnchor="text" w:hRule="exact"/>
      </w:pPr>
      <w:r>
        <w:rPr/>
        <w:drawing>
          <wp:inline distT="0" distB="0" distL="0" distR="0">
            <wp:extent cx="800100" cy="160020"/>
            <wp:effectExtent l="0" t="0" r="0" b="0"/>
            <wp:docPr id="20" name="Рисунок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8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299" w:h="276" w:x="65" w:y="184" w:wrap="auto" w:vAnchor="text" w:hAnchor="text" w:hRule="exact"/>
      </w:pPr>
      <w:r>
        <w:rPr/>
        <w:drawing>
          <wp:inline distT="0" distB="0" distL="0" distR="0">
            <wp:extent cx="350520" cy="160020"/>
            <wp:effectExtent l="0" t="0" r="0" b="0"/>
            <wp:docPr id="21" name="Рисунок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455" w:h="276" w:x="1862" w:y="184" w:wrap="auto" w:vAnchor="text" w:hAnchor="text" w:hRule="exact"/>
      </w:pPr>
      <w:r>
        <w:rPr/>
        <w:drawing>
          <wp:inline distT="0" distB="0" distL="0" distR="7620">
            <wp:extent cx="449580" cy="160020"/>
            <wp:effectExtent l="0" t="0" r="0" b="0"/>
            <wp:docPr id="22" name="Рисунок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8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407" w:h="276" w:x="65" w:y="429" w:wrap="auto" w:vAnchor="text" w:hAnchor="text" w:hRule="exact"/>
      </w:pPr>
      <w:r>
        <w:rPr/>
        <w:drawing>
          <wp:inline distT="0" distB="0" distL="0" distR="0">
            <wp:extent cx="419100" cy="160020"/>
            <wp:effectExtent l="0" t="0" r="0" b="0"/>
            <wp:docPr id="23" name="Рисунок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383" w:h="276" w:x="1862" w:y="551" w:wrap="auto" w:vAnchor="text" w:hAnchor="text" w:hRule="exact"/>
      </w:pPr>
      <w:r>
        <w:rPr/>
        <w:drawing>
          <wp:inline distT="0" distB="0" distL="0" distR="0">
            <wp:extent cx="403860" cy="160020"/>
            <wp:effectExtent l="0" t="0" r="0" b="0"/>
            <wp:docPr id="24" name="Рисунок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8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146" w:h="360" w:x="193" w:y="698" w:wrap="auto" w:vAnchor="text" w:hAnchor="text" w:hRule="exact"/>
      </w:pPr>
      <w:r>
        <w:rPr/>
        <w:drawing>
          <wp:inline distT="0" distB="7620" distL="0" distR="7620">
            <wp:extent cx="449580" cy="220980"/>
            <wp:effectExtent l="0" t="0" r="0" b="0"/>
            <wp:docPr id="25" name="Рисунок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7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696" w:h="540" w:x="1991" w:y="784" w:wrap="auto" w:vAnchor="text" w:hAnchor="text" w:hRule="exact"/>
      </w:pPr>
      <w:r>
        <w:rPr/>
        <w:drawing>
          <wp:inline distT="0" distB="0" distL="0" distR="0">
            <wp:extent cx="1074420" cy="342900"/>
            <wp:effectExtent l="0" t="0" r="0" b="0"/>
            <wp:docPr id="26" name="Рисунок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7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503" w:h="276" w:x="1862" w:y="1286" w:wrap="auto" w:vAnchor="text" w:hAnchor="text" w:hRule="exact"/>
      </w:pPr>
      <w:r>
        <w:rPr/>
        <w:drawing>
          <wp:inline distT="0" distB="0" distL="0" distR="0">
            <wp:extent cx="480060" cy="160020"/>
            <wp:effectExtent l="0" t="0" r="0" b="0"/>
            <wp:docPr id="27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4052" w:h="540" w:x="65" w:y="1763" w:wrap="auto" w:vAnchor="text" w:hAnchor="text" w:hRule="exact"/>
      </w:pPr>
      <w:r>
        <w:rPr/>
        <w:drawing>
          <wp:inline distT="0" distB="0" distL="0" distR="7620">
            <wp:extent cx="1935480" cy="342900"/>
            <wp:effectExtent l="0" t="0" r="0" b="0"/>
            <wp:docPr id="28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3031" w:h="276" w:x="65" w:y="2265" w:wrap="auto" w:vAnchor="text" w:hAnchor="text" w:hRule="exact"/>
      </w:pPr>
      <w:r>
        <w:rPr/>
        <w:drawing>
          <wp:inline distT="0" distB="0" distL="0" distR="3810">
            <wp:extent cx="815340" cy="160020"/>
            <wp:effectExtent l="0" t="0" r="0" b="0"/>
            <wp:docPr id="29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827" w:h="276" w:x="65" w:y="2632" w:wrap="auto" w:vAnchor="text" w:hAnchor="text" w:hRule="exact"/>
      </w:pPr>
      <w:r>
        <w:rPr/>
        <w:drawing>
          <wp:inline distT="0" distB="0" distL="0" distR="0">
            <wp:extent cx="685800" cy="160020"/>
            <wp:effectExtent l="0" t="0" r="0" b="0"/>
            <wp:docPr id="30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2971" w:h="276" w:x="65" w:y="2999" w:wrap="auto" w:vAnchor="text" w:hAnchor="text" w:hRule="exact"/>
      </w:pPr>
      <w:r>
        <w:rPr/>
        <w:drawing>
          <wp:inline distT="0" distB="0" distL="0" distR="3810">
            <wp:extent cx="777240" cy="160020"/>
            <wp:effectExtent l="0" t="0" r="0" b="0"/>
            <wp:docPr id="31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  <w:framePr w:w="1712" w:h="540" w:x="65" w:y="3354" w:wrap="auto" w:vAnchor="text" w:hAnchor="text" w:hRule="exact"/>
      </w:pPr>
      <w:r>
        <w:rPr/>
        <w:drawing>
          <wp:inline distT="0" distB="0" distL="0" distR="7620">
            <wp:extent cx="449580" cy="342900"/>
            <wp:effectExtent l="0" t="0" r="0" b="0"/>
            <wp:docPr id="32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985" distL="0" distR="0">
            <wp:extent cx="6120765" cy="3441065"/>
            <wp:effectExtent l="0" t="0" r="0" b="0"/>
            <wp:docPr id="33" name="Рисунок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NewPSMT" w:hAnsi="CourierNewPSMT" w:cs="CourierNewPSMT"/>
          <w:color w:val="228C22"/>
        </w:rPr>
      </w:pPr>
      <w:r>
        <w:rPr>
          <w:rFonts w:cs="CourierNewPSMT" w:ascii="CourierNewPSMT" w:hAnsi="CourierNewPSMT"/>
          <w:color w:val="000000"/>
        </w:rPr>
        <w:t xml:space="preserve">clear </w:t>
      </w:r>
      <w:r>
        <w:rPr>
          <w:rFonts w:cs="CourierNewPSMT" w:ascii="CourierNewPSMT" w:hAnsi="CourierNewPSMT"/>
          <w:color w:val="A120F1"/>
        </w:rPr>
        <w:t xml:space="preserve">all </w:t>
      </w:r>
      <w:r>
        <w:rPr>
          <w:rFonts w:cs="CourierNewPSMT" w:ascii="CourierNewPSMT" w:hAnsi="CourierNewPSMT"/>
          <w:color w:val="228C22"/>
        </w:rPr>
        <w:t>% очищаем память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K=1024;k=1:1:1024;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A=2;T=200;dt=1;ksi=pi/4;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s=(2*pi*(k-1)*dt)/T;</w:t>
      </w:r>
    </w:p>
    <w:p>
      <w:pPr>
        <w:pStyle w:val="Normal"/>
        <w:rPr>
          <w:rFonts w:ascii="CourierNewPSMT" w:hAnsi="CourierNewPSMT" w:cs="CourierNewPSMT"/>
          <w:color w:val="228C22"/>
        </w:rPr>
      </w:pPr>
      <w:r>
        <w:rPr>
          <w:rFonts w:cs="CourierNewPSMT" w:ascii="CourierNewPSMT" w:hAnsi="CourierNewPSMT"/>
          <w:color w:val="000000"/>
        </w:rPr>
        <w:t>X1=A*sin(s+ksi);</w:t>
      </w:r>
      <w:r>
        <w:rPr>
          <w:rFonts w:cs="CourierNewPSMT" w:ascii="CourierNewPSMT" w:hAnsi="CourierNewPSMT"/>
          <w:color w:val="228C22"/>
        </w:rPr>
        <w:t>% задаем функцию сигнала</w:t>
      </w:r>
    </w:p>
    <w:p>
      <w:pPr>
        <w:pStyle w:val="Normal"/>
        <w:rPr>
          <w:rFonts w:ascii="CourierNewPSMT" w:hAnsi="CourierNewPSMT" w:cs="CourierNewPSMT"/>
          <w:color w:val="228C22"/>
        </w:rPr>
      </w:pPr>
      <w:r>
        <w:rPr>
          <w:rFonts w:cs="CourierNewPSMT" w:ascii="CourierNewPSMT" w:hAnsi="CourierNewPSMT"/>
          <w:color w:val="000000"/>
        </w:rPr>
        <w:t>Y=fft(X1);</w:t>
      </w:r>
      <w:r>
        <w:rPr>
          <w:rFonts w:cs="CourierNewPSMT" w:ascii="CourierNewPSMT" w:hAnsi="CourierNewPSMT"/>
          <w:color w:val="228C22"/>
        </w:rPr>
        <w:t>% прямое БПФ</w:t>
      </w:r>
    </w:p>
    <w:p>
      <w:pPr>
        <w:pStyle w:val="Normal"/>
        <w:rPr>
          <w:rFonts w:ascii="CourierNewPSMT" w:hAnsi="CourierNewPSMT" w:cs="CourierNewPSMT"/>
          <w:color w:val="228C22"/>
        </w:rPr>
      </w:pPr>
      <w:r>
        <w:rPr>
          <w:rFonts w:cs="CourierNewPSMT" w:ascii="CourierNewPSMT" w:hAnsi="CourierNewPSMT"/>
          <w:color w:val="000000"/>
        </w:rPr>
        <w:t>F=ifft(Y);</w:t>
      </w:r>
      <w:r>
        <w:rPr>
          <w:rFonts w:cs="CourierNewPSMT" w:ascii="CourierNewPSMT" w:hAnsi="CourierNewPSMT"/>
          <w:color w:val="228C22"/>
        </w:rPr>
        <w:t>% обратное БПФ</w:t>
      </w:r>
    </w:p>
    <w:p>
      <w:pPr>
        <w:pStyle w:val="Normal"/>
        <w:rPr>
          <w:rFonts w:ascii="CourierNewPSMT" w:hAnsi="CourierNewPSMT" w:cs="CourierNewPSMT"/>
          <w:color w:val="228C22"/>
        </w:rPr>
      </w:pPr>
      <w:r>
        <w:rPr>
          <w:rFonts w:cs="CourierNewPSMT" w:ascii="CourierNewPSMT" w:hAnsi="CourierNewPSMT"/>
          <w:color w:val="000000"/>
        </w:rPr>
        <w:t>f=(0:length(Y)-1)/length(Y);</w:t>
      </w:r>
      <w:r>
        <w:rPr>
          <w:rFonts w:cs="CourierNewPSMT" w:ascii="CourierNewPSMT" w:hAnsi="CourierNewPSMT"/>
          <w:color w:val="228C22"/>
        </w:rPr>
        <w:t>% вектор частот</w:t>
      </w:r>
    </w:p>
    <w:p>
      <w:pPr>
        <w:pStyle w:val="Normal"/>
        <w:rPr>
          <w:rFonts w:ascii="CourierNewPSMT" w:hAnsi="CourierNewPSMT" w:cs="CourierNewPSMT"/>
          <w:color w:val="228C22"/>
        </w:rPr>
      </w:pPr>
      <w:r>
        <w:rPr>
          <w:rFonts w:cs="CourierNewPSMT" w:ascii="CourierNewPSMT" w:hAnsi="CourierNewPSMT"/>
          <w:color w:val="000000"/>
        </w:rPr>
        <w:t xml:space="preserve">figure(1) </w:t>
      </w:r>
      <w:r>
        <w:rPr>
          <w:rFonts w:cs="CourierNewPSMT" w:ascii="CourierNewPSMT" w:hAnsi="CourierNewPSMT"/>
          <w:color w:val="228C22"/>
        </w:rPr>
        <w:t>% вывод графика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clf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subplot(311),plot(X1)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xlim([0 1024]);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subplot(312),plot(f,abs(Y))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ylim([0 1200]);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subplot(313),plot(F)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xlim([0 1024]);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  <w:t>ylim([-2 2]);</w:t>
      </w:r>
    </w:p>
    <w:p>
      <w:pPr>
        <w:pStyle w:val="Normal"/>
        <w:rPr>
          <w:rFonts w:ascii="CourierNewPSMT" w:hAnsi="CourierNewPSMT" w:cs="CourierNewPSMT"/>
          <w:color w:val="000000"/>
        </w:rPr>
      </w:pPr>
      <w:r>
        <w:rPr>
          <w:rFonts w:cs="CourierNewPSMT" w:ascii="CourierNewPSMT" w:hAnsi="CourierNewPSMT"/>
          <w:color w:val="000000"/>
        </w:rPr>
      </w:r>
    </w:p>
    <w:p>
      <w:pPr>
        <w:pStyle w:val="Normal"/>
        <w:rPr/>
      </w:pPr>
      <w:r>
        <w:rPr/>
        <w:br/>
        <w:br/>
      </w:r>
      <w:r>
        <w:rPr/>
        <w:drawing>
          <wp:inline distT="0" distB="6985" distL="0" distR="0">
            <wp:extent cx="6120765" cy="3441065"/>
            <wp:effectExtent l="0" t="0" r="0" b="0"/>
            <wp:docPr id="3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Давайте взглянем на то, как соотносятся коэффициенты ряда Фурье и результат преобразования Фурье, именуемый, собственно, </w:t>
      </w:r>
      <w:r>
        <w:rPr>
          <w:rFonts w:cs="Arial" w:ascii="Arial" w:hAnsi="Arial"/>
          <w:b/>
          <w:bCs/>
          <w:i/>
          <w:iCs/>
          <w:color w:val="222222"/>
          <w:shd w:fill="FFFFFF" w:val="clear"/>
        </w:rPr>
        <w:t>спектром</w:t>
      </w:r>
      <w:r>
        <w:rPr>
          <w:rFonts w:cs="Arial" w:ascii="Arial" w:hAnsi="Arial"/>
          <w:color w:val="222222"/>
          <w:shd w:fill="FFFFFF" w:val="clear"/>
        </w:rPr>
        <w:t>.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Небольшое отступление: спектр преобразования Фурье — в общем случае, функция комплексная, описывающая </w:t>
      </w:r>
      <w:r>
        <w:rPr>
          <w:rFonts w:cs="Arial" w:ascii="Arial" w:hAnsi="Arial"/>
          <w:b/>
          <w:bCs/>
          <w:i/>
          <w:iCs/>
          <w:color w:val="222222"/>
          <w:shd w:fill="FFFFFF" w:val="clear"/>
        </w:rPr>
        <w:t>комплексные амплитуды</w:t>
      </w:r>
      <w:r>
        <w:rPr>
          <w:rFonts w:cs="Arial" w:ascii="Arial" w:hAnsi="Arial"/>
          <w:color w:val="222222"/>
          <w:shd w:fill="FFFFFF" w:val="clear"/>
        </w:rPr>
        <w:t> соответствующих гармоник. Т.е., значения спектра — это комплексные числа, чьи модули являются амплитудами соответствующих частот, а аргументы — соответствующими начальными фазами. На практике, рассматривают отдельно </w:t>
      </w:r>
      <w:r>
        <w:rPr>
          <w:rFonts w:cs="Arial" w:ascii="Arial" w:hAnsi="Arial"/>
          <w:b/>
          <w:bCs/>
          <w:i/>
          <w:iCs/>
          <w:color w:val="222222"/>
          <w:shd w:fill="FFFFFF" w:val="clear"/>
        </w:rPr>
        <w:t>амплитудный спектр</w:t>
      </w:r>
      <w:r>
        <w:rPr>
          <w:rFonts w:cs="Arial" w:ascii="Arial" w:hAnsi="Arial"/>
          <w:color w:val="222222"/>
          <w:shd w:fill="FFFFFF" w:val="clear"/>
        </w:rPr>
        <w:t> и </w:t>
      </w:r>
      <w:r>
        <w:rPr>
          <w:rFonts w:cs="Arial" w:ascii="Arial" w:hAnsi="Arial"/>
          <w:b/>
          <w:bCs/>
          <w:i/>
          <w:iCs/>
          <w:color w:val="222222"/>
          <w:shd w:fill="FFFFFF" w:val="clear"/>
        </w:rPr>
        <w:t>фазовый спектр</w:t>
      </w:r>
      <w:r>
        <w:rPr>
          <w:rFonts w:cs="Arial" w:ascii="Arial" w:hAnsi="Arial"/>
          <w:color w:val="222222"/>
          <w:shd w:fill="FFFFFF" w:val="clear"/>
        </w:rPr>
        <w:t>.</w:t>
      </w:r>
    </w:p>
    <w:p>
      <w:pPr>
        <w:pStyle w:val="Normal"/>
        <w:rPr/>
      </w:pPr>
      <w:r>
        <w:rPr>
          <w:rFonts w:cs="Arial" w:ascii="Arial" w:hAnsi="Arial"/>
          <w:color w:val="222222"/>
          <w:shd w:fill="FFFFFF" w:val="clear"/>
        </w:rPr>
        <w:t>Однако, преобразование Фурье сопоставляет непрерывной во времени, бесконечной функции другую, непрерывную по частоте, бесконечную функцию — спектр. Как быть, если у нас нет бесконечной во времени функции, а есть лишь какая-то записанная её дискретная во времени часть? Ответ на этот вопрос даёт дальнейшей развитие преобразования Фурье — </w:t>
      </w:r>
      <w:r>
        <w:rPr>
          <w:rFonts w:cs="Arial" w:ascii="Arial" w:hAnsi="Arial"/>
          <w:b/>
          <w:bCs/>
          <w:i/>
          <w:iCs/>
          <w:color w:val="222222"/>
          <w:shd w:fill="FFFFFF" w:val="clear"/>
        </w:rPr>
        <w:t>дискретное преобразование Фурье (ДПФ)</w:t>
      </w:r>
      <w:r>
        <w:rPr>
          <w:rFonts w:cs="Arial" w:ascii="Arial" w:hAnsi="Arial"/>
          <w:color w:val="222222"/>
          <w:shd w:fill="FFFFFF" w:val="clear"/>
        </w:rPr>
        <w:t>.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Дискретное преобразование Фурье призвано решить проблему необходимости непрерывности и бесконечности во времени сигнала. По сути, мы полагаем, что вырезали какую-то часть бесконечного сигнала, а всю остальную временную область считаем этот сигнал нулевым.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Математически это означает, что, имея исследуемую бесконечную во времени функцию f(t), мы умножаем ее на некоторую оконную функцию w(t), которая обращается в ноль везде, кроме интересующего нас интервала времени.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NewPSMT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qFormat/>
    <w:rsid w:val="000b73a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1" w:customStyle="1">
    <w:name w:val="Стиль1"/>
    <w:basedOn w:val="Normal"/>
    <w:qFormat/>
    <w:rsid w:val="004120ea"/>
    <w:pPr>
      <w:spacing w:lineRule="auto" w:line="360"/>
      <w:jc w:val="both"/>
    </w:pPr>
    <w:rPr>
      <w:sz w:val="28"/>
      <w:szCs w:val="32"/>
    </w:rPr>
  </w:style>
  <w:style w:type="paragraph" w:styleId="BalloonText">
    <w:name w:val="Balloon Text"/>
    <w:basedOn w:val="Normal"/>
    <w:link w:val="a4"/>
    <w:qFormat/>
    <w:rsid w:val="000b73a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LibreOffice/5.3.6.1$Windows_x86 LibreOffice_project/686f202eff87ef707079aeb7f485847613344eb7</Application>
  <Pages>2</Pages>
  <Words>213</Words>
  <Characters>1591</Characters>
  <CharactersWithSpaces>1793</CharactersWithSpaces>
  <Paragraphs>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2017-11-07T18:59:00Z</dcterms:created>
  <dc:creator>Natalia</dc:creator>
  <dc:description/>
  <dc:language>en-US</dc:language>
  <cp:lastModifiedBy>Natalia</cp:lastModifiedBy>
  <dcterms:modified xsi:type="dcterms:W3CDTF">2017-11-08T08:02:00Z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