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4419A" w14:textId="77777777" w:rsidR="004549B2" w:rsidRPr="00F83F7E" w:rsidRDefault="004549B2" w:rsidP="004549B2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14:paraId="362577D4" w14:textId="77777777" w:rsidR="004549B2" w:rsidRPr="00F83F7E" w:rsidRDefault="004549B2" w:rsidP="004549B2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14:paraId="5672D369" w14:textId="77777777" w:rsidR="004549B2" w:rsidRPr="00F83F7E" w:rsidRDefault="004549B2" w:rsidP="004549B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14:paraId="0E25435B" w14:textId="77777777" w:rsidR="004549B2" w:rsidRPr="00F83F7E" w:rsidRDefault="004549B2" w:rsidP="004549B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14:paraId="4695B63A" w14:textId="77777777" w:rsidR="004549B2" w:rsidRPr="00F83F7E" w:rsidRDefault="004549B2" w:rsidP="004549B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14:paraId="787CA370" w14:textId="77777777"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096EDC1" w14:textId="77777777"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92BFEE0" w14:textId="77777777"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7DD9138" w14:textId="77777777"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A18F3E1" w14:textId="77777777"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14:paraId="4A50ACBE" w14:textId="77777777" w:rsidR="004549B2" w:rsidRPr="004D53DD" w:rsidRDefault="004549B2" w:rsidP="004549B2">
      <w:pPr>
        <w:rPr>
          <w:rFonts w:ascii="Times New Roman" w:hAnsi="Times New Roman" w:cs="Times New Roman"/>
          <w:sz w:val="32"/>
          <w:szCs w:val="28"/>
        </w:rPr>
      </w:pPr>
    </w:p>
    <w:p w14:paraId="13FFE319" w14:textId="77777777" w:rsidR="004549B2" w:rsidRPr="004D53DD" w:rsidRDefault="004549B2" w:rsidP="004549B2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14:paraId="5AB7E30A" w14:textId="77777777" w:rsidR="004549B2" w:rsidRPr="00DC4E63" w:rsidRDefault="004549B2" w:rsidP="004549B2">
      <w:pPr>
        <w:pStyle w:val="Heading2"/>
        <w:jc w:val="center"/>
        <w:rPr>
          <w:rFonts w:eastAsia="Times New Roman" w:cs="Arial"/>
          <w:kern w:val="32"/>
          <w:szCs w:val="32"/>
          <w:lang w:eastAsia="ru-RU"/>
        </w:rPr>
      </w:pPr>
      <w:r>
        <w:t xml:space="preserve">Практическая работа №7. </w:t>
      </w:r>
      <w:r w:rsidRPr="00FC156B">
        <w:rPr>
          <w:rFonts w:eastAsia="Calibri" w:cs="Times New Roman"/>
          <w:szCs w:val="28"/>
        </w:rPr>
        <w:t>Определение типов данных для атрибутов</w:t>
      </w:r>
    </w:p>
    <w:p w14:paraId="5B8DCFDF" w14:textId="77777777" w:rsidR="004549B2" w:rsidRPr="00612AB8" w:rsidRDefault="004549B2" w:rsidP="004549B2">
      <w:pPr>
        <w:jc w:val="center"/>
        <w:rPr>
          <w:rFonts w:ascii="Times New Roman" w:hAnsi="Times New Roman" w:cs="Times New Roman"/>
        </w:rPr>
      </w:pPr>
    </w:p>
    <w:p w14:paraId="6A6C84A9" w14:textId="77777777" w:rsidR="004549B2" w:rsidRPr="00612AB8" w:rsidRDefault="004549B2" w:rsidP="004549B2">
      <w:pPr>
        <w:ind w:left="-567"/>
        <w:jc w:val="center"/>
        <w:rPr>
          <w:rFonts w:ascii="Times New Roman" w:hAnsi="Times New Roman" w:cs="Times New Roman"/>
        </w:rPr>
      </w:pPr>
    </w:p>
    <w:p w14:paraId="602A41C0" w14:textId="77777777" w:rsidR="004549B2" w:rsidRPr="00612AB8" w:rsidRDefault="004549B2" w:rsidP="004549B2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50295457" w14:textId="5C9AC353" w:rsidR="004549B2" w:rsidRPr="004D53DD" w:rsidRDefault="004549B2" w:rsidP="004549B2">
      <w:pPr>
        <w:ind w:left="5580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Выполнил:</w:t>
      </w:r>
      <w:r w:rsidRPr="004D53DD">
        <w:rPr>
          <w:rFonts w:ascii="Times New Roman" w:hAnsi="Times New Roman" w:cs="Times New Roman"/>
          <w:sz w:val="24"/>
        </w:rPr>
        <w:tab/>
      </w:r>
      <w:r w:rsidR="009310F8">
        <w:rPr>
          <w:rFonts w:ascii="Times New Roman" w:hAnsi="Times New Roman" w:cs="Times New Roman"/>
          <w:sz w:val="24"/>
        </w:rPr>
        <w:t>Кислюк И.</w:t>
      </w:r>
      <w:r w:rsidR="00B92D5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9310F8">
        <w:rPr>
          <w:rFonts w:ascii="Times New Roman" w:hAnsi="Times New Roman" w:cs="Times New Roman"/>
          <w:sz w:val="24"/>
        </w:rPr>
        <w:t>В</w:t>
      </w:r>
      <w:r w:rsidRPr="004D53DD">
        <w:rPr>
          <w:rFonts w:ascii="Times New Roman" w:hAnsi="Times New Roman" w:cs="Times New Roman"/>
          <w:sz w:val="24"/>
        </w:rPr>
        <w:t>.</w:t>
      </w:r>
    </w:p>
    <w:p w14:paraId="5C957588" w14:textId="77777777" w:rsidR="004549B2" w:rsidRPr="004D53DD" w:rsidRDefault="004549B2" w:rsidP="004549B2">
      <w:pPr>
        <w:ind w:left="5580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r w:rsidRPr="004D53DD">
        <w:rPr>
          <w:rFonts w:ascii="Times New Roman" w:hAnsi="Times New Roman" w:cs="Times New Roman"/>
          <w:sz w:val="24"/>
        </w:rPr>
        <w:tab/>
        <w:t>К4120</w:t>
      </w:r>
    </w:p>
    <w:p w14:paraId="6CCAB9C5" w14:textId="77777777" w:rsidR="004549B2" w:rsidRPr="00F83F7E" w:rsidRDefault="004549B2" w:rsidP="004549B2">
      <w:pPr>
        <w:rPr>
          <w:rFonts w:ascii="Times New Roman" w:hAnsi="Times New Roman" w:cs="Times New Roman"/>
        </w:rPr>
      </w:pPr>
    </w:p>
    <w:p w14:paraId="3845B2D4" w14:textId="77777777" w:rsidR="004549B2" w:rsidRPr="00F83F7E" w:rsidRDefault="004549B2" w:rsidP="004549B2">
      <w:pPr>
        <w:rPr>
          <w:rFonts w:ascii="Times New Roman" w:hAnsi="Times New Roman" w:cs="Times New Roman"/>
        </w:rPr>
      </w:pPr>
    </w:p>
    <w:p w14:paraId="64EA3705" w14:textId="77777777" w:rsidR="004549B2" w:rsidRDefault="004549B2" w:rsidP="004549B2">
      <w:pPr>
        <w:ind w:left="-567"/>
        <w:jc w:val="center"/>
        <w:rPr>
          <w:rFonts w:ascii="Times New Roman" w:hAnsi="Times New Roman" w:cs="Times New Roman"/>
        </w:rPr>
      </w:pPr>
    </w:p>
    <w:p w14:paraId="084DAA04" w14:textId="77777777"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</w:rPr>
      </w:pPr>
    </w:p>
    <w:p w14:paraId="267FFDD9" w14:textId="77777777" w:rsidR="004549B2" w:rsidRPr="004D53DD" w:rsidRDefault="004549B2" w:rsidP="004549B2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14:paraId="173A2F9F" w14:textId="77777777" w:rsidR="004549B2" w:rsidRPr="00F83F7E" w:rsidRDefault="004549B2" w:rsidP="004549B2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14:paraId="2E41ACAC" w14:textId="77777777" w:rsidR="004549B2" w:rsidRPr="0025739B" w:rsidRDefault="006350BF" w:rsidP="006350B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/>
          <w:sz w:val="28"/>
          <w:szCs w:val="28"/>
        </w:rPr>
        <w:t>о</w:t>
      </w:r>
      <w:r w:rsidR="004549B2" w:rsidRPr="0025739B">
        <w:rPr>
          <w:rFonts w:ascii="Times New Roman" w:hAnsi="Times New Roman"/>
          <w:sz w:val="28"/>
          <w:szCs w:val="28"/>
        </w:rPr>
        <w:t>предел</w:t>
      </w:r>
      <w:r w:rsidR="00930041">
        <w:rPr>
          <w:rFonts w:ascii="Times New Roman" w:hAnsi="Times New Roman"/>
          <w:sz w:val="28"/>
          <w:szCs w:val="28"/>
        </w:rPr>
        <w:t>ить</w:t>
      </w:r>
      <w:r w:rsidR="004549B2">
        <w:rPr>
          <w:rFonts w:ascii="Times New Roman" w:hAnsi="Times New Roman"/>
          <w:sz w:val="28"/>
          <w:szCs w:val="28"/>
        </w:rPr>
        <w:t xml:space="preserve"> типов</w:t>
      </w:r>
      <w:r w:rsidR="004549B2" w:rsidRPr="0025739B">
        <w:rPr>
          <w:rFonts w:ascii="Times New Roman" w:hAnsi="Times New Roman"/>
          <w:sz w:val="28"/>
          <w:szCs w:val="28"/>
        </w:rPr>
        <w:t xml:space="preserve"> данных для всех атрибутов сущностей</w:t>
      </w:r>
      <w:r w:rsidR="004549B2">
        <w:rPr>
          <w:rFonts w:ascii="Times New Roman" w:hAnsi="Times New Roman"/>
          <w:sz w:val="28"/>
          <w:szCs w:val="28"/>
        </w:rPr>
        <w:t xml:space="preserve"> разрабатываемой модели базы данных.</w:t>
      </w:r>
    </w:p>
    <w:p w14:paraId="288A0805" w14:textId="77777777" w:rsidR="004549B2" w:rsidRPr="00D60B83" w:rsidRDefault="004549B2" w:rsidP="004549B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6270DF" w14:textId="77777777" w:rsidR="004549B2" w:rsidRDefault="004549B2" w:rsidP="004549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847C2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6350BF">
        <w:rPr>
          <w:rFonts w:ascii="Times New Roman" w:hAnsi="Times New Roman" w:cs="Times New Roman"/>
          <w:b/>
          <w:sz w:val="28"/>
          <w:szCs w:val="28"/>
        </w:rPr>
        <w:t>:</w:t>
      </w:r>
    </w:p>
    <w:p w14:paraId="2590F8AD" w14:textId="77777777" w:rsidR="004549B2" w:rsidRDefault="004549B2" w:rsidP="004549B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Для выполнения поставленной цели необходимо определить требуемые и минимально необходимые типы данных для различных атрибутов в схеме базы данных «</w:t>
      </w:r>
      <w:r w:rsidR="006350BF">
        <w:rPr>
          <w:rFonts w:ascii="Times New Roman" w:eastAsia="Times New Roman" w:hAnsi="Times New Roman" w:cs="Times New Roman"/>
          <w:sz w:val="28"/>
          <w:szCs w:val="28"/>
          <w:lang w:val="ru-RU"/>
        </w:rPr>
        <w:t>Служба инкассации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  <w:r w:rsidR="00243C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финальной схемы приведен на рисунке 1.</w:t>
      </w:r>
    </w:p>
    <w:p w14:paraId="45A0BA46" w14:textId="0DFC3B71" w:rsidR="00243C59" w:rsidRDefault="00243C59" w:rsidP="004549B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Для установления типов данных были введены собственные типы данных, пример которого – AppealType. Тип данных, который определят тип обращений. Представляет из себя перечисление на основе цело</w:t>
      </w:r>
      <w:r w:rsidR="002A3A74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численного типа данных, имеет следующие состояния – отзыв (</w:t>
      </w:r>
      <w:r w:rsidR="002A3A74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2A3A74" w:rsidRPr="002A3A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2A3A74">
        <w:rPr>
          <w:rFonts w:ascii="Times New Roman" w:eastAsia="Times New Roman" w:hAnsi="Times New Roman" w:cs="Times New Roman"/>
          <w:sz w:val="28"/>
          <w:szCs w:val="28"/>
          <w:lang w:val="ru-RU"/>
        </w:rPr>
        <w:t>и жалобу (claim)</w:t>
      </w:r>
      <w:r w:rsidR="00333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811460" w14:textId="781882FE" w:rsidR="00333631" w:rsidRPr="002A3A74" w:rsidRDefault="00333631" w:rsidP="004549B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Также были выставлены все типы данных на соответствующих моделях. Рассмотрим в качестве примера модель пользователя.</w:t>
      </w:r>
    </w:p>
    <w:p w14:paraId="4216D676" w14:textId="77777777" w:rsidR="004549B2" w:rsidRDefault="004549B2" w:rsidP="004549B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2E4E34" w14:textId="77777777" w:rsidR="004549B2" w:rsidRDefault="004549B2" w:rsidP="004549B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«</w:t>
      </w:r>
      <w:r>
        <w:rPr>
          <w:rFonts w:ascii="Times New Roman" w:eastAsia="Times New Roman" w:hAnsi="Times New Roman" w:cs="Times New Roman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549B2" w14:paraId="105064E1" w14:textId="77777777" w:rsidTr="004549B2">
        <w:tc>
          <w:tcPr>
            <w:tcW w:w="4839" w:type="dxa"/>
          </w:tcPr>
          <w:p w14:paraId="687AD27E" w14:textId="77777777" w:rsidR="004549B2" w:rsidRDefault="004549B2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4840" w:type="dxa"/>
          </w:tcPr>
          <w:p w14:paraId="4AEA0F0E" w14:textId="77777777" w:rsidR="004549B2" w:rsidRDefault="004549B2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</w:tr>
      <w:tr w:rsidR="004549B2" w14:paraId="678AFE77" w14:textId="77777777" w:rsidTr="004549B2">
        <w:tc>
          <w:tcPr>
            <w:tcW w:w="4839" w:type="dxa"/>
          </w:tcPr>
          <w:p w14:paraId="773AC894" w14:textId="7F35EC5C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40" w:type="dxa"/>
          </w:tcPr>
          <w:p w14:paraId="252DC27D" w14:textId="26A27F63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uuid</w:t>
            </w:r>
          </w:p>
        </w:tc>
      </w:tr>
      <w:tr w:rsidR="004549B2" w14:paraId="2EC85A6F" w14:textId="77777777" w:rsidTr="004549B2">
        <w:tc>
          <w:tcPr>
            <w:tcW w:w="4839" w:type="dxa"/>
          </w:tcPr>
          <w:p w14:paraId="5A50F8E4" w14:textId="31B58EEF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0" w:type="dxa"/>
          </w:tcPr>
          <w:p w14:paraId="6F691E9D" w14:textId="77777777" w:rsidR="004549B2" w:rsidRDefault="004549B2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4549B2" w14:paraId="7EE362E5" w14:textId="77777777" w:rsidTr="004549B2">
        <w:tc>
          <w:tcPr>
            <w:tcW w:w="4839" w:type="dxa"/>
          </w:tcPr>
          <w:p w14:paraId="57420F4B" w14:textId="3539908C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4840" w:type="dxa"/>
          </w:tcPr>
          <w:p w14:paraId="1C518837" w14:textId="12BFC624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4549B2" w14:paraId="457FDC82" w14:textId="77777777" w:rsidTr="004549B2">
        <w:tc>
          <w:tcPr>
            <w:tcW w:w="4839" w:type="dxa"/>
          </w:tcPr>
          <w:p w14:paraId="7455DEE1" w14:textId="5650649F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passport</w:t>
            </w:r>
          </w:p>
        </w:tc>
        <w:tc>
          <w:tcPr>
            <w:tcW w:w="4840" w:type="dxa"/>
          </w:tcPr>
          <w:p w14:paraId="1D5448F7" w14:textId="2AD6C6CC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4549B2" w14:paraId="1601B857" w14:textId="77777777" w:rsidTr="004549B2">
        <w:tc>
          <w:tcPr>
            <w:tcW w:w="4839" w:type="dxa"/>
          </w:tcPr>
          <w:p w14:paraId="553B4A95" w14:textId="2741DE26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4840" w:type="dxa"/>
          </w:tcPr>
          <w:p w14:paraId="5EA90A6C" w14:textId="58CDEF44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4549B2" w14:paraId="3E48DEDC" w14:textId="77777777" w:rsidTr="004549B2">
        <w:tc>
          <w:tcPr>
            <w:tcW w:w="4839" w:type="dxa"/>
          </w:tcPr>
          <w:p w14:paraId="5B0992AF" w14:textId="7618B922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phone_number</w:t>
            </w:r>
          </w:p>
        </w:tc>
        <w:tc>
          <w:tcPr>
            <w:tcW w:w="4840" w:type="dxa"/>
          </w:tcPr>
          <w:p w14:paraId="194D1C71" w14:textId="77777777" w:rsidR="004549B2" w:rsidRDefault="004549B2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4549B2" w14:paraId="4B340871" w14:textId="77777777" w:rsidTr="004549B2">
        <w:tc>
          <w:tcPr>
            <w:tcW w:w="4839" w:type="dxa"/>
          </w:tcPr>
          <w:p w14:paraId="0C9A8686" w14:textId="1F492919" w:rsidR="004549B2" w:rsidRP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840" w:type="dxa"/>
          </w:tcPr>
          <w:p w14:paraId="1F278C09" w14:textId="77777777" w:rsidR="004549B2" w:rsidRDefault="004549B2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4549B2" w14:paraId="188B851B" w14:textId="77777777" w:rsidTr="004549B2">
        <w:tc>
          <w:tcPr>
            <w:tcW w:w="4839" w:type="dxa"/>
          </w:tcPr>
          <w:p w14:paraId="2634A25B" w14:textId="2CC50742" w:rsid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pass_hash</w:t>
            </w:r>
          </w:p>
        </w:tc>
        <w:tc>
          <w:tcPr>
            <w:tcW w:w="4840" w:type="dxa"/>
          </w:tcPr>
          <w:p w14:paraId="4C454597" w14:textId="77777777" w:rsidR="004549B2" w:rsidRDefault="004549B2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</w:tr>
      <w:tr w:rsidR="004549B2" w14:paraId="2F84743C" w14:textId="77777777" w:rsidTr="004549B2">
        <w:tc>
          <w:tcPr>
            <w:tcW w:w="4839" w:type="dxa"/>
          </w:tcPr>
          <w:p w14:paraId="3B7E08B8" w14:textId="720D5A4F" w:rsidR="004549B2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user_type</w:t>
            </w:r>
          </w:p>
        </w:tc>
        <w:tc>
          <w:tcPr>
            <w:tcW w:w="4840" w:type="dxa"/>
          </w:tcPr>
          <w:p w14:paraId="6D213F40" w14:textId="7586E7FB" w:rsidR="004549B2" w:rsidRPr="00BE5206" w:rsidRDefault="00BE5206" w:rsidP="004549B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UserType</w:t>
            </w:r>
          </w:p>
        </w:tc>
      </w:tr>
    </w:tbl>
    <w:p w14:paraId="7B1B1FC5" w14:textId="77777777" w:rsidR="004549B2" w:rsidRPr="00243C59" w:rsidRDefault="004549B2" w:rsidP="004549B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9ED129" w14:textId="77777777" w:rsidR="004549B2" w:rsidRDefault="004549B2" w:rsidP="004549B2">
      <w:pPr>
        <w:pStyle w:val="ListParagraph"/>
        <w:keepNext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noProof/>
          <w:lang w:val="en-GB" w:eastAsia="en-GB"/>
        </w:rPr>
        <w:drawing>
          <wp:inline distT="0" distB="0" distL="0" distR="0" wp14:anchorId="744807B0" wp14:editId="28A560A6">
            <wp:extent cx="6152515" cy="3183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40F" w14:textId="2E64056E" w:rsidR="004549B2" w:rsidRPr="00BE5206" w:rsidRDefault="004549B2" w:rsidP="00BE520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4549B2">
        <w:rPr>
          <w:rFonts w:ascii="Times New Roman" w:hAnsi="Times New Roman" w:cs="Times New Roman"/>
          <w:i w:val="0"/>
          <w:color w:val="auto"/>
          <w:sz w:val="24"/>
        </w:rPr>
        <w:t xml:space="preserve">Рисунок  </w:t>
      </w:r>
      <w:r w:rsidRPr="004549B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549B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4549B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549B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549B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131ED0">
        <w:rPr>
          <w:rFonts w:ascii="Times New Roman" w:hAnsi="Times New Roman" w:cs="Times New Roman"/>
          <w:i w:val="0"/>
          <w:color w:val="auto"/>
          <w:sz w:val="24"/>
        </w:rPr>
        <w:t xml:space="preserve"> –</w:t>
      </w:r>
      <w:r w:rsidR="00BE5206">
        <w:rPr>
          <w:rFonts w:ascii="Times New Roman" w:hAnsi="Times New Roman" w:cs="Times New Roman"/>
          <w:i w:val="0"/>
          <w:color w:val="auto"/>
          <w:sz w:val="24"/>
        </w:rPr>
        <w:t xml:space="preserve"> Финальная схема</w:t>
      </w:r>
      <w:r w:rsidRPr="004549B2">
        <w:rPr>
          <w:rFonts w:ascii="Times New Roman" w:hAnsi="Times New Roman" w:cs="Times New Roman"/>
          <w:i w:val="0"/>
          <w:color w:val="auto"/>
          <w:sz w:val="24"/>
        </w:rPr>
        <w:t xml:space="preserve"> БД</w:t>
      </w:r>
    </w:p>
    <w:p w14:paraId="0C109C47" w14:textId="77777777" w:rsidR="004E0AA7" w:rsidRPr="0095183D" w:rsidRDefault="00B92D51">
      <w:pPr>
        <w:rPr>
          <w:b/>
        </w:rPr>
      </w:pPr>
    </w:p>
    <w:sectPr w:rsidR="004E0AA7" w:rsidRPr="009518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B2"/>
    <w:rsid w:val="000E27E4"/>
    <w:rsid w:val="00131ED0"/>
    <w:rsid w:val="00243C59"/>
    <w:rsid w:val="002A3A74"/>
    <w:rsid w:val="00333631"/>
    <w:rsid w:val="00375F68"/>
    <w:rsid w:val="003E2720"/>
    <w:rsid w:val="004549B2"/>
    <w:rsid w:val="00627BD2"/>
    <w:rsid w:val="006350BF"/>
    <w:rsid w:val="00930041"/>
    <w:rsid w:val="009310F8"/>
    <w:rsid w:val="0095183D"/>
    <w:rsid w:val="00A06CAC"/>
    <w:rsid w:val="00AE521D"/>
    <w:rsid w:val="00B92D51"/>
    <w:rsid w:val="00BE5206"/>
    <w:rsid w:val="00E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CEEB"/>
  <w15:chartTrackingRefBased/>
  <w15:docId w15:val="{A1E56ACC-A735-4568-A54C-2BD9EC4A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9B2"/>
    <w:pPr>
      <w:spacing w:after="200" w:line="276" w:lineRule="auto"/>
    </w:pPr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B2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9B2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ListParagraph">
    <w:name w:val="List Paragraph"/>
    <w:basedOn w:val="Normal"/>
    <w:uiPriority w:val="99"/>
    <w:qFormat/>
    <w:rsid w:val="004549B2"/>
    <w:pPr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549B2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54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Кислюк Игорь Витальевич</cp:lastModifiedBy>
  <cp:revision>8</cp:revision>
  <dcterms:created xsi:type="dcterms:W3CDTF">2017-09-22T16:34:00Z</dcterms:created>
  <dcterms:modified xsi:type="dcterms:W3CDTF">2017-10-12T15:17:00Z</dcterms:modified>
</cp:coreProperties>
</file>