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Pr="00413FAB" w:rsidRDefault="00541DFB" w:rsidP="00541DFB">
            <w:pPr>
              <w:rPr>
                <w:rFonts w:ascii="Montserrat" w:hAnsi="Montserrat"/>
              </w:rPr>
            </w:pPr>
          </w:p>
          <w:p w:rsidR="00541DFB" w:rsidRDefault="00FE6426" w:rsidP="002C59F2">
            <w:pPr>
              <w:rPr>
                <w:rFonts w:ascii="Montserrat" w:hAnsi="Montserrat"/>
                <w:b/>
                <w:lang w:val="sr-Latn-RS"/>
              </w:rPr>
            </w:pPr>
            <w:r>
              <w:rPr>
                <w:rFonts w:ascii="Montserrat" w:hAnsi="Montserrat"/>
                <w:b/>
                <w:lang w:val="sr-Latn-RS"/>
              </w:rPr>
              <w:t>Hydraulic Rear Blade</w:t>
            </w:r>
          </w:p>
          <w:p w:rsidR="00541DFB" w:rsidRDefault="00541DFB" w:rsidP="00541DFB">
            <w:pPr>
              <w:rPr>
                <w:rFonts w:ascii="Montserrat" w:hAnsi="Montserrat"/>
                <w:lang w:val="sr-Latn-RS"/>
              </w:rPr>
            </w:pPr>
          </w:p>
          <w:p w:rsidR="00FE6426" w:rsidRPr="00FE6426" w:rsidRDefault="00FE6426" w:rsidP="00FE6426">
            <w:pPr>
              <w:rPr>
                <w:rFonts w:ascii="Montserrat" w:hAnsi="Montserrat"/>
                <w:lang w:val="sr-Latn-RS"/>
              </w:rPr>
            </w:pPr>
            <w:r w:rsidRPr="00FE6426">
              <w:rPr>
                <w:rFonts w:ascii="Montserrat" w:hAnsi="Montserrat"/>
                <w:lang w:val="sr-Latn-RS"/>
              </w:rPr>
              <w:t>Use the hydraulic rear blade for roughening the surface of streets, cycle paths and parking areas. Roughening reduces the need for spreading more sand, as the existing sand will be exposed from under the ice</w:t>
            </w:r>
            <w:r w:rsidR="00BE2C17">
              <w:rPr>
                <w:rFonts w:ascii="Montserrat" w:hAnsi="Montserrat"/>
                <w:lang w:val="sr-Latn-RS"/>
              </w:rPr>
              <w:t>.</w:t>
            </w:r>
            <w:r w:rsidRPr="00FE6426">
              <w:rPr>
                <w:rFonts w:ascii="Montserrat" w:hAnsi="Montserrat"/>
                <w:lang w:val="sr-Latn-RS"/>
              </w:rPr>
              <w:t xml:space="preserve"> The punched blades help level the uneven surface of frozen slosh. Rotary bits allow you to reduce slipperiness even from froze road surfaces. In summer use the rear blade can be used to roughen and remove any uneven spots on gravel roads.</w:t>
            </w:r>
          </w:p>
          <w:p w:rsidR="00FE6426" w:rsidRPr="00FE6426" w:rsidRDefault="00FE6426" w:rsidP="00FE6426">
            <w:pPr>
              <w:pStyle w:val="ListParagraph"/>
              <w:numPr>
                <w:ilvl w:val="0"/>
                <w:numId w:val="6"/>
              </w:numPr>
              <w:rPr>
                <w:rFonts w:ascii="Montserrat" w:hAnsi="Montserrat"/>
                <w:lang w:val="sr-Latn-RS"/>
              </w:rPr>
            </w:pPr>
            <w:r w:rsidRPr="00FE6426">
              <w:rPr>
                <w:rFonts w:ascii="Montserrat" w:hAnsi="Montserrat"/>
                <w:lang w:val="sr-Latn-RS"/>
              </w:rPr>
              <w:t>Available with punched blades or with Sandvik´s rotary bits</w:t>
            </w:r>
          </w:p>
          <w:p w:rsidR="00FE6426" w:rsidRPr="00FE6426" w:rsidRDefault="00FE6426" w:rsidP="00FE6426">
            <w:pPr>
              <w:pStyle w:val="ListParagraph"/>
              <w:numPr>
                <w:ilvl w:val="0"/>
                <w:numId w:val="6"/>
              </w:numPr>
              <w:rPr>
                <w:rFonts w:ascii="Montserrat" w:hAnsi="Montserrat"/>
                <w:lang w:val="sr-Latn-RS"/>
              </w:rPr>
            </w:pPr>
            <w:r w:rsidRPr="00FE6426">
              <w:rPr>
                <w:rFonts w:ascii="Montserrat" w:hAnsi="Montserrat"/>
                <w:lang w:val="sr-Latn-RS"/>
              </w:rPr>
              <w:t>Support wheels available as an accessory for summer use</w:t>
            </w:r>
          </w:p>
          <w:p w:rsidR="00FE6426" w:rsidRPr="00FE6426" w:rsidRDefault="00FE6426" w:rsidP="00FE6426">
            <w:pPr>
              <w:pStyle w:val="ListParagraph"/>
              <w:numPr>
                <w:ilvl w:val="0"/>
                <w:numId w:val="6"/>
              </w:numPr>
              <w:rPr>
                <w:rFonts w:ascii="Montserrat" w:hAnsi="Montserrat"/>
                <w:lang w:val="sr-Latn-RS"/>
              </w:rPr>
            </w:pPr>
            <w:r w:rsidRPr="00FE6426">
              <w:rPr>
                <w:rFonts w:ascii="Montserrat" w:hAnsi="Montserrat"/>
                <w:lang w:val="sr-Latn-RS"/>
              </w:rPr>
              <w:t>Hydraulic tilt and swing</w:t>
            </w:r>
          </w:p>
          <w:p w:rsidR="00D13416" w:rsidRPr="00D72055" w:rsidRDefault="00FE6426" w:rsidP="00FE6426">
            <w:pPr>
              <w:pStyle w:val="ListParagraph"/>
              <w:numPr>
                <w:ilvl w:val="0"/>
                <w:numId w:val="3"/>
              </w:numPr>
              <w:rPr>
                <w:rFonts w:ascii="Montserrat" w:hAnsi="Montserrat"/>
                <w:lang w:val="sr-Latn-RS"/>
              </w:rPr>
            </w:pPr>
            <w:r w:rsidRPr="00FE6426">
              <w:rPr>
                <w:rFonts w:ascii="Montserrat" w:hAnsi="Montserrat"/>
                <w:lang w:val="sr-Latn-RS"/>
              </w:rPr>
              <w:t>Floating movement in tilting and horizontally</w:t>
            </w:r>
          </w:p>
        </w:tc>
        <w:tc>
          <w:tcPr>
            <w:tcW w:w="4644" w:type="dxa"/>
          </w:tcPr>
          <w:p w:rsidR="00541DFB" w:rsidRDefault="00541DFB" w:rsidP="00CB5939">
            <w:pPr>
              <w:rPr>
                <w:rFonts w:ascii="Montserrat" w:hAnsi="Montserrat"/>
                <w:lang w:val="sr-Latn-RS"/>
              </w:rPr>
            </w:pPr>
          </w:p>
          <w:p w:rsidR="00541DFB" w:rsidRDefault="00FE6426" w:rsidP="00541DFB">
            <w:pPr>
              <w:rPr>
                <w:rFonts w:ascii="Montserrat" w:hAnsi="Montserrat"/>
                <w:b/>
                <w:lang w:val="sr-Latn-RS"/>
              </w:rPr>
            </w:pPr>
            <w:r>
              <w:rPr>
                <w:rFonts w:ascii="Montserrat" w:hAnsi="Montserrat"/>
                <w:b/>
                <w:lang w:val="sr-Latn-RS"/>
              </w:rPr>
              <w:t>Hidraulični zadnji nož</w:t>
            </w:r>
          </w:p>
          <w:p w:rsidR="00413FAB" w:rsidRDefault="00413FAB" w:rsidP="00413FAB">
            <w:pPr>
              <w:rPr>
                <w:rFonts w:ascii="Montserrat" w:hAnsi="Montserrat"/>
                <w:lang w:val="sr-Latn-RS"/>
              </w:rPr>
            </w:pPr>
          </w:p>
          <w:p w:rsidR="00BE2C17" w:rsidRDefault="00BE2C17" w:rsidP="00BE2C17">
            <w:pPr>
              <w:rPr>
                <w:rFonts w:ascii="Montserrat" w:hAnsi="Montserrat"/>
                <w:lang w:val="sr-Latn-RS"/>
              </w:rPr>
            </w:pPr>
            <w:r>
              <w:rPr>
                <w:rFonts w:ascii="Montserrat" w:hAnsi="Montserrat"/>
                <w:lang w:val="sr-Latn-RS"/>
              </w:rPr>
              <w:t xml:space="preserve">Hidraulični zadnji nož se koristi da se površine ulica, biciklističkih staza i parkinga koje su pod ledom izgrebu.  </w:t>
            </w:r>
          </w:p>
          <w:p w:rsidR="00DD4701" w:rsidRDefault="00BE2C17" w:rsidP="00BE2C17">
            <w:pPr>
              <w:rPr>
                <w:rFonts w:ascii="Montserrat" w:hAnsi="Montserrat"/>
                <w:lang w:val="sr-Latn-RS"/>
              </w:rPr>
            </w:pPr>
            <w:r>
              <w:rPr>
                <w:rFonts w:ascii="Montserrat" w:hAnsi="Montserrat"/>
                <w:lang w:val="sr-Latn-RS"/>
              </w:rPr>
              <w:t xml:space="preserve">Time se smanjuje potreba za posiapnje rizle, jer će postojeća rizla koja je ispod leda biti izložena napovršinu. </w:t>
            </w:r>
            <w:r w:rsidR="00716FED">
              <w:rPr>
                <w:rFonts w:ascii="Montserrat" w:hAnsi="Montserrat"/>
                <w:lang w:val="sr-Latn-RS"/>
              </w:rPr>
              <w:t>U letnjem periodu zadnji nož se može koristiti za ravnanje neravnina na zemljanim putevima.</w:t>
            </w:r>
          </w:p>
          <w:p w:rsidR="00716FED" w:rsidRDefault="00716FED" w:rsidP="00BE2C17">
            <w:pPr>
              <w:rPr>
                <w:rFonts w:ascii="Montserrat" w:hAnsi="Montserrat"/>
                <w:lang w:val="sr-Latn-RS"/>
              </w:rPr>
            </w:pPr>
          </w:p>
          <w:p w:rsidR="00716FED" w:rsidRDefault="00716FED" w:rsidP="00BE2C17">
            <w:pPr>
              <w:rPr>
                <w:rFonts w:ascii="Montserrat" w:hAnsi="Montserrat"/>
                <w:lang w:val="sr-Latn-RS"/>
              </w:rPr>
            </w:pPr>
          </w:p>
          <w:p w:rsidR="00716FED" w:rsidRDefault="00716FED" w:rsidP="00BE2C17">
            <w:pPr>
              <w:rPr>
                <w:rFonts w:ascii="Montserrat" w:hAnsi="Montserrat"/>
                <w:lang w:val="sr-Latn-RS"/>
              </w:rPr>
            </w:pPr>
          </w:p>
          <w:p w:rsidR="00716FED" w:rsidRDefault="00716FED" w:rsidP="00BE2C17">
            <w:pPr>
              <w:rPr>
                <w:rFonts w:ascii="Montserrat" w:hAnsi="Montserrat"/>
                <w:lang w:val="sr-Latn-RS"/>
              </w:rPr>
            </w:pPr>
          </w:p>
          <w:p w:rsidR="00716FED" w:rsidRDefault="00716FED" w:rsidP="00716FED">
            <w:pPr>
              <w:pStyle w:val="ListParagraph"/>
              <w:numPr>
                <w:ilvl w:val="0"/>
                <w:numId w:val="3"/>
              </w:numPr>
              <w:rPr>
                <w:rFonts w:ascii="Montserrat" w:hAnsi="Montserrat"/>
                <w:lang w:val="sr-Latn-RS"/>
              </w:rPr>
            </w:pPr>
            <w:r>
              <w:rPr>
                <w:rFonts w:ascii="Montserrat" w:hAnsi="Montserrat"/>
                <w:lang w:val="sr-Latn-RS"/>
              </w:rPr>
              <w:t>Dostupno sa mrežastim sečivom ili Sandvik oštricom</w:t>
            </w:r>
          </w:p>
          <w:p w:rsidR="00716FED" w:rsidRDefault="00716FED" w:rsidP="00716FED">
            <w:pPr>
              <w:pStyle w:val="ListParagraph"/>
              <w:numPr>
                <w:ilvl w:val="0"/>
                <w:numId w:val="3"/>
              </w:numPr>
              <w:rPr>
                <w:rFonts w:ascii="Montserrat" w:hAnsi="Montserrat"/>
                <w:lang w:val="sr-Latn-RS"/>
              </w:rPr>
            </w:pPr>
            <w:r>
              <w:rPr>
                <w:rFonts w:ascii="Montserrat" w:hAnsi="Montserrat"/>
                <w:lang w:val="sr-Latn-RS"/>
              </w:rPr>
              <w:t>Potporni točkovi dostupni kao opcija za letnju upotrebu</w:t>
            </w:r>
          </w:p>
          <w:p w:rsidR="00716FED" w:rsidRDefault="00716FED" w:rsidP="00716FED">
            <w:pPr>
              <w:pStyle w:val="ListParagraph"/>
              <w:numPr>
                <w:ilvl w:val="0"/>
                <w:numId w:val="3"/>
              </w:numPr>
              <w:rPr>
                <w:rFonts w:ascii="Montserrat" w:hAnsi="Montserrat"/>
                <w:lang w:val="sr-Latn-RS"/>
              </w:rPr>
            </w:pPr>
            <w:r>
              <w:rPr>
                <w:rFonts w:ascii="Montserrat" w:hAnsi="Montserrat"/>
                <w:lang w:val="sr-Latn-RS"/>
              </w:rPr>
              <w:t>Hidraulično naginjanje i zakretanje</w:t>
            </w:r>
          </w:p>
          <w:p w:rsidR="00716FED" w:rsidRPr="00716FED" w:rsidRDefault="00716FED" w:rsidP="00716FED">
            <w:pPr>
              <w:pStyle w:val="ListParagraph"/>
              <w:rPr>
                <w:rFonts w:ascii="Montserrat" w:hAnsi="Montserrat"/>
                <w:lang w:val="sr-Latn-RS"/>
              </w:rPr>
            </w:pPr>
          </w:p>
        </w:tc>
      </w:tr>
    </w:tbl>
    <w:p w:rsidR="009130CF" w:rsidRPr="00D9789A" w:rsidRDefault="00D9789A" w:rsidP="00D9789A">
      <w:pPr>
        <w:tabs>
          <w:tab w:val="left" w:pos="8352"/>
        </w:tabs>
        <w:rPr>
          <w:rFonts w:ascii="Montserrat" w:hAnsi="Montserrat"/>
          <w:lang w:val="sr-Latn-RS"/>
        </w:rPr>
      </w:pPr>
      <w:r w:rsidRPr="00D9789A">
        <w:rPr>
          <w:rFonts w:ascii="Montserrat" w:hAnsi="Montserrat"/>
          <w:lang w:val="sr-Latn-RS"/>
        </w:rPr>
        <w:tab/>
      </w:r>
    </w:p>
    <w:p w:rsidR="00707CEC" w:rsidRDefault="00707CEC" w:rsidP="00707CEC">
      <w:pPr>
        <w:tabs>
          <w:tab w:val="left" w:pos="8352"/>
        </w:tabs>
        <w:rPr>
          <w:rFonts w:ascii="Montserrat" w:hAnsi="Montserrat"/>
          <w:lang w:val="sr-Latn-RS"/>
        </w:rPr>
      </w:pPr>
    </w:p>
    <w:tbl>
      <w:tblPr>
        <w:tblStyle w:val="TableGrid"/>
        <w:tblW w:w="11337" w:type="dxa"/>
        <w:tblInd w:w="-1139" w:type="dxa"/>
        <w:tblLook w:val="04A0" w:firstRow="1" w:lastRow="0" w:firstColumn="1" w:lastColumn="0" w:noHBand="0" w:noVBand="1"/>
      </w:tblPr>
      <w:tblGrid>
        <w:gridCol w:w="1995"/>
        <w:gridCol w:w="2245"/>
        <w:gridCol w:w="2605"/>
        <w:gridCol w:w="1617"/>
        <w:gridCol w:w="1617"/>
        <w:gridCol w:w="1258"/>
      </w:tblGrid>
      <w:tr w:rsidR="003B148D" w:rsidTr="003B148D">
        <w:trPr>
          <w:trHeight w:val="321"/>
        </w:trPr>
        <w:tc>
          <w:tcPr>
            <w:tcW w:w="1995" w:type="dxa"/>
          </w:tcPr>
          <w:p w:rsidR="003B148D" w:rsidRDefault="003B148D" w:rsidP="00707CEC">
            <w:pPr>
              <w:rPr>
                <w:rFonts w:ascii="Montserrat" w:hAnsi="Montserrat"/>
                <w:lang w:val="sr-Latn-RS"/>
              </w:rPr>
            </w:pPr>
          </w:p>
        </w:tc>
        <w:tc>
          <w:tcPr>
            <w:tcW w:w="2245" w:type="dxa"/>
          </w:tcPr>
          <w:p w:rsidR="003B148D" w:rsidRPr="00D54798" w:rsidRDefault="003B148D" w:rsidP="003B148D">
            <w:pPr>
              <w:jc w:val="center"/>
              <w:rPr>
                <w:rFonts w:ascii="Montserrat" w:hAnsi="Montserrat"/>
                <w:b/>
                <w:sz w:val="20"/>
                <w:lang w:val="sr-Latn-RS"/>
              </w:rPr>
            </w:pPr>
            <w:r>
              <w:rPr>
                <w:rFonts w:ascii="Montserrat" w:hAnsi="Montserrat"/>
                <w:b/>
                <w:sz w:val="20"/>
                <w:lang w:val="sr-Latn-RS"/>
              </w:rPr>
              <w:t>Blade width</w:t>
            </w:r>
            <w:r w:rsidRPr="00D54798">
              <w:rPr>
                <w:rFonts w:ascii="Montserrat" w:hAnsi="Montserrat"/>
                <w:b/>
                <w:sz w:val="20"/>
                <w:lang w:val="sr-Latn-RS"/>
              </w:rPr>
              <w:t xml:space="preserve"> (</w:t>
            </w:r>
            <w:r>
              <w:rPr>
                <w:rFonts w:ascii="Montserrat" w:hAnsi="Montserrat"/>
                <w:b/>
                <w:sz w:val="20"/>
                <w:lang w:val="sr-Latn-RS"/>
              </w:rPr>
              <w:t>mm</w:t>
            </w:r>
            <w:r w:rsidRPr="00D54798">
              <w:rPr>
                <w:rFonts w:ascii="Montserrat" w:hAnsi="Montserrat"/>
                <w:b/>
                <w:sz w:val="20"/>
                <w:lang w:val="sr-Latn-RS"/>
              </w:rPr>
              <w:t>)</w:t>
            </w:r>
          </w:p>
        </w:tc>
        <w:tc>
          <w:tcPr>
            <w:tcW w:w="2605" w:type="dxa"/>
          </w:tcPr>
          <w:p w:rsidR="003B148D" w:rsidRPr="00D54798" w:rsidRDefault="003B148D" w:rsidP="003B148D">
            <w:pPr>
              <w:jc w:val="center"/>
              <w:rPr>
                <w:rFonts w:ascii="Montserrat" w:hAnsi="Montserrat"/>
                <w:b/>
                <w:sz w:val="20"/>
                <w:lang w:val="sr-Latn-RS"/>
              </w:rPr>
            </w:pPr>
            <w:r>
              <w:rPr>
                <w:rFonts w:ascii="Montserrat" w:hAnsi="Montserrat"/>
                <w:b/>
                <w:sz w:val="20"/>
                <w:lang w:val="sr-Latn-RS"/>
              </w:rPr>
              <w:t>Blade angle</w:t>
            </w:r>
            <w:r w:rsidRPr="00D54798">
              <w:rPr>
                <w:rFonts w:ascii="Montserrat" w:hAnsi="Montserrat"/>
                <w:b/>
                <w:sz w:val="20"/>
                <w:lang w:val="sr-Latn-RS"/>
              </w:rPr>
              <w:t xml:space="preserve"> </w:t>
            </w:r>
            <w:r>
              <w:rPr>
                <w:rFonts w:ascii="Montserrat" w:hAnsi="Montserrat"/>
                <w:b/>
                <w:sz w:val="20"/>
                <w:lang w:val="sr-Latn-RS"/>
              </w:rPr>
              <w:t>+/-</w:t>
            </w:r>
          </w:p>
        </w:tc>
        <w:tc>
          <w:tcPr>
            <w:tcW w:w="1617" w:type="dxa"/>
          </w:tcPr>
          <w:p w:rsidR="003B148D" w:rsidRPr="00D54798" w:rsidRDefault="003B148D" w:rsidP="00413FAB">
            <w:pPr>
              <w:jc w:val="center"/>
              <w:rPr>
                <w:rFonts w:ascii="Montserrat" w:hAnsi="Montserrat"/>
                <w:b/>
                <w:sz w:val="20"/>
                <w:lang w:val="sr-Latn-RS"/>
              </w:rPr>
            </w:pPr>
            <w:r>
              <w:rPr>
                <w:rFonts w:ascii="Montserrat" w:hAnsi="Montserrat"/>
                <w:b/>
                <w:sz w:val="20"/>
                <w:lang w:val="sr-Latn-RS"/>
              </w:rPr>
              <w:t>Blade tilt +/-</w:t>
            </w:r>
          </w:p>
        </w:tc>
        <w:tc>
          <w:tcPr>
            <w:tcW w:w="1617" w:type="dxa"/>
          </w:tcPr>
          <w:p w:rsidR="003B148D" w:rsidRPr="00D54798" w:rsidRDefault="003B148D" w:rsidP="00413FAB">
            <w:pPr>
              <w:jc w:val="center"/>
              <w:rPr>
                <w:rFonts w:ascii="Montserrat" w:hAnsi="Montserrat"/>
                <w:b/>
                <w:sz w:val="20"/>
                <w:lang w:val="sr-Latn-RS"/>
              </w:rPr>
            </w:pPr>
            <w:r w:rsidRPr="00D54798">
              <w:rPr>
                <w:rFonts w:ascii="Montserrat" w:hAnsi="Montserrat"/>
                <w:b/>
                <w:sz w:val="20"/>
                <w:lang w:val="sr-Latn-RS"/>
              </w:rPr>
              <w:t>Weight (kg)</w:t>
            </w:r>
          </w:p>
        </w:tc>
        <w:tc>
          <w:tcPr>
            <w:tcW w:w="1258" w:type="dxa"/>
          </w:tcPr>
          <w:p w:rsidR="003B148D" w:rsidRPr="00D54798" w:rsidRDefault="003B148D" w:rsidP="00413FAB">
            <w:pPr>
              <w:jc w:val="center"/>
              <w:rPr>
                <w:rFonts w:ascii="Montserrat" w:hAnsi="Montserrat"/>
                <w:b/>
                <w:sz w:val="20"/>
                <w:lang w:val="sr-Latn-RS"/>
              </w:rPr>
            </w:pPr>
            <w:r w:rsidRPr="00D54798">
              <w:rPr>
                <w:rFonts w:ascii="Montserrat" w:hAnsi="Montserrat"/>
                <w:b/>
                <w:sz w:val="20"/>
                <w:lang w:val="sr-Latn-RS"/>
              </w:rPr>
              <w:t>Wille</w:t>
            </w:r>
          </w:p>
        </w:tc>
      </w:tr>
      <w:tr w:rsidR="003B148D" w:rsidTr="003B148D">
        <w:trPr>
          <w:trHeight w:val="621"/>
        </w:trPr>
        <w:tc>
          <w:tcPr>
            <w:tcW w:w="1995" w:type="dxa"/>
          </w:tcPr>
          <w:p w:rsidR="003B148D" w:rsidRPr="00376BC8" w:rsidRDefault="003B148D" w:rsidP="00707CEC">
            <w:pPr>
              <w:rPr>
                <w:rFonts w:ascii="Montserrat" w:hAnsi="Montserrat"/>
                <w:b/>
                <w:lang w:val="sr-Latn-RS"/>
              </w:rPr>
            </w:pPr>
            <w:r>
              <w:rPr>
                <w:rFonts w:ascii="Montserrat" w:hAnsi="Montserrat"/>
                <w:b/>
                <w:lang w:val="sr-Latn-RS"/>
              </w:rPr>
              <w:t>Hydraulic rear blade 2500</w:t>
            </w:r>
          </w:p>
        </w:tc>
        <w:tc>
          <w:tcPr>
            <w:tcW w:w="2245" w:type="dxa"/>
            <w:vAlign w:val="center"/>
          </w:tcPr>
          <w:p w:rsidR="003B148D" w:rsidRDefault="003B148D" w:rsidP="003B148D">
            <w:pPr>
              <w:jc w:val="center"/>
              <w:rPr>
                <w:rFonts w:ascii="Montserrat" w:hAnsi="Montserrat"/>
                <w:lang w:val="sr-Latn-RS"/>
              </w:rPr>
            </w:pPr>
            <w:r>
              <w:rPr>
                <w:rFonts w:ascii="Montserrat" w:hAnsi="Montserrat"/>
                <w:lang w:val="sr-Latn-RS"/>
              </w:rPr>
              <w:t>2500</w:t>
            </w:r>
          </w:p>
        </w:tc>
        <w:tc>
          <w:tcPr>
            <w:tcW w:w="2605" w:type="dxa"/>
            <w:vAlign w:val="center"/>
          </w:tcPr>
          <w:p w:rsidR="003B148D" w:rsidRDefault="003B148D" w:rsidP="003B148D">
            <w:pPr>
              <w:jc w:val="center"/>
              <w:rPr>
                <w:rFonts w:ascii="Montserrat" w:hAnsi="Montserrat"/>
                <w:lang w:val="sr-Latn-RS"/>
              </w:rPr>
            </w:pPr>
            <w:r>
              <w:rPr>
                <w:rFonts w:ascii="Montserrat" w:hAnsi="Montserrat"/>
                <w:lang w:val="sr-Latn-RS"/>
              </w:rPr>
              <w:t>25°</w:t>
            </w:r>
          </w:p>
        </w:tc>
        <w:tc>
          <w:tcPr>
            <w:tcW w:w="1617" w:type="dxa"/>
            <w:vAlign w:val="center"/>
          </w:tcPr>
          <w:p w:rsidR="003B148D" w:rsidRDefault="003B148D" w:rsidP="003B148D">
            <w:pPr>
              <w:jc w:val="center"/>
              <w:rPr>
                <w:rFonts w:ascii="Montserrat" w:hAnsi="Montserrat"/>
                <w:lang w:val="sr-Latn-RS"/>
              </w:rPr>
            </w:pPr>
            <w:r>
              <w:rPr>
                <w:rFonts w:ascii="Montserrat" w:hAnsi="Montserrat"/>
                <w:lang w:val="sr-Latn-RS"/>
              </w:rPr>
              <w:t>10°</w:t>
            </w:r>
          </w:p>
        </w:tc>
        <w:tc>
          <w:tcPr>
            <w:tcW w:w="1617" w:type="dxa"/>
            <w:vAlign w:val="center"/>
          </w:tcPr>
          <w:p w:rsidR="003B148D" w:rsidRDefault="003B148D" w:rsidP="003B148D">
            <w:pPr>
              <w:jc w:val="center"/>
              <w:rPr>
                <w:rFonts w:ascii="Montserrat" w:hAnsi="Montserrat"/>
                <w:lang w:val="sr-Latn-RS"/>
              </w:rPr>
            </w:pPr>
            <w:r>
              <w:rPr>
                <w:rFonts w:ascii="Montserrat" w:hAnsi="Montserrat"/>
                <w:lang w:val="sr-Latn-RS"/>
              </w:rPr>
              <w:t>450</w:t>
            </w:r>
          </w:p>
        </w:tc>
        <w:tc>
          <w:tcPr>
            <w:tcW w:w="1258" w:type="dxa"/>
            <w:vAlign w:val="center"/>
          </w:tcPr>
          <w:p w:rsidR="003B148D" w:rsidRDefault="003B148D" w:rsidP="003B148D">
            <w:pPr>
              <w:jc w:val="center"/>
              <w:rPr>
                <w:rFonts w:ascii="Montserrat" w:hAnsi="Montserrat"/>
                <w:lang w:val="sr-Latn-RS"/>
              </w:rPr>
            </w:pPr>
            <w:r>
              <w:rPr>
                <w:rFonts w:ascii="Montserrat" w:hAnsi="Montserrat"/>
                <w:lang w:val="sr-Latn-RS"/>
              </w:rPr>
              <w:t>665, 865</w:t>
            </w:r>
          </w:p>
        </w:tc>
      </w:tr>
    </w:tbl>
    <w:p w:rsidR="00707CEC" w:rsidRDefault="00707CEC" w:rsidP="00707CEC">
      <w:pPr>
        <w:rPr>
          <w:rFonts w:ascii="Montserrat" w:hAnsi="Montserrat"/>
          <w:lang w:val="sr-Latn-RS"/>
        </w:rPr>
      </w:pPr>
    </w:p>
    <w:tbl>
      <w:tblPr>
        <w:tblStyle w:val="TableGrid"/>
        <w:tblW w:w="11337" w:type="dxa"/>
        <w:tblInd w:w="-1139" w:type="dxa"/>
        <w:tblLook w:val="04A0" w:firstRow="1" w:lastRow="0" w:firstColumn="1" w:lastColumn="0" w:noHBand="0" w:noVBand="1"/>
      </w:tblPr>
      <w:tblGrid>
        <w:gridCol w:w="1995"/>
        <w:gridCol w:w="2245"/>
        <w:gridCol w:w="2605"/>
        <w:gridCol w:w="1617"/>
        <w:gridCol w:w="1617"/>
        <w:gridCol w:w="1258"/>
      </w:tblGrid>
      <w:tr w:rsidR="003B148D" w:rsidTr="003246B1">
        <w:trPr>
          <w:trHeight w:val="321"/>
        </w:trPr>
        <w:tc>
          <w:tcPr>
            <w:tcW w:w="1995" w:type="dxa"/>
          </w:tcPr>
          <w:p w:rsidR="003B148D" w:rsidRDefault="003B148D" w:rsidP="003246B1">
            <w:pPr>
              <w:rPr>
                <w:rFonts w:ascii="Montserrat" w:hAnsi="Montserrat"/>
                <w:lang w:val="sr-Latn-RS"/>
              </w:rPr>
            </w:pPr>
          </w:p>
        </w:tc>
        <w:tc>
          <w:tcPr>
            <w:tcW w:w="2245" w:type="dxa"/>
          </w:tcPr>
          <w:p w:rsidR="003B148D" w:rsidRPr="00D54798" w:rsidRDefault="003B148D" w:rsidP="003246B1">
            <w:pPr>
              <w:jc w:val="center"/>
              <w:rPr>
                <w:rFonts w:ascii="Montserrat" w:hAnsi="Montserrat"/>
                <w:b/>
                <w:sz w:val="20"/>
                <w:lang w:val="sr-Latn-RS"/>
              </w:rPr>
            </w:pPr>
            <w:r>
              <w:rPr>
                <w:rFonts w:ascii="Montserrat" w:hAnsi="Montserrat"/>
                <w:b/>
                <w:sz w:val="20"/>
                <w:lang w:val="sr-Latn-RS"/>
              </w:rPr>
              <w:t>Širina noža</w:t>
            </w:r>
            <w:r w:rsidRPr="00D54798">
              <w:rPr>
                <w:rFonts w:ascii="Montserrat" w:hAnsi="Montserrat"/>
                <w:b/>
                <w:sz w:val="20"/>
                <w:lang w:val="sr-Latn-RS"/>
              </w:rPr>
              <w:t xml:space="preserve"> (</w:t>
            </w:r>
            <w:r>
              <w:rPr>
                <w:rFonts w:ascii="Montserrat" w:hAnsi="Montserrat"/>
                <w:b/>
                <w:sz w:val="20"/>
                <w:lang w:val="sr-Latn-RS"/>
              </w:rPr>
              <w:t>mm</w:t>
            </w:r>
            <w:r w:rsidRPr="00D54798">
              <w:rPr>
                <w:rFonts w:ascii="Montserrat" w:hAnsi="Montserrat"/>
                <w:b/>
                <w:sz w:val="20"/>
                <w:lang w:val="sr-Latn-RS"/>
              </w:rPr>
              <w:t>)</w:t>
            </w:r>
          </w:p>
        </w:tc>
        <w:tc>
          <w:tcPr>
            <w:tcW w:w="2605" w:type="dxa"/>
          </w:tcPr>
          <w:p w:rsidR="003B148D" w:rsidRPr="00D54798" w:rsidRDefault="003B148D" w:rsidP="003246B1">
            <w:pPr>
              <w:jc w:val="center"/>
              <w:rPr>
                <w:rFonts w:ascii="Montserrat" w:hAnsi="Montserrat"/>
                <w:b/>
                <w:sz w:val="20"/>
                <w:lang w:val="sr-Latn-RS"/>
              </w:rPr>
            </w:pPr>
            <w:r>
              <w:rPr>
                <w:rFonts w:ascii="Montserrat" w:hAnsi="Montserrat"/>
                <w:b/>
                <w:sz w:val="20"/>
                <w:lang w:val="sr-Latn-RS"/>
              </w:rPr>
              <w:t>Ugao noža</w:t>
            </w:r>
            <w:r w:rsidRPr="00D54798">
              <w:rPr>
                <w:rFonts w:ascii="Montserrat" w:hAnsi="Montserrat"/>
                <w:b/>
                <w:sz w:val="20"/>
                <w:lang w:val="sr-Latn-RS"/>
              </w:rPr>
              <w:t xml:space="preserve"> </w:t>
            </w:r>
            <w:r>
              <w:rPr>
                <w:rFonts w:ascii="Montserrat" w:hAnsi="Montserrat"/>
                <w:b/>
                <w:sz w:val="20"/>
                <w:lang w:val="sr-Latn-RS"/>
              </w:rPr>
              <w:t>+/-</w:t>
            </w:r>
          </w:p>
        </w:tc>
        <w:tc>
          <w:tcPr>
            <w:tcW w:w="1617" w:type="dxa"/>
          </w:tcPr>
          <w:p w:rsidR="003B148D" w:rsidRPr="00D54798" w:rsidRDefault="003B148D" w:rsidP="003246B1">
            <w:pPr>
              <w:jc w:val="center"/>
              <w:rPr>
                <w:rFonts w:ascii="Montserrat" w:hAnsi="Montserrat"/>
                <w:b/>
                <w:sz w:val="20"/>
                <w:lang w:val="sr-Latn-RS"/>
              </w:rPr>
            </w:pPr>
            <w:r>
              <w:rPr>
                <w:rFonts w:ascii="Montserrat" w:hAnsi="Montserrat"/>
                <w:b/>
                <w:sz w:val="20"/>
                <w:lang w:val="sr-Latn-RS"/>
              </w:rPr>
              <w:t>Naginjanje noža</w:t>
            </w:r>
            <w:r>
              <w:rPr>
                <w:rFonts w:ascii="Montserrat" w:hAnsi="Montserrat"/>
                <w:b/>
                <w:sz w:val="20"/>
                <w:lang w:val="sr-Latn-RS"/>
              </w:rPr>
              <w:t xml:space="preserve"> +/-</w:t>
            </w:r>
          </w:p>
        </w:tc>
        <w:tc>
          <w:tcPr>
            <w:tcW w:w="1617" w:type="dxa"/>
          </w:tcPr>
          <w:p w:rsidR="003B148D" w:rsidRPr="00D54798" w:rsidRDefault="003B148D" w:rsidP="003246B1">
            <w:pPr>
              <w:jc w:val="center"/>
              <w:rPr>
                <w:rFonts w:ascii="Montserrat" w:hAnsi="Montserrat"/>
                <w:b/>
                <w:sz w:val="20"/>
                <w:lang w:val="sr-Latn-RS"/>
              </w:rPr>
            </w:pPr>
            <w:r>
              <w:rPr>
                <w:rFonts w:ascii="Montserrat" w:hAnsi="Montserrat"/>
                <w:b/>
                <w:sz w:val="20"/>
                <w:lang w:val="sr-Latn-RS"/>
              </w:rPr>
              <w:t>Težina</w:t>
            </w:r>
            <w:r w:rsidRPr="00D54798">
              <w:rPr>
                <w:rFonts w:ascii="Montserrat" w:hAnsi="Montserrat"/>
                <w:b/>
                <w:sz w:val="20"/>
                <w:lang w:val="sr-Latn-RS"/>
              </w:rPr>
              <w:t xml:space="preserve"> (kg)</w:t>
            </w:r>
          </w:p>
        </w:tc>
        <w:tc>
          <w:tcPr>
            <w:tcW w:w="1258" w:type="dxa"/>
          </w:tcPr>
          <w:p w:rsidR="003B148D" w:rsidRPr="00D54798" w:rsidRDefault="003B148D" w:rsidP="003246B1">
            <w:pPr>
              <w:jc w:val="center"/>
              <w:rPr>
                <w:rFonts w:ascii="Montserrat" w:hAnsi="Montserrat"/>
                <w:b/>
                <w:sz w:val="20"/>
                <w:lang w:val="sr-Latn-RS"/>
              </w:rPr>
            </w:pPr>
            <w:r w:rsidRPr="00D54798">
              <w:rPr>
                <w:rFonts w:ascii="Montserrat" w:hAnsi="Montserrat"/>
                <w:b/>
                <w:sz w:val="20"/>
                <w:lang w:val="sr-Latn-RS"/>
              </w:rPr>
              <w:t>Wille</w:t>
            </w:r>
          </w:p>
        </w:tc>
      </w:tr>
      <w:tr w:rsidR="003B148D" w:rsidTr="00A34449">
        <w:trPr>
          <w:trHeight w:val="621"/>
        </w:trPr>
        <w:tc>
          <w:tcPr>
            <w:tcW w:w="1995" w:type="dxa"/>
          </w:tcPr>
          <w:p w:rsidR="003B148D" w:rsidRPr="00376BC8" w:rsidRDefault="003B148D" w:rsidP="003B148D">
            <w:pPr>
              <w:rPr>
                <w:rFonts w:ascii="Montserrat" w:hAnsi="Montserrat"/>
                <w:b/>
                <w:lang w:val="sr-Latn-RS"/>
              </w:rPr>
            </w:pPr>
            <w:r>
              <w:rPr>
                <w:rFonts w:ascii="Montserrat" w:hAnsi="Montserrat"/>
                <w:b/>
                <w:lang w:val="sr-Latn-RS"/>
              </w:rPr>
              <w:t>H</w:t>
            </w:r>
            <w:r>
              <w:rPr>
                <w:rFonts w:ascii="Montserrat" w:hAnsi="Montserrat"/>
                <w:b/>
                <w:lang w:val="sr-Latn-RS"/>
              </w:rPr>
              <w:t xml:space="preserve">idraulični zadnji nož </w:t>
            </w:r>
            <w:r>
              <w:rPr>
                <w:rFonts w:ascii="Montserrat" w:hAnsi="Montserrat"/>
                <w:b/>
                <w:lang w:val="sr-Latn-RS"/>
              </w:rPr>
              <w:t>2500</w:t>
            </w:r>
          </w:p>
        </w:tc>
        <w:tc>
          <w:tcPr>
            <w:tcW w:w="2245" w:type="dxa"/>
            <w:vAlign w:val="center"/>
          </w:tcPr>
          <w:p w:rsidR="003B148D" w:rsidRDefault="003B148D" w:rsidP="003246B1">
            <w:pPr>
              <w:jc w:val="center"/>
              <w:rPr>
                <w:rFonts w:ascii="Montserrat" w:hAnsi="Montserrat"/>
                <w:lang w:val="sr-Latn-RS"/>
              </w:rPr>
            </w:pPr>
            <w:r>
              <w:rPr>
                <w:rFonts w:ascii="Montserrat" w:hAnsi="Montserrat"/>
                <w:lang w:val="sr-Latn-RS"/>
              </w:rPr>
              <w:t>2500</w:t>
            </w:r>
          </w:p>
        </w:tc>
        <w:tc>
          <w:tcPr>
            <w:tcW w:w="2605" w:type="dxa"/>
            <w:vAlign w:val="center"/>
          </w:tcPr>
          <w:p w:rsidR="003B148D" w:rsidRDefault="003B148D" w:rsidP="003246B1">
            <w:pPr>
              <w:jc w:val="center"/>
              <w:rPr>
                <w:rFonts w:ascii="Montserrat" w:hAnsi="Montserrat"/>
                <w:lang w:val="sr-Latn-RS"/>
              </w:rPr>
            </w:pPr>
            <w:r>
              <w:rPr>
                <w:rFonts w:ascii="Montserrat" w:hAnsi="Montserrat"/>
                <w:lang w:val="sr-Latn-RS"/>
              </w:rPr>
              <w:t>25°</w:t>
            </w:r>
          </w:p>
        </w:tc>
        <w:tc>
          <w:tcPr>
            <w:tcW w:w="1617" w:type="dxa"/>
            <w:vAlign w:val="center"/>
          </w:tcPr>
          <w:p w:rsidR="003B148D" w:rsidRDefault="003B148D" w:rsidP="003246B1">
            <w:pPr>
              <w:jc w:val="center"/>
              <w:rPr>
                <w:rFonts w:ascii="Montserrat" w:hAnsi="Montserrat"/>
                <w:lang w:val="sr-Latn-RS"/>
              </w:rPr>
            </w:pPr>
            <w:r>
              <w:rPr>
                <w:rFonts w:ascii="Montserrat" w:hAnsi="Montserrat"/>
                <w:lang w:val="sr-Latn-RS"/>
              </w:rPr>
              <w:t>10°</w:t>
            </w:r>
          </w:p>
        </w:tc>
        <w:tc>
          <w:tcPr>
            <w:tcW w:w="1617" w:type="dxa"/>
            <w:vAlign w:val="center"/>
          </w:tcPr>
          <w:p w:rsidR="003B148D" w:rsidRDefault="003B148D" w:rsidP="003246B1">
            <w:pPr>
              <w:jc w:val="center"/>
              <w:rPr>
                <w:rFonts w:ascii="Montserrat" w:hAnsi="Montserrat"/>
                <w:lang w:val="sr-Latn-RS"/>
              </w:rPr>
            </w:pPr>
            <w:r>
              <w:rPr>
                <w:rFonts w:ascii="Montserrat" w:hAnsi="Montserrat"/>
                <w:lang w:val="sr-Latn-RS"/>
              </w:rPr>
              <w:t>450</w:t>
            </w:r>
          </w:p>
        </w:tc>
        <w:tc>
          <w:tcPr>
            <w:tcW w:w="1258" w:type="dxa"/>
            <w:vAlign w:val="center"/>
          </w:tcPr>
          <w:p w:rsidR="003B148D" w:rsidRDefault="003B148D" w:rsidP="003246B1">
            <w:pPr>
              <w:jc w:val="center"/>
              <w:rPr>
                <w:rFonts w:ascii="Montserrat" w:hAnsi="Montserrat"/>
                <w:lang w:val="sr-Latn-RS"/>
              </w:rPr>
            </w:pPr>
            <w:r>
              <w:rPr>
                <w:rFonts w:ascii="Montserrat" w:hAnsi="Montserrat"/>
                <w:lang w:val="sr-Latn-RS"/>
              </w:rPr>
              <w:t>665, 865</w:t>
            </w:r>
          </w:p>
        </w:tc>
      </w:tr>
    </w:tbl>
    <w:p w:rsidR="00D54798" w:rsidRPr="00976BD8" w:rsidRDefault="00D54798" w:rsidP="00707CEC">
      <w:pPr>
        <w:rPr>
          <w:rFonts w:ascii="Montserrat" w:hAnsi="Montserrat"/>
        </w:rPr>
      </w:pPr>
      <w:bookmarkStart w:id="0" w:name="_GoBack"/>
      <w:bookmarkEnd w:id="0"/>
    </w:p>
    <w:sectPr w:rsidR="00D54798" w:rsidRPr="00976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7FF0"/>
    <w:multiLevelType w:val="hybridMultilevel"/>
    <w:tmpl w:val="CE2ACA2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nsid w:val="1FF0654C"/>
    <w:multiLevelType w:val="hybridMultilevel"/>
    <w:tmpl w:val="ABA201F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nsid w:val="38F67893"/>
    <w:multiLevelType w:val="hybridMultilevel"/>
    <w:tmpl w:val="011AB054"/>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nsid w:val="417576EC"/>
    <w:multiLevelType w:val="hybridMultilevel"/>
    <w:tmpl w:val="122C972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4">
    <w:nsid w:val="4FDC6F19"/>
    <w:multiLevelType w:val="hybridMultilevel"/>
    <w:tmpl w:val="AE0C9E10"/>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5">
    <w:nsid w:val="7DAD21C1"/>
    <w:multiLevelType w:val="hybridMultilevel"/>
    <w:tmpl w:val="9272980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36B31"/>
    <w:rsid w:val="000E52D5"/>
    <w:rsid w:val="0010745B"/>
    <w:rsid w:val="00117719"/>
    <w:rsid w:val="001C75E2"/>
    <w:rsid w:val="001D5D4D"/>
    <w:rsid w:val="001F26D3"/>
    <w:rsid w:val="00206454"/>
    <w:rsid w:val="00261703"/>
    <w:rsid w:val="002A1E5A"/>
    <w:rsid w:val="002C59F2"/>
    <w:rsid w:val="00337779"/>
    <w:rsid w:val="00376BC8"/>
    <w:rsid w:val="003B148D"/>
    <w:rsid w:val="003C6D2D"/>
    <w:rsid w:val="00413FAB"/>
    <w:rsid w:val="004B3833"/>
    <w:rsid w:val="004D40DA"/>
    <w:rsid w:val="005169A2"/>
    <w:rsid w:val="00541DFB"/>
    <w:rsid w:val="005A051C"/>
    <w:rsid w:val="005F4E07"/>
    <w:rsid w:val="005F7EE0"/>
    <w:rsid w:val="00656A51"/>
    <w:rsid w:val="006F272E"/>
    <w:rsid w:val="007023A3"/>
    <w:rsid w:val="00704D84"/>
    <w:rsid w:val="00707CEC"/>
    <w:rsid w:val="00716FED"/>
    <w:rsid w:val="007407B2"/>
    <w:rsid w:val="007A2B3C"/>
    <w:rsid w:val="007A2CD0"/>
    <w:rsid w:val="007B51BA"/>
    <w:rsid w:val="007C676F"/>
    <w:rsid w:val="007E27E4"/>
    <w:rsid w:val="008F5E1A"/>
    <w:rsid w:val="009130CF"/>
    <w:rsid w:val="009618A9"/>
    <w:rsid w:val="00976BD8"/>
    <w:rsid w:val="009856DD"/>
    <w:rsid w:val="009A3C6F"/>
    <w:rsid w:val="00A26F94"/>
    <w:rsid w:val="00A328FF"/>
    <w:rsid w:val="00A70AC5"/>
    <w:rsid w:val="00A85936"/>
    <w:rsid w:val="00AE4547"/>
    <w:rsid w:val="00BD5F98"/>
    <w:rsid w:val="00BE2C17"/>
    <w:rsid w:val="00C83F17"/>
    <w:rsid w:val="00C9530C"/>
    <w:rsid w:val="00C96011"/>
    <w:rsid w:val="00CB5939"/>
    <w:rsid w:val="00D11FD0"/>
    <w:rsid w:val="00D13416"/>
    <w:rsid w:val="00D54798"/>
    <w:rsid w:val="00D7105B"/>
    <w:rsid w:val="00D72055"/>
    <w:rsid w:val="00D9789A"/>
    <w:rsid w:val="00DB491C"/>
    <w:rsid w:val="00DD4701"/>
    <w:rsid w:val="00E30CC7"/>
    <w:rsid w:val="00E5131A"/>
    <w:rsid w:val="00E90EE6"/>
    <w:rsid w:val="00FC3423"/>
    <w:rsid w:val="00FE6426"/>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5</cp:revision>
  <dcterms:created xsi:type="dcterms:W3CDTF">2020-04-11T15:41:00Z</dcterms:created>
  <dcterms:modified xsi:type="dcterms:W3CDTF">2020-04-11T15:57:00Z</dcterms:modified>
</cp:coreProperties>
</file>