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>Mini-Especificação de Caso</w:t>
      </w:r>
      <w:bookmarkStart w:id="0" w:name="_GoBack"/>
      <w:bookmarkEnd w:id="0"/>
      <w:r>
        <w:rPr>
          <w:sz w:val="32"/>
          <w:szCs w:val="32"/>
        </w:rPr>
        <w:t xml:space="preserve"> de Uso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&lt;Gerar Relatório&gt;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Objetivo: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 como objetivo mapear todas as etapas que envolvem a emissão de relatórios no sistema.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Pré-condição: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Não existente.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Fluxo Principal: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Este caso de uso inicia quando o ator Sistema Externo solicita gerar relatório.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sistema apresenta a tela de Gerar Relatório.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ator informa qual tipo de relatório deseja gerar.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sistema valida se existem dados para gerar o relatório selecionado, conforme regra de negócio (A1).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sistema irá gerar o relatório e disponibilizá-lo para download.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fluxo é encerrado.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Fluxos de Exceção: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sistema não encontrou nenhuma informa para ser apresentada no relatório.. Isto ocorre no passo P4.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O sistema apresenta a mensagem de erro.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O sistema volta ao passo P2.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Regras de Negócio</w:t>
      </w:r>
    </w:p>
    <w:p>
      <w:pPr>
        <w:pStyle w:val="Normal"/>
        <w:jc w:val="both"/>
        <w:rPr/>
      </w:pPr>
      <w:r>
        <w:rPr/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7"/>
      </w:tblGrid>
      <w:tr>
        <w:trPr/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Tipo relatório</w:t>
            </w:r>
          </w:p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Enum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EstudanteXturma</w:t>
            </w:r>
          </w:p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A%1."/>
      <w:lvlJc w:val="left"/>
      <w:pPr>
        <w:ind w:left="697" w:hanging="340"/>
      </w:pPr>
    </w:lvl>
    <w:lvl w:ilvl="1">
      <w:start w:val="1"/>
      <w:numFmt w:val="decimal"/>
      <w:lvlText w:val="A%1.%2."/>
      <w:lvlJc w:val="left"/>
      <w:pPr>
        <w:ind w:left="697" w:hanging="3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0f7b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LibreOffice/6.0.6.2$Linux_X86_64 LibreOffice_project/00m0$Build-2</Application>
  <Pages>1</Pages>
  <Words>136</Words>
  <Characters>713</Characters>
  <CharactersWithSpaces>819</CharactersWithSpaces>
  <Paragraphs>21</Paragraphs>
  <Company>RPSS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2013-08-27T21:36:00Z</dcterms:created>
  <dc:creator>Régis Simão</dc:creator>
  <dc:description/>
  <dc:language>pt-BR</dc:language>
  <cp:lastModifiedBy/>
  <dcterms:modified xsi:type="dcterms:W3CDTF">2018-11-21T19:50:09Z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RPSS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