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B2" w:rsidRPr="00CD4893" w:rsidRDefault="002B6DB2" w:rsidP="000C666E">
      <w:pPr>
        <w:jc w:val="center"/>
        <w:rPr>
          <w:b/>
          <w:sz w:val="28"/>
          <w:szCs w:val="28"/>
        </w:rPr>
      </w:pPr>
      <w:r w:rsidRPr="00CD4893">
        <w:rPr>
          <w:b/>
          <w:sz w:val="28"/>
          <w:szCs w:val="28"/>
          <w:u w:val="single"/>
        </w:rPr>
        <w:t>Fisher’s Least Significant Difference: a Multiple Comparison Procedure</w:t>
      </w:r>
    </w:p>
    <w:p w:rsidR="000C666E" w:rsidRPr="006022A3" w:rsidRDefault="000C666E" w:rsidP="000C666E">
      <w:pPr>
        <w:spacing w:line="240" w:lineRule="auto"/>
      </w:pPr>
      <w:r w:rsidRPr="006022A3">
        <w:t>If the null hypothesis in an ANOVA is rejected, then you may conclude that not all the</w:t>
      </w:r>
      <w:r w:rsidR="00176D7A" w:rsidRPr="006022A3">
        <w:t xml:space="preserve"> population means a</w:t>
      </w:r>
      <w:r w:rsidRPr="006022A3">
        <w:t xml:space="preserve">re equal. However, ANOVA by itself cannot tell you </w:t>
      </w:r>
      <w:r w:rsidRPr="006022A3">
        <w:rPr>
          <w:i/>
        </w:rPr>
        <w:t>which</w:t>
      </w:r>
      <w:r w:rsidRPr="006022A3">
        <w:t xml:space="preserve"> </w:t>
      </w:r>
      <w:r w:rsidR="008176D9">
        <w:t xml:space="preserve">of the </w:t>
      </w:r>
      <w:r w:rsidRPr="006022A3">
        <w:t xml:space="preserve">means are </w:t>
      </w:r>
      <w:r w:rsidR="000E4F88">
        <w:t>different</w:t>
      </w:r>
      <w:r w:rsidRPr="006022A3">
        <w:t>.</w:t>
      </w:r>
      <w:r w:rsidR="008176D9">
        <w:t xml:space="preserve"> It could be only one group that has a different mean with the rest being equal, or two groups, or all of the groups could have different means. ANOVA is silent in that respect.</w:t>
      </w:r>
    </w:p>
    <w:p w:rsidR="000C666E" w:rsidRPr="006022A3" w:rsidRDefault="000C666E" w:rsidP="000C666E">
      <w:pPr>
        <w:spacing w:line="240" w:lineRule="auto"/>
      </w:pPr>
    </w:p>
    <w:p w:rsidR="000C666E" w:rsidRPr="006022A3" w:rsidRDefault="008F3B42" w:rsidP="000C666E">
      <w:pPr>
        <w:spacing w:line="240" w:lineRule="auto"/>
      </w:pPr>
      <w:r w:rsidRPr="006022A3">
        <w:t>Consider the</w:t>
      </w:r>
      <w:r w:rsidR="000C666E" w:rsidRPr="006022A3">
        <w:t xml:space="preserve"> case where there are four groups in an ANOVA analysis, so the null and alternative hypotheses are:</w:t>
      </w:r>
    </w:p>
    <w:p w:rsidR="000C666E" w:rsidRPr="006022A3" w:rsidRDefault="008176D9" w:rsidP="000C666E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C666E" w:rsidRPr="006022A3">
        <w:rPr>
          <w:rFonts w:eastAsiaTheme="minorEastAsia"/>
        </w:rPr>
        <w:t xml:space="preserve"> </w:t>
      </w:r>
    </w:p>
    <w:p w:rsidR="000C666E" w:rsidRPr="006022A3" w:rsidRDefault="008176D9" w:rsidP="000C666E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:Not all the population means are equal</m:t>
        </m:r>
      </m:oMath>
      <w:r w:rsidR="000C666E" w:rsidRPr="006022A3">
        <w:rPr>
          <w:rFonts w:eastAsiaTheme="minorEastAsia"/>
        </w:rPr>
        <w:t xml:space="preserve"> </w:t>
      </w:r>
    </w:p>
    <w:p w:rsidR="000C666E" w:rsidRPr="006022A3" w:rsidRDefault="000C666E" w:rsidP="000C666E">
      <w:pPr>
        <w:spacing w:line="240" w:lineRule="auto"/>
        <w:rPr>
          <w:rFonts w:eastAsiaTheme="minorEastAsia"/>
        </w:rPr>
      </w:pPr>
    </w:p>
    <w:p w:rsidR="005F14FB" w:rsidRPr="006022A3" w:rsidRDefault="000C666E" w:rsidP="000C666E">
      <w:p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If the null is rejected, then the question becomes: which mean is not equal to the others? Are they all different, or is only one or two different from the others? </w:t>
      </w:r>
      <w:r w:rsidR="00176D7A" w:rsidRPr="006022A3">
        <w:rPr>
          <w:rFonts w:eastAsiaTheme="minorEastAsia"/>
        </w:rPr>
        <w:t xml:space="preserve">This is where </w:t>
      </w:r>
      <w:r w:rsidR="00176D7A" w:rsidRPr="006022A3">
        <w:rPr>
          <w:rFonts w:eastAsiaTheme="minorEastAsia"/>
          <w:i/>
        </w:rPr>
        <w:t>multiple comparison procedures</w:t>
      </w:r>
      <w:r w:rsidR="008176D9">
        <w:rPr>
          <w:rFonts w:eastAsiaTheme="minorEastAsia"/>
        </w:rPr>
        <w:t xml:space="preserve"> come in. Multiple comparison procedures are only used</w:t>
      </w:r>
      <w:r w:rsidR="008F3B42" w:rsidRPr="006022A3">
        <w:rPr>
          <w:rFonts w:eastAsiaTheme="minorEastAsia"/>
        </w:rPr>
        <w:t xml:space="preserve"> </w:t>
      </w:r>
      <w:r w:rsidR="00733662" w:rsidRPr="006022A3">
        <w:rPr>
          <w:rFonts w:eastAsiaTheme="minorEastAsia"/>
          <w:u w:val="single"/>
        </w:rPr>
        <w:t>after ANOVA</w:t>
      </w:r>
      <w:r w:rsidR="000E4F88">
        <w:rPr>
          <w:rFonts w:eastAsiaTheme="minorEastAsia"/>
          <w:u w:val="single"/>
        </w:rPr>
        <w:t xml:space="preserve"> confirms a difference</w:t>
      </w:r>
      <w:r w:rsidR="008176D9">
        <w:rPr>
          <w:rFonts w:eastAsiaTheme="minorEastAsia"/>
        </w:rPr>
        <w:t>, to find out which groups have a</w:t>
      </w:r>
      <w:r w:rsidR="008F3B42" w:rsidRPr="006022A3">
        <w:rPr>
          <w:rFonts w:eastAsiaTheme="minorEastAsia"/>
        </w:rPr>
        <w:t xml:space="preserve"> </w:t>
      </w:r>
      <w:r w:rsidR="000E4F88">
        <w:rPr>
          <w:rFonts w:eastAsiaTheme="minorEastAsia"/>
        </w:rPr>
        <w:t xml:space="preserve">different </w:t>
      </w:r>
      <w:r w:rsidR="008176D9">
        <w:rPr>
          <w:rFonts w:eastAsiaTheme="minorEastAsia"/>
        </w:rPr>
        <w:t xml:space="preserve">mean </w:t>
      </w:r>
      <w:r w:rsidR="000E4F88">
        <w:rPr>
          <w:rFonts w:eastAsiaTheme="minorEastAsia"/>
        </w:rPr>
        <w:t>from the others</w:t>
      </w:r>
      <w:r w:rsidR="00176D7A" w:rsidRPr="006022A3">
        <w:rPr>
          <w:rFonts w:eastAsiaTheme="minorEastAsia"/>
        </w:rPr>
        <w:t>.</w:t>
      </w:r>
    </w:p>
    <w:p w:rsidR="005F14FB" w:rsidRDefault="005F14FB" w:rsidP="000C666E">
      <w:pPr>
        <w:spacing w:line="240" w:lineRule="auto"/>
        <w:rPr>
          <w:rFonts w:eastAsiaTheme="minorEastAsia"/>
        </w:rPr>
      </w:pPr>
    </w:p>
    <w:p w:rsidR="008176D9" w:rsidRDefault="009E05C3" w:rsidP="000C666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Multiple comparison procedures test pairs of means, and you have to run one test per pair.</w:t>
      </w:r>
      <w:r>
        <w:rPr>
          <w:rFonts w:eastAsiaTheme="minorEastAsia"/>
        </w:rPr>
        <w:t xml:space="preserve"> </w:t>
      </w:r>
      <w:r w:rsidRPr="006022A3">
        <w:rPr>
          <w:rFonts w:eastAsiaTheme="minorEastAsia"/>
        </w:rPr>
        <w:t>Mathematically, we need</w:t>
      </w:r>
      <w:r>
        <w:rPr>
          <w:rFonts w:eastAsiaTheme="minorEastAsia"/>
        </w:rPr>
        <w:t xml:space="preserve"> to ask: </w:t>
      </w:r>
      <m:oMath>
        <m:r>
          <w:rPr>
            <w:rFonts w:ascii="Cambria Math" w:eastAsiaTheme="minorEastAsia" w:hAnsi="Cambria Math"/>
          </w:rPr>
          <m:t xml:space="preserve">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? </m:t>
        </m:r>
        <m:r>
          <w:rPr>
            <w:rFonts w:ascii="Cambria Math" w:eastAsiaTheme="minorEastAsia" w:hAnsi="Cambria Math"/>
          </w:rPr>
          <m:t xml:space="preserve">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? </m:t>
        </m:r>
        <m:r>
          <w:rPr>
            <w:rFonts w:ascii="Cambria Math" w:eastAsiaTheme="minorEastAsia" w:hAnsi="Cambria Math"/>
          </w:rPr>
          <m:t xml:space="preserve">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?</m:t>
        </m:r>
      </m:oMath>
      <w:r w:rsidRPr="006022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? </m:t>
        </m:r>
        <m:r>
          <w:rPr>
            <w:rFonts w:ascii="Cambria Math" w:eastAsiaTheme="minorEastAsia" w:hAnsi="Cambria Math"/>
          </w:rPr>
          <m:t xml:space="preserve">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?</m:t>
        </m:r>
        <m:r>
          <w:rPr>
            <w:rFonts w:ascii="Cambria Math" w:eastAsiaTheme="minorEastAsia" w:hAnsi="Cambria Math"/>
          </w:rPr>
          <m:t>is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?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N</w:t>
      </w:r>
      <w:r w:rsidR="008176D9">
        <w:rPr>
          <w:rFonts w:eastAsiaTheme="minorEastAsia"/>
        </w:rPr>
        <w:t>otice how those questions</w:t>
      </w:r>
      <w:r>
        <w:rPr>
          <w:rFonts w:eastAsiaTheme="minorEastAsia"/>
        </w:rPr>
        <w:t xml:space="preserve"> </w:t>
      </w:r>
      <w:r w:rsidR="008176D9">
        <w:rPr>
          <w:rFonts w:eastAsiaTheme="minorEastAsia"/>
        </w:rPr>
        <w:t>look like alternative hypotheses in a two tailed test? Well, that is exactly what they are used for in multiple comparisons.</w:t>
      </w:r>
    </w:p>
    <w:p w:rsidR="008176D9" w:rsidRPr="006022A3" w:rsidRDefault="008176D9" w:rsidP="000C666E">
      <w:pPr>
        <w:spacing w:line="240" w:lineRule="auto"/>
        <w:rPr>
          <w:rFonts w:eastAsiaTheme="minorEastAsia"/>
        </w:rPr>
      </w:pPr>
    </w:p>
    <w:p w:rsidR="008176D9" w:rsidRDefault="005F14FB" w:rsidP="000C666E">
      <w:p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Fisher’s Least Significant Difference (</w:t>
      </w:r>
      <w:r w:rsidR="00045639">
        <w:rPr>
          <w:rFonts w:eastAsiaTheme="minorEastAsia"/>
        </w:rPr>
        <w:t xml:space="preserve">Fisher’s </w:t>
      </w:r>
      <w:r w:rsidRPr="006022A3">
        <w:rPr>
          <w:rFonts w:eastAsiaTheme="minorEastAsia"/>
        </w:rPr>
        <w:t>LSD) procedure is commonly used for multiple comparisons.</w:t>
      </w:r>
      <w:r w:rsidR="007046D6" w:rsidRPr="006022A3">
        <w:rPr>
          <w:rFonts w:eastAsiaTheme="minorEastAsia"/>
        </w:rPr>
        <w:t xml:space="preserve"> Fisher’s LSD is a </w:t>
      </w:r>
      <w:r w:rsidR="008176D9">
        <w:rPr>
          <w:rFonts w:eastAsiaTheme="minorEastAsia"/>
        </w:rPr>
        <w:t xml:space="preserve">special </w:t>
      </w:r>
      <w:r w:rsidR="007046D6" w:rsidRPr="006022A3">
        <w:rPr>
          <w:rFonts w:eastAsiaTheme="minorEastAsia"/>
        </w:rPr>
        <w:t>type of</w:t>
      </w:r>
      <w:r w:rsidR="008176D9">
        <w:rPr>
          <w:rFonts w:eastAsiaTheme="minorEastAsia"/>
        </w:rPr>
        <w:t xml:space="preserve"> two-tailed</w:t>
      </w:r>
      <w:r w:rsidR="007046D6" w:rsidRPr="006022A3">
        <w:rPr>
          <w:rFonts w:eastAsiaTheme="minorEastAsia"/>
        </w:rPr>
        <w:t xml:space="preserve"> t test. </w:t>
      </w:r>
    </w:p>
    <w:p w:rsidR="008176D9" w:rsidRDefault="008176D9" w:rsidP="000C666E">
      <w:pPr>
        <w:spacing w:line="240" w:lineRule="auto"/>
        <w:rPr>
          <w:rFonts w:eastAsiaTheme="minorEastAsia"/>
        </w:rPr>
      </w:pPr>
    </w:p>
    <w:p w:rsidR="008176D9" w:rsidRPr="008176D9" w:rsidRDefault="007046D6" w:rsidP="000C666E">
      <w:p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</w:t>
      </w:r>
      <w:r w:rsidR="006F0892" w:rsidRPr="006022A3">
        <w:rPr>
          <w:rFonts w:eastAsiaTheme="minorEastAsia"/>
        </w:rPr>
        <w:t>here are three different methods to use Fisher’s LSD: a traditional t test; a modified t test; and, a confidence interval. A</w:t>
      </w:r>
      <w:r w:rsidR="00733662" w:rsidRPr="006022A3">
        <w:rPr>
          <w:rFonts w:eastAsiaTheme="minorEastAsia"/>
        </w:rPr>
        <w:t>ll three</w:t>
      </w:r>
      <w:r w:rsidR="004C77AF" w:rsidRPr="006022A3">
        <w:rPr>
          <w:rFonts w:eastAsiaTheme="minorEastAsia"/>
        </w:rPr>
        <w:t xml:space="preserve"> </w:t>
      </w:r>
      <w:r w:rsidR="00733662" w:rsidRPr="006022A3">
        <w:rPr>
          <w:rFonts w:eastAsiaTheme="minorEastAsia"/>
        </w:rPr>
        <w:t>methods</w:t>
      </w:r>
      <w:r w:rsidR="006F0892" w:rsidRPr="006022A3">
        <w:rPr>
          <w:rFonts w:eastAsiaTheme="minorEastAsia"/>
        </w:rPr>
        <w:t xml:space="preserve"> </w:t>
      </w:r>
      <w:r w:rsidR="004C77AF" w:rsidRPr="006022A3">
        <w:rPr>
          <w:rFonts w:eastAsiaTheme="minorEastAsia"/>
        </w:rPr>
        <w:t>will come to the same conclusion</w:t>
      </w:r>
      <w:r w:rsidR="00892BCB" w:rsidRPr="006022A3">
        <w:rPr>
          <w:rFonts w:eastAsiaTheme="minorEastAsia"/>
        </w:rPr>
        <w:t>, because they are all different ways of using the same information</w:t>
      </w:r>
      <w:r w:rsidR="004C77AF" w:rsidRPr="006022A3">
        <w:rPr>
          <w:rFonts w:eastAsiaTheme="minorEastAsia"/>
        </w:rPr>
        <w:t>.</w:t>
      </w:r>
      <w:r w:rsidR="000E4F88">
        <w:rPr>
          <w:rFonts w:eastAsiaTheme="minorEastAsia"/>
        </w:rPr>
        <w:t xml:space="preserve"> </w:t>
      </w:r>
      <w:r w:rsidR="008176D9">
        <w:rPr>
          <w:rFonts w:eastAsiaTheme="minorEastAsia"/>
        </w:rPr>
        <w:t xml:space="preserve">All three ways are presented in this handout and in 13.3 in the book, but in this class only </w:t>
      </w:r>
      <w:r w:rsidR="008176D9">
        <w:rPr>
          <w:rFonts w:eastAsiaTheme="minorEastAsia"/>
          <w:b/>
        </w:rPr>
        <w:t>METHOD 2</w:t>
      </w:r>
      <w:r w:rsidR="008176D9">
        <w:rPr>
          <w:rFonts w:eastAsiaTheme="minorEastAsia"/>
        </w:rPr>
        <w:t xml:space="preserve"> will be used on the homework and on exams.</w:t>
      </w:r>
    </w:p>
    <w:p w:rsidR="004C77AF" w:rsidRPr="006022A3" w:rsidRDefault="004C77AF" w:rsidP="000C666E">
      <w:pPr>
        <w:spacing w:line="240" w:lineRule="auto"/>
        <w:rPr>
          <w:rFonts w:eastAsiaTheme="minorEastAsia"/>
        </w:rPr>
      </w:pPr>
    </w:p>
    <w:p w:rsidR="004C77AF" w:rsidRPr="00A4036E" w:rsidRDefault="006F0892" w:rsidP="000C666E">
      <w:pPr>
        <w:spacing w:line="240" w:lineRule="auto"/>
        <w:rPr>
          <w:rFonts w:eastAsiaTheme="minorEastAsia"/>
          <w:b/>
        </w:rPr>
      </w:pPr>
      <w:r w:rsidRPr="00A4036E">
        <w:rPr>
          <w:rFonts w:eastAsiaTheme="minorEastAsia"/>
          <w:b/>
          <w:i/>
          <w:u w:val="single"/>
        </w:rPr>
        <w:t>Method 1</w:t>
      </w:r>
      <w:r w:rsidRPr="00A4036E">
        <w:rPr>
          <w:rFonts w:eastAsiaTheme="minorEastAsia"/>
          <w:b/>
          <w:u w:val="single"/>
        </w:rPr>
        <w:t xml:space="preserve">: </w:t>
      </w:r>
      <w:r w:rsidRPr="00A4036E">
        <w:rPr>
          <w:rFonts w:eastAsiaTheme="minorEastAsia"/>
          <w:b/>
          <w:i/>
          <w:u w:val="single"/>
        </w:rPr>
        <w:t xml:space="preserve">Fisher’s LSD as a </w:t>
      </w:r>
      <w:r w:rsidR="00070E54" w:rsidRPr="00A4036E">
        <w:rPr>
          <w:rFonts w:eastAsiaTheme="minorEastAsia"/>
          <w:b/>
          <w:i/>
          <w:u w:val="single"/>
        </w:rPr>
        <w:t xml:space="preserve">series of </w:t>
      </w:r>
      <w:r w:rsidRPr="00A4036E">
        <w:rPr>
          <w:rFonts w:eastAsiaTheme="minorEastAsia"/>
          <w:b/>
          <w:i/>
          <w:u w:val="single"/>
        </w:rPr>
        <w:t>traditional t test</w:t>
      </w:r>
      <w:r w:rsidR="00070E54" w:rsidRPr="00A4036E">
        <w:rPr>
          <w:rFonts w:eastAsiaTheme="minorEastAsia"/>
          <w:b/>
          <w:i/>
          <w:u w:val="single"/>
        </w:rPr>
        <w:t>s</w:t>
      </w:r>
      <w:r w:rsidRPr="00A4036E">
        <w:rPr>
          <w:rFonts w:eastAsiaTheme="minorEastAsia"/>
          <w:b/>
          <w:i/>
        </w:rPr>
        <w:t>:</w:t>
      </w:r>
    </w:p>
    <w:p w:rsidR="006F0892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Take any two groups </w:t>
      </w:r>
      <w:r w:rsidR="00A540F1" w:rsidRPr="006022A3">
        <w:rPr>
          <w:rFonts w:eastAsiaTheme="minorEastAsia"/>
        </w:rPr>
        <w:t xml:space="preserve">from the ANOVA </w:t>
      </w:r>
      <w:r w:rsidR="0037206D">
        <w:rPr>
          <w:rFonts w:eastAsiaTheme="minorEastAsia"/>
        </w:rPr>
        <w:t xml:space="preserve">(here they are </w:t>
      </w:r>
      <w:r w:rsidR="0037206D" w:rsidRPr="006022A3">
        <w:rPr>
          <w:rFonts w:eastAsiaTheme="minorEastAsia"/>
        </w:rPr>
        <w:t>label</w:t>
      </w:r>
      <w:r w:rsidR="0037206D">
        <w:rPr>
          <w:rFonts w:eastAsiaTheme="minorEastAsia"/>
        </w:rPr>
        <w:t xml:space="preserve">ed </w:t>
      </w:r>
      <m:oMath>
        <m:r>
          <w:rPr>
            <w:rFonts w:ascii="Cambria Math" w:eastAsiaTheme="minorEastAsia" w:hAnsi="Cambria Math"/>
          </w:rPr>
          <m:t>i</m:t>
        </m:r>
      </m:oMath>
      <w:r w:rsidR="0037206D" w:rsidRPr="006022A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37206D">
        <w:rPr>
          <w:rFonts w:eastAsiaTheme="minorEastAsia"/>
        </w:rPr>
        <w:t xml:space="preserve"> just to differentiate them)</w:t>
      </w:r>
      <w:r w:rsidRPr="006022A3">
        <w:rPr>
          <w:rFonts w:eastAsiaTheme="minorEastAsia"/>
        </w:rPr>
        <w:t xml:space="preserve">. </w:t>
      </w:r>
      <w:r w:rsidR="006E573D" w:rsidRPr="006022A3">
        <w:rPr>
          <w:rFonts w:eastAsiaTheme="minorEastAsia"/>
        </w:rPr>
        <w:t xml:space="preserve">Set an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6E573D" w:rsidRPr="006022A3">
        <w:rPr>
          <w:rFonts w:eastAsiaTheme="minorEastAsia"/>
        </w:rPr>
        <w:t xml:space="preserve"> significance level.</w:t>
      </w:r>
    </w:p>
    <w:p w:rsidR="00B950D7" w:rsidRPr="006022A3" w:rsidRDefault="00B950D7" w:rsidP="00B950D7">
      <w:pPr>
        <w:pStyle w:val="ListParagraph"/>
        <w:spacing w:line="240" w:lineRule="auto"/>
        <w:rPr>
          <w:rFonts w:eastAsiaTheme="minorEastAsia"/>
        </w:rPr>
      </w:pPr>
    </w:p>
    <w:p w:rsidR="006F0892" w:rsidRPr="006022A3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hypotheses are:</w:t>
      </w:r>
    </w:p>
    <w:p w:rsidR="006F0892" w:rsidRPr="006022A3" w:rsidRDefault="008176D9" w:rsidP="006F0892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0892" w:rsidRPr="006022A3">
        <w:rPr>
          <w:rFonts w:eastAsiaTheme="minorEastAsia"/>
        </w:rPr>
        <w:t xml:space="preserve"> </w:t>
      </w:r>
    </w:p>
    <w:p w:rsidR="006F0892" w:rsidRDefault="008176D9" w:rsidP="006F0892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0892" w:rsidRPr="006022A3">
        <w:rPr>
          <w:rFonts w:eastAsiaTheme="minorEastAsia"/>
        </w:rPr>
        <w:t xml:space="preserve"> </w:t>
      </w:r>
    </w:p>
    <w:p w:rsidR="00B950D7" w:rsidRPr="006022A3" w:rsidRDefault="00B950D7" w:rsidP="006F0892">
      <w:pPr>
        <w:spacing w:line="240" w:lineRule="auto"/>
        <w:ind w:left="1080"/>
        <w:rPr>
          <w:rFonts w:eastAsiaTheme="minorEastAsia"/>
        </w:rPr>
      </w:pPr>
    </w:p>
    <w:p w:rsidR="006F0892" w:rsidRPr="006022A3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test statistic is:</w:t>
      </w:r>
    </w:p>
    <w:p w:rsidR="006F0892" w:rsidRPr="006022A3" w:rsidRDefault="008176D9" w:rsidP="006F0892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  <w:r w:rsidR="006F0892" w:rsidRPr="006022A3">
        <w:rPr>
          <w:rFonts w:eastAsiaTheme="minorEastAsia"/>
        </w:rPr>
        <w:t xml:space="preserve"> </w:t>
      </w:r>
    </w:p>
    <w:p w:rsidR="00B950D7" w:rsidRPr="00B950D7" w:rsidRDefault="00733662" w:rsidP="006F0892">
      <w:pPr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where </m:t>
          </m:r>
        </m:oMath>
      </m:oMathPara>
    </w:p>
    <w:p w:rsidR="00B950D7" w:rsidRPr="00373FD7" w:rsidRDefault="008176D9" w:rsidP="00B950D7">
      <w:pPr>
        <w:pStyle w:val="ListParagraph"/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=the sample mean of group i</m:t>
        </m:r>
      </m:oMath>
      <w:r w:rsidR="00B950D7">
        <w:rPr>
          <w:rFonts w:eastAsiaTheme="minorEastAsia"/>
        </w:rPr>
        <w:t xml:space="preserve"> </w:t>
      </w:r>
    </w:p>
    <w:p w:rsidR="00B950D7" w:rsidRPr="00B950D7" w:rsidRDefault="008176D9" w:rsidP="00B950D7">
      <w:pPr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=the sample mean of group j</m:t>
          </m:r>
        </m:oMath>
      </m:oMathPara>
    </w:p>
    <w:p w:rsidR="00733662" w:rsidRPr="00B950D7" w:rsidRDefault="00733662" w:rsidP="006F0892">
      <w:pPr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MSE=Mean Square Error from the ANOVA</m:t>
          </m:r>
        </m:oMath>
      </m:oMathPara>
    </w:p>
    <w:p w:rsidR="00B950D7" w:rsidRPr="009E05C3" w:rsidRDefault="008176D9" w:rsidP="006F0892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aln/>
          </m:rPr>
          <w:rPr>
            <w:rFonts w:ascii="Cambria Math" w:eastAsiaTheme="minorEastAsia" w:hAnsi="Cambria Math"/>
          </w:rPr>
          <m:t xml:space="preserve">=sample size of the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group</m:t>
        </m:r>
      </m:oMath>
      <w:r w:rsidR="00B950D7">
        <w:rPr>
          <w:rFonts w:eastAsiaTheme="minorEastAsia"/>
        </w:rPr>
        <w:t xml:space="preserve"> </w:t>
      </w:r>
      <w:r w:rsidR="00B950D7" w:rsidRPr="00373FD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=sample size of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group</m:t>
          </m:r>
        </m:oMath>
      </m:oMathPara>
    </w:p>
    <w:p w:rsidR="009E05C3" w:rsidRPr="009E05C3" w:rsidRDefault="009E05C3" w:rsidP="006F0892">
      <w:pPr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and the degrees of freedom are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-k</m:t>
        </m:r>
      </m:oMath>
      <w:r>
        <w:rPr>
          <w:rFonts w:eastAsiaTheme="minorEastAsia"/>
        </w:rPr>
        <w:t xml:space="preserve"> from the ANOVA</w:t>
      </w:r>
    </w:p>
    <w:p w:rsidR="009E05C3" w:rsidRPr="00B950D7" w:rsidRDefault="009E05C3" w:rsidP="006F0892">
      <w:pPr>
        <w:spacing w:line="240" w:lineRule="auto"/>
        <w:ind w:left="1080"/>
        <w:rPr>
          <w:rFonts w:eastAsiaTheme="minorEastAsia"/>
        </w:rPr>
      </w:pPr>
    </w:p>
    <w:p w:rsidR="006F0892" w:rsidRPr="006022A3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rejection rules are:</w:t>
      </w:r>
    </w:p>
    <w:p w:rsidR="00A540F1" w:rsidRPr="006022A3" w:rsidRDefault="00A540F1" w:rsidP="00A540F1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nor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value approach: Reject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if </m:t>
        </m:r>
        <m:r>
          <w:rPr>
            <w:rFonts w:ascii="Cambria Math" w:eastAsiaTheme="minorEastAsia" w:hAnsi="Cambria Math"/>
          </w:rPr>
          <m:t xml:space="preserve">2T </m:t>
        </m:r>
        <m:r>
          <w:rPr>
            <w:rFonts w:ascii="Cambria Math" w:eastAsiaTheme="minorEastAsia" w:hAnsi="Cambria Math"/>
          </w:rPr>
          <m:t>p</m:t>
        </m:r>
        <m:r>
          <m:rPr>
            <m:nor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value≤ α</m:t>
        </m:r>
      </m:oMath>
      <w:r w:rsidRPr="006022A3">
        <w:rPr>
          <w:rFonts w:eastAsiaTheme="minorEastAsia"/>
        </w:rPr>
        <w:t xml:space="preserve"> </w:t>
      </w:r>
    </w:p>
    <w:p w:rsidR="00B950D7" w:rsidRDefault="00B950D7" w:rsidP="00B950D7">
      <w:pPr>
        <w:pStyle w:val="ListParagraph"/>
        <w:spacing w:line="240" w:lineRule="auto"/>
        <w:ind w:left="2160"/>
        <w:rPr>
          <w:rFonts w:eastAsiaTheme="minorEastAsia"/>
        </w:rPr>
      </w:pPr>
    </w:p>
    <w:p w:rsidR="00A540F1" w:rsidRPr="006022A3" w:rsidRDefault="00B950D7" w:rsidP="00A540F1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Critical Value approach:Reject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≤-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A540F1" w:rsidRPr="00B950D7" w:rsidRDefault="00A540F1" w:rsidP="00A540F1">
      <w:pPr>
        <w:pStyle w:val="ListParagraph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with df=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–k</m:t>
          </m:r>
        </m:oMath>
      </m:oMathPara>
    </w:p>
    <w:p w:rsidR="00B950D7" w:rsidRPr="00B950D7" w:rsidRDefault="00B950D7" w:rsidP="00A540F1">
      <w:pPr>
        <w:pStyle w:val="ListParagraph"/>
        <w:spacing w:line="240" w:lineRule="auto"/>
        <w:ind w:left="1440"/>
        <w:rPr>
          <w:rFonts w:eastAsiaTheme="minorEastAsia"/>
        </w:rPr>
      </w:pPr>
    </w:p>
    <w:p w:rsidR="00B950D7" w:rsidRPr="00B950D7" w:rsidRDefault="008176D9" w:rsidP="00A540F1">
      <w:pPr>
        <w:pStyle w:val="ListParagraph"/>
        <w:spacing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=total sample size, from the ANOVA</m:t>
          </m:r>
        </m:oMath>
      </m:oMathPara>
    </w:p>
    <w:p w:rsidR="00B950D7" w:rsidRPr="00B950D7" w:rsidRDefault="00B950D7" w:rsidP="00A540F1">
      <w:pPr>
        <w:pStyle w:val="ListParagraph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k=the number of groups in the ANOVA</m:t>
          </m:r>
        </m:oMath>
      </m:oMathPara>
    </w:p>
    <w:p w:rsidR="00733662" w:rsidRDefault="00733662" w:rsidP="00A540F1">
      <w:pPr>
        <w:pStyle w:val="ListParagraph"/>
        <w:spacing w:line="240" w:lineRule="auto"/>
        <w:ind w:left="1440"/>
        <w:rPr>
          <w:rFonts w:eastAsiaTheme="minorEastAsia"/>
        </w:rPr>
      </w:pPr>
      <w:r w:rsidRPr="006022A3">
        <w:rPr>
          <w:rFonts w:eastAsiaTheme="minorEastAsia"/>
        </w:rPr>
        <w:t xml:space="preserve">NOTE: the df here are the same df from the </w:t>
      </w:r>
      <m:oMath>
        <m:r>
          <w:rPr>
            <w:rFonts w:ascii="Cambria Math" w:eastAsiaTheme="minorEastAsia" w:hAnsi="Cambria Math"/>
          </w:rPr>
          <m:t>MSE</m:t>
        </m:r>
      </m:oMath>
      <w:r w:rsidRPr="006022A3">
        <w:rPr>
          <w:rFonts w:eastAsiaTheme="minorEastAsia"/>
        </w:rPr>
        <w:t xml:space="preserve"> in the ANOVA</w:t>
      </w:r>
    </w:p>
    <w:p w:rsidR="008F6424" w:rsidRPr="006022A3" w:rsidRDefault="008F6424" w:rsidP="00A540F1">
      <w:pPr>
        <w:pStyle w:val="ListParagraph"/>
        <w:spacing w:line="240" w:lineRule="auto"/>
        <w:ind w:left="1440"/>
        <w:rPr>
          <w:rFonts w:eastAsiaTheme="minorEastAsia"/>
        </w:rPr>
      </w:pPr>
    </w:p>
    <w:p w:rsidR="006F0892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If the null h</w:t>
      </w:r>
      <w:r w:rsidR="005936E8" w:rsidRPr="006022A3">
        <w:rPr>
          <w:rFonts w:eastAsiaTheme="minorEastAsia"/>
        </w:rPr>
        <w:t>ypothesis is rejected, then the</w:t>
      </w:r>
      <w:r w:rsidRPr="006022A3">
        <w:rPr>
          <w:rFonts w:eastAsiaTheme="minorEastAsia"/>
        </w:rPr>
        <w:t xml:space="preserve"> two group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6022A3">
        <w:rPr>
          <w:rFonts w:eastAsiaTheme="minorEastAsia"/>
        </w:rPr>
        <w:t xml:space="preserve">are </w:t>
      </w:r>
      <w:r w:rsidR="00B950D7">
        <w:rPr>
          <w:rFonts w:eastAsiaTheme="minorEastAsia"/>
        </w:rPr>
        <w:t>different</w:t>
      </w:r>
      <w:r w:rsidRPr="006022A3">
        <w:rPr>
          <w:rFonts w:eastAsiaTheme="minorEastAsia"/>
        </w:rPr>
        <w:t>.</w:t>
      </w:r>
      <w:r w:rsidR="005349FF">
        <w:rPr>
          <w:rFonts w:eastAsiaTheme="minorEastAsia"/>
        </w:rPr>
        <w:t xml:space="preserve"> If the null hypothesis is</w:t>
      </w:r>
      <w:r w:rsidR="00B950D7">
        <w:rPr>
          <w:rFonts w:eastAsiaTheme="minorEastAsia"/>
        </w:rPr>
        <w:t xml:space="preserve"> not rejected, then there is no evidence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950D7" w:rsidRPr="006022A3">
        <w:rPr>
          <w:rFonts w:eastAsiaTheme="minorEastAsia"/>
        </w:rPr>
        <w:t xml:space="preserve">are </w:t>
      </w:r>
      <w:r w:rsidR="00B950D7">
        <w:rPr>
          <w:rFonts w:eastAsiaTheme="minorEastAsia"/>
        </w:rPr>
        <w:t>different.</w:t>
      </w:r>
    </w:p>
    <w:p w:rsidR="008F6424" w:rsidRPr="006022A3" w:rsidRDefault="008F6424" w:rsidP="008F6424">
      <w:pPr>
        <w:pStyle w:val="ListParagraph"/>
        <w:spacing w:line="240" w:lineRule="auto"/>
        <w:rPr>
          <w:rFonts w:eastAsiaTheme="minorEastAsia"/>
        </w:rPr>
      </w:pPr>
    </w:p>
    <w:p w:rsidR="006F0892" w:rsidRPr="006022A3" w:rsidRDefault="006F0892" w:rsidP="006F089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Conduct one test for each possible pair of means from the ANOVA</w:t>
      </w:r>
    </w:p>
    <w:p w:rsidR="00A540F1" w:rsidRPr="006022A3" w:rsidRDefault="00A540F1" w:rsidP="00A540F1">
      <w:pPr>
        <w:spacing w:line="240" w:lineRule="auto"/>
        <w:rPr>
          <w:rFonts w:eastAsiaTheme="minorEastAsia"/>
        </w:rPr>
      </w:pPr>
    </w:p>
    <w:p w:rsidR="00A540F1" w:rsidRPr="00A4036E" w:rsidRDefault="00A540F1" w:rsidP="00A540F1">
      <w:pPr>
        <w:spacing w:line="240" w:lineRule="auto"/>
        <w:rPr>
          <w:rFonts w:eastAsiaTheme="minorEastAsia"/>
          <w:b/>
          <w:i/>
        </w:rPr>
      </w:pPr>
      <w:r w:rsidRPr="00A4036E">
        <w:rPr>
          <w:rFonts w:eastAsiaTheme="minorEastAsia"/>
          <w:b/>
          <w:i/>
          <w:u w:val="single"/>
        </w:rPr>
        <w:t xml:space="preserve">Method 2: Fisher’s LSD as a </w:t>
      </w:r>
      <w:r w:rsidR="00070E54" w:rsidRPr="00A4036E">
        <w:rPr>
          <w:rFonts w:eastAsiaTheme="minorEastAsia"/>
          <w:b/>
          <w:i/>
          <w:u w:val="single"/>
        </w:rPr>
        <w:t xml:space="preserve">series of </w:t>
      </w:r>
      <w:r w:rsidRPr="00A4036E">
        <w:rPr>
          <w:rFonts w:eastAsiaTheme="minorEastAsia"/>
          <w:b/>
          <w:i/>
          <w:u w:val="single"/>
        </w:rPr>
        <w:t>modified t test</w:t>
      </w:r>
      <w:r w:rsidR="00070E54" w:rsidRPr="00A4036E">
        <w:rPr>
          <w:rFonts w:eastAsiaTheme="minorEastAsia"/>
          <w:b/>
          <w:i/>
          <w:u w:val="single"/>
        </w:rPr>
        <w:t>s</w:t>
      </w:r>
      <w:r w:rsidRPr="00A4036E">
        <w:rPr>
          <w:rFonts w:eastAsiaTheme="minorEastAsia"/>
          <w:b/>
          <w:i/>
        </w:rPr>
        <w:t>:</w:t>
      </w:r>
      <w:r w:rsidR="0037206D">
        <w:rPr>
          <w:rFonts w:eastAsiaTheme="minorEastAsia"/>
          <w:b/>
          <w:i/>
        </w:rPr>
        <w:t xml:space="preserve"> </w:t>
      </w:r>
      <w:r w:rsidR="0037206D" w:rsidRPr="0037206D">
        <w:rPr>
          <w:rFonts w:eastAsiaTheme="minorEastAsia"/>
          <w:b/>
          <w:i/>
          <w:color w:val="4472C4" w:themeColor="accent5"/>
        </w:rPr>
        <w:t>(This is the one we will use in this course)</w:t>
      </w:r>
    </w:p>
    <w:p w:rsidR="008F6424" w:rsidRPr="006022A3" w:rsidRDefault="008F6424" w:rsidP="00A540F1">
      <w:pPr>
        <w:spacing w:line="240" w:lineRule="auto"/>
        <w:rPr>
          <w:rFonts w:eastAsiaTheme="minorEastAsia"/>
        </w:rPr>
      </w:pPr>
    </w:p>
    <w:p w:rsidR="00892BCB" w:rsidRPr="009E05C3" w:rsidRDefault="00892BCB" w:rsidP="009E05C3">
      <w:pPr>
        <w:spacing w:line="240" w:lineRule="auto"/>
        <w:rPr>
          <w:rFonts w:eastAsiaTheme="minorEastAsia"/>
        </w:rPr>
      </w:pPr>
      <w:r w:rsidRPr="009E05C3">
        <w:rPr>
          <w:rFonts w:eastAsiaTheme="minorEastAsia"/>
        </w:rPr>
        <w:t>Take any two groups from the ANOVA</w:t>
      </w:r>
      <w:r w:rsidR="000E4F88" w:rsidRPr="009E05C3">
        <w:rPr>
          <w:rFonts w:eastAsiaTheme="minorEastAsia"/>
        </w:rPr>
        <w:t xml:space="preserve"> (here they are </w:t>
      </w:r>
      <w:r w:rsidRPr="009E05C3">
        <w:rPr>
          <w:rFonts w:eastAsiaTheme="minorEastAsia"/>
        </w:rPr>
        <w:t>label</w:t>
      </w:r>
      <w:r w:rsidR="000E4F88" w:rsidRPr="009E05C3">
        <w:rPr>
          <w:rFonts w:eastAsiaTheme="minorEastAsia"/>
        </w:rPr>
        <w:t xml:space="preserve">ed </w:t>
      </w:r>
      <m:oMath>
        <m:r>
          <w:rPr>
            <w:rFonts w:ascii="Cambria Math" w:eastAsiaTheme="minorEastAsia" w:hAnsi="Cambria Math"/>
          </w:rPr>
          <m:t>i</m:t>
        </m:r>
      </m:oMath>
      <w:r w:rsidRPr="009E05C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0E4F88" w:rsidRPr="009E05C3">
        <w:rPr>
          <w:rFonts w:eastAsiaTheme="minorEastAsia"/>
        </w:rPr>
        <w:t xml:space="preserve"> just to differentiate them)</w:t>
      </w:r>
      <w:r w:rsidRPr="009E05C3">
        <w:rPr>
          <w:rFonts w:eastAsiaTheme="minorEastAsia"/>
        </w:rPr>
        <w:t xml:space="preserve">. </w:t>
      </w:r>
      <w:r w:rsidR="006E573D" w:rsidRPr="009E05C3">
        <w:rPr>
          <w:rFonts w:eastAsiaTheme="minorEastAsia"/>
        </w:rPr>
        <w:t xml:space="preserve">Set an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6E573D" w:rsidRPr="009E05C3">
        <w:rPr>
          <w:rFonts w:eastAsiaTheme="minorEastAsia"/>
        </w:rPr>
        <w:t xml:space="preserve"> significance level.</w:t>
      </w:r>
    </w:p>
    <w:p w:rsidR="008F6424" w:rsidRPr="006022A3" w:rsidRDefault="008F6424" w:rsidP="008F6424">
      <w:pPr>
        <w:pStyle w:val="ListParagraph"/>
        <w:spacing w:line="240" w:lineRule="auto"/>
        <w:rPr>
          <w:rFonts w:eastAsiaTheme="minorEastAsia"/>
        </w:rPr>
      </w:pPr>
    </w:p>
    <w:p w:rsidR="00892BCB" w:rsidRPr="006022A3" w:rsidRDefault="00892BCB" w:rsidP="00892BCB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hypotheses are:</w:t>
      </w:r>
    </w:p>
    <w:p w:rsidR="00892BCB" w:rsidRPr="006022A3" w:rsidRDefault="008176D9" w:rsidP="00892BCB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92BCB" w:rsidRPr="006022A3">
        <w:rPr>
          <w:rFonts w:eastAsiaTheme="minorEastAsia"/>
        </w:rPr>
        <w:t xml:space="preserve"> </w:t>
      </w:r>
    </w:p>
    <w:p w:rsidR="00892BCB" w:rsidRDefault="008176D9" w:rsidP="00892BCB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92BCB" w:rsidRPr="006022A3">
        <w:rPr>
          <w:rFonts w:eastAsiaTheme="minorEastAsia"/>
        </w:rPr>
        <w:t xml:space="preserve"> </w:t>
      </w:r>
    </w:p>
    <w:p w:rsidR="008F6424" w:rsidRPr="006022A3" w:rsidRDefault="008F6424" w:rsidP="00892BCB">
      <w:pPr>
        <w:spacing w:line="240" w:lineRule="auto"/>
        <w:ind w:left="1080"/>
        <w:rPr>
          <w:rFonts w:eastAsiaTheme="minorEastAsia"/>
        </w:rPr>
      </w:pPr>
    </w:p>
    <w:p w:rsidR="00892BCB" w:rsidRDefault="00892BCB" w:rsidP="00892BCB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test statistic is:</w:t>
      </w:r>
    </w:p>
    <w:p w:rsidR="00373FD7" w:rsidRPr="006022A3" w:rsidRDefault="00373FD7" w:rsidP="00373FD7">
      <w:pPr>
        <w:pStyle w:val="ListParagraph"/>
        <w:spacing w:line="240" w:lineRule="auto"/>
        <w:rPr>
          <w:rFonts w:eastAsiaTheme="minorEastAsia"/>
        </w:rPr>
      </w:pPr>
    </w:p>
    <w:p w:rsidR="00892BCB" w:rsidRDefault="008176D9" w:rsidP="00892BCB">
      <w:pPr>
        <w:pStyle w:val="ListParagraph"/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92BCB" w:rsidRPr="006022A3">
        <w:rPr>
          <w:rFonts w:eastAsiaTheme="minorEastAsia"/>
        </w:rPr>
        <w:t xml:space="preserve"> </w:t>
      </w:r>
    </w:p>
    <w:p w:rsidR="00373FD7" w:rsidRPr="00373FD7" w:rsidRDefault="00373FD7" w:rsidP="00892BCB">
      <w:pPr>
        <w:pStyle w:val="ListParagraph"/>
        <w:spacing w:line="240" w:lineRule="auto"/>
        <w:ind w:left="1080"/>
        <w:rPr>
          <w:rFonts w:eastAsiaTheme="minorEastAsia"/>
        </w:rPr>
      </w:pPr>
    </w:p>
    <w:p w:rsidR="00373FD7" w:rsidRPr="00373FD7" w:rsidRDefault="00373FD7" w:rsidP="00892BCB">
      <w:pPr>
        <w:pStyle w:val="ListParagraph"/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where</m:t>
        </m:r>
      </m:oMath>
      <w:r>
        <w:rPr>
          <w:rFonts w:eastAsiaTheme="minorEastAsia"/>
        </w:rPr>
        <w:t xml:space="preserve"> </w:t>
      </w:r>
    </w:p>
    <w:p w:rsidR="00373FD7" w:rsidRPr="00373FD7" w:rsidRDefault="008176D9" w:rsidP="00892BCB">
      <w:pPr>
        <w:pStyle w:val="ListParagraph"/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=the sample mean of group i</m:t>
        </m:r>
      </m:oMath>
      <w:r w:rsidR="00373FD7">
        <w:rPr>
          <w:rFonts w:eastAsiaTheme="minorEastAsia"/>
        </w:rPr>
        <w:t xml:space="preserve"> </w:t>
      </w:r>
    </w:p>
    <w:p w:rsidR="00373FD7" w:rsidRDefault="008176D9" w:rsidP="00892BCB">
      <w:pPr>
        <w:pStyle w:val="ListParagraph"/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=the sample mean of group j</m:t>
        </m:r>
      </m:oMath>
      <w:r w:rsidR="00373FD7">
        <w:rPr>
          <w:rFonts w:eastAsiaTheme="minorEastAsia"/>
        </w:rPr>
        <w:t xml:space="preserve"> </w:t>
      </w:r>
    </w:p>
    <w:p w:rsidR="00373FD7" w:rsidRPr="00373FD7" w:rsidRDefault="00373FD7" w:rsidP="00892BCB">
      <w:pPr>
        <w:pStyle w:val="ListParagraph"/>
        <w:spacing w:line="240" w:lineRule="auto"/>
        <w:ind w:left="1080"/>
        <w:rPr>
          <w:rFonts w:eastAsiaTheme="minorEastAsia"/>
        </w:rPr>
      </w:pPr>
    </w:p>
    <w:p w:rsidR="003C6B99" w:rsidRDefault="003C6B99" w:rsidP="00892BCB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The Least Significant Difference is:</w:t>
      </w:r>
    </w:p>
    <w:p w:rsidR="00021262" w:rsidRDefault="00021262" w:rsidP="00021262">
      <w:pPr>
        <w:pStyle w:val="ListParagraph"/>
        <w:spacing w:line="240" w:lineRule="auto"/>
        <w:rPr>
          <w:rFonts w:eastAsiaTheme="minorEastAsia"/>
        </w:rPr>
      </w:pPr>
    </w:p>
    <w:p w:rsidR="003C6B99" w:rsidRDefault="003C6B99" w:rsidP="003C6B99">
      <w:pPr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LSD=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rad>
        <m:r>
          <w:rPr>
            <w:rFonts w:ascii="Cambria Math" w:eastAsiaTheme="minorEastAsia" w:hAnsi="Cambria Math"/>
          </w:rPr>
          <m:t xml:space="preserve"> where the </m:t>
        </m:r>
        <m:r>
          <w:rPr>
            <w:rFonts w:ascii="Cambria Math" w:eastAsiaTheme="minorEastAsia" w:hAnsi="Cambria Math"/>
          </w:rPr>
          <m:t xml:space="preserve">2T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α/2</m:t>
            </m:r>
          </m:sub>
        </m:sSub>
        <m:r>
          <w:rPr>
            <w:rFonts w:ascii="Cambria Math" w:eastAsiaTheme="minorEastAsia" w:hAnsi="Cambria Math"/>
          </w:rPr>
          <m:t xml:space="preserve"> Critical Value has 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-k</m:t>
        </m:r>
      </m:oMath>
      <w:r w:rsidR="00373FD7">
        <w:rPr>
          <w:rFonts w:eastAsiaTheme="minorEastAsia"/>
        </w:rPr>
        <w:t xml:space="preserve"> </w:t>
      </w:r>
    </w:p>
    <w:p w:rsidR="007A6689" w:rsidRDefault="000E4F88" w:rsidP="003C6B99">
      <w:pPr>
        <w:spacing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:rsidR="00373FD7" w:rsidRPr="00373FD7" w:rsidRDefault="008176D9" w:rsidP="003C6B99">
      <w:pPr>
        <w:spacing w:line="240" w:lineRule="auto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=sample size of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group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=sample size of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group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total sample size from the ANOVA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groups in the ANOVA</m:t>
          </m:r>
        </m:oMath>
      </m:oMathPara>
    </w:p>
    <w:p w:rsidR="00373FD7" w:rsidRDefault="00373FD7" w:rsidP="00373FD7">
      <w:pPr>
        <w:pStyle w:val="ListParagraph"/>
        <w:spacing w:line="240" w:lineRule="auto"/>
        <w:rPr>
          <w:rFonts w:eastAsiaTheme="minorEastAsia"/>
        </w:rPr>
      </w:pPr>
    </w:p>
    <w:p w:rsidR="00892BCB" w:rsidRDefault="009E05C3" w:rsidP="009E05C3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>and t</w:t>
      </w:r>
      <w:r w:rsidR="00892BCB" w:rsidRPr="006022A3">
        <w:rPr>
          <w:rFonts w:eastAsiaTheme="minorEastAsia"/>
        </w:rPr>
        <w:t>he rejection rule is:</w:t>
      </w:r>
    </w:p>
    <w:p w:rsidR="00373FD7" w:rsidRPr="006022A3" w:rsidRDefault="00373FD7" w:rsidP="00373FD7">
      <w:pPr>
        <w:pStyle w:val="ListParagraph"/>
        <w:spacing w:line="240" w:lineRule="auto"/>
        <w:rPr>
          <w:rFonts w:eastAsiaTheme="minorEastAsia"/>
        </w:rPr>
      </w:pPr>
    </w:p>
    <w:p w:rsidR="007A6689" w:rsidRPr="007A6689" w:rsidRDefault="007A6689" w:rsidP="00373FD7">
      <w:pPr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≥LSD then reject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accept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 </w:t>
      </w:r>
    </w:p>
    <w:p w:rsidR="00373FD7" w:rsidRDefault="007A6689" w:rsidP="00373FD7">
      <w:pPr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&lt;LSD then </m:t>
        </m:r>
        <m:r>
          <w:rPr>
            <w:rFonts w:ascii="Cambria Math" w:eastAsiaTheme="minorEastAsia" w:hAnsi="Cambria Math"/>
          </w:rPr>
          <m:t>do not</m:t>
        </m:r>
        <m:r>
          <w:rPr>
            <w:rFonts w:ascii="Cambria Math" w:eastAsiaTheme="minorEastAsia" w:hAnsi="Cambria Math"/>
          </w:rPr>
          <m:t xml:space="preserve"> reject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conclude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is unsupported.   </m:t>
        </m:r>
      </m:oMath>
      <w:r w:rsidR="00373FD7">
        <w:rPr>
          <w:rFonts w:eastAsiaTheme="minorEastAsia"/>
        </w:rPr>
        <w:t xml:space="preserve"> </w:t>
      </w:r>
    </w:p>
    <w:p w:rsidR="007A6689" w:rsidRPr="006022A3" w:rsidRDefault="007A6689" w:rsidP="00373FD7">
      <w:pPr>
        <w:spacing w:line="240" w:lineRule="auto"/>
        <w:ind w:left="1080"/>
        <w:rPr>
          <w:rFonts w:eastAsiaTheme="minorEastAsia"/>
        </w:rPr>
      </w:pPr>
    </w:p>
    <w:p w:rsidR="00892BCB" w:rsidRPr="006022A3" w:rsidRDefault="00892BCB" w:rsidP="00892BCB">
      <w:pPr>
        <w:spacing w:line="240" w:lineRule="auto"/>
        <w:ind w:left="1080"/>
        <w:rPr>
          <w:rFonts w:eastAsiaTheme="minorEastAsia"/>
        </w:rPr>
      </w:pPr>
    </w:p>
    <w:p w:rsidR="00892BCB" w:rsidRDefault="00892BCB" w:rsidP="00892BCB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If the null hypothesis is rejected, then the two group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022A3">
        <w:rPr>
          <w:rFonts w:eastAsiaTheme="minorEastAsia"/>
        </w:rPr>
        <w:t xml:space="preserve"> are </w:t>
      </w:r>
      <w:r w:rsidR="00373FD7">
        <w:rPr>
          <w:rFonts w:eastAsiaTheme="minorEastAsia"/>
        </w:rPr>
        <w:t>different</w:t>
      </w:r>
      <w:r w:rsidRPr="006022A3">
        <w:rPr>
          <w:rFonts w:eastAsiaTheme="minorEastAsia"/>
        </w:rPr>
        <w:t>.</w:t>
      </w:r>
      <w:r w:rsidR="00373FD7">
        <w:rPr>
          <w:rFonts w:eastAsiaTheme="minorEastAsia"/>
        </w:rPr>
        <w:t xml:space="preserve"> If the null hypothesis </w:t>
      </w:r>
      <w:r w:rsidR="009E05C3">
        <w:rPr>
          <w:rFonts w:eastAsiaTheme="minorEastAsia"/>
        </w:rPr>
        <w:t>is not</w:t>
      </w:r>
      <w:r w:rsidR="00373FD7">
        <w:rPr>
          <w:rFonts w:eastAsiaTheme="minorEastAsia"/>
        </w:rPr>
        <w:t xml:space="preserve"> rejected, then there is no evidence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73FD7" w:rsidRPr="006022A3">
        <w:rPr>
          <w:rFonts w:eastAsiaTheme="minorEastAsia"/>
        </w:rPr>
        <w:t xml:space="preserve"> are </w:t>
      </w:r>
      <w:r w:rsidR="00373FD7">
        <w:rPr>
          <w:rFonts w:eastAsiaTheme="minorEastAsia"/>
        </w:rPr>
        <w:t>different.</w:t>
      </w:r>
    </w:p>
    <w:p w:rsidR="00373FD7" w:rsidRPr="006022A3" w:rsidRDefault="00373FD7" w:rsidP="00373FD7">
      <w:pPr>
        <w:pStyle w:val="ListParagraph"/>
        <w:spacing w:line="240" w:lineRule="auto"/>
        <w:rPr>
          <w:rFonts w:eastAsiaTheme="minorEastAsia"/>
        </w:rPr>
      </w:pPr>
    </w:p>
    <w:p w:rsidR="0037206D" w:rsidRPr="0037206D" w:rsidRDefault="00892BCB" w:rsidP="0037206D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Conduct one test for each possible pair of means from the ANOVA</w:t>
      </w:r>
      <w:r w:rsidR="00373FD7">
        <w:rPr>
          <w:rFonts w:eastAsiaTheme="minorEastAsia"/>
        </w:rPr>
        <w:t xml:space="preserve">. Note that this method is very efficient </w:t>
      </w:r>
      <w:r w:rsidR="00B950D7">
        <w:rPr>
          <w:rFonts w:eastAsiaTheme="minorEastAsia"/>
        </w:rPr>
        <w:t>to use for multiple comparisons</w:t>
      </w:r>
      <w:r w:rsidR="00021262">
        <w:rPr>
          <w:rFonts w:eastAsiaTheme="minorEastAsia"/>
        </w:rPr>
        <w:t xml:space="preserve"> in balanced designs</w:t>
      </w:r>
      <w:r w:rsidR="000E4F88">
        <w:rPr>
          <w:rFonts w:eastAsiaTheme="minorEastAsia"/>
        </w:rPr>
        <w:t xml:space="preserve"> (i.e. those in which the groups are all the same size). In balanced designs, </w:t>
      </w:r>
      <w:r w:rsidR="00373FD7">
        <w:rPr>
          <w:rFonts w:eastAsiaTheme="minorEastAsia"/>
        </w:rPr>
        <w:t>you only have to compute the LSD once</w:t>
      </w:r>
      <w:r w:rsidR="000E4F88">
        <w:rPr>
          <w:rFonts w:eastAsiaTheme="minorEastAsia"/>
        </w:rPr>
        <w:t xml:space="preserve"> because it will be the same no matter which two groups you are testing. </w:t>
      </w:r>
      <w:r w:rsidR="00373FD7">
        <w:rPr>
          <w:rFonts w:eastAsiaTheme="minorEastAsia"/>
        </w:rPr>
        <w:t xml:space="preserve">Then you can compute the difference between each pair of means and compare </w:t>
      </w:r>
      <w:r w:rsidR="000E4F88">
        <w:rPr>
          <w:rFonts w:eastAsiaTheme="minorEastAsia"/>
        </w:rPr>
        <w:t xml:space="preserve">the absolute value of </w:t>
      </w:r>
      <w:r w:rsidR="0037206D">
        <w:rPr>
          <w:rFonts w:eastAsiaTheme="minorEastAsia"/>
        </w:rPr>
        <w:t>each</w:t>
      </w:r>
      <w:r w:rsidR="00373FD7">
        <w:rPr>
          <w:rFonts w:eastAsiaTheme="minorEastAsia"/>
        </w:rPr>
        <w:t xml:space="preserve"> difference to the LSD</w:t>
      </w:r>
      <w:r w:rsidR="0037206D">
        <w:rPr>
          <w:rFonts w:eastAsiaTheme="minorEastAsia"/>
        </w:rPr>
        <w:t xml:space="preserve"> to see whether to reject the null</w:t>
      </w:r>
      <w:r w:rsidR="00B950D7">
        <w:rPr>
          <w:rFonts w:eastAsiaTheme="minorEastAsia"/>
        </w:rPr>
        <w:t>.</w:t>
      </w:r>
      <w:r w:rsidR="0037206D">
        <w:rPr>
          <w:rFonts w:eastAsiaTheme="minorEastAsia"/>
        </w:rPr>
        <w:t xml:space="preserve"> In unbalanced designs (i.e. those in which the groups are not all the same size), you will have to compute the LSD individually for each test.</w:t>
      </w:r>
    </w:p>
    <w:p w:rsidR="00A540F1" w:rsidRPr="006022A3" w:rsidRDefault="00A540F1" w:rsidP="00A540F1">
      <w:pPr>
        <w:spacing w:line="240" w:lineRule="auto"/>
        <w:rPr>
          <w:rFonts w:eastAsiaTheme="minorEastAsia"/>
        </w:rPr>
      </w:pPr>
    </w:p>
    <w:p w:rsidR="006F0892" w:rsidRPr="006022A3" w:rsidRDefault="006F0892" w:rsidP="000C666E">
      <w:pPr>
        <w:spacing w:line="240" w:lineRule="auto"/>
        <w:rPr>
          <w:rFonts w:eastAsiaTheme="minorEastAsia"/>
        </w:rPr>
      </w:pPr>
    </w:p>
    <w:p w:rsidR="005F14FB" w:rsidRPr="00D0064D" w:rsidRDefault="000E0ADA" w:rsidP="000C666E">
      <w:pPr>
        <w:spacing w:line="240" w:lineRule="auto"/>
        <w:rPr>
          <w:rFonts w:eastAsiaTheme="minorEastAsia"/>
          <w:b/>
        </w:rPr>
      </w:pPr>
      <w:r w:rsidRPr="00D0064D">
        <w:rPr>
          <w:rFonts w:eastAsiaTheme="minorEastAsia"/>
          <w:b/>
          <w:i/>
          <w:u w:val="single"/>
        </w:rPr>
        <w:t>Method 3: Fisher’s LSD as a</w:t>
      </w:r>
      <w:r w:rsidR="00141F7D" w:rsidRPr="00D0064D">
        <w:rPr>
          <w:rFonts w:eastAsiaTheme="minorEastAsia"/>
          <w:b/>
          <w:i/>
          <w:u w:val="single"/>
        </w:rPr>
        <w:t xml:space="preserve"> series of</w:t>
      </w:r>
      <w:r w:rsidRPr="00D0064D">
        <w:rPr>
          <w:rFonts w:eastAsiaTheme="minorEastAsia"/>
          <w:b/>
          <w:i/>
          <w:u w:val="single"/>
        </w:rPr>
        <w:t xml:space="preserve"> confidence interval</w:t>
      </w:r>
      <w:r w:rsidR="00141F7D" w:rsidRPr="00D0064D">
        <w:rPr>
          <w:rFonts w:eastAsiaTheme="minorEastAsia"/>
          <w:b/>
          <w:i/>
          <w:u w:val="single"/>
        </w:rPr>
        <w:t>s</w:t>
      </w:r>
      <w:r w:rsidRPr="00D0064D">
        <w:rPr>
          <w:rFonts w:eastAsiaTheme="minorEastAsia"/>
          <w:b/>
          <w:i/>
        </w:rPr>
        <w:t>:</w:t>
      </w:r>
    </w:p>
    <w:p w:rsidR="000E0ADA" w:rsidRPr="009E05C3" w:rsidRDefault="000E0ADA" w:rsidP="009E05C3">
      <w:pPr>
        <w:spacing w:line="240" w:lineRule="auto"/>
        <w:rPr>
          <w:rFonts w:eastAsiaTheme="minorEastAsia"/>
        </w:rPr>
      </w:pPr>
      <w:r w:rsidRPr="009E05C3">
        <w:rPr>
          <w:rFonts w:eastAsiaTheme="minorEastAsia"/>
        </w:rPr>
        <w:t xml:space="preserve">Take any two groups from the ANOVA </w:t>
      </w:r>
      <w:r w:rsidR="0037206D" w:rsidRPr="009E05C3">
        <w:rPr>
          <w:rFonts w:eastAsiaTheme="minorEastAsia"/>
        </w:rPr>
        <w:t xml:space="preserve">(here they are labeled </w:t>
      </w:r>
      <m:oMath>
        <m:r>
          <w:rPr>
            <w:rFonts w:ascii="Cambria Math" w:eastAsiaTheme="minorEastAsia" w:hAnsi="Cambria Math"/>
          </w:rPr>
          <m:t>i</m:t>
        </m:r>
      </m:oMath>
      <w:r w:rsidR="0037206D" w:rsidRPr="009E05C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37206D" w:rsidRPr="009E05C3">
        <w:rPr>
          <w:rFonts w:eastAsiaTheme="minorEastAsia"/>
        </w:rPr>
        <w:t xml:space="preserve"> just to differentiate them)</w:t>
      </w:r>
      <w:r w:rsidRPr="009E05C3">
        <w:rPr>
          <w:rFonts w:eastAsiaTheme="minorEastAsia"/>
        </w:rPr>
        <w:t xml:space="preserve">. </w:t>
      </w:r>
      <w:r w:rsidR="006E573D" w:rsidRPr="009E05C3">
        <w:rPr>
          <w:rFonts w:eastAsiaTheme="minorEastAsia"/>
        </w:rPr>
        <w:t xml:space="preserve">Set an </w:t>
      </w:r>
      <w:r w:rsidR="006E573D" w:rsidRPr="009E05C3">
        <w:rPr>
          <w:rFonts w:eastAsiaTheme="minorEastAsia" w:cstheme="minorHAnsi"/>
        </w:rPr>
        <w:t>α</w:t>
      </w:r>
      <w:r w:rsidR="006E573D" w:rsidRPr="009E05C3">
        <w:rPr>
          <w:rFonts w:eastAsiaTheme="minorEastAsia"/>
        </w:rPr>
        <w:t xml:space="preserve"> significance level.</w:t>
      </w:r>
    </w:p>
    <w:p w:rsidR="009C6F85" w:rsidRPr="006022A3" w:rsidRDefault="009C6F85" w:rsidP="009C6F85">
      <w:pPr>
        <w:pStyle w:val="ListParagraph"/>
        <w:spacing w:line="240" w:lineRule="auto"/>
        <w:rPr>
          <w:rFonts w:eastAsiaTheme="minorEastAsia"/>
        </w:rPr>
      </w:pPr>
    </w:p>
    <w:p w:rsidR="000E0ADA" w:rsidRPr="006022A3" w:rsidRDefault="000E0ADA" w:rsidP="000E0ADA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hypotheses are:</w:t>
      </w:r>
    </w:p>
    <w:p w:rsidR="000E0ADA" w:rsidRPr="006022A3" w:rsidRDefault="008176D9" w:rsidP="000E0ADA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E0ADA" w:rsidRPr="006022A3">
        <w:rPr>
          <w:rFonts w:eastAsiaTheme="minorEastAsia"/>
        </w:rPr>
        <w:t xml:space="preserve"> </w:t>
      </w:r>
    </w:p>
    <w:p w:rsidR="000E0ADA" w:rsidRDefault="008176D9" w:rsidP="000E0ADA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E0ADA" w:rsidRPr="006022A3">
        <w:rPr>
          <w:rFonts w:eastAsiaTheme="minorEastAsia"/>
        </w:rPr>
        <w:t xml:space="preserve"> </w:t>
      </w:r>
    </w:p>
    <w:p w:rsidR="009C6F85" w:rsidRPr="006022A3" w:rsidRDefault="009C6F85" w:rsidP="000E0ADA">
      <w:pPr>
        <w:spacing w:line="240" w:lineRule="auto"/>
        <w:ind w:left="1080"/>
        <w:rPr>
          <w:rFonts w:eastAsiaTheme="minorEastAsia"/>
        </w:rPr>
      </w:pPr>
    </w:p>
    <w:p w:rsidR="000E0ADA" w:rsidRPr="006022A3" w:rsidRDefault="000E0ADA" w:rsidP="000E0ADA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Calculate a </w:t>
      </w:r>
      <m:oMath>
        <m:r>
          <w:rPr>
            <w:rFonts w:ascii="Cambria Math" w:eastAsiaTheme="minorEastAsia" w:hAnsi="Cambria Math"/>
          </w:rPr>
          <m:t>100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%</m:t>
        </m:r>
      </m:oMath>
      <w:r w:rsidRPr="006022A3">
        <w:rPr>
          <w:rFonts w:eastAsiaTheme="minorEastAsia"/>
        </w:rPr>
        <w:t xml:space="preserve"> confidence interval for the difference between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022A3">
        <w:rPr>
          <w:rFonts w:eastAsiaTheme="minorEastAsia"/>
        </w:rPr>
        <w:t xml:space="preserve"> using the following equation:</w:t>
      </w:r>
    </w:p>
    <w:p w:rsidR="000E0ADA" w:rsidRPr="006022A3" w:rsidRDefault="008176D9" w:rsidP="000E0ADA">
      <w:pPr>
        <w:spacing w:line="240" w:lineRule="auto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±LSD where </m:t>
        </m:r>
      </m:oMath>
      <w:r w:rsidR="000E0ADA" w:rsidRPr="006022A3">
        <w:rPr>
          <w:rFonts w:eastAsiaTheme="minorEastAsia"/>
        </w:rPr>
        <w:t xml:space="preserve"> </w:t>
      </w:r>
    </w:p>
    <w:p w:rsidR="000E0ADA" w:rsidRPr="006022A3" w:rsidRDefault="000E0ADA" w:rsidP="000E0ADA">
      <w:pPr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LSD=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rad>
        <m:r>
          <w:rPr>
            <w:rFonts w:ascii="Cambria Math" w:eastAsiaTheme="minorEastAsia" w:hAnsi="Cambria Math"/>
          </w:rPr>
          <m:t xml:space="preserve">  and the t critical value has 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-k</m:t>
        </m:r>
      </m:oMath>
      <w:r w:rsidRPr="006022A3">
        <w:rPr>
          <w:rFonts w:eastAsiaTheme="minorEastAsia"/>
        </w:rPr>
        <w:t xml:space="preserve"> </w:t>
      </w:r>
    </w:p>
    <w:p w:rsidR="0017204F" w:rsidRPr="006022A3" w:rsidRDefault="0017204F" w:rsidP="0017204F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>The rejection rule is:</w:t>
      </w:r>
    </w:p>
    <w:p w:rsidR="0017204F" w:rsidRDefault="0017204F" w:rsidP="0017204F">
      <w:pPr>
        <w:spacing w:line="240" w:lineRule="auto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Reject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if the confidence interval does not include zero.</m:t>
        </m:r>
      </m:oMath>
      <w:r w:rsidRPr="006022A3">
        <w:rPr>
          <w:rFonts w:eastAsiaTheme="minorEastAsia"/>
        </w:rPr>
        <w:t xml:space="preserve">  </w:t>
      </w:r>
    </w:p>
    <w:p w:rsidR="009C6F85" w:rsidRPr="006022A3" w:rsidRDefault="009C6F85" w:rsidP="0017204F">
      <w:pPr>
        <w:spacing w:line="240" w:lineRule="auto"/>
        <w:ind w:left="1080"/>
        <w:rPr>
          <w:rFonts w:eastAsiaTheme="minorEastAsia"/>
        </w:rPr>
      </w:pPr>
    </w:p>
    <w:p w:rsidR="000C666E" w:rsidRDefault="0017204F" w:rsidP="0017204F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If the null hypothesis is rejected, then the two group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022A3">
        <w:rPr>
          <w:rFonts w:eastAsiaTheme="minorEastAsia"/>
        </w:rPr>
        <w:t xml:space="preserve"> are </w:t>
      </w:r>
      <w:r w:rsidR="009E05C3">
        <w:rPr>
          <w:rFonts w:eastAsiaTheme="minorEastAsia"/>
        </w:rPr>
        <w:t>different.</w:t>
      </w:r>
    </w:p>
    <w:p w:rsidR="009C6F85" w:rsidRPr="006022A3" w:rsidRDefault="009C6F85" w:rsidP="009C6F85">
      <w:pPr>
        <w:pStyle w:val="ListParagraph"/>
        <w:spacing w:line="240" w:lineRule="auto"/>
        <w:rPr>
          <w:rFonts w:eastAsiaTheme="minorEastAsia"/>
        </w:rPr>
      </w:pPr>
    </w:p>
    <w:p w:rsidR="0017204F" w:rsidRPr="006022A3" w:rsidRDefault="0017204F" w:rsidP="0017204F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 w:rsidRPr="006022A3">
        <w:rPr>
          <w:rFonts w:eastAsiaTheme="minorEastAsia"/>
        </w:rPr>
        <w:t xml:space="preserve">Conduct one test for each possible </w:t>
      </w:r>
      <w:r w:rsidR="006E573D" w:rsidRPr="006022A3">
        <w:rPr>
          <w:rFonts w:eastAsiaTheme="minorEastAsia"/>
        </w:rPr>
        <w:t xml:space="preserve">unique </w:t>
      </w:r>
      <w:r w:rsidRPr="006022A3">
        <w:rPr>
          <w:rFonts w:eastAsiaTheme="minorEastAsia"/>
        </w:rPr>
        <w:t>pair of means from the ANOVA</w:t>
      </w:r>
    </w:p>
    <w:p w:rsidR="006721E1" w:rsidRPr="006022A3" w:rsidRDefault="006721E1" w:rsidP="006721E1">
      <w:pPr>
        <w:pBdr>
          <w:bottom w:val="single" w:sz="6" w:space="1" w:color="auto"/>
        </w:pBdr>
        <w:spacing w:line="240" w:lineRule="auto"/>
        <w:rPr>
          <w:rFonts w:eastAsiaTheme="minorEastAsia"/>
        </w:rPr>
      </w:pPr>
    </w:p>
    <w:p w:rsidR="006721E1" w:rsidRPr="006022A3" w:rsidRDefault="006721E1" w:rsidP="006721E1">
      <w:pPr>
        <w:spacing w:line="240" w:lineRule="auto"/>
        <w:rPr>
          <w:rFonts w:eastAsiaTheme="minorEastAsia"/>
        </w:rPr>
      </w:pPr>
    </w:p>
    <w:p w:rsidR="00786CE1" w:rsidRDefault="00786CE1">
      <w:pPr>
        <w:rPr>
          <w:rFonts w:eastAsiaTheme="minorEastAsia"/>
          <w:b/>
          <w:sz w:val="28"/>
          <w:szCs w:val="28"/>
          <w:u w:val="single"/>
        </w:rPr>
      </w:pPr>
    </w:p>
    <w:p w:rsidR="00924951" w:rsidRDefault="00924951">
      <w:pPr>
        <w:rPr>
          <w:rFonts w:eastAsiaTheme="minorEastAsia"/>
          <w:b/>
          <w:sz w:val="28"/>
          <w:szCs w:val="28"/>
          <w:u w:val="single"/>
        </w:rPr>
      </w:pPr>
    </w:p>
    <w:p w:rsidR="00924951" w:rsidRDefault="00924951">
      <w:pPr>
        <w:rPr>
          <w:rFonts w:eastAsiaTheme="minorEastAsia"/>
          <w:b/>
          <w:sz w:val="28"/>
          <w:szCs w:val="28"/>
          <w:u w:val="single"/>
        </w:rPr>
      </w:pPr>
    </w:p>
    <w:p w:rsidR="00924951" w:rsidRDefault="00924951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br w:type="page"/>
      </w: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Example.</w:t>
      </w:r>
      <w:r>
        <w:rPr>
          <w:rFonts w:eastAsiaTheme="minorEastAsia"/>
          <w:sz w:val="24"/>
          <w:szCs w:val="24"/>
        </w:rPr>
        <w:t xml:space="preserve"> We are going to use Fisher’s LSD to test the groups from the Grocery Store Ad example on Ch 13: Handout #4. </w:t>
      </w: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Part 1. </w:t>
      </w:r>
      <w:r>
        <w:rPr>
          <w:rFonts w:eastAsiaTheme="minorEastAsia"/>
          <w:sz w:val="24"/>
          <w:szCs w:val="24"/>
        </w:rPr>
        <w:t xml:space="preserve">Using Method 2, perform a Fisher’s LSD procedure to test whether the population mean produce spending for the group that received Ad A is different than Ad B. Use an </w:t>
      </w:r>
      <m:oMath>
        <m:r>
          <w:rPr>
            <w:rFonts w:ascii="Cambria Math" w:eastAsiaTheme="minorEastAsia" w:hAnsi="Cambria Math"/>
            <w:sz w:val="24"/>
            <w:szCs w:val="24"/>
          </w:rPr>
          <m:t>α=0.05</m:t>
        </m:r>
      </m:oMath>
      <w:r>
        <w:rPr>
          <w:rFonts w:eastAsiaTheme="minorEastAsia"/>
          <w:sz w:val="24"/>
          <w:szCs w:val="24"/>
        </w:rPr>
        <w:t xml:space="preserve"> significance level. If you can confirm a difference between the means, which group spent more on average?</w:t>
      </w: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</w:p>
    <w:p w:rsidR="00924951" w:rsidRDefault="009249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Example, part 2: </w:t>
      </w:r>
      <w:r>
        <w:rPr>
          <w:rFonts w:eastAsiaTheme="minorEastAsia"/>
          <w:sz w:val="24"/>
          <w:szCs w:val="24"/>
        </w:rPr>
        <w:t xml:space="preserve">Using Method 2, perform a Fisher’s LSD procedure to test whether the population mean produce spending for the group that received Ad A is different than Ad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. Use an </w:t>
      </w:r>
      <m:oMath>
        <m:r>
          <w:rPr>
            <w:rFonts w:ascii="Cambria Math" w:eastAsiaTheme="minorEastAsia" w:hAnsi="Cambria Math"/>
            <w:sz w:val="24"/>
            <w:szCs w:val="24"/>
          </w:rPr>
          <m:t>α=0.05</m:t>
        </m:r>
      </m:oMath>
      <w:r>
        <w:rPr>
          <w:rFonts w:eastAsiaTheme="minorEastAsia"/>
          <w:sz w:val="24"/>
          <w:szCs w:val="24"/>
        </w:rPr>
        <w:t xml:space="preserve"> significance level. If you can confirm a difference between the means, which group spent more on average?</w:t>
      </w:r>
    </w:p>
    <w:p w:rsidR="00924951" w:rsidRDefault="009249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24951" w:rsidRPr="00924951" w:rsidRDefault="00924951" w:rsidP="0092495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Example, part </w:t>
      </w:r>
      <w:r>
        <w:rPr>
          <w:rFonts w:eastAsiaTheme="minorEastAsia"/>
          <w:i/>
          <w:sz w:val="24"/>
          <w:szCs w:val="24"/>
        </w:rPr>
        <w:t>3</w:t>
      </w:r>
      <w:r>
        <w:rPr>
          <w:rFonts w:eastAsiaTheme="minorEastAsia"/>
          <w:i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Using Method 2, perform a Fisher’s LSD procedure to test whether the population mean produce spending for the group that received Ad </w:t>
      </w:r>
      <w:r>
        <w:rPr>
          <w:rFonts w:eastAsiaTheme="minorEastAsia"/>
          <w:sz w:val="24"/>
          <w:szCs w:val="24"/>
        </w:rPr>
        <w:t>B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is different than Ad C. Use an </w:t>
      </w:r>
      <m:oMath>
        <m:r>
          <w:rPr>
            <w:rFonts w:ascii="Cambria Math" w:eastAsiaTheme="minorEastAsia" w:hAnsi="Cambria Math"/>
            <w:sz w:val="24"/>
            <w:szCs w:val="24"/>
          </w:rPr>
          <m:t>α=0.05</m:t>
        </m:r>
      </m:oMath>
      <w:r>
        <w:rPr>
          <w:rFonts w:eastAsiaTheme="minorEastAsia"/>
          <w:sz w:val="24"/>
          <w:szCs w:val="24"/>
        </w:rPr>
        <w:t xml:space="preserve"> significance level. If you can confirm a difference between the means, which group spent more on average?</w:t>
      </w:r>
    </w:p>
    <w:sectPr w:rsidR="00924951" w:rsidRPr="009249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C7" w:rsidRDefault="00542EC7" w:rsidP="002B6DB2">
      <w:pPr>
        <w:spacing w:line="240" w:lineRule="auto"/>
      </w:pPr>
      <w:r>
        <w:separator/>
      </w:r>
    </w:p>
  </w:endnote>
  <w:endnote w:type="continuationSeparator" w:id="0">
    <w:p w:rsidR="00542EC7" w:rsidRDefault="00542EC7" w:rsidP="002B6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90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6D9" w:rsidRDefault="008176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E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76D9" w:rsidRDefault="00817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C7" w:rsidRDefault="00542EC7" w:rsidP="002B6DB2">
      <w:pPr>
        <w:spacing w:line="240" w:lineRule="auto"/>
      </w:pPr>
      <w:r>
        <w:separator/>
      </w:r>
    </w:p>
  </w:footnote>
  <w:footnote w:type="continuationSeparator" w:id="0">
    <w:p w:rsidR="00542EC7" w:rsidRDefault="00542EC7" w:rsidP="002B6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6D9" w:rsidRPr="002B6DB2" w:rsidRDefault="008176D9">
    <w:pPr>
      <w:pStyle w:val="Header"/>
      <w:rPr>
        <w:i/>
      </w:rPr>
    </w:pPr>
    <w:r>
      <w:t xml:space="preserve"> </w:t>
    </w:r>
    <w:r>
      <w:rPr>
        <w:i/>
      </w:rPr>
      <w:t>Chapter 13: Handout #5</w:t>
    </w:r>
    <w:r>
      <w:rPr>
        <w:i/>
      </w:rPr>
      <w:tab/>
    </w:r>
    <w:r>
      <w:rPr>
        <w:i/>
      </w:rPr>
      <w:tab/>
      <w:t>Author: Catherine Schmitt-Sands, Ph.D.</w:t>
    </w:r>
  </w:p>
  <w:p w:rsidR="008176D9" w:rsidRDefault="00817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054F"/>
    <w:multiLevelType w:val="hybridMultilevel"/>
    <w:tmpl w:val="9EEC5E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5E87529"/>
    <w:multiLevelType w:val="hybridMultilevel"/>
    <w:tmpl w:val="F72C0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6289"/>
    <w:multiLevelType w:val="hybridMultilevel"/>
    <w:tmpl w:val="B6FA4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082F1B"/>
    <w:multiLevelType w:val="hybridMultilevel"/>
    <w:tmpl w:val="89BA4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C4EE1"/>
    <w:multiLevelType w:val="hybridMultilevel"/>
    <w:tmpl w:val="824E5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6D5F"/>
    <w:multiLevelType w:val="hybridMultilevel"/>
    <w:tmpl w:val="6BC004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EAA3FE0"/>
    <w:multiLevelType w:val="hybridMultilevel"/>
    <w:tmpl w:val="51DE1C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6059F"/>
    <w:multiLevelType w:val="hybridMultilevel"/>
    <w:tmpl w:val="C868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16630"/>
    <w:multiLevelType w:val="hybridMultilevel"/>
    <w:tmpl w:val="4A66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63463"/>
    <w:multiLevelType w:val="hybridMultilevel"/>
    <w:tmpl w:val="A8684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B2"/>
    <w:rsid w:val="00003C3B"/>
    <w:rsid w:val="00021262"/>
    <w:rsid w:val="00045639"/>
    <w:rsid w:val="00070E54"/>
    <w:rsid w:val="00090EAF"/>
    <w:rsid w:val="000A68D6"/>
    <w:rsid w:val="000C666E"/>
    <w:rsid w:val="000E0ADA"/>
    <w:rsid w:val="000E4F88"/>
    <w:rsid w:val="00110B8A"/>
    <w:rsid w:val="0011454F"/>
    <w:rsid w:val="00141F7D"/>
    <w:rsid w:val="0017204F"/>
    <w:rsid w:val="00176D7A"/>
    <w:rsid w:val="002A454B"/>
    <w:rsid w:val="002B6DB2"/>
    <w:rsid w:val="002E20C1"/>
    <w:rsid w:val="0037206D"/>
    <w:rsid w:val="00373FD7"/>
    <w:rsid w:val="00381A7B"/>
    <w:rsid w:val="003C6B99"/>
    <w:rsid w:val="004C77AF"/>
    <w:rsid w:val="00511EA9"/>
    <w:rsid w:val="005349FF"/>
    <w:rsid w:val="00542EC7"/>
    <w:rsid w:val="005936E8"/>
    <w:rsid w:val="005A4521"/>
    <w:rsid w:val="005F14FB"/>
    <w:rsid w:val="006022A3"/>
    <w:rsid w:val="00652837"/>
    <w:rsid w:val="006721E1"/>
    <w:rsid w:val="0068563A"/>
    <w:rsid w:val="006D2426"/>
    <w:rsid w:val="006E573D"/>
    <w:rsid w:val="006F0892"/>
    <w:rsid w:val="006F4977"/>
    <w:rsid w:val="007046D6"/>
    <w:rsid w:val="007272C7"/>
    <w:rsid w:val="00733662"/>
    <w:rsid w:val="00786CE1"/>
    <w:rsid w:val="0078740A"/>
    <w:rsid w:val="007A6689"/>
    <w:rsid w:val="008176D9"/>
    <w:rsid w:val="0085505A"/>
    <w:rsid w:val="00892BCB"/>
    <w:rsid w:val="008D1B81"/>
    <w:rsid w:val="008F1CEB"/>
    <w:rsid w:val="008F3B42"/>
    <w:rsid w:val="008F6424"/>
    <w:rsid w:val="00924951"/>
    <w:rsid w:val="009B0DE8"/>
    <w:rsid w:val="009B3E8B"/>
    <w:rsid w:val="009C6F85"/>
    <w:rsid w:val="009E05C3"/>
    <w:rsid w:val="00A0224B"/>
    <w:rsid w:val="00A4036E"/>
    <w:rsid w:val="00A540F1"/>
    <w:rsid w:val="00A70BA4"/>
    <w:rsid w:val="00A846F2"/>
    <w:rsid w:val="00AB3E12"/>
    <w:rsid w:val="00AC0259"/>
    <w:rsid w:val="00B0580D"/>
    <w:rsid w:val="00B46C2B"/>
    <w:rsid w:val="00B47D23"/>
    <w:rsid w:val="00B5710F"/>
    <w:rsid w:val="00B950D7"/>
    <w:rsid w:val="00C011D9"/>
    <w:rsid w:val="00C01A8D"/>
    <w:rsid w:val="00C26B1F"/>
    <w:rsid w:val="00C42A58"/>
    <w:rsid w:val="00C841DF"/>
    <w:rsid w:val="00C84F4C"/>
    <w:rsid w:val="00CA5057"/>
    <w:rsid w:val="00CD4893"/>
    <w:rsid w:val="00CE09D2"/>
    <w:rsid w:val="00CE707E"/>
    <w:rsid w:val="00D0064D"/>
    <w:rsid w:val="00D47973"/>
    <w:rsid w:val="00D77B74"/>
    <w:rsid w:val="00D821FA"/>
    <w:rsid w:val="00DD37E3"/>
    <w:rsid w:val="00DD48AF"/>
    <w:rsid w:val="00DD64F2"/>
    <w:rsid w:val="00DF5F93"/>
    <w:rsid w:val="00DF7344"/>
    <w:rsid w:val="00E11426"/>
    <w:rsid w:val="00E83471"/>
    <w:rsid w:val="00E96797"/>
    <w:rsid w:val="00E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4972"/>
  <w15:chartTrackingRefBased/>
  <w15:docId w15:val="{55625711-1F14-4329-9060-91FE5EF4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D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B2"/>
  </w:style>
  <w:style w:type="paragraph" w:styleId="Footer">
    <w:name w:val="footer"/>
    <w:basedOn w:val="Normal"/>
    <w:link w:val="FooterChar"/>
    <w:uiPriority w:val="99"/>
    <w:unhideWhenUsed/>
    <w:rsid w:val="002B6D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B2"/>
  </w:style>
  <w:style w:type="character" w:styleId="PlaceholderText">
    <w:name w:val="Placeholder Text"/>
    <w:basedOn w:val="DefaultParagraphFont"/>
    <w:uiPriority w:val="99"/>
    <w:semiHidden/>
    <w:rsid w:val="000C666E"/>
    <w:rPr>
      <w:color w:val="808080"/>
    </w:rPr>
  </w:style>
  <w:style w:type="paragraph" w:styleId="ListParagraph">
    <w:name w:val="List Paragraph"/>
    <w:basedOn w:val="Normal"/>
    <w:uiPriority w:val="34"/>
    <w:qFormat/>
    <w:rsid w:val="006F0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31"/>
    <w:rsid w:val="008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6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3</cp:revision>
  <cp:lastPrinted>2017-11-01T01:52:00Z</cp:lastPrinted>
  <dcterms:created xsi:type="dcterms:W3CDTF">2020-03-18T15:31:00Z</dcterms:created>
  <dcterms:modified xsi:type="dcterms:W3CDTF">2020-03-18T15:40:00Z</dcterms:modified>
</cp:coreProperties>
</file>