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4FF" w:rsidRDefault="00B63B0E" w:rsidP="00B63B0E">
      <w:pPr>
        <w:spacing w:after="0"/>
        <w:jc w:val="center"/>
        <w:rPr>
          <w:b/>
          <w:u w:val="single"/>
        </w:rPr>
      </w:pPr>
      <w:r>
        <w:rPr>
          <w:b/>
          <w:u w:val="single"/>
        </w:rPr>
        <w:t>Simple Linear Regression: An Example</w:t>
      </w:r>
    </w:p>
    <w:p w:rsidR="00B63B0E" w:rsidRDefault="00B63B0E" w:rsidP="00B63B0E">
      <w:pPr>
        <w:spacing w:after="0"/>
      </w:pPr>
    </w:p>
    <w:p w:rsidR="00B63B0E" w:rsidRDefault="00B63B0E" w:rsidP="00B63B0E">
      <w:pPr>
        <w:spacing w:after="0"/>
      </w:pPr>
      <w:r>
        <w:t xml:space="preserve">We begin with a </w:t>
      </w:r>
      <w:r w:rsidRPr="00B63B0E">
        <w:rPr>
          <w:b/>
        </w:rPr>
        <w:t>research question</w:t>
      </w:r>
      <w:r>
        <w:rPr>
          <w:b/>
        </w:rPr>
        <w:t xml:space="preserve"> </w:t>
      </w:r>
      <w:r>
        <w:t xml:space="preserve">defining what we are investigating with regression: </w:t>
      </w:r>
      <w:r w:rsidRPr="00B63B0E">
        <w:t>Does the time students spend on MindTap help explain (</w:t>
      </w:r>
      <w:r>
        <w:t xml:space="preserve">that is to say, </w:t>
      </w:r>
      <w:r w:rsidRPr="00B63B0E">
        <w:t>predict) their grades?</w:t>
      </w:r>
      <w:r>
        <w:t xml:space="preserve"> </w:t>
      </w:r>
    </w:p>
    <w:p w:rsidR="00B63B0E" w:rsidRDefault="00B63B0E" w:rsidP="00B63B0E">
      <w:pPr>
        <w:spacing w:after="0"/>
      </w:pPr>
    </w:p>
    <w:p w:rsidR="00B63B0E" w:rsidRDefault="00B63B0E" w:rsidP="00B63B0E">
      <w:pPr>
        <w:spacing w:after="0"/>
      </w:pPr>
      <w:r w:rsidRPr="00B63B0E">
        <w:t xml:space="preserve">We will use an </w:t>
      </w:r>
      <m:oMath>
        <m:r>
          <w:rPr>
            <w:rFonts w:ascii="Cambria Math" w:hAnsi="Cambria Math"/>
          </w:rPr>
          <m:t>α=0.01</m:t>
        </m:r>
      </m:oMath>
      <w:r w:rsidRPr="00B63B0E">
        <w:t xml:space="preserve"> significance level for this regression</w:t>
      </w:r>
      <w:r>
        <w:t xml:space="preserve"> analysis.</w:t>
      </w:r>
    </w:p>
    <w:p w:rsidR="00B63B0E" w:rsidRDefault="00B63B0E" w:rsidP="00B63B0E">
      <w:pPr>
        <w:spacing w:after="0"/>
      </w:pPr>
    </w:p>
    <w:p w:rsidR="00B63B0E" w:rsidRDefault="00B63B0E" w:rsidP="00B63B0E">
      <w:pPr>
        <w:spacing w:after="0"/>
      </w:pPr>
      <w:r>
        <w:t xml:space="preserve">This question defines our variables and the relationship that we are investigating. Here the variables are: </w:t>
      </w:r>
    </w:p>
    <w:p w:rsidR="00915B0B" w:rsidRPr="00B63B0E" w:rsidRDefault="003B621F" w:rsidP="00B63B0E">
      <w:pPr>
        <w:numPr>
          <w:ilvl w:val="0"/>
          <w:numId w:val="1"/>
        </w:numPr>
        <w:spacing w:after="0"/>
      </w:pPr>
      <w:r w:rsidRPr="00B63B0E">
        <w:rPr>
          <w:b/>
          <w:bCs/>
        </w:rPr>
        <w:t>Dependent variable</w:t>
      </w:r>
      <w:r w:rsidRPr="00B63B0E">
        <w:t xml:space="preserve">: </w:t>
      </w:r>
      <m:oMath>
        <m:r>
          <w:rPr>
            <w:rFonts w:ascii="Cambria Math" w:hAnsi="Cambria Math"/>
          </w:rPr>
          <m:t>y=Overall MindTap Score (% points)</m:t>
        </m:r>
      </m:oMath>
      <w:r w:rsidRPr="00B63B0E">
        <w:t xml:space="preserve"> </w:t>
      </w:r>
    </w:p>
    <w:p w:rsidR="00915B0B" w:rsidRPr="00B63B0E" w:rsidRDefault="003B621F" w:rsidP="00B63B0E">
      <w:pPr>
        <w:numPr>
          <w:ilvl w:val="0"/>
          <w:numId w:val="1"/>
        </w:numPr>
        <w:spacing w:after="0"/>
      </w:pPr>
      <w:r w:rsidRPr="00B63B0E">
        <w:rPr>
          <w:b/>
          <w:bCs/>
        </w:rPr>
        <w:t>Independent variable</w:t>
      </w:r>
      <w:r w:rsidRPr="00B63B0E">
        <w:t xml:space="preserve">: </w:t>
      </w:r>
      <m:oMath>
        <m:r>
          <w:rPr>
            <w:rFonts w:ascii="Cambria Math" w:hAnsi="Cambria Math"/>
          </w:rPr>
          <m:t>x=Time spent logged on (hrs)</m:t>
        </m:r>
      </m:oMath>
    </w:p>
    <w:p w:rsidR="00B63B0E" w:rsidRDefault="00B63B0E" w:rsidP="00B63B0E">
      <w:pPr>
        <w:spacing w:after="0"/>
      </w:pPr>
    </w:p>
    <w:p w:rsidR="00B63B0E" w:rsidRDefault="00B63B0E" w:rsidP="00B63B0E">
      <w:pPr>
        <w:spacing w:after="0"/>
        <w:rPr>
          <w:rFonts w:eastAsiaTheme="minorEastAsia"/>
        </w:rPr>
      </w:pPr>
      <w:r>
        <w:t xml:space="preserve">The dataset collected is a random sample of </w:t>
      </w:r>
      <m:oMath>
        <m:r>
          <w:rPr>
            <w:rFonts w:ascii="Cambria Math" w:hAnsi="Cambria Math"/>
          </w:rPr>
          <m:t>n=24</m:t>
        </m:r>
      </m:oMath>
      <w:r>
        <w:rPr>
          <w:rFonts w:eastAsiaTheme="minorEastAsia"/>
        </w:rPr>
        <w:t xml:space="preserve"> students enrolled in BA 3400. For each student, </w:t>
      </w:r>
      <w:r w:rsidRPr="00B63B0E">
        <w:rPr>
          <w:rFonts w:eastAsiaTheme="minorEastAsia"/>
        </w:rPr>
        <w:t>time spent logged on to MindTap (in hours) and overall MindTap score (in points) was recorded.</w:t>
      </w:r>
      <w:r>
        <w:rPr>
          <w:rFonts w:eastAsiaTheme="minorEastAsia"/>
        </w:rPr>
        <w:t xml:space="preserve"> Here is the dataset:</w:t>
      </w:r>
    </w:p>
    <w:p w:rsidR="00B63B0E" w:rsidRDefault="00B63B0E" w:rsidP="00B63B0E">
      <w:pPr>
        <w:spacing w:after="0"/>
        <w:rPr>
          <w:rFonts w:eastAsiaTheme="minorEastAsia"/>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20"/>
        <w:gridCol w:w="1020"/>
        <w:gridCol w:w="1020"/>
      </w:tblGrid>
      <w:tr w:rsidR="00B63B0E" w:rsidRPr="00B63B0E" w:rsidTr="00B63B0E">
        <w:trPr>
          <w:trHeight w:val="285"/>
        </w:trPr>
        <w:tc>
          <w:tcPr>
            <w:tcW w:w="1020" w:type="dxa"/>
            <w:noWrap/>
            <w:hideMark/>
          </w:tcPr>
          <w:p w:rsidR="00B63B0E" w:rsidRPr="00B63B0E" w:rsidRDefault="00B63B0E" w:rsidP="00B63B0E">
            <w:pPr>
              <w:rPr>
                <w:rFonts w:eastAsiaTheme="minorEastAsia"/>
                <w:b/>
                <w:bCs/>
              </w:rPr>
            </w:pPr>
            <w:r w:rsidRPr="00B63B0E">
              <w:rPr>
                <w:rFonts w:eastAsiaTheme="minorEastAsia"/>
                <w:b/>
                <w:bCs/>
              </w:rPr>
              <w:t>Student #</w:t>
            </w:r>
          </w:p>
        </w:tc>
        <w:tc>
          <w:tcPr>
            <w:tcW w:w="1020" w:type="dxa"/>
            <w:noWrap/>
            <w:hideMark/>
          </w:tcPr>
          <w:p w:rsidR="00B63B0E" w:rsidRPr="00B63B0E" w:rsidRDefault="00B63B0E" w:rsidP="00B63B0E">
            <w:pPr>
              <w:rPr>
                <w:rFonts w:eastAsiaTheme="minorEastAsia"/>
                <w:b/>
                <w:bCs/>
              </w:rPr>
            </w:pPr>
            <w:r w:rsidRPr="00B63B0E">
              <w:rPr>
                <w:rFonts w:eastAsiaTheme="minorEastAsia"/>
                <w:b/>
                <w:bCs/>
              </w:rPr>
              <w:t>Hours</w:t>
            </w:r>
          </w:p>
        </w:tc>
        <w:tc>
          <w:tcPr>
            <w:tcW w:w="1020" w:type="dxa"/>
            <w:noWrap/>
            <w:hideMark/>
          </w:tcPr>
          <w:p w:rsidR="00B63B0E" w:rsidRPr="00B63B0E" w:rsidRDefault="00B63B0E" w:rsidP="00B63B0E">
            <w:pPr>
              <w:rPr>
                <w:rFonts w:eastAsiaTheme="minorEastAsia"/>
                <w:b/>
                <w:bCs/>
              </w:rPr>
            </w:pPr>
            <w:r w:rsidRPr="00B63B0E">
              <w:rPr>
                <w:rFonts w:eastAsiaTheme="minorEastAsia"/>
                <w:b/>
                <w:bCs/>
              </w:rPr>
              <w:t>Score</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1</w:t>
            </w:r>
          </w:p>
        </w:tc>
        <w:tc>
          <w:tcPr>
            <w:tcW w:w="1020" w:type="dxa"/>
            <w:noWrap/>
            <w:hideMark/>
          </w:tcPr>
          <w:p w:rsidR="00B63B0E" w:rsidRPr="00B63B0E" w:rsidRDefault="00B63B0E" w:rsidP="00B63B0E">
            <w:pPr>
              <w:rPr>
                <w:rFonts w:eastAsiaTheme="minorEastAsia"/>
              </w:rPr>
            </w:pPr>
            <w:r w:rsidRPr="00B63B0E">
              <w:rPr>
                <w:rFonts w:eastAsiaTheme="minorEastAsia"/>
              </w:rPr>
              <w:t>20.85</w:t>
            </w:r>
          </w:p>
        </w:tc>
        <w:tc>
          <w:tcPr>
            <w:tcW w:w="1020" w:type="dxa"/>
            <w:noWrap/>
            <w:hideMark/>
          </w:tcPr>
          <w:p w:rsidR="00B63B0E" w:rsidRPr="00B63B0E" w:rsidRDefault="00B63B0E" w:rsidP="00B63B0E">
            <w:pPr>
              <w:rPr>
                <w:rFonts w:eastAsiaTheme="minorEastAsia"/>
              </w:rPr>
            </w:pPr>
            <w:r w:rsidRPr="00B63B0E">
              <w:rPr>
                <w:rFonts w:eastAsiaTheme="minorEastAsia"/>
              </w:rPr>
              <w:t>88.80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2</w:t>
            </w:r>
          </w:p>
        </w:tc>
        <w:tc>
          <w:tcPr>
            <w:tcW w:w="1020" w:type="dxa"/>
            <w:noWrap/>
            <w:hideMark/>
          </w:tcPr>
          <w:p w:rsidR="00B63B0E" w:rsidRPr="00B63B0E" w:rsidRDefault="00B63B0E" w:rsidP="00B63B0E">
            <w:pPr>
              <w:rPr>
                <w:rFonts w:eastAsiaTheme="minorEastAsia"/>
              </w:rPr>
            </w:pPr>
            <w:r w:rsidRPr="00B63B0E">
              <w:rPr>
                <w:rFonts w:eastAsiaTheme="minorEastAsia"/>
              </w:rPr>
              <w:t>10.65</w:t>
            </w:r>
          </w:p>
        </w:tc>
        <w:tc>
          <w:tcPr>
            <w:tcW w:w="1020" w:type="dxa"/>
            <w:noWrap/>
            <w:hideMark/>
          </w:tcPr>
          <w:p w:rsidR="00B63B0E" w:rsidRPr="00B63B0E" w:rsidRDefault="00B63B0E" w:rsidP="00B63B0E">
            <w:pPr>
              <w:rPr>
                <w:rFonts w:eastAsiaTheme="minorEastAsia"/>
              </w:rPr>
            </w:pPr>
            <w:r w:rsidRPr="00B63B0E">
              <w:rPr>
                <w:rFonts w:eastAsiaTheme="minorEastAsia"/>
              </w:rPr>
              <w:t>85.40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3</w:t>
            </w:r>
          </w:p>
        </w:tc>
        <w:tc>
          <w:tcPr>
            <w:tcW w:w="1020" w:type="dxa"/>
            <w:noWrap/>
            <w:hideMark/>
          </w:tcPr>
          <w:p w:rsidR="00B63B0E" w:rsidRPr="00B63B0E" w:rsidRDefault="00B63B0E" w:rsidP="00B63B0E">
            <w:pPr>
              <w:rPr>
                <w:rFonts w:eastAsiaTheme="minorEastAsia"/>
              </w:rPr>
            </w:pPr>
            <w:r w:rsidRPr="00B63B0E">
              <w:rPr>
                <w:rFonts w:eastAsiaTheme="minorEastAsia"/>
              </w:rPr>
              <w:t>25.72</w:t>
            </w:r>
          </w:p>
        </w:tc>
        <w:tc>
          <w:tcPr>
            <w:tcW w:w="1020" w:type="dxa"/>
            <w:noWrap/>
            <w:hideMark/>
          </w:tcPr>
          <w:p w:rsidR="00B63B0E" w:rsidRPr="00B63B0E" w:rsidRDefault="00B63B0E" w:rsidP="00B63B0E">
            <w:pPr>
              <w:rPr>
                <w:rFonts w:eastAsiaTheme="minorEastAsia"/>
              </w:rPr>
            </w:pPr>
            <w:r w:rsidRPr="00B63B0E">
              <w:rPr>
                <w:rFonts w:eastAsiaTheme="minorEastAsia"/>
              </w:rPr>
              <w:t>99.60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4</w:t>
            </w:r>
          </w:p>
        </w:tc>
        <w:tc>
          <w:tcPr>
            <w:tcW w:w="1020" w:type="dxa"/>
            <w:noWrap/>
            <w:hideMark/>
          </w:tcPr>
          <w:p w:rsidR="00B63B0E" w:rsidRPr="00B63B0E" w:rsidRDefault="00B63B0E" w:rsidP="00B63B0E">
            <w:pPr>
              <w:rPr>
                <w:rFonts w:eastAsiaTheme="minorEastAsia"/>
              </w:rPr>
            </w:pPr>
            <w:r w:rsidRPr="00B63B0E">
              <w:rPr>
                <w:rFonts w:eastAsiaTheme="minorEastAsia"/>
              </w:rPr>
              <w:t>7.75</w:t>
            </w:r>
          </w:p>
        </w:tc>
        <w:tc>
          <w:tcPr>
            <w:tcW w:w="1020" w:type="dxa"/>
            <w:noWrap/>
            <w:hideMark/>
          </w:tcPr>
          <w:p w:rsidR="00B63B0E" w:rsidRPr="00B63B0E" w:rsidRDefault="00B63B0E" w:rsidP="00B63B0E">
            <w:pPr>
              <w:rPr>
                <w:rFonts w:eastAsiaTheme="minorEastAsia"/>
              </w:rPr>
            </w:pPr>
            <w:r w:rsidRPr="00B63B0E">
              <w:rPr>
                <w:rFonts w:eastAsiaTheme="minorEastAsia"/>
              </w:rPr>
              <w:t>68.10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5</w:t>
            </w:r>
          </w:p>
        </w:tc>
        <w:tc>
          <w:tcPr>
            <w:tcW w:w="1020" w:type="dxa"/>
            <w:noWrap/>
            <w:hideMark/>
          </w:tcPr>
          <w:p w:rsidR="00B63B0E" w:rsidRPr="00B63B0E" w:rsidRDefault="00B63B0E" w:rsidP="00B63B0E">
            <w:pPr>
              <w:rPr>
                <w:rFonts w:eastAsiaTheme="minorEastAsia"/>
              </w:rPr>
            </w:pPr>
            <w:r w:rsidRPr="00B63B0E">
              <w:rPr>
                <w:rFonts w:eastAsiaTheme="minorEastAsia"/>
              </w:rPr>
              <w:t>18.28</w:t>
            </w:r>
          </w:p>
        </w:tc>
        <w:tc>
          <w:tcPr>
            <w:tcW w:w="1020" w:type="dxa"/>
            <w:noWrap/>
            <w:hideMark/>
          </w:tcPr>
          <w:p w:rsidR="00B63B0E" w:rsidRPr="00B63B0E" w:rsidRDefault="00B63B0E" w:rsidP="00B63B0E">
            <w:pPr>
              <w:rPr>
                <w:rFonts w:eastAsiaTheme="minorEastAsia"/>
              </w:rPr>
            </w:pPr>
            <w:r w:rsidRPr="00B63B0E">
              <w:rPr>
                <w:rFonts w:eastAsiaTheme="minorEastAsia"/>
              </w:rPr>
              <w:t>78.40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6</w:t>
            </w:r>
          </w:p>
        </w:tc>
        <w:tc>
          <w:tcPr>
            <w:tcW w:w="1020" w:type="dxa"/>
            <w:noWrap/>
            <w:hideMark/>
          </w:tcPr>
          <w:p w:rsidR="00B63B0E" w:rsidRPr="00B63B0E" w:rsidRDefault="00B63B0E" w:rsidP="00B63B0E">
            <w:pPr>
              <w:rPr>
                <w:rFonts w:eastAsiaTheme="minorEastAsia"/>
              </w:rPr>
            </w:pPr>
            <w:r w:rsidRPr="00B63B0E">
              <w:rPr>
                <w:rFonts w:eastAsiaTheme="minorEastAsia"/>
              </w:rPr>
              <w:t>11.62</w:t>
            </w:r>
          </w:p>
        </w:tc>
        <w:tc>
          <w:tcPr>
            <w:tcW w:w="1020" w:type="dxa"/>
            <w:noWrap/>
            <w:hideMark/>
          </w:tcPr>
          <w:p w:rsidR="00B63B0E" w:rsidRPr="00B63B0E" w:rsidRDefault="00B63B0E" w:rsidP="00B63B0E">
            <w:pPr>
              <w:rPr>
                <w:rFonts w:eastAsiaTheme="minorEastAsia"/>
              </w:rPr>
            </w:pPr>
            <w:r w:rsidRPr="00B63B0E">
              <w:rPr>
                <w:rFonts w:eastAsiaTheme="minorEastAsia"/>
              </w:rPr>
              <w:t>75.10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7</w:t>
            </w:r>
          </w:p>
        </w:tc>
        <w:tc>
          <w:tcPr>
            <w:tcW w:w="1020" w:type="dxa"/>
            <w:noWrap/>
            <w:hideMark/>
          </w:tcPr>
          <w:p w:rsidR="00B63B0E" w:rsidRPr="00B63B0E" w:rsidRDefault="00B63B0E" w:rsidP="00B63B0E">
            <w:pPr>
              <w:rPr>
                <w:rFonts w:eastAsiaTheme="minorEastAsia"/>
              </w:rPr>
            </w:pPr>
            <w:r w:rsidRPr="00B63B0E">
              <w:rPr>
                <w:rFonts w:eastAsiaTheme="minorEastAsia"/>
              </w:rPr>
              <w:t>17.30</w:t>
            </w:r>
          </w:p>
        </w:tc>
        <w:tc>
          <w:tcPr>
            <w:tcW w:w="1020" w:type="dxa"/>
            <w:noWrap/>
            <w:hideMark/>
          </w:tcPr>
          <w:p w:rsidR="00B63B0E" w:rsidRPr="00B63B0E" w:rsidRDefault="00B63B0E" w:rsidP="00B63B0E">
            <w:pPr>
              <w:rPr>
                <w:rFonts w:eastAsiaTheme="minorEastAsia"/>
              </w:rPr>
            </w:pPr>
            <w:r w:rsidRPr="00B63B0E">
              <w:rPr>
                <w:rFonts w:eastAsiaTheme="minorEastAsia"/>
              </w:rPr>
              <w:t>78.50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8</w:t>
            </w:r>
          </w:p>
        </w:tc>
        <w:tc>
          <w:tcPr>
            <w:tcW w:w="1020" w:type="dxa"/>
            <w:noWrap/>
            <w:hideMark/>
          </w:tcPr>
          <w:p w:rsidR="00B63B0E" w:rsidRPr="00B63B0E" w:rsidRDefault="00B63B0E" w:rsidP="00B63B0E">
            <w:pPr>
              <w:rPr>
                <w:rFonts w:eastAsiaTheme="minorEastAsia"/>
              </w:rPr>
            </w:pPr>
            <w:r w:rsidRPr="00B63B0E">
              <w:rPr>
                <w:rFonts w:eastAsiaTheme="minorEastAsia"/>
              </w:rPr>
              <w:t>15.03</w:t>
            </w:r>
          </w:p>
        </w:tc>
        <w:tc>
          <w:tcPr>
            <w:tcW w:w="1020" w:type="dxa"/>
            <w:noWrap/>
            <w:hideMark/>
          </w:tcPr>
          <w:p w:rsidR="00B63B0E" w:rsidRPr="00B63B0E" w:rsidRDefault="00B63B0E" w:rsidP="00B63B0E">
            <w:pPr>
              <w:rPr>
                <w:rFonts w:eastAsiaTheme="minorEastAsia"/>
              </w:rPr>
            </w:pPr>
            <w:r w:rsidRPr="00B63B0E">
              <w:rPr>
                <w:rFonts w:eastAsiaTheme="minorEastAsia"/>
              </w:rPr>
              <w:t>84.30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9</w:t>
            </w:r>
          </w:p>
        </w:tc>
        <w:tc>
          <w:tcPr>
            <w:tcW w:w="1020" w:type="dxa"/>
            <w:noWrap/>
            <w:hideMark/>
          </w:tcPr>
          <w:p w:rsidR="00B63B0E" w:rsidRPr="00B63B0E" w:rsidRDefault="00B63B0E" w:rsidP="00B63B0E">
            <w:pPr>
              <w:rPr>
                <w:rFonts w:eastAsiaTheme="minorEastAsia"/>
              </w:rPr>
            </w:pPr>
            <w:r w:rsidRPr="00B63B0E">
              <w:rPr>
                <w:rFonts w:eastAsiaTheme="minorEastAsia"/>
              </w:rPr>
              <w:t>9.60</w:t>
            </w:r>
          </w:p>
        </w:tc>
        <w:tc>
          <w:tcPr>
            <w:tcW w:w="1020" w:type="dxa"/>
            <w:noWrap/>
            <w:hideMark/>
          </w:tcPr>
          <w:p w:rsidR="00B63B0E" w:rsidRPr="00B63B0E" w:rsidRDefault="00B63B0E" w:rsidP="00B63B0E">
            <w:pPr>
              <w:rPr>
                <w:rFonts w:eastAsiaTheme="minorEastAsia"/>
              </w:rPr>
            </w:pPr>
            <w:r w:rsidRPr="00B63B0E">
              <w:rPr>
                <w:rFonts w:eastAsiaTheme="minorEastAsia"/>
              </w:rPr>
              <w:t>77.20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10</w:t>
            </w:r>
          </w:p>
        </w:tc>
        <w:tc>
          <w:tcPr>
            <w:tcW w:w="1020" w:type="dxa"/>
            <w:noWrap/>
            <w:hideMark/>
          </w:tcPr>
          <w:p w:rsidR="00B63B0E" w:rsidRPr="00B63B0E" w:rsidRDefault="00B63B0E" w:rsidP="00B63B0E">
            <w:pPr>
              <w:rPr>
                <w:rFonts w:eastAsiaTheme="minorEastAsia"/>
              </w:rPr>
            </w:pPr>
            <w:r w:rsidRPr="00B63B0E">
              <w:rPr>
                <w:rFonts w:eastAsiaTheme="minorEastAsia"/>
              </w:rPr>
              <w:t>10.93</w:t>
            </w:r>
          </w:p>
        </w:tc>
        <w:tc>
          <w:tcPr>
            <w:tcW w:w="1020" w:type="dxa"/>
            <w:noWrap/>
            <w:hideMark/>
          </w:tcPr>
          <w:p w:rsidR="00B63B0E" w:rsidRPr="00B63B0E" w:rsidRDefault="00B63B0E" w:rsidP="00B63B0E">
            <w:pPr>
              <w:rPr>
                <w:rFonts w:eastAsiaTheme="minorEastAsia"/>
              </w:rPr>
            </w:pPr>
            <w:r w:rsidRPr="00B63B0E">
              <w:rPr>
                <w:rFonts w:eastAsiaTheme="minorEastAsia"/>
              </w:rPr>
              <w:t>90.40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11</w:t>
            </w:r>
          </w:p>
        </w:tc>
        <w:tc>
          <w:tcPr>
            <w:tcW w:w="1020" w:type="dxa"/>
            <w:noWrap/>
            <w:hideMark/>
          </w:tcPr>
          <w:p w:rsidR="00B63B0E" w:rsidRPr="00B63B0E" w:rsidRDefault="00B63B0E" w:rsidP="00B63B0E">
            <w:pPr>
              <w:rPr>
                <w:rFonts w:eastAsiaTheme="minorEastAsia"/>
              </w:rPr>
            </w:pPr>
            <w:r w:rsidRPr="00B63B0E">
              <w:rPr>
                <w:rFonts w:eastAsiaTheme="minorEastAsia"/>
              </w:rPr>
              <w:t>14.02</w:t>
            </w:r>
          </w:p>
        </w:tc>
        <w:tc>
          <w:tcPr>
            <w:tcW w:w="1020" w:type="dxa"/>
            <w:noWrap/>
            <w:hideMark/>
          </w:tcPr>
          <w:p w:rsidR="00B63B0E" w:rsidRPr="00B63B0E" w:rsidRDefault="00B63B0E" w:rsidP="00B63B0E">
            <w:pPr>
              <w:rPr>
                <w:rFonts w:eastAsiaTheme="minorEastAsia"/>
              </w:rPr>
            </w:pPr>
            <w:r w:rsidRPr="00B63B0E">
              <w:rPr>
                <w:rFonts w:eastAsiaTheme="minorEastAsia"/>
              </w:rPr>
              <w:t>82.20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12</w:t>
            </w:r>
          </w:p>
        </w:tc>
        <w:tc>
          <w:tcPr>
            <w:tcW w:w="1020" w:type="dxa"/>
            <w:noWrap/>
            <w:hideMark/>
          </w:tcPr>
          <w:p w:rsidR="00B63B0E" w:rsidRPr="00B63B0E" w:rsidRDefault="00B63B0E" w:rsidP="00B63B0E">
            <w:pPr>
              <w:rPr>
                <w:rFonts w:eastAsiaTheme="minorEastAsia"/>
              </w:rPr>
            </w:pPr>
            <w:r w:rsidRPr="00B63B0E">
              <w:rPr>
                <w:rFonts w:eastAsiaTheme="minorEastAsia"/>
              </w:rPr>
              <w:t>15.25</w:t>
            </w:r>
          </w:p>
        </w:tc>
        <w:tc>
          <w:tcPr>
            <w:tcW w:w="1020" w:type="dxa"/>
            <w:noWrap/>
            <w:hideMark/>
          </w:tcPr>
          <w:p w:rsidR="00B63B0E" w:rsidRPr="00B63B0E" w:rsidRDefault="00B63B0E" w:rsidP="00B63B0E">
            <w:pPr>
              <w:rPr>
                <w:rFonts w:eastAsiaTheme="minorEastAsia"/>
              </w:rPr>
            </w:pPr>
            <w:r w:rsidRPr="00B63B0E">
              <w:rPr>
                <w:rFonts w:eastAsiaTheme="minorEastAsia"/>
              </w:rPr>
              <w:t>91.10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13</w:t>
            </w:r>
          </w:p>
        </w:tc>
        <w:tc>
          <w:tcPr>
            <w:tcW w:w="1020" w:type="dxa"/>
            <w:noWrap/>
            <w:hideMark/>
          </w:tcPr>
          <w:p w:rsidR="00B63B0E" w:rsidRPr="00B63B0E" w:rsidRDefault="00B63B0E" w:rsidP="00B63B0E">
            <w:pPr>
              <w:rPr>
                <w:rFonts w:eastAsiaTheme="minorEastAsia"/>
              </w:rPr>
            </w:pPr>
            <w:r w:rsidRPr="00B63B0E">
              <w:rPr>
                <w:rFonts w:eastAsiaTheme="minorEastAsia"/>
              </w:rPr>
              <w:t>17.72</w:t>
            </w:r>
          </w:p>
        </w:tc>
        <w:tc>
          <w:tcPr>
            <w:tcW w:w="1020" w:type="dxa"/>
            <w:noWrap/>
            <w:hideMark/>
          </w:tcPr>
          <w:p w:rsidR="00B63B0E" w:rsidRPr="00B63B0E" w:rsidRDefault="00B63B0E" w:rsidP="00B63B0E">
            <w:pPr>
              <w:rPr>
                <w:rFonts w:eastAsiaTheme="minorEastAsia"/>
              </w:rPr>
            </w:pPr>
            <w:r w:rsidRPr="00B63B0E">
              <w:rPr>
                <w:rFonts w:eastAsiaTheme="minorEastAsia"/>
              </w:rPr>
              <w:t>98.50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14</w:t>
            </w:r>
          </w:p>
        </w:tc>
        <w:tc>
          <w:tcPr>
            <w:tcW w:w="1020" w:type="dxa"/>
            <w:noWrap/>
            <w:hideMark/>
          </w:tcPr>
          <w:p w:rsidR="00B63B0E" w:rsidRPr="00B63B0E" w:rsidRDefault="00B63B0E" w:rsidP="00B63B0E">
            <w:pPr>
              <w:rPr>
                <w:rFonts w:eastAsiaTheme="minorEastAsia"/>
              </w:rPr>
            </w:pPr>
            <w:r w:rsidRPr="00B63B0E">
              <w:rPr>
                <w:rFonts w:eastAsiaTheme="minorEastAsia"/>
              </w:rPr>
              <w:t>9.57</w:t>
            </w:r>
          </w:p>
        </w:tc>
        <w:tc>
          <w:tcPr>
            <w:tcW w:w="1020" w:type="dxa"/>
            <w:noWrap/>
            <w:hideMark/>
          </w:tcPr>
          <w:p w:rsidR="00B63B0E" w:rsidRPr="00B63B0E" w:rsidRDefault="00B63B0E" w:rsidP="00B63B0E">
            <w:pPr>
              <w:rPr>
                <w:rFonts w:eastAsiaTheme="minorEastAsia"/>
              </w:rPr>
            </w:pPr>
            <w:r w:rsidRPr="00B63B0E">
              <w:rPr>
                <w:rFonts w:eastAsiaTheme="minorEastAsia"/>
              </w:rPr>
              <w:t>71.90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15</w:t>
            </w:r>
          </w:p>
        </w:tc>
        <w:tc>
          <w:tcPr>
            <w:tcW w:w="1020" w:type="dxa"/>
            <w:noWrap/>
            <w:hideMark/>
          </w:tcPr>
          <w:p w:rsidR="00B63B0E" w:rsidRPr="00B63B0E" w:rsidRDefault="00B63B0E" w:rsidP="00B63B0E">
            <w:pPr>
              <w:rPr>
                <w:rFonts w:eastAsiaTheme="minorEastAsia"/>
              </w:rPr>
            </w:pPr>
            <w:r w:rsidRPr="00B63B0E">
              <w:rPr>
                <w:rFonts w:eastAsiaTheme="minorEastAsia"/>
              </w:rPr>
              <w:t>14.60</w:t>
            </w:r>
          </w:p>
        </w:tc>
        <w:tc>
          <w:tcPr>
            <w:tcW w:w="1020" w:type="dxa"/>
            <w:noWrap/>
            <w:hideMark/>
          </w:tcPr>
          <w:p w:rsidR="00B63B0E" w:rsidRPr="00B63B0E" w:rsidRDefault="00B63B0E" w:rsidP="00B63B0E">
            <w:pPr>
              <w:rPr>
                <w:rFonts w:eastAsiaTheme="minorEastAsia"/>
              </w:rPr>
            </w:pPr>
            <w:r w:rsidRPr="00B63B0E">
              <w:rPr>
                <w:rFonts w:eastAsiaTheme="minorEastAsia"/>
              </w:rPr>
              <w:t>86.00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16</w:t>
            </w:r>
          </w:p>
        </w:tc>
        <w:tc>
          <w:tcPr>
            <w:tcW w:w="1020" w:type="dxa"/>
            <w:noWrap/>
            <w:hideMark/>
          </w:tcPr>
          <w:p w:rsidR="00B63B0E" w:rsidRPr="00B63B0E" w:rsidRDefault="00B63B0E" w:rsidP="00B63B0E">
            <w:pPr>
              <w:rPr>
                <w:rFonts w:eastAsiaTheme="minorEastAsia"/>
              </w:rPr>
            </w:pPr>
            <w:r w:rsidRPr="00B63B0E">
              <w:rPr>
                <w:rFonts w:eastAsiaTheme="minorEastAsia"/>
              </w:rPr>
              <w:t>16.45</w:t>
            </w:r>
          </w:p>
        </w:tc>
        <w:tc>
          <w:tcPr>
            <w:tcW w:w="1020" w:type="dxa"/>
            <w:noWrap/>
            <w:hideMark/>
          </w:tcPr>
          <w:p w:rsidR="00B63B0E" w:rsidRPr="00B63B0E" w:rsidRDefault="00B63B0E" w:rsidP="00B63B0E">
            <w:pPr>
              <w:rPr>
                <w:rFonts w:eastAsiaTheme="minorEastAsia"/>
              </w:rPr>
            </w:pPr>
            <w:r w:rsidRPr="00B63B0E">
              <w:rPr>
                <w:rFonts w:eastAsiaTheme="minorEastAsia"/>
              </w:rPr>
              <w:t>85.60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17</w:t>
            </w:r>
          </w:p>
        </w:tc>
        <w:tc>
          <w:tcPr>
            <w:tcW w:w="1020" w:type="dxa"/>
            <w:noWrap/>
            <w:hideMark/>
          </w:tcPr>
          <w:p w:rsidR="00B63B0E" w:rsidRPr="00B63B0E" w:rsidRDefault="00B63B0E" w:rsidP="00B63B0E">
            <w:pPr>
              <w:rPr>
                <w:rFonts w:eastAsiaTheme="minorEastAsia"/>
              </w:rPr>
            </w:pPr>
            <w:r w:rsidRPr="00B63B0E">
              <w:rPr>
                <w:rFonts w:eastAsiaTheme="minorEastAsia"/>
              </w:rPr>
              <w:t>6.77</w:t>
            </w:r>
          </w:p>
        </w:tc>
        <w:tc>
          <w:tcPr>
            <w:tcW w:w="1020" w:type="dxa"/>
            <w:noWrap/>
            <w:hideMark/>
          </w:tcPr>
          <w:p w:rsidR="00B63B0E" w:rsidRPr="00B63B0E" w:rsidRDefault="00B63B0E" w:rsidP="00B63B0E">
            <w:pPr>
              <w:rPr>
                <w:rFonts w:eastAsiaTheme="minorEastAsia"/>
              </w:rPr>
            </w:pPr>
            <w:r w:rsidRPr="00B63B0E">
              <w:rPr>
                <w:rFonts w:eastAsiaTheme="minorEastAsia"/>
              </w:rPr>
              <w:t>63.00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18</w:t>
            </w:r>
          </w:p>
        </w:tc>
        <w:tc>
          <w:tcPr>
            <w:tcW w:w="1020" w:type="dxa"/>
            <w:noWrap/>
            <w:hideMark/>
          </w:tcPr>
          <w:p w:rsidR="00B63B0E" w:rsidRPr="00B63B0E" w:rsidRDefault="00B63B0E" w:rsidP="00B63B0E">
            <w:pPr>
              <w:rPr>
                <w:rFonts w:eastAsiaTheme="minorEastAsia"/>
              </w:rPr>
            </w:pPr>
            <w:r w:rsidRPr="00B63B0E">
              <w:rPr>
                <w:rFonts w:eastAsiaTheme="minorEastAsia"/>
              </w:rPr>
              <w:t>12.07</w:t>
            </w:r>
          </w:p>
        </w:tc>
        <w:tc>
          <w:tcPr>
            <w:tcW w:w="1020" w:type="dxa"/>
            <w:noWrap/>
            <w:hideMark/>
          </w:tcPr>
          <w:p w:rsidR="00B63B0E" w:rsidRPr="00B63B0E" w:rsidRDefault="00B63B0E" w:rsidP="00B63B0E">
            <w:pPr>
              <w:rPr>
                <w:rFonts w:eastAsiaTheme="minorEastAsia"/>
              </w:rPr>
            </w:pPr>
            <w:r w:rsidRPr="00B63B0E">
              <w:rPr>
                <w:rFonts w:eastAsiaTheme="minorEastAsia"/>
              </w:rPr>
              <w:t>85.90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19</w:t>
            </w:r>
          </w:p>
        </w:tc>
        <w:tc>
          <w:tcPr>
            <w:tcW w:w="1020" w:type="dxa"/>
            <w:noWrap/>
            <w:hideMark/>
          </w:tcPr>
          <w:p w:rsidR="00B63B0E" w:rsidRPr="00B63B0E" w:rsidRDefault="00B63B0E" w:rsidP="00B63B0E">
            <w:pPr>
              <w:rPr>
                <w:rFonts w:eastAsiaTheme="minorEastAsia"/>
              </w:rPr>
            </w:pPr>
            <w:r w:rsidRPr="00B63B0E">
              <w:rPr>
                <w:rFonts w:eastAsiaTheme="minorEastAsia"/>
              </w:rPr>
              <w:t>13.00</w:t>
            </w:r>
          </w:p>
        </w:tc>
        <w:tc>
          <w:tcPr>
            <w:tcW w:w="1020" w:type="dxa"/>
            <w:noWrap/>
            <w:hideMark/>
          </w:tcPr>
          <w:p w:rsidR="00B63B0E" w:rsidRPr="00B63B0E" w:rsidRDefault="00B63B0E" w:rsidP="00B63B0E">
            <w:pPr>
              <w:rPr>
                <w:rFonts w:eastAsiaTheme="minorEastAsia"/>
              </w:rPr>
            </w:pPr>
            <w:r w:rsidRPr="00B63B0E">
              <w:rPr>
                <w:rFonts w:eastAsiaTheme="minorEastAsia"/>
              </w:rPr>
              <w:t>83.20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20</w:t>
            </w:r>
          </w:p>
        </w:tc>
        <w:tc>
          <w:tcPr>
            <w:tcW w:w="1020" w:type="dxa"/>
            <w:noWrap/>
            <w:hideMark/>
          </w:tcPr>
          <w:p w:rsidR="00B63B0E" w:rsidRPr="00B63B0E" w:rsidRDefault="00B63B0E" w:rsidP="00B63B0E">
            <w:pPr>
              <w:rPr>
                <w:rFonts w:eastAsiaTheme="minorEastAsia"/>
              </w:rPr>
            </w:pPr>
            <w:r w:rsidRPr="00B63B0E">
              <w:rPr>
                <w:rFonts w:eastAsiaTheme="minorEastAsia"/>
              </w:rPr>
              <w:t>22.00</w:t>
            </w:r>
          </w:p>
        </w:tc>
        <w:tc>
          <w:tcPr>
            <w:tcW w:w="1020" w:type="dxa"/>
            <w:noWrap/>
            <w:hideMark/>
          </w:tcPr>
          <w:p w:rsidR="00B63B0E" w:rsidRPr="00B63B0E" w:rsidRDefault="00B63B0E" w:rsidP="00B63B0E">
            <w:pPr>
              <w:rPr>
                <w:rFonts w:eastAsiaTheme="minorEastAsia"/>
              </w:rPr>
            </w:pPr>
            <w:r w:rsidRPr="00B63B0E">
              <w:rPr>
                <w:rFonts w:eastAsiaTheme="minorEastAsia"/>
              </w:rPr>
              <w:t>97.30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21</w:t>
            </w:r>
          </w:p>
        </w:tc>
        <w:tc>
          <w:tcPr>
            <w:tcW w:w="1020" w:type="dxa"/>
            <w:noWrap/>
            <w:hideMark/>
          </w:tcPr>
          <w:p w:rsidR="00B63B0E" w:rsidRPr="00B63B0E" w:rsidRDefault="00B63B0E" w:rsidP="00B63B0E">
            <w:pPr>
              <w:rPr>
                <w:rFonts w:eastAsiaTheme="minorEastAsia"/>
              </w:rPr>
            </w:pPr>
            <w:r w:rsidRPr="00B63B0E">
              <w:rPr>
                <w:rFonts w:eastAsiaTheme="minorEastAsia"/>
              </w:rPr>
              <w:t>4.92</w:t>
            </w:r>
          </w:p>
        </w:tc>
        <w:tc>
          <w:tcPr>
            <w:tcW w:w="1020" w:type="dxa"/>
            <w:noWrap/>
            <w:hideMark/>
          </w:tcPr>
          <w:p w:rsidR="00B63B0E" w:rsidRPr="00B63B0E" w:rsidRDefault="00B63B0E" w:rsidP="00B63B0E">
            <w:pPr>
              <w:rPr>
                <w:rFonts w:eastAsiaTheme="minorEastAsia"/>
              </w:rPr>
            </w:pPr>
            <w:r w:rsidRPr="00B63B0E">
              <w:rPr>
                <w:rFonts w:eastAsiaTheme="minorEastAsia"/>
              </w:rPr>
              <w:t>81.80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22</w:t>
            </w:r>
          </w:p>
        </w:tc>
        <w:tc>
          <w:tcPr>
            <w:tcW w:w="1020" w:type="dxa"/>
            <w:noWrap/>
            <w:hideMark/>
          </w:tcPr>
          <w:p w:rsidR="00B63B0E" w:rsidRPr="00B63B0E" w:rsidRDefault="00B63B0E" w:rsidP="00B63B0E">
            <w:pPr>
              <w:rPr>
                <w:rFonts w:eastAsiaTheme="minorEastAsia"/>
              </w:rPr>
            </w:pPr>
            <w:r w:rsidRPr="00B63B0E">
              <w:rPr>
                <w:rFonts w:eastAsiaTheme="minorEastAsia"/>
              </w:rPr>
              <w:t>14.67</w:t>
            </w:r>
          </w:p>
        </w:tc>
        <w:tc>
          <w:tcPr>
            <w:tcW w:w="1020" w:type="dxa"/>
            <w:noWrap/>
            <w:hideMark/>
          </w:tcPr>
          <w:p w:rsidR="00B63B0E" w:rsidRPr="00B63B0E" w:rsidRDefault="00B63B0E" w:rsidP="00B63B0E">
            <w:pPr>
              <w:rPr>
                <w:rFonts w:eastAsiaTheme="minorEastAsia"/>
              </w:rPr>
            </w:pPr>
            <w:r w:rsidRPr="00B63B0E">
              <w:rPr>
                <w:rFonts w:eastAsiaTheme="minorEastAsia"/>
              </w:rPr>
              <w:t>86.10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23</w:t>
            </w:r>
          </w:p>
        </w:tc>
        <w:tc>
          <w:tcPr>
            <w:tcW w:w="1020" w:type="dxa"/>
            <w:noWrap/>
            <w:hideMark/>
          </w:tcPr>
          <w:p w:rsidR="00B63B0E" w:rsidRPr="00B63B0E" w:rsidRDefault="00B63B0E" w:rsidP="00B63B0E">
            <w:pPr>
              <w:rPr>
                <w:rFonts w:eastAsiaTheme="minorEastAsia"/>
              </w:rPr>
            </w:pPr>
            <w:r w:rsidRPr="00B63B0E">
              <w:rPr>
                <w:rFonts w:eastAsiaTheme="minorEastAsia"/>
              </w:rPr>
              <w:t>22.00</w:t>
            </w:r>
          </w:p>
        </w:tc>
        <w:tc>
          <w:tcPr>
            <w:tcW w:w="1020" w:type="dxa"/>
            <w:noWrap/>
            <w:hideMark/>
          </w:tcPr>
          <w:p w:rsidR="00B63B0E" w:rsidRPr="00B63B0E" w:rsidRDefault="00B63B0E" w:rsidP="00B63B0E">
            <w:pPr>
              <w:rPr>
                <w:rFonts w:eastAsiaTheme="minorEastAsia"/>
              </w:rPr>
            </w:pPr>
            <w:r w:rsidRPr="00B63B0E">
              <w:rPr>
                <w:rFonts w:eastAsiaTheme="minorEastAsia"/>
              </w:rPr>
              <w:t>87.00</w:t>
            </w:r>
          </w:p>
        </w:tc>
      </w:tr>
      <w:tr w:rsidR="00B63B0E" w:rsidRPr="00B63B0E" w:rsidTr="00B63B0E">
        <w:trPr>
          <w:trHeight w:val="285"/>
        </w:trPr>
        <w:tc>
          <w:tcPr>
            <w:tcW w:w="1020" w:type="dxa"/>
            <w:noWrap/>
            <w:hideMark/>
          </w:tcPr>
          <w:p w:rsidR="00B63B0E" w:rsidRPr="00B63B0E" w:rsidRDefault="00B63B0E" w:rsidP="00B63B0E">
            <w:pPr>
              <w:rPr>
                <w:rFonts w:eastAsiaTheme="minorEastAsia"/>
              </w:rPr>
            </w:pPr>
            <w:r w:rsidRPr="00B63B0E">
              <w:rPr>
                <w:rFonts w:eastAsiaTheme="minorEastAsia"/>
              </w:rPr>
              <w:t>24</w:t>
            </w:r>
          </w:p>
        </w:tc>
        <w:tc>
          <w:tcPr>
            <w:tcW w:w="1020" w:type="dxa"/>
            <w:noWrap/>
            <w:hideMark/>
          </w:tcPr>
          <w:p w:rsidR="00B63B0E" w:rsidRPr="00B63B0E" w:rsidRDefault="00B63B0E" w:rsidP="00B63B0E">
            <w:pPr>
              <w:rPr>
                <w:rFonts w:eastAsiaTheme="minorEastAsia"/>
              </w:rPr>
            </w:pPr>
            <w:r w:rsidRPr="00B63B0E">
              <w:rPr>
                <w:rFonts w:eastAsiaTheme="minorEastAsia"/>
              </w:rPr>
              <w:t>24.90</w:t>
            </w:r>
          </w:p>
        </w:tc>
        <w:tc>
          <w:tcPr>
            <w:tcW w:w="1020" w:type="dxa"/>
            <w:noWrap/>
            <w:hideMark/>
          </w:tcPr>
          <w:p w:rsidR="00B63B0E" w:rsidRPr="00B63B0E" w:rsidRDefault="00B63B0E" w:rsidP="00B63B0E">
            <w:pPr>
              <w:rPr>
                <w:rFonts w:eastAsiaTheme="minorEastAsia"/>
              </w:rPr>
            </w:pPr>
            <w:r w:rsidRPr="00B63B0E">
              <w:rPr>
                <w:rFonts w:eastAsiaTheme="minorEastAsia"/>
              </w:rPr>
              <w:t>90.50</w:t>
            </w:r>
          </w:p>
        </w:tc>
      </w:tr>
    </w:tbl>
    <w:p w:rsidR="00B63B0E" w:rsidRDefault="00B63B0E" w:rsidP="00B63B0E">
      <w:pPr>
        <w:spacing w:after="0"/>
        <w:rPr>
          <w:rFonts w:eastAsiaTheme="minorEastAsia"/>
        </w:rPr>
      </w:pPr>
    </w:p>
    <w:p w:rsidR="00B63B0E" w:rsidRDefault="00B63B0E" w:rsidP="00B63B0E">
      <w:pPr>
        <w:spacing w:after="0"/>
        <w:rPr>
          <w:rFonts w:eastAsiaTheme="minorEastAsia"/>
        </w:rPr>
      </w:pPr>
    </w:p>
    <w:p w:rsidR="00B63B0E" w:rsidRDefault="00B63B0E" w:rsidP="00B63B0E">
      <w:pPr>
        <w:spacing w:after="0"/>
      </w:pPr>
    </w:p>
    <w:p w:rsidR="00B63B0E" w:rsidRDefault="00B63B0E" w:rsidP="00B63B0E">
      <w:pPr>
        <w:spacing w:after="0"/>
      </w:pPr>
    </w:p>
    <w:p w:rsidR="00B63B0E" w:rsidRDefault="00B63B0E" w:rsidP="00B63B0E">
      <w:pPr>
        <w:spacing w:after="0"/>
      </w:pPr>
      <w:r>
        <w:t>After the data collection step, the next thing to do is to graph a scatterplot of Scores vs Time Spent. In the scatterplot, we are chiefly concerned with non-linear patterns – if we see those, then we cannot use linear regression to analyze this data.</w:t>
      </w:r>
      <w:r w:rsidR="00E44035">
        <w:t xml:space="preserve"> We may also be able to identify a trend in the data that will give us an idea about the relationship between these two variables. Here is the scatterplot:</w:t>
      </w:r>
    </w:p>
    <w:p w:rsidR="00E44035" w:rsidRDefault="00E44035" w:rsidP="00B63B0E">
      <w:pPr>
        <w:spacing w:after="0"/>
      </w:pPr>
    </w:p>
    <w:p w:rsidR="00E44035" w:rsidRDefault="00E44035" w:rsidP="00B63B0E">
      <w:pPr>
        <w:spacing w:after="0"/>
      </w:pPr>
      <w:r>
        <w:rPr>
          <w:noProof/>
        </w:rPr>
        <w:drawing>
          <wp:inline distT="0" distB="0" distL="0" distR="0" wp14:anchorId="76747FE0" wp14:editId="274A54E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63B0E" w:rsidRDefault="00B63B0E" w:rsidP="00B63B0E">
      <w:pPr>
        <w:spacing w:after="0"/>
      </w:pPr>
    </w:p>
    <w:p w:rsidR="00E44035" w:rsidRDefault="00E44035" w:rsidP="00B63B0E">
      <w:pPr>
        <w:spacing w:after="0"/>
      </w:pPr>
      <w:r>
        <w:t xml:space="preserve">Do you see any nonlinear patterns? </w:t>
      </w:r>
    </w:p>
    <w:p w:rsidR="00E44035" w:rsidRDefault="00E44035" w:rsidP="00B63B0E">
      <w:pPr>
        <w:spacing w:after="0"/>
      </w:pPr>
    </w:p>
    <w:p w:rsidR="008B5322" w:rsidRDefault="008B5322" w:rsidP="00B63B0E">
      <w:pPr>
        <w:spacing w:after="0"/>
      </w:pPr>
    </w:p>
    <w:p w:rsidR="008B5322" w:rsidRDefault="008B5322" w:rsidP="00B63B0E">
      <w:pPr>
        <w:spacing w:after="0"/>
      </w:pPr>
    </w:p>
    <w:p w:rsidR="00E44035" w:rsidRDefault="00E44035" w:rsidP="00B63B0E">
      <w:pPr>
        <w:spacing w:after="0"/>
      </w:pPr>
    </w:p>
    <w:p w:rsidR="00E44035" w:rsidRDefault="00E44035" w:rsidP="00B63B0E">
      <w:pPr>
        <w:spacing w:after="0"/>
      </w:pPr>
      <w:r>
        <w:t>Do you see a trend in the data? What sign do you expect on the slope of the regression line?</w:t>
      </w:r>
    </w:p>
    <w:p w:rsidR="00E44035" w:rsidRDefault="00E44035" w:rsidP="00B63B0E">
      <w:pPr>
        <w:spacing w:after="0"/>
      </w:pPr>
    </w:p>
    <w:p w:rsidR="00E44035" w:rsidRDefault="00E44035" w:rsidP="00B63B0E">
      <w:pPr>
        <w:spacing w:after="0"/>
      </w:pPr>
    </w:p>
    <w:p w:rsidR="008B5322" w:rsidRDefault="008B5322" w:rsidP="00B63B0E">
      <w:pPr>
        <w:spacing w:after="0"/>
      </w:pPr>
    </w:p>
    <w:p w:rsidR="008B5322" w:rsidRDefault="008B5322" w:rsidP="00B63B0E">
      <w:pPr>
        <w:spacing w:after="0"/>
      </w:pPr>
    </w:p>
    <w:p w:rsidR="008B5322" w:rsidRDefault="008B5322" w:rsidP="00B63B0E">
      <w:pPr>
        <w:spacing w:after="0"/>
      </w:pPr>
    </w:p>
    <w:p w:rsidR="008B5322" w:rsidRDefault="008B5322" w:rsidP="00B63B0E">
      <w:pPr>
        <w:spacing w:after="0"/>
      </w:pPr>
    </w:p>
    <w:p w:rsidR="00E44035" w:rsidRDefault="00E44035" w:rsidP="00B63B0E">
      <w:pPr>
        <w:spacing w:after="0"/>
      </w:pPr>
      <w:r>
        <w:t>At this point, we can run the regression in Excel (Demo). See the next page for the results!</w:t>
      </w:r>
    </w:p>
    <w:p w:rsidR="008747F2" w:rsidRDefault="008747F2">
      <w:pPr>
        <w:sectPr w:rsidR="008747F2">
          <w:headerReference w:type="default" r:id="rId8"/>
          <w:footerReference w:type="default" r:id="rId9"/>
          <w:pgSz w:w="12240" w:h="15840"/>
          <w:pgMar w:top="1440" w:right="1440" w:bottom="1440" w:left="1440" w:header="720" w:footer="720" w:gutter="0"/>
          <w:cols w:space="720"/>
          <w:docGrid w:linePitch="360"/>
        </w:sectPr>
      </w:pPr>
    </w:p>
    <w:tbl>
      <w:tblPr>
        <w:tblW w:w="11846" w:type="dxa"/>
        <w:tblLook w:val="04A0" w:firstRow="1" w:lastRow="0" w:firstColumn="1" w:lastColumn="0" w:noHBand="0" w:noVBand="1"/>
      </w:tblPr>
      <w:tblGrid>
        <w:gridCol w:w="1800"/>
        <w:gridCol w:w="1254"/>
        <w:gridCol w:w="1170"/>
        <w:gridCol w:w="1053"/>
        <w:gridCol w:w="1053"/>
        <w:gridCol w:w="1275"/>
        <w:gridCol w:w="1304"/>
        <w:gridCol w:w="1466"/>
        <w:gridCol w:w="1471"/>
      </w:tblGrid>
      <w:tr w:rsidR="008747F2" w:rsidRPr="008747F2" w:rsidTr="001155FE">
        <w:trPr>
          <w:trHeight w:val="285"/>
        </w:trPr>
        <w:tc>
          <w:tcPr>
            <w:tcW w:w="3054" w:type="dxa"/>
            <w:gridSpan w:val="2"/>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r w:rsidRPr="008747F2">
              <w:rPr>
                <w:rFonts w:ascii="Calibri" w:eastAsia="Times New Roman" w:hAnsi="Calibri" w:cs="Calibri"/>
                <w:color w:val="000000"/>
              </w:rPr>
              <w:t>SUMMARY OUTPUT</w:t>
            </w:r>
          </w:p>
        </w:tc>
        <w:tc>
          <w:tcPr>
            <w:tcW w:w="2223" w:type="dxa"/>
            <w:gridSpan w:val="2"/>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r>
              <w:rPr>
                <w:rFonts w:ascii="Calibri" w:eastAsia="Times New Roman" w:hAnsi="Calibri" w:cs="Calibri"/>
                <w:color w:val="000000"/>
              </w:rPr>
              <w:t>DV: MindTap Score</w:t>
            </w: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8747F2">
        <w:trPr>
          <w:trHeight w:val="293"/>
        </w:trPr>
        <w:tc>
          <w:tcPr>
            <w:tcW w:w="180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5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8747F2">
        <w:trPr>
          <w:trHeight w:val="285"/>
        </w:trPr>
        <w:tc>
          <w:tcPr>
            <w:tcW w:w="3054" w:type="dxa"/>
            <w:gridSpan w:val="2"/>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Regression Statistics</w:t>
            </w:r>
          </w:p>
        </w:tc>
        <w:tc>
          <w:tcPr>
            <w:tcW w:w="117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356854">
        <w:trPr>
          <w:trHeight w:val="285"/>
        </w:trPr>
        <w:tc>
          <w:tcPr>
            <w:tcW w:w="1800" w:type="dxa"/>
            <w:tcBorders>
              <w:top w:val="nil"/>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r w:rsidRPr="008747F2">
              <w:rPr>
                <w:rFonts w:ascii="Calibri" w:eastAsia="Times New Roman" w:hAnsi="Calibri" w:cs="Calibri"/>
                <w:color w:val="000000"/>
              </w:rPr>
              <w:t>Multiple R</w:t>
            </w:r>
          </w:p>
        </w:tc>
        <w:tc>
          <w:tcPr>
            <w:tcW w:w="1254" w:type="dxa"/>
            <w:tcBorders>
              <w:top w:val="nil"/>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0.6917</w:t>
            </w:r>
          </w:p>
        </w:tc>
        <w:tc>
          <w:tcPr>
            <w:tcW w:w="117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356854">
        <w:trPr>
          <w:trHeight w:val="285"/>
        </w:trPr>
        <w:tc>
          <w:tcPr>
            <w:tcW w:w="1800" w:type="dxa"/>
            <w:tcBorders>
              <w:top w:val="dotted" w:sz="2"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r w:rsidRPr="008747F2">
              <w:rPr>
                <w:rFonts w:ascii="Calibri" w:eastAsia="Times New Roman" w:hAnsi="Calibri" w:cs="Calibri"/>
                <w:color w:val="000000"/>
              </w:rPr>
              <w:t>R Square</w:t>
            </w:r>
          </w:p>
        </w:tc>
        <w:tc>
          <w:tcPr>
            <w:tcW w:w="1254" w:type="dxa"/>
            <w:tcBorders>
              <w:top w:val="dotted" w:sz="2"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0.478</w:t>
            </w:r>
            <w:r>
              <w:rPr>
                <w:rFonts w:ascii="Calibri" w:eastAsia="Times New Roman" w:hAnsi="Calibri" w:cs="Calibri"/>
                <w:color w:val="000000"/>
              </w:rPr>
              <w:t>5</w:t>
            </w:r>
          </w:p>
        </w:tc>
        <w:tc>
          <w:tcPr>
            <w:tcW w:w="117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356854">
        <w:trPr>
          <w:trHeight w:val="285"/>
        </w:trPr>
        <w:tc>
          <w:tcPr>
            <w:tcW w:w="1800" w:type="dxa"/>
            <w:tcBorders>
              <w:top w:val="dotted" w:sz="2"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r w:rsidRPr="008747F2">
              <w:rPr>
                <w:rFonts w:ascii="Calibri" w:eastAsia="Times New Roman" w:hAnsi="Calibri" w:cs="Calibri"/>
                <w:color w:val="000000"/>
              </w:rPr>
              <w:t>Adjusted R Square</w:t>
            </w:r>
          </w:p>
        </w:tc>
        <w:tc>
          <w:tcPr>
            <w:tcW w:w="1254" w:type="dxa"/>
            <w:tcBorders>
              <w:top w:val="dotted" w:sz="2"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0.454</w:t>
            </w:r>
            <w:r>
              <w:rPr>
                <w:rFonts w:ascii="Calibri" w:eastAsia="Times New Roman" w:hAnsi="Calibri" w:cs="Calibri"/>
                <w:color w:val="000000"/>
              </w:rPr>
              <w:t>8</w:t>
            </w:r>
          </w:p>
        </w:tc>
        <w:tc>
          <w:tcPr>
            <w:tcW w:w="117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356854">
        <w:trPr>
          <w:trHeight w:val="285"/>
        </w:trPr>
        <w:tc>
          <w:tcPr>
            <w:tcW w:w="1800" w:type="dxa"/>
            <w:tcBorders>
              <w:top w:val="dotted" w:sz="2"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r w:rsidRPr="008747F2">
              <w:rPr>
                <w:rFonts w:ascii="Calibri" w:eastAsia="Times New Roman" w:hAnsi="Calibri" w:cs="Calibri"/>
                <w:color w:val="000000"/>
              </w:rPr>
              <w:t>Standard Error</w:t>
            </w:r>
          </w:p>
        </w:tc>
        <w:tc>
          <w:tcPr>
            <w:tcW w:w="1254" w:type="dxa"/>
            <w:tcBorders>
              <w:top w:val="dotted" w:sz="2"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6.620</w:t>
            </w:r>
            <w:r>
              <w:rPr>
                <w:rFonts w:ascii="Calibri" w:eastAsia="Times New Roman" w:hAnsi="Calibri" w:cs="Calibri"/>
                <w:color w:val="000000"/>
              </w:rPr>
              <w:t>2</w:t>
            </w:r>
          </w:p>
        </w:tc>
        <w:tc>
          <w:tcPr>
            <w:tcW w:w="117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356854">
        <w:trPr>
          <w:trHeight w:val="293"/>
        </w:trPr>
        <w:tc>
          <w:tcPr>
            <w:tcW w:w="1800"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r w:rsidRPr="008747F2">
              <w:rPr>
                <w:rFonts w:ascii="Calibri" w:eastAsia="Times New Roman" w:hAnsi="Calibri" w:cs="Calibri"/>
                <w:color w:val="000000"/>
              </w:rPr>
              <w:t>Observations</w:t>
            </w:r>
          </w:p>
        </w:tc>
        <w:tc>
          <w:tcPr>
            <w:tcW w:w="1254"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24</w:t>
            </w:r>
          </w:p>
        </w:tc>
        <w:tc>
          <w:tcPr>
            <w:tcW w:w="117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8747F2">
        <w:trPr>
          <w:trHeight w:val="285"/>
        </w:trPr>
        <w:tc>
          <w:tcPr>
            <w:tcW w:w="180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5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8747F2">
        <w:trPr>
          <w:trHeight w:val="293"/>
        </w:trPr>
        <w:tc>
          <w:tcPr>
            <w:tcW w:w="180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r w:rsidRPr="008747F2">
              <w:rPr>
                <w:rFonts w:ascii="Calibri" w:eastAsia="Times New Roman" w:hAnsi="Calibri" w:cs="Calibri"/>
                <w:color w:val="000000"/>
              </w:rPr>
              <w:t>ANOVA</w:t>
            </w:r>
          </w:p>
        </w:tc>
        <w:tc>
          <w:tcPr>
            <w:tcW w:w="125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356854">
        <w:trPr>
          <w:trHeight w:val="285"/>
        </w:trPr>
        <w:tc>
          <w:tcPr>
            <w:tcW w:w="1800"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 </w:t>
            </w:r>
          </w:p>
        </w:tc>
        <w:tc>
          <w:tcPr>
            <w:tcW w:w="1254"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df</w:t>
            </w:r>
          </w:p>
        </w:tc>
        <w:tc>
          <w:tcPr>
            <w:tcW w:w="1170"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SS</w:t>
            </w:r>
          </w:p>
        </w:tc>
        <w:tc>
          <w:tcPr>
            <w:tcW w:w="1053"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MS</w:t>
            </w:r>
          </w:p>
        </w:tc>
        <w:tc>
          <w:tcPr>
            <w:tcW w:w="1053"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F</w:t>
            </w:r>
          </w:p>
        </w:tc>
        <w:tc>
          <w:tcPr>
            <w:tcW w:w="1275"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Significance F</w:t>
            </w: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356854">
        <w:trPr>
          <w:trHeight w:val="285"/>
        </w:trPr>
        <w:tc>
          <w:tcPr>
            <w:tcW w:w="1800" w:type="dxa"/>
            <w:tcBorders>
              <w:top w:val="nil"/>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r w:rsidRPr="008747F2">
              <w:rPr>
                <w:rFonts w:ascii="Calibri" w:eastAsia="Times New Roman" w:hAnsi="Calibri" w:cs="Calibri"/>
                <w:color w:val="000000"/>
              </w:rPr>
              <w:t>Regression</w:t>
            </w:r>
          </w:p>
        </w:tc>
        <w:tc>
          <w:tcPr>
            <w:tcW w:w="1254" w:type="dxa"/>
            <w:tcBorders>
              <w:top w:val="nil"/>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1</w:t>
            </w:r>
          </w:p>
        </w:tc>
        <w:tc>
          <w:tcPr>
            <w:tcW w:w="1170" w:type="dxa"/>
            <w:tcBorders>
              <w:top w:val="nil"/>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884.5979</w:t>
            </w:r>
          </w:p>
        </w:tc>
        <w:tc>
          <w:tcPr>
            <w:tcW w:w="1053" w:type="dxa"/>
            <w:tcBorders>
              <w:top w:val="nil"/>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884.5979</w:t>
            </w:r>
          </w:p>
        </w:tc>
        <w:tc>
          <w:tcPr>
            <w:tcW w:w="1053" w:type="dxa"/>
            <w:tcBorders>
              <w:top w:val="single" w:sz="4"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20.1839</w:t>
            </w:r>
          </w:p>
        </w:tc>
        <w:tc>
          <w:tcPr>
            <w:tcW w:w="1275" w:type="dxa"/>
            <w:tcBorders>
              <w:top w:val="single" w:sz="4"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0.000</w:t>
            </w:r>
            <w:r>
              <w:rPr>
                <w:rFonts w:ascii="Calibri" w:eastAsia="Times New Roman" w:hAnsi="Calibri" w:cs="Calibri"/>
                <w:color w:val="000000"/>
              </w:rPr>
              <w:t>2</w:t>
            </w: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jc w:val="right"/>
              <w:rPr>
                <w:rFonts w:ascii="Calibri" w:eastAsia="Times New Roman" w:hAnsi="Calibri" w:cs="Calibri"/>
                <w:color w:val="00000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356854">
        <w:trPr>
          <w:trHeight w:val="285"/>
        </w:trPr>
        <w:tc>
          <w:tcPr>
            <w:tcW w:w="1800" w:type="dxa"/>
            <w:tcBorders>
              <w:top w:val="dotted" w:sz="2"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r w:rsidRPr="008747F2">
              <w:rPr>
                <w:rFonts w:ascii="Calibri" w:eastAsia="Times New Roman" w:hAnsi="Calibri" w:cs="Calibri"/>
                <w:color w:val="000000"/>
              </w:rPr>
              <w:t>Residual</w:t>
            </w:r>
          </w:p>
        </w:tc>
        <w:tc>
          <w:tcPr>
            <w:tcW w:w="1254" w:type="dxa"/>
            <w:tcBorders>
              <w:top w:val="dotted" w:sz="2"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22</w:t>
            </w:r>
          </w:p>
        </w:tc>
        <w:tc>
          <w:tcPr>
            <w:tcW w:w="1170" w:type="dxa"/>
            <w:tcBorders>
              <w:top w:val="dotted" w:sz="2"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964.1917</w:t>
            </w:r>
          </w:p>
        </w:tc>
        <w:tc>
          <w:tcPr>
            <w:tcW w:w="1053" w:type="dxa"/>
            <w:tcBorders>
              <w:top w:val="dotted" w:sz="2"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43.8269</w:t>
            </w:r>
          </w:p>
        </w:tc>
        <w:tc>
          <w:tcPr>
            <w:tcW w:w="1053" w:type="dxa"/>
            <w:tcBorders>
              <w:top w:val="dotted" w:sz="2" w:space="0" w:color="auto"/>
              <w:left w:val="nil"/>
              <w:bottom w:val="nil"/>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p>
        </w:tc>
        <w:tc>
          <w:tcPr>
            <w:tcW w:w="1275" w:type="dxa"/>
            <w:tcBorders>
              <w:top w:val="dotted" w:sz="2" w:space="0" w:color="auto"/>
              <w:left w:val="nil"/>
              <w:bottom w:val="nil"/>
              <w:right w:val="nil"/>
            </w:tcBorders>
            <w:shd w:val="clear" w:color="auto" w:fill="auto"/>
            <w:noWrap/>
            <w:vAlign w:val="bottom"/>
            <w:hideMark/>
          </w:tcPr>
          <w:p w:rsidR="008747F2" w:rsidRPr="008747F2" w:rsidRDefault="008747F2" w:rsidP="008747F2">
            <w:pPr>
              <w:spacing w:after="0" w:line="240" w:lineRule="auto"/>
              <w:jc w:val="center"/>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356854">
        <w:trPr>
          <w:trHeight w:val="293"/>
        </w:trPr>
        <w:tc>
          <w:tcPr>
            <w:tcW w:w="1800"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r w:rsidRPr="008747F2">
              <w:rPr>
                <w:rFonts w:ascii="Calibri" w:eastAsia="Times New Roman" w:hAnsi="Calibri" w:cs="Calibri"/>
                <w:color w:val="000000"/>
              </w:rPr>
              <w:t>Total</w:t>
            </w:r>
          </w:p>
        </w:tc>
        <w:tc>
          <w:tcPr>
            <w:tcW w:w="1254"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23</w:t>
            </w:r>
          </w:p>
        </w:tc>
        <w:tc>
          <w:tcPr>
            <w:tcW w:w="1170"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1848.79</w:t>
            </w:r>
          </w:p>
        </w:tc>
        <w:tc>
          <w:tcPr>
            <w:tcW w:w="1053"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p>
        </w:tc>
        <w:tc>
          <w:tcPr>
            <w:tcW w:w="1053" w:type="dxa"/>
            <w:tcBorders>
              <w:top w:val="nil"/>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p>
        </w:tc>
        <w:tc>
          <w:tcPr>
            <w:tcW w:w="1275" w:type="dxa"/>
            <w:tcBorders>
              <w:top w:val="nil"/>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8747F2">
        <w:trPr>
          <w:trHeight w:val="293"/>
        </w:trPr>
        <w:tc>
          <w:tcPr>
            <w:tcW w:w="180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5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66"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c>
          <w:tcPr>
            <w:tcW w:w="1471" w:type="dxa"/>
            <w:tcBorders>
              <w:top w:val="nil"/>
              <w:left w:val="nil"/>
              <w:bottom w:val="nil"/>
              <w:right w:val="nil"/>
            </w:tcBorders>
            <w:shd w:val="clear" w:color="auto" w:fill="auto"/>
            <w:noWrap/>
            <w:vAlign w:val="bottom"/>
            <w:hideMark/>
          </w:tcPr>
          <w:p w:rsidR="008747F2" w:rsidRPr="008747F2" w:rsidRDefault="008747F2" w:rsidP="008747F2">
            <w:pPr>
              <w:spacing w:after="0" w:line="240" w:lineRule="auto"/>
              <w:rPr>
                <w:rFonts w:ascii="Times New Roman" w:eastAsia="Times New Roman" w:hAnsi="Times New Roman" w:cs="Times New Roman"/>
                <w:sz w:val="20"/>
                <w:szCs w:val="20"/>
              </w:rPr>
            </w:pPr>
          </w:p>
        </w:tc>
      </w:tr>
      <w:tr w:rsidR="008747F2" w:rsidRPr="008747F2" w:rsidTr="00356854">
        <w:trPr>
          <w:trHeight w:val="285"/>
        </w:trPr>
        <w:tc>
          <w:tcPr>
            <w:tcW w:w="1800"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 </w:t>
            </w:r>
          </w:p>
        </w:tc>
        <w:tc>
          <w:tcPr>
            <w:tcW w:w="1254"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Coefficients</w:t>
            </w:r>
          </w:p>
        </w:tc>
        <w:tc>
          <w:tcPr>
            <w:tcW w:w="1170"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Standard Error</w:t>
            </w:r>
          </w:p>
        </w:tc>
        <w:tc>
          <w:tcPr>
            <w:tcW w:w="1053"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t Stat</w:t>
            </w:r>
          </w:p>
        </w:tc>
        <w:tc>
          <w:tcPr>
            <w:tcW w:w="1053"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P-value</w:t>
            </w:r>
          </w:p>
        </w:tc>
        <w:tc>
          <w:tcPr>
            <w:tcW w:w="1275"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Lower 95%</w:t>
            </w:r>
          </w:p>
        </w:tc>
        <w:tc>
          <w:tcPr>
            <w:tcW w:w="1304"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Upper 95%</w:t>
            </w:r>
          </w:p>
        </w:tc>
        <w:tc>
          <w:tcPr>
            <w:tcW w:w="1466"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Lower 99.0%</w:t>
            </w:r>
          </w:p>
        </w:tc>
        <w:tc>
          <w:tcPr>
            <w:tcW w:w="1471" w:type="dxa"/>
            <w:tcBorders>
              <w:top w:val="single" w:sz="8" w:space="0" w:color="auto"/>
              <w:left w:val="nil"/>
              <w:bottom w:val="single" w:sz="4"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Upper 99.0%</w:t>
            </w:r>
          </w:p>
        </w:tc>
      </w:tr>
      <w:tr w:rsidR="008747F2" w:rsidRPr="008747F2" w:rsidTr="00356854">
        <w:trPr>
          <w:trHeight w:val="285"/>
        </w:trPr>
        <w:tc>
          <w:tcPr>
            <w:tcW w:w="1800" w:type="dxa"/>
            <w:tcBorders>
              <w:top w:val="single" w:sz="4"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r w:rsidRPr="008747F2">
              <w:rPr>
                <w:rFonts w:ascii="Calibri" w:eastAsia="Times New Roman" w:hAnsi="Calibri" w:cs="Calibri"/>
                <w:color w:val="000000"/>
              </w:rPr>
              <w:t>Intercept</w:t>
            </w:r>
          </w:p>
        </w:tc>
        <w:tc>
          <w:tcPr>
            <w:tcW w:w="1254" w:type="dxa"/>
            <w:tcBorders>
              <w:top w:val="single" w:sz="4"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67.4709</w:t>
            </w:r>
          </w:p>
        </w:tc>
        <w:tc>
          <w:tcPr>
            <w:tcW w:w="1170" w:type="dxa"/>
            <w:tcBorders>
              <w:top w:val="single" w:sz="4"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3.918</w:t>
            </w:r>
            <w:r>
              <w:rPr>
                <w:rFonts w:ascii="Calibri" w:eastAsia="Times New Roman" w:hAnsi="Calibri" w:cs="Calibri"/>
                <w:color w:val="000000"/>
              </w:rPr>
              <w:t>6</w:t>
            </w:r>
          </w:p>
        </w:tc>
        <w:tc>
          <w:tcPr>
            <w:tcW w:w="1053" w:type="dxa"/>
            <w:tcBorders>
              <w:top w:val="single" w:sz="4"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17.218</w:t>
            </w:r>
            <w:r>
              <w:rPr>
                <w:rFonts w:ascii="Calibri" w:eastAsia="Times New Roman" w:hAnsi="Calibri" w:cs="Calibri"/>
                <w:color w:val="000000"/>
              </w:rPr>
              <w:t>2</w:t>
            </w:r>
          </w:p>
        </w:tc>
        <w:tc>
          <w:tcPr>
            <w:tcW w:w="1053" w:type="dxa"/>
            <w:tcBorders>
              <w:top w:val="single" w:sz="4"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2.97E-14</w:t>
            </w:r>
          </w:p>
        </w:tc>
        <w:tc>
          <w:tcPr>
            <w:tcW w:w="1275" w:type="dxa"/>
            <w:tcBorders>
              <w:top w:val="single" w:sz="4"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59.344</w:t>
            </w:r>
            <w:r>
              <w:rPr>
                <w:rFonts w:ascii="Calibri" w:eastAsia="Times New Roman" w:hAnsi="Calibri" w:cs="Calibri"/>
                <w:color w:val="000000"/>
              </w:rPr>
              <w:t>3</w:t>
            </w:r>
          </w:p>
        </w:tc>
        <w:tc>
          <w:tcPr>
            <w:tcW w:w="1304" w:type="dxa"/>
            <w:tcBorders>
              <w:top w:val="single" w:sz="4"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75.597</w:t>
            </w:r>
            <w:r>
              <w:rPr>
                <w:rFonts w:ascii="Calibri" w:eastAsia="Times New Roman" w:hAnsi="Calibri" w:cs="Calibri"/>
                <w:color w:val="000000"/>
              </w:rPr>
              <w:t>6</w:t>
            </w:r>
          </w:p>
        </w:tc>
        <w:tc>
          <w:tcPr>
            <w:tcW w:w="1466" w:type="dxa"/>
            <w:tcBorders>
              <w:top w:val="single" w:sz="4"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56.425</w:t>
            </w:r>
            <w:r>
              <w:rPr>
                <w:rFonts w:ascii="Calibri" w:eastAsia="Times New Roman" w:hAnsi="Calibri" w:cs="Calibri"/>
                <w:color w:val="000000"/>
              </w:rPr>
              <w:t>4</w:t>
            </w:r>
          </w:p>
        </w:tc>
        <w:tc>
          <w:tcPr>
            <w:tcW w:w="1471" w:type="dxa"/>
            <w:tcBorders>
              <w:top w:val="single" w:sz="4" w:space="0" w:color="auto"/>
              <w:left w:val="nil"/>
              <w:bottom w:val="dotted" w:sz="2"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78.516</w:t>
            </w:r>
            <w:r>
              <w:rPr>
                <w:rFonts w:ascii="Calibri" w:eastAsia="Times New Roman" w:hAnsi="Calibri" w:cs="Calibri"/>
                <w:color w:val="000000"/>
              </w:rPr>
              <w:t>5</w:t>
            </w:r>
          </w:p>
        </w:tc>
      </w:tr>
      <w:tr w:rsidR="008747F2" w:rsidRPr="008747F2" w:rsidTr="00356854">
        <w:trPr>
          <w:trHeight w:val="293"/>
        </w:trPr>
        <w:tc>
          <w:tcPr>
            <w:tcW w:w="1800"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rPr>
                <w:rFonts w:ascii="Calibri" w:eastAsia="Times New Roman" w:hAnsi="Calibri" w:cs="Calibri"/>
                <w:color w:val="000000"/>
              </w:rPr>
            </w:pPr>
            <w:r w:rsidRPr="008747F2">
              <w:rPr>
                <w:rFonts w:ascii="Calibri" w:eastAsia="Times New Roman" w:hAnsi="Calibri" w:cs="Calibri"/>
                <w:color w:val="000000"/>
              </w:rPr>
              <w:t>Hours</w:t>
            </w:r>
          </w:p>
        </w:tc>
        <w:tc>
          <w:tcPr>
            <w:tcW w:w="1254"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1.1151</w:t>
            </w:r>
          </w:p>
        </w:tc>
        <w:tc>
          <w:tcPr>
            <w:tcW w:w="1170"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0.2482</w:t>
            </w:r>
          </w:p>
        </w:tc>
        <w:tc>
          <w:tcPr>
            <w:tcW w:w="1053"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4.492</w:t>
            </w:r>
            <w:r>
              <w:rPr>
                <w:rFonts w:ascii="Calibri" w:eastAsia="Times New Roman" w:hAnsi="Calibri" w:cs="Calibri"/>
                <w:color w:val="000000"/>
              </w:rPr>
              <w:t>7</w:t>
            </w:r>
          </w:p>
        </w:tc>
        <w:tc>
          <w:tcPr>
            <w:tcW w:w="1053"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0.000</w:t>
            </w:r>
            <w:r>
              <w:rPr>
                <w:rFonts w:ascii="Calibri" w:eastAsia="Times New Roman" w:hAnsi="Calibri" w:cs="Calibri"/>
                <w:color w:val="000000"/>
              </w:rPr>
              <w:t>2</w:t>
            </w:r>
          </w:p>
        </w:tc>
        <w:tc>
          <w:tcPr>
            <w:tcW w:w="1275"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0.600</w:t>
            </w:r>
            <w:r>
              <w:rPr>
                <w:rFonts w:ascii="Calibri" w:eastAsia="Times New Roman" w:hAnsi="Calibri" w:cs="Calibri"/>
                <w:color w:val="000000"/>
              </w:rPr>
              <w:t>4</w:t>
            </w:r>
          </w:p>
        </w:tc>
        <w:tc>
          <w:tcPr>
            <w:tcW w:w="1304"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1.629</w:t>
            </w:r>
            <w:r>
              <w:rPr>
                <w:rFonts w:ascii="Calibri" w:eastAsia="Times New Roman" w:hAnsi="Calibri" w:cs="Calibri"/>
                <w:color w:val="000000"/>
              </w:rPr>
              <w:t>9</w:t>
            </w:r>
          </w:p>
        </w:tc>
        <w:tc>
          <w:tcPr>
            <w:tcW w:w="1466"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0.415</w:t>
            </w:r>
            <w:r>
              <w:rPr>
                <w:rFonts w:ascii="Calibri" w:eastAsia="Times New Roman" w:hAnsi="Calibri" w:cs="Calibri"/>
                <w:color w:val="000000"/>
              </w:rPr>
              <w:t>5</w:t>
            </w:r>
          </w:p>
        </w:tc>
        <w:tc>
          <w:tcPr>
            <w:tcW w:w="1471" w:type="dxa"/>
            <w:tcBorders>
              <w:top w:val="dotted" w:sz="2" w:space="0" w:color="auto"/>
              <w:left w:val="nil"/>
              <w:bottom w:val="single" w:sz="8" w:space="0" w:color="auto"/>
              <w:right w:val="nil"/>
            </w:tcBorders>
            <w:shd w:val="clear" w:color="auto" w:fill="auto"/>
            <w:noWrap/>
            <w:vAlign w:val="bottom"/>
            <w:hideMark/>
          </w:tcPr>
          <w:p w:rsidR="008747F2" w:rsidRPr="008747F2" w:rsidRDefault="008747F2" w:rsidP="008747F2">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1.814</w:t>
            </w:r>
            <w:r>
              <w:rPr>
                <w:rFonts w:ascii="Calibri" w:eastAsia="Times New Roman" w:hAnsi="Calibri" w:cs="Calibri"/>
                <w:color w:val="000000"/>
              </w:rPr>
              <w:t>8</w:t>
            </w:r>
          </w:p>
        </w:tc>
      </w:tr>
    </w:tbl>
    <w:p w:rsidR="004D357C" w:rsidRDefault="004D357C"/>
    <w:p w:rsidR="004D357C" w:rsidRDefault="004D357C">
      <w:pPr>
        <w:rPr>
          <w:rFonts w:eastAsiaTheme="minorEastAsia"/>
        </w:rPr>
      </w:pPr>
      <w:r>
        <w:t xml:space="preserve">Using the Regression Output Equations Roadmap, identify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on this output. Then write the Estimated Regression Equation (Remember, the ERE is </w:t>
      </w:r>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x</m:t>
        </m:r>
      </m:oMath>
      <w:r>
        <w:rPr>
          <w:rFonts w:eastAsiaTheme="minorEastAsia"/>
        </w:rPr>
        <w:t>):</w:t>
      </w:r>
    </w:p>
    <w:p w:rsidR="004D357C" w:rsidRDefault="004D357C">
      <w:pPr>
        <w:rPr>
          <w:rFonts w:eastAsiaTheme="minorEastAsia"/>
        </w:rPr>
      </w:pPr>
    </w:p>
    <w:p w:rsidR="004D357C" w:rsidRDefault="004D357C">
      <w:pPr>
        <w:sectPr w:rsidR="004D357C" w:rsidSect="008747F2">
          <w:pgSz w:w="15840" w:h="12240" w:orient="landscape"/>
          <w:pgMar w:top="1440" w:right="1440" w:bottom="1440" w:left="1440" w:header="720" w:footer="720" w:gutter="0"/>
          <w:cols w:space="720"/>
          <w:docGrid w:linePitch="360"/>
        </w:sectPr>
      </w:pPr>
    </w:p>
    <w:p w:rsidR="00821816" w:rsidRDefault="004D357C">
      <w:r>
        <w:t xml:space="preserve">Before we can use this equation for prediction or interpret the slope, we must confirm that there is a statistically significant relationship between MindTap Score (y) and Time Spent (x) </w:t>
      </w:r>
      <w:r>
        <w:rPr>
          <w:b/>
        </w:rPr>
        <w:t>in the population</w:t>
      </w:r>
      <w:r>
        <w:rPr>
          <w:rFonts w:eastAsiaTheme="minorEastAsia"/>
        </w:rPr>
        <w:t>.</w:t>
      </w:r>
      <w:r>
        <w:t xml:space="preserve"> </w:t>
      </w:r>
      <w:r w:rsidR="00D7618A">
        <w:t xml:space="preserve">(Remember, if the slope of a line is zero, then there is no relationship between x and y. If the slope of a line is a number other than zero, then there </w:t>
      </w:r>
      <w:r w:rsidR="00D7618A">
        <w:rPr>
          <w:i/>
        </w:rPr>
        <w:t xml:space="preserve">is </w:t>
      </w:r>
      <w:r w:rsidR="00D7618A">
        <w:t>a relationship between x and y.)</w:t>
      </w:r>
    </w:p>
    <w:p w:rsidR="005F4555" w:rsidRDefault="005F4555" w:rsidP="00B63B0E">
      <w:pPr>
        <w:spacing w:after="0"/>
      </w:pPr>
      <w:r>
        <w:t>Here is the Coefficients Table again:</w:t>
      </w:r>
    </w:p>
    <w:tbl>
      <w:tblPr>
        <w:tblW w:w="9450" w:type="dxa"/>
        <w:tblLook w:val="04A0" w:firstRow="1" w:lastRow="0" w:firstColumn="1" w:lastColumn="0" w:noHBand="0" w:noVBand="1"/>
      </w:tblPr>
      <w:tblGrid>
        <w:gridCol w:w="1104"/>
        <w:gridCol w:w="1254"/>
        <w:gridCol w:w="1095"/>
        <w:gridCol w:w="1055"/>
        <w:gridCol w:w="1086"/>
        <w:gridCol w:w="941"/>
        <w:gridCol w:w="941"/>
        <w:gridCol w:w="941"/>
        <w:gridCol w:w="1093"/>
      </w:tblGrid>
      <w:tr w:rsidR="005F4555" w:rsidRPr="008747F2" w:rsidTr="00356854">
        <w:trPr>
          <w:trHeight w:val="285"/>
        </w:trPr>
        <w:tc>
          <w:tcPr>
            <w:tcW w:w="1104" w:type="dxa"/>
            <w:tcBorders>
              <w:top w:val="single" w:sz="8" w:space="0" w:color="auto"/>
              <w:left w:val="nil"/>
              <w:bottom w:val="single" w:sz="4"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 </w:t>
            </w:r>
          </w:p>
        </w:tc>
        <w:tc>
          <w:tcPr>
            <w:tcW w:w="1239" w:type="dxa"/>
            <w:tcBorders>
              <w:top w:val="single" w:sz="8" w:space="0" w:color="auto"/>
              <w:left w:val="nil"/>
              <w:bottom w:val="single" w:sz="4"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Coefficients</w:t>
            </w:r>
          </w:p>
        </w:tc>
        <w:tc>
          <w:tcPr>
            <w:tcW w:w="1095" w:type="dxa"/>
            <w:tcBorders>
              <w:top w:val="single" w:sz="8" w:space="0" w:color="auto"/>
              <w:left w:val="nil"/>
              <w:bottom w:val="single" w:sz="4"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Standard Error</w:t>
            </w:r>
          </w:p>
        </w:tc>
        <w:tc>
          <w:tcPr>
            <w:tcW w:w="1055" w:type="dxa"/>
            <w:tcBorders>
              <w:top w:val="single" w:sz="8" w:space="0" w:color="auto"/>
              <w:left w:val="nil"/>
              <w:bottom w:val="single" w:sz="4"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t Stat</w:t>
            </w:r>
          </w:p>
        </w:tc>
        <w:tc>
          <w:tcPr>
            <w:tcW w:w="1086" w:type="dxa"/>
            <w:tcBorders>
              <w:top w:val="single" w:sz="8" w:space="0" w:color="auto"/>
              <w:left w:val="nil"/>
              <w:bottom w:val="single" w:sz="4"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P-value</w:t>
            </w:r>
          </w:p>
        </w:tc>
        <w:tc>
          <w:tcPr>
            <w:tcW w:w="926" w:type="dxa"/>
            <w:tcBorders>
              <w:top w:val="single" w:sz="8" w:space="0" w:color="auto"/>
              <w:left w:val="nil"/>
              <w:bottom w:val="single" w:sz="4"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Lower 95%</w:t>
            </w:r>
          </w:p>
        </w:tc>
        <w:tc>
          <w:tcPr>
            <w:tcW w:w="926" w:type="dxa"/>
            <w:tcBorders>
              <w:top w:val="single" w:sz="8" w:space="0" w:color="auto"/>
              <w:left w:val="nil"/>
              <w:bottom w:val="single" w:sz="4"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Upper 95%</w:t>
            </w:r>
          </w:p>
        </w:tc>
        <w:tc>
          <w:tcPr>
            <w:tcW w:w="926" w:type="dxa"/>
            <w:tcBorders>
              <w:top w:val="single" w:sz="8" w:space="0" w:color="auto"/>
              <w:left w:val="nil"/>
              <w:bottom w:val="single" w:sz="4"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Lower 99.0%</w:t>
            </w:r>
          </w:p>
        </w:tc>
        <w:tc>
          <w:tcPr>
            <w:tcW w:w="1093" w:type="dxa"/>
            <w:tcBorders>
              <w:top w:val="single" w:sz="8" w:space="0" w:color="auto"/>
              <w:left w:val="nil"/>
              <w:bottom w:val="single" w:sz="4"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Upper 99.0%</w:t>
            </w:r>
          </w:p>
        </w:tc>
      </w:tr>
      <w:tr w:rsidR="005F4555" w:rsidRPr="008747F2" w:rsidTr="00356854">
        <w:trPr>
          <w:trHeight w:val="285"/>
        </w:trPr>
        <w:tc>
          <w:tcPr>
            <w:tcW w:w="1104" w:type="dxa"/>
            <w:tcBorders>
              <w:top w:val="single" w:sz="4" w:space="0" w:color="auto"/>
              <w:left w:val="nil"/>
              <w:bottom w:val="dotted" w:sz="2" w:space="0" w:color="auto"/>
              <w:right w:val="nil"/>
            </w:tcBorders>
            <w:shd w:val="clear" w:color="auto" w:fill="auto"/>
            <w:noWrap/>
            <w:vAlign w:val="bottom"/>
            <w:hideMark/>
          </w:tcPr>
          <w:p w:rsidR="005F4555" w:rsidRPr="008747F2" w:rsidRDefault="005F4555" w:rsidP="001155FE">
            <w:pPr>
              <w:spacing w:after="0" w:line="240" w:lineRule="auto"/>
              <w:rPr>
                <w:rFonts w:ascii="Calibri" w:eastAsia="Times New Roman" w:hAnsi="Calibri" w:cs="Calibri"/>
                <w:color w:val="000000"/>
              </w:rPr>
            </w:pPr>
            <w:r w:rsidRPr="008747F2">
              <w:rPr>
                <w:rFonts w:ascii="Calibri" w:eastAsia="Times New Roman" w:hAnsi="Calibri" w:cs="Calibri"/>
                <w:color w:val="000000"/>
              </w:rPr>
              <w:t>Intercept</w:t>
            </w:r>
          </w:p>
        </w:tc>
        <w:tc>
          <w:tcPr>
            <w:tcW w:w="1239" w:type="dxa"/>
            <w:tcBorders>
              <w:top w:val="single" w:sz="4" w:space="0" w:color="auto"/>
              <w:left w:val="nil"/>
              <w:bottom w:val="dotted" w:sz="2"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67.4709</w:t>
            </w:r>
          </w:p>
        </w:tc>
        <w:tc>
          <w:tcPr>
            <w:tcW w:w="1095" w:type="dxa"/>
            <w:tcBorders>
              <w:top w:val="single" w:sz="4" w:space="0" w:color="auto"/>
              <w:left w:val="nil"/>
              <w:bottom w:val="dotted" w:sz="2"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3.918</w:t>
            </w:r>
            <w:r>
              <w:rPr>
                <w:rFonts w:ascii="Calibri" w:eastAsia="Times New Roman" w:hAnsi="Calibri" w:cs="Calibri"/>
                <w:color w:val="000000"/>
              </w:rPr>
              <w:t>6</w:t>
            </w:r>
          </w:p>
        </w:tc>
        <w:tc>
          <w:tcPr>
            <w:tcW w:w="1055" w:type="dxa"/>
            <w:tcBorders>
              <w:top w:val="single" w:sz="4" w:space="0" w:color="auto"/>
              <w:left w:val="nil"/>
              <w:bottom w:val="dotted" w:sz="2"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17.218</w:t>
            </w:r>
            <w:r>
              <w:rPr>
                <w:rFonts w:ascii="Calibri" w:eastAsia="Times New Roman" w:hAnsi="Calibri" w:cs="Calibri"/>
                <w:color w:val="000000"/>
              </w:rPr>
              <w:t>2</w:t>
            </w:r>
          </w:p>
        </w:tc>
        <w:tc>
          <w:tcPr>
            <w:tcW w:w="1086" w:type="dxa"/>
            <w:tcBorders>
              <w:top w:val="single" w:sz="4" w:space="0" w:color="auto"/>
              <w:left w:val="nil"/>
              <w:bottom w:val="dotted" w:sz="2"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2.97E-14</w:t>
            </w:r>
          </w:p>
        </w:tc>
        <w:tc>
          <w:tcPr>
            <w:tcW w:w="926" w:type="dxa"/>
            <w:tcBorders>
              <w:top w:val="single" w:sz="4" w:space="0" w:color="auto"/>
              <w:left w:val="nil"/>
              <w:bottom w:val="dotted" w:sz="2"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59.344</w:t>
            </w:r>
            <w:r>
              <w:rPr>
                <w:rFonts w:ascii="Calibri" w:eastAsia="Times New Roman" w:hAnsi="Calibri" w:cs="Calibri"/>
                <w:color w:val="000000"/>
              </w:rPr>
              <w:t>3</w:t>
            </w:r>
          </w:p>
        </w:tc>
        <w:tc>
          <w:tcPr>
            <w:tcW w:w="926" w:type="dxa"/>
            <w:tcBorders>
              <w:top w:val="single" w:sz="4" w:space="0" w:color="auto"/>
              <w:left w:val="nil"/>
              <w:bottom w:val="dotted" w:sz="2"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75.597</w:t>
            </w:r>
            <w:r>
              <w:rPr>
                <w:rFonts w:ascii="Calibri" w:eastAsia="Times New Roman" w:hAnsi="Calibri" w:cs="Calibri"/>
                <w:color w:val="000000"/>
              </w:rPr>
              <w:t>6</w:t>
            </w:r>
          </w:p>
        </w:tc>
        <w:tc>
          <w:tcPr>
            <w:tcW w:w="926" w:type="dxa"/>
            <w:tcBorders>
              <w:top w:val="single" w:sz="4" w:space="0" w:color="auto"/>
              <w:left w:val="nil"/>
              <w:bottom w:val="dotted" w:sz="2"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56.425</w:t>
            </w:r>
            <w:r>
              <w:rPr>
                <w:rFonts w:ascii="Calibri" w:eastAsia="Times New Roman" w:hAnsi="Calibri" w:cs="Calibri"/>
                <w:color w:val="000000"/>
              </w:rPr>
              <w:t>4</w:t>
            </w:r>
          </w:p>
        </w:tc>
        <w:tc>
          <w:tcPr>
            <w:tcW w:w="1093" w:type="dxa"/>
            <w:tcBorders>
              <w:top w:val="single" w:sz="4" w:space="0" w:color="auto"/>
              <w:left w:val="nil"/>
              <w:bottom w:val="dotted" w:sz="2"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78.516</w:t>
            </w:r>
            <w:r>
              <w:rPr>
                <w:rFonts w:ascii="Calibri" w:eastAsia="Times New Roman" w:hAnsi="Calibri" w:cs="Calibri"/>
                <w:color w:val="000000"/>
              </w:rPr>
              <w:t>5</w:t>
            </w:r>
          </w:p>
        </w:tc>
      </w:tr>
      <w:tr w:rsidR="005F4555" w:rsidRPr="008747F2" w:rsidTr="00356854">
        <w:trPr>
          <w:trHeight w:val="293"/>
        </w:trPr>
        <w:tc>
          <w:tcPr>
            <w:tcW w:w="1104" w:type="dxa"/>
            <w:tcBorders>
              <w:top w:val="dotted" w:sz="2" w:space="0" w:color="auto"/>
              <w:left w:val="nil"/>
              <w:bottom w:val="single" w:sz="8" w:space="0" w:color="auto"/>
              <w:right w:val="nil"/>
            </w:tcBorders>
            <w:shd w:val="clear" w:color="auto" w:fill="auto"/>
            <w:noWrap/>
            <w:vAlign w:val="bottom"/>
            <w:hideMark/>
          </w:tcPr>
          <w:p w:rsidR="005F4555" w:rsidRPr="008747F2" w:rsidRDefault="005F4555" w:rsidP="001155FE">
            <w:pPr>
              <w:spacing w:after="0" w:line="240" w:lineRule="auto"/>
              <w:rPr>
                <w:rFonts w:ascii="Calibri" w:eastAsia="Times New Roman" w:hAnsi="Calibri" w:cs="Calibri"/>
                <w:color w:val="000000"/>
              </w:rPr>
            </w:pPr>
            <w:r w:rsidRPr="008747F2">
              <w:rPr>
                <w:rFonts w:ascii="Calibri" w:eastAsia="Times New Roman" w:hAnsi="Calibri" w:cs="Calibri"/>
                <w:color w:val="000000"/>
              </w:rPr>
              <w:t>Hours</w:t>
            </w:r>
          </w:p>
        </w:tc>
        <w:tc>
          <w:tcPr>
            <w:tcW w:w="1239" w:type="dxa"/>
            <w:tcBorders>
              <w:top w:val="dotted" w:sz="2" w:space="0" w:color="auto"/>
              <w:left w:val="nil"/>
              <w:bottom w:val="single" w:sz="8"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1.1151</w:t>
            </w:r>
          </w:p>
        </w:tc>
        <w:tc>
          <w:tcPr>
            <w:tcW w:w="1095" w:type="dxa"/>
            <w:tcBorders>
              <w:top w:val="dotted" w:sz="2" w:space="0" w:color="auto"/>
              <w:left w:val="nil"/>
              <w:bottom w:val="single" w:sz="8"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0.2482</w:t>
            </w:r>
          </w:p>
        </w:tc>
        <w:tc>
          <w:tcPr>
            <w:tcW w:w="1055" w:type="dxa"/>
            <w:tcBorders>
              <w:top w:val="dotted" w:sz="2" w:space="0" w:color="auto"/>
              <w:left w:val="nil"/>
              <w:bottom w:val="single" w:sz="8"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4.492</w:t>
            </w:r>
            <w:r>
              <w:rPr>
                <w:rFonts w:ascii="Calibri" w:eastAsia="Times New Roman" w:hAnsi="Calibri" w:cs="Calibri"/>
                <w:color w:val="000000"/>
              </w:rPr>
              <w:t>7</w:t>
            </w:r>
          </w:p>
        </w:tc>
        <w:tc>
          <w:tcPr>
            <w:tcW w:w="1086" w:type="dxa"/>
            <w:tcBorders>
              <w:top w:val="dotted" w:sz="2" w:space="0" w:color="auto"/>
              <w:left w:val="nil"/>
              <w:bottom w:val="single" w:sz="8"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0.000</w:t>
            </w:r>
            <w:r>
              <w:rPr>
                <w:rFonts w:ascii="Calibri" w:eastAsia="Times New Roman" w:hAnsi="Calibri" w:cs="Calibri"/>
                <w:color w:val="000000"/>
              </w:rPr>
              <w:t>2</w:t>
            </w:r>
          </w:p>
        </w:tc>
        <w:tc>
          <w:tcPr>
            <w:tcW w:w="926" w:type="dxa"/>
            <w:tcBorders>
              <w:top w:val="dotted" w:sz="2" w:space="0" w:color="auto"/>
              <w:left w:val="nil"/>
              <w:bottom w:val="single" w:sz="8"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0.600</w:t>
            </w:r>
            <w:r>
              <w:rPr>
                <w:rFonts w:ascii="Calibri" w:eastAsia="Times New Roman" w:hAnsi="Calibri" w:cs="Calibri"/>
                <w:color w:val="000000"/>
              </w:rPr>
              <w:t>4</w:t>
            </w:r>
          </w:p>
        </w:tc>
        <w:tc>
          <w:tcPr>
            <w:tcW w:w="926" w:type="dxa"/>
            <w:tcBorders>
              <w:top w:val="dotted" w:sz="2" w:space="0" w:color="auto"/>
              <w:left w:val="nil"/>
              <w:bottom w:val="single" w:sz="8"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1.629</w:t>
            </w:r>
            <w:r>
              <w:rPr>
                <w:rFonts w:ascii="Calibri" w:eastAsia="Times New Roman" w:hAnsi="Calibri" w:cs="Calibri"/>
                <w:color w:val="000000"/>
              </w:rPr>
              <w:t>9</w:t>
            </w:r>
          </w:p>
        </w:tc>
        <w:tc>
          <w:tcPr>
            <w:tcW w:w="926" w:type="dxa"/>
            <w:tcBorders>
              <w:top w:val="dotted" w:sz="2" w:space="0" w:color="auto"/>
              <w:left w:val="nil"/>
              <w:bottom w:val="single" w:sz="8"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0.415</w:t>
            </w:r>
            <w:r>
              <w:rPr>
                <w:rFonts w:ascii="Calibri" w:eastAsia="Times New Roman" w:hAnsi="Calibri" w:cs="Calibri"/>
                <w:color w:val="000000"/>
              </w:rPr>
              <w:t>5</w:t>
            </w:r>
          </w:p>
        </w:tc>
        <w:tc>
          <w:tcPr>
            <w:tcW w:w="1093" w:type="dxa"/>
            <w:tcBorders>
              <w:top w:val="dotted" w:sz="2" w:space="0" w:color="auto"/>
              <w:left w:val="nil"/>
              <w:bottom w:val="single" w:sz="8" w:space="0" w:color="auto"/>
              <w:right w:val="nil"/>
            </w:tcBorders>
            <w:shd w:val="clear" w:color="auto" w:fill="auto"/>
            <w:noWrap/>
            <w:vAlign w:val="bottom"/>
            <w:hideMark/>
          </w:tcPr>
          <w:p w:rsidR="005F4555" w:rsidRPr="008747F2" w:rsidRDefault="005F4555" w:rsidP="001155FE">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1.814</w:t>
            </w:r>
            <w:r>
              <w:rPr>
                <w:rFonts w:ascii="Calibri" w:eastAsia="Times New Roman" w:hAnsi="Calibri" w:cs="Calibri"/>
                <w:color w:val="000000"/>
              </w:rPr>
              <w:t>8</w:t>
            </w:r>
          </w:p>
        </w:tc>
      </w:tr>
    </w:tbl>
    <w:p w:rsidR="005F4555" w:rsidRDefault="005F4555" w:rsidP="00B63B0E">
      <w:pPr>
        <w:spacing w:after="0"/>
      </w:pPr>
    </w:p>
    <w:p w:rsidR="005F4555" w:rsidRDefault="005F4555" w:rsidP="00B63B0E">
      <w:pPr>
        <w:spacing w:after="0"/>
        <w:rPr>
          <w:rFonts w:eastAsiaTheme="minorEastAsia"/>
        </w:rPr>
      </w:pPr>
      <w:r>
        <w:t xml:space="preserve">The sample slope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 </w:t>
      </w:r>
      <w:r w:rsidR="005F4EF7">
        <w:rPr>
          <w:rFonts w:eastAsiaTheme="minorEastAsia"/>
        </w:rPr>
        <w:t xml:space="preserve">is 1.1151 which </w:t>
      </w:r>
      <w:r>
        <w:rPr>
          <w:rFonts w:eastAsiaTheme="minorEastAsia"/>
        </w:rPr>
        <w:t xml:space="preserve">is definitely not zero… so that means there is a relationship between Hours and Score, right? Not </w:t>
      </w:r>
      <w:r w:rsidR="00564506">
        <w:rPr>
          <w:rFonts w:eastAsiaTheme="minorEastAsia"/>
        </w:rPr>
        <w:t>necessarily</w:t>
      </w:r>
      <w:r>
        <w:rPr>
          <w:rFonts w:eastAsiaTheme="minorEastAsia"/>
        </w:rPr>
        <w:t xml:space="preserve">! </w:t>
      </w:r>
      <w:r w:rsidR="00D7618A">
        <w:rPr>
          <w:rFonts w:eastAsiaTheme="minorEastAsia"/>
        </w:rPr>
        <w:t xml:space="preserve">That sample slope just reflects what is going on in this sample of 24 students. </w:t>
      </w:r>
      <w:r>
        <w:rPr>
          <w:rFonts w:eastAsiaTheme="minorEastAsia"/>
        </w:rPr>
        <w:t>We have to use th</w:t>
      </w:r>
      <w:r w:rsidR="00D7618A">
        <w:rPr>
          <w:rFonts w:eastAsiaTheme="minorEastAsia"/>
        </w:rPr>
        <w:t>is</w:t>
      </w:r>
      <w:r>
        <w:rPr>
          <w:rFonts w:eastAsiaTheme="minorEastAsia"/>
        </w:rPr>
        <w:t xml:space="preserve"> sample slope to prove that the </w:t>
      </w:r>
      <w:r>
        <w:rPr>
          <w:rFonts w:eastAsiaTheme="minorEastAsia"/>
          <w:b/>
        </w:rPr>
        <w:t xml:space="preserve">population slope </w:t>
      </w:r>
      <m:oMath>
        <m:sSub>
          <m:sSubPr>
            <m:ctrlPr>
              <w:rPr>
                <w:rFonts w:ascii="Cambria Math" w:eastAsiaTheme="minorEastAsia" w:hAnsi="Cambria Math"/>
                <w:b/>
                <w:i/>
              </w:rPr>
            </m:ctrlPr>
          </m:sSubPr>
          <m:e>
            <m:r>
              <m:rPr>
                <m:sty m:val="bi"/>
              </m:rPr>
              <w:rPr>
                <w:rFonts w:ascii="Cambria Math" w:eastAsiaTheme="minorEastAsia" w:hAnsi="Cambria Math"/>
              </w:rPr>
              <m:t>β</m:t>
            </m:r>
          </m:e>
          <m:sub>
            <m:r>
              <m:rPr>
                <m:sty m:val="bi"/>
              </m:rPr>
              <w:rPr>
                <w:rFonts w:ascii="Cambria Math" w:eastAsiaTheme="minorEastAsia" w:hAnsi="Cambria Math"/>
              </w:rPr>
              <m:t>1</m:t>
            </m:r>
          </m:sub>
        </m:sSub>
      </m:oMath>
      <w:r w:rsidR="00564506">
        <w:rPr>
          <w:rFonts w:eastAsiaTheme="minorEastAsia"/>
        </w:rPr>
        <w:t xml:space="preserve"> is not zero. If proven, then</w:t>
      </w:r>
      <w:bookmarkStart w:id="0" w:name="_GoBack"/>
      <w:bookmarkEnd w:id="0"/>
      <w:r>
        <w:rPr>
          <w:rFonts w:eastAsiaTheme="minorEastAsia"/>
        </w:rPr>
        <w:t xml:space="preserve"> </w:t>
      </w:r>
      <w:r w:rsidR="00564506">
        <w:rPr>
          <w:rFonts w:eastAsiaTheme="minorEastAsia"/>
        </w:rPr>
        <w:t xml:space="preserve">that would mean </w:t>
      </w:r>
      <w:r>
        <w:rPr>
          <w:rFonts w:eastAsiaTheme="minorEastAsia"/>
        </w:rPr>
        <w:t xml:space="preserve">there is a statistically significant relationship between Hours and Score in the </w:t>
      </w:r>
      <w:r w:rsidRPr="00D7618A">
        <w:rPr>
          <w:rFonts w:eastAsiaTheme="minorEastAsia"/>
          <w:b/>
        </w:rPr>
        <w:t>whole population of BA 3400 students</w:t>
      </w:r>
      <w:r>
        <w:rPr>
          <w:rFonts w:eastAsiaTheme="minorEastAsia"/>
        </w:rPr>
        <w:t xml:space="preserve">, not just in these 24 students that were in the sample. </w:t>
      </w:r>
      <w:r w:rsidR="00564506">
        <w:rPr>
          <w:rFonts w:eastAsiaTheme="minorEastAsia"/>
        </w:rPr>
        <w:t>That is what we need to prove before using the regression to explain or predict anything.</w:t>
      </w:r>
    </w:p>
    <w:p w:rsidR="005F4555" w:rsidRDefault="005F4555" w:rsidP="00B63B0E">
      <w:pPr>
        <w:spacing w:after="0"/>
        <w:rPr>
          <w:rFonts w:eastAsiaTheme="minorEastAsia"/>
        </w:rPr>
      </w:pPr>
    </w:p>
    <w:p w:rsidR="005F4555" w:rsidRDefault="005F4555" w:rsidP="00B63B0E">
      <w:pPr>
        <w:spacing w:after="0"/>
        <w:rPr>
          <w:rFonts w:eastAsiaTheme="minorEastAsia"/>
        </w:rPr>
      </w:pPr>
      <w:r>
        <w:rPr>
          <w:rFonts w:eastAsiaTheme="minorEastAsia"/>
        </w:rPr>
        <w:t xml:space="preserve">Perform the hypothesis test </w:t>
      </w:r>
      <w:r w:rsidR="00564506">
        <w:rPr>
          <w:rFonts w:eastAsiaTheme="minorEastAsia"/>
        </w:rPr>
        <w:t>detailed</w:t>
      </w:r>
      <w:r>
        <w:rPr>
          <w:rFonts w:eastAsiaTheme="minorEastAsia"/>
        </w:rPr>
        <w:t xml:space="preserve"> in </w:t>
      </w:r>
      <w:r w:rsidRPr="00893F84">
        <w:rPr>
          <w:rFonts w:eastAsiaTheme="minorEastAsia"/>
          <w:b/>
        </w:rPr>
        <w:t>Ch 14: Handout #2</w:t>
      </w:r>
      <w:r>
        <w:rPr>
          <w:rFonts w:eastAsiaTheme="minorEastAsia"/>
        </w:rPr>
        <w:t xml:space="preserve"> to determine whether there is a statistically significant relationship between Hours and Score in the population:</w:t>
      </w: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pPr>
        <w:rPr>
          <w:rFonts w:eastAsiaTheme="minorEastAsia"/>
        </w:rPr>
      </w:pPr>
      <w:r>
        <w:rPr>
          <w:rFonts w:eastAsiaTheme="minorEastAsia"/>
        </w:rPr>
        <w:br w:type="page"/>
      </w:r>
    </w:p>
    <w:p w:rsidR="00893F84" w:rsidRDefault="00893F84" w:rsidP="00B63B0E">
      <w:pPr>
        <w:spacing w:after="0"/>
        <w:rPr>
          <w:rFonts w:eastAsiaTheme="minorEastAsia"/>
        </w:rPr>
      </w:pPr>
      <w:r>
        <w:rPr>
          <w:rFonts w:eastAsiaTheme="minorEastAsia"/>
        </w:rPr>
        <w:t>Now that we have confirmed that Hours and Score are related in the population, we can use our Estimated Regression Equation (ERE) to predict student scores</w:t>
      </w:r>
      <w:r w:rsidR="00EF3791">
        <w:rPr>
          <w:rFonts w:eastAsiaTheme="minorEastAsia"/>
        </w:rPr>
        <w:t>, and we can</w:t>
      </w:r>
      <w:r>
        <w:rPr>
          <w:rFonts w:eastAsiaTheme="minorEastAsia"/>
        </w:rPr>
        <w:t xml:space="preserve"> interpret the slope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w:p>
    <w:p w:rsidR="00893F84" w:rsidRDefault="00893F84" w:rsidP="00B63B0E">
      <w:pPr>
        <w:spacing w:after="0"/>
        <w:rPr>
          <w:rFonts w:eastAsiaTheme="minorEastAsia"/>
        </w:rPr>
      </w:pPr>
    </w:p>
    <w:p w:rsidR="00893F84" w:rsidRDefault="00564506" w:rsidP="00B63B0E">
      <w:pPr>
        <w:spacing w:after="0"/>
        <w:rPr>
          <w:rFonts w:eastAsiaTheme="minorEastAsia"/>
        </w:rPr>
      </w:pPr>
      <w:r>
        <w:rPr>
          <w:rFonts w:eastAsiaTheme="minorEastAsia"/>
        </w:rPr>
        <w:t xml:space="preserve">First, let’s </w:t>
      </w:r>
      <w:r w:rsidR="00893F84">
        <w:rPr>
          <w:rFonts w:eastAsiaTheme="minorEastAsia"/>
        </w:rPr>
        <w:t xml:space="preserve">write </w:t>
      </w:r>
      <w:r>
        <w:rPr>
          <w:rFonts w:eastAsiaTheme="minorEastAsia"/>
        </w:rPr>
        <w:t xml:space="preserve">down </w:t>
      </w:r>
      <w:r w:rsidR="00893F84">
        <w:rPr>
          <w:rFonts w:eastAsiaTheme="minorEastAsia"/>
        </w:rPr>
        <w:t>the ERE</w:t>
      </w:r>
      <w:r>
        <w:rPr>
          <w:rFonts w:eastAsiaTheme="minorEastAsia"/>
        </w:rPr>
        <w:t xml:space="preserve"> again</w:t>
      </w:r>
      <w:r w:rsidR="00893F84">
        <w:rPr>
          <w:rFonts w:eastAsiaTheme="minorEastAsia"/>
        </w:rPr>
        <w:t>:</w:t>
      </w: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r>
        <w:rPr>
          <w:rFonts w:eastAsiaTheme="minorEastAsia"/>
        </w:rPr>
        <w:t>If 11 hours are spent on MindTap, what is the predicted score? Interpret this value.</w:t>
      </w: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r>
        <w:rPr>
          <w:rFonts w:eastAsiaTheme="minorEastAsia"/>
        </w:rPr>
        <w:t xml:space="preserve">Interpret the slope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oMath>
    </w:p>
    <w:p w:rsidR="00D7618A" w:rsidRDefault="00D7618A" w:rsidP="00B63B0E">
      <w:pPr>
        <w:spacing w:after="0"/>
        <w:rPr>
          <w:rFonts w:eastAsiaTheme="minorEastAsia"/>
        </w:rPr>
      </w:pPr>
    </w:p>
    <w:p w:rsidR="00D7618A" w:rsidRDefault="00D7618A" w:rsidP="00B63B0E">
      <w:pPr>
        <w:spacing w:after="0"/>
        <w:rPr>
          <w:rFonts w:eastAsiaTheme="minorEastAsia"/>
        </w:rPr>
      </w:pPr>
    </w:p>
    <w:p w:rsidR="00D7618A" w:rsidRDefault="00D7618A" w:rsidP="00B63B0E">
      <w:pPr>
        <w:spacing w:after="0"/>
        <w:rPr>
          <w:rFonts w:eastAsiaTheme="minorEastAsia"/>
        </w:rPr>
      </w:pPr>
    </w:p>
    <w:p w:rsidR="00D7618A" w:rsidRDefault="00D7618A" w:rsidP="00B63B0E">
      <w:pPr>
        <w:spacing w:after="0"/>
        <w:rPr>
          <w:rFonts w:eastAsiaTheme="minorEastAsia"/>
        </w:rPr>
      </w:pPr>
    </w:p>
    <w:p w:rsidR="00D7618A" w:rsidRDefault="00D7618A" w:rsidP="00B63B0E">
      <w:pPr>
        <w:spacing w:after="0"/>
        <w:rPr>
          <w:rFonts w:eastAsiaTheme="minorEastAsia"/>
        </w:rPr>
      </w:pPr>
    </w:p>
    <w:p w:rsidR="00D7618A" w:rsidRDefault="00D7618A" w:rsidP="00B63B0E">
      <w:pPr>
        <w:spacing w:after="0"/>
        <w:rPr>
          <w:rFonts w:eastAsiaTheme="minorEastAsia"/>
        </w:rPr>
      </w:pPr>
    </w:p>
    <w:p w:rsidR="00D7618A" w:rsidRDefault="00D7618A" w:rsidP="00B63B0E">
      <w:pPr>
        <w:spacing w:after="0"/>
        <w:rPr>
          <w:rFonts w:eastAsiaTheme="minorEastAsia"/>
        </w:rPr>
      </w:pPr>
    </w:p>
    <w:p w:rsidR="00D7618A" w:rsidRDefault="00D7618A" w:rsidP="00B63B0E">
      <w:pPr>
        <w:spacing w:after="0"/>
        <w:rPr>
          <w:rFonts w:eastAsiaTheme="minorEastAsia"/>
        </w:rPr>
      </w:pPr>
      <w:r>
        <w:t xml:space="preserve">Report and interpret the confidence interval for the population slope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oMath>
      <w:r>
        <w:rPr>
          <w:rFonts w:eastAsiaTheme="minorEastAsia"/>
        </w:rPr>
        <w:t xml:space="preserve"> Since we are doing this regression at the </w:t>
      </w:r>
      <m:oMath>
        <m:r>
          <w:rPr>
            <w:rFonts w:ascii="Cambria Math" w:eastAsiaTheme="minorEastAsia" w:hAnsi="Cambria Math"/>
          </w:rPr>
          <m:t>α=0.01</m:t>
        </m:r>
      </m:oMath>
      <w:r>
        <w:rPr>
          <w:rFonts w:eastAsiaTheme="minorEastAsia"/>
        </w:rPr>
        <w:t xml:space="preserve"> significance level, which is a 99% confidence level, we should report and interpret the 99% confidence interval:</w:t>
      </w: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893F84" w:rsidRDefault="00893F84" w:rsidP="00B63B0E">
      <w:pPr>
        <w:spacing w:after="0"/>
        <w:rPr>
          <w:rFonts w:eastAsiaTheme="minorEastAsia"/>
        </w:rPr>
      </w:pPr>
    </w:p>
    <w:p w:rsidR="00D7618A" w:rsidRDefault="00D7618A">
      <w:r>
        <w:br w:type="page"/>
      </w:r>
    </w:p>
    <w:p w:rsidR="00D7618A" w:rsidRPr="00D7618A" w:rsidRDefault="00D7618A" w:rsidP="00EF3791">
      <w:pPr>
        <w:rPr>
          <w:b/>
          <w:u w:val="single"/>
        </w:rPr>
      </w:pPr>
      <w:r>
        <w:rPr>
          <w:b/>
          <w:u w:val="single"/>
        </w:rPr>
        <w:t>But there is more to regression than that…</w:t>
      </w:r>
    </w:p>
    <w:p w:rsidR="0067620D" w:rsidRDefault="00893F84" w:rsidP="00EF3791">
      <w:r>
        <w:t xml:space="preserve">The existence of a significant relationship between y and x is </w:t>
      </w:r>
      <w:r w:rsidR="00564506">
        <w:t>a necessary step</w:t>
      </w:r>
      <w:r>
        <w:t xml:space="preserve"> – </w:t>
      </w:r>
      <w:r w:rsidR="00564506">
        <w:t xml:space="preserve">after all, </w:t>
      </w:r>
      <w:r>
        <w:t xml:space="preserve">if you cannot confirm a relationship between the IV and the DV, then the regression is no good for anything – but it is not </w:t>
      </w:r>
      <w:r w:rsidR="00564506">
        <w:t>sufficient to stop there</w:t>
      </w:r>
      <w:r>
        <w:t xml:space="preserve">. We need a way to judge the quality of the model. </w:t>
      </w:r>
      <w:r w:rsidR="00564506">
        <w:t>How well does it fit the data</w:t>
      </w:r>
      <w:r>
        <w:t>? Does it make accurate predictions? How much of the variation in y does x explain? Such questions are answered in the Regression Statistics table. But to understand the Regression Statistics table, we need to understand how the regression line (the estimated model) is calculated</w:t>
      </w:r>
      <w:r w:rsidR="00BC410B">
        <w:t>.</w:t>
      </w:r>
    </w:p>
    <w:p w:rsidR="00EF3791" w:rsidRDefault="0067620D" w:rsidP="0067620D">
      <w:pPr>
        <w:spacing w:line="276" w:lineRule="auto"/>
        <w:rPr>
          <w:rFonts w:eastAsiaTheme="minorEastAsia"/>
        </w:rPr>
      </w:pPr>
      <w:r>
        <w:rPr>
          <w:rFonts w:eastAsiaTheme="minorEastAsia"/>
        </w:rPr>
        <w:t xml:space="preserve">Linear regression calculates the estimated regression equation </w:t>
      </w:r>
      <w:r w:rsidR="00EF3791">
        <w:rPr>
          <w:rFonts w:eastAsiaTheme="minorEastAsia"/>
        </w:rPr>
        <w:t>which</w:t>
      </w:r>
      <w:r>
        <w:rPr>
          <w:rFonts w:eastAsiaTheme="minorEastAsia"/>
        </w:rPr>
        <w:t xml:space="preserve"> </w:t>
      </w:r>
      <w:r w:rsidRPr="00942D6B">
        <w:rPr>
          <w:rFonts w:eastAsiaTheme="minorEastAsia"/>
          <w:u w:val="single"/>
        </w:rPr>
        <w:t>minimizes</w:t>
      </w:r>
      <w:r>
        <w:rPr>
          <w:rFonts w:eastAsiaTheme="minorEastAsia"/>
        </w:rPr>
        <w:t xml:space="preserve"> the squared vertical distance between each observed value of </w:t>
      </w:r>
      <m:oMath>
        <m:r>
          <w:rPr>
            <w:rFonts w:ascii="Cambria Math" w:eastAsiaTheme="minorEastAsia" w:hAnsi="Cambria Math"/>
          </w:rPr>
          <m:t>y</m:t>
        </m:r>
      </m:oMath>
      <w:r>
        <w:rPr>
          <w:rFonts w:eastAsiaTheme="minorEastAsia"/>
        </w:rPr>
        <w:t xml:space="preserve"> in the sample (each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and the regression line, at every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in the dataset. This vertical distance between </w:t>
      </w:r>
      <w:r>
        <w:rPr>
          <w:rFonts w:eastAsiaTheme="minorEastAsia"/>
          <w:b/>
        </w:rPr>
        <w:t>observed and predicted y</w:t>
      </w:r>
      <w:r>
        <w:rPr>
          <w:rFonts w:eastAsiaTheme="minorEastAsia"/>
        </w:rPr>
        <w:t xml:space="preserve"> is a very important quantity in regression, called the </w:t>
      </w:r>
      <w:r w:rsidRPr="0067620D">
        <w:rPr>
          <w:rFonts w:eastAsiaTheme="minorEastAsia"/>
          <w:b/>
        </w:rPr>
        <w:t>Residual</w:t>
      </w:r>
      <w:r>
        <w:rPr>
          <w:rFonts w:eastAsiaTheme="minorEastAsia"/>
        </w:rPr>
        <w:t xml:space="preserve"> and it is calculated by taking the difference between the observed and predicted values of y</w:t>
      </w:r>
      <w:r w:rsidR="00EF3791">
        <w:rPr>
          <w:rFonts w:eastAsiaTheme="minorEastAsia"/>
        </w:rPr>
        <w:t xml:space="preserve"> for a given observation</w:t>
      </w:r>
      <w:r>
        <w:rPr>
          <w:rFonts w:eastAsiaTheme="minorEastAsia"/>
        </w:rPr>
        <w:t xml:space="preserve">: </w:t>
      </w:r>
    </w:p>
    <w:p w:rsidR="0067620D" w:rsidRDefault="00EF3791" w:rsidP="0067620D">
      <w:pPr>
        <w:spacing w:line="276" w:lineRule="auto"/>
        <w:rPr>
          <w:rFonts w:eastAsiaTheme="minorEastAsia"/>
        </w:rPr>
      </w:pPr>
      <m:oMathPara>
        <m:oMath>
          <m:r>
            <w:rPr>
              <w:rFonts w:ascii="Cambria Math" w:eastAsiaTheme="minorEastAsia" w:hAnsi="Cambria Math"/>
            </w:rPr>
            <m:t xml:space="preserve">At a given value of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the</m:t>
          </m:r>
          <m:r>
            <m:rPr>
              <m:sty m:val="bi"/>
            </m:rPr>
            <w:rPr>
              <w:rFonts w:ascii="Cambria Math" w:eastAsiaTheme="minorEastAsia" w:hAnsi="Cambria Math"/>
            </w:rPr>
            <m:t xml:space="preserve"> residual=</m:t>
          </m:r>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y</m:t>
                  </m:r>
                </m:e>
              </m:acc>
            </m:e>
            <m:sub>
              <m:r>
                <m:rPr>
                  <m:sty m:val="bi"/>
                </m:rPr>
                <w:rPr>
                  <w:rFonts w:ascii="Cambria Math" w:eastAsiaTheme="minorEastAsia" w:hAnsi="Cambria Math"/>
                </w:rPr>
                <m:t>i</m:t>
              </m:r>
            </m:sub>
          </m:sSub>
        </m:oMath>
      </m:oMathPara>
    </w:p>
    <w:p w:rsidR="0067620D" w:rsidRDefault="0067620D" w:rsidP="0067620D">
      <w:pPr>
        <w:spacing w:line="276" w:lineRule="auto"/>
        <w:rPr>
          <w:rFonts w:eastAsiaTheme="minorEastAsia"/>
        </w:rPr>
      </w:pPr>
      <w:r>
        <w:rPr>
          <w:rFonts w:eastAsiaTheme="minorEastAsia"/>
        </w:rPr>
        <w:t xml:space="preserve"> Mathematically</w:t>
      </w:r>
      <w:r w:rsidR="00EF3791">
        <w:rPr>
          <w:rFonts w:eastAsiaTheme="minorEastAsia"/>
        </w:rPr>
        <w:t xml:space="preserve"> speaking</w:t>
      </w:r>
      <w:r>
        <w:rPr>
          <w:rFonts w:eastAsiaTheme="minorEastAsia"/>
        </w:rPr>
        <w:t>, the</w:t>
      </w:r>
      <w:r w:rsidR="00EF3791">
        <w:rPr>
          <w:rFonts w:eastAsiaTheme="minorEastAsia"/>
        </w:rPr>
        <w:t xml:space="preserve"> regression line satisfies the</w:t>
      </w:r>
      <w:r>
        <w:rPr>
          <w:rFonts w:eastAsiaTheme="minorEastAsia"/>
        </w:rPr>
        <w:t xml:space="preserve"> Least Squares Criterion</w:t>
      </w:r>
      <w:r w:rsidR="00EF3791">
        <w:rPr>
          <w:rFonts w:eastAsiaTheme="minorEastAsia"/>
        </w:rPr>
        <w:t>, which is:</w:t>
      </w:r>
    </w:p>
    <w:p w:rsidR="0067620D" w:rsidRPr="00B471D6" w:rsidRDefault="0067620D" w:rsidP="0067620D">
      <w:pPr>
        <w:spacing w:line="276" w:lineRule="auto"/>
        <w:rPr>
          <w:rFonts w:eastAsiaTheme="minorEastAsia"/>
        </w:rPr>
      </w:pPr>
      <m:oMathPara>
        <m:oMath>
          <m:r>
            <w:rPr>
              <w:rFonts w:ascii="Cambria Math" w:eastAsiaTheme="minorEastAsia" w:hAnsi="Cambria Math"/>
            </w:rPr>
            <m:t>Least Squares Criterion=min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oMath>
      </m:oMathPara>
    </w:p>
    <w:p w:rsidR="0067620D" w:rsidRPr="00D7618A" w:rsidRDefault="0067620D" w:rsidP="0067620D">
      <w:pPr>
        <w:spacing w:after="0"/>
      </w:pPr>
      <w:r>
        <w:t xml:space="preserve">So, the regression procedure minimizes the sum of the squared residuals. </w:t>
      </w:r>
      <w:r w:rsidRPr="00B471D6">
        <w:rPr>
          <w:b/>
        </w:rPr>
        <w:t xml:space="preserve">Conceptually, the </w:t>
      </w:r>
      <w:r>
        <w:rPr>
          <w:b/>
        </w:rPr>
        <w:t xml:space="preserve">estimated regression </w:t>
      </w:r>
      <w:r w:rsidRPr="00B471D6">
        <w:rPr>
          <w:b/>
        </w:rPr>
        <w:t xml:space="preserve">equation that linear regression </w:t>
      </w:r>
      <w:r>
        <w:rPr>
          <w:b/>
        </w:rPr>
        <w:t>calculat</w:t>
      </w:r>
      <w:r w:rsidRPr="00B471D6">
        <w:rPr>
          <w:b/>
        </w:rPr>
        <w:t>es is the line that is as close as possible to all the points in the data set at once: that is what it means to satisfy the Least Squares Criterion.</w:t>
      </w:r>
      <w:r w:rsidR="00D7618A">
        <w:rPr>
          <w:b/>
        </w:rPr>
        <w:t xml:space="preserve"> </w:t>
      </w:r>
      <w:r w:rsidR="00D7618A">
        <w:t>The regression line that satisfies the Least Squares Criterion is called the best-fit line.</w:t>
      </w:r>
    </w:p>
    <w:p w:rsidR="00EF3791" w:rsidRDefault="00EF3791" w:rsidP="0067620D">
      <w:pPr>
        <w:spacing w:after="0"/>
      </w:pPr>
    </w:p>
    <w:p w:rsidR="00D7618A" w:rsidRDefault="00D7618A">
      <w:r>
        <w:br w:type="page"/>
      </w:r>
    </w:p>
    <w:p w:rsidR="00EF3791" w:rsidRPr="00EF3791" w:rsidRDefault="00EF3791" w:rsidP="0067620D">
      <w:pPr>
        <w:spacing w:after="0"/>
      </w:pPr>
      <w:r>
        <w:t>Let’s calculate some residuals for the MindTap data, to gain insight into what regression is doing and thereby understand what the output tells us. Here is part of the MindTap dataset</w:t>
      </w:r>
      <w:r w:rsidR="00831365">
        <w:t>, along with the graph of the data with the regression line</w:t>
      </w:r>
      <w:r>
        <w:t>:</w:t>
      </w:r>
    </w:p>
    <w:p w:rsidR="00EF3791" w:rsidRDefault="004F06DD" w:rsidP="0067620D">
      <w:pPr>
        <w:spacing w:after="0"/>
      </w:pPr>
      <w:r>
        <w:rPr>
          <w:noProof/>
        </w:rPr>
        <mc:AlternateContent>
          <mc:Choice Requires="wps">
            <w:drawing>
              <wp:anchor distT="45720" distB="45720" distL="114300" distR="114300" simplePos="0" relativeHeight="251659264" behindDoc="0" locked="0" layoutInCell="1" allowOverlap="1" wp14:anchorId="703DE4F6" wp14:editId="1185B04D">
                <wp:simplePos x="0" y="0"/>
                <wp:positionH relativeFrom="column">
                  <wp:posOffset>2525395</wp:posOffset>
                </wp:positionH>
                <wp:positionV relativeFrom="paragraph">
                  <wp:posOffset>205105</wp:posOffset>
                </wp:positionV>
                <wp:extent cx="3402330" cy="136779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1367790"/>
                        </a:xfrm>
                        <a:prstGeom prst="rect">
                          <a:avLst/>
                        </a:prstGeom>
                        <a:solidFill>
                          <a:srgbClr val="FFFFFF"/>
                        </a:solidFill>
                        <a:ln w="9525">
                          <a:solidFill>
                            <a:srgbClr val="000000"/>
                          </a:solidFill>
                          <a:miter lim="800000"/>
                          <a:headEnd/>
                          <a:tailEnd/>
                        </a:ln>
                      </wps:spPr>
                      <wps:txbx>
                        <w:txbxContent>
                          <w:p w:rsidR="00DE6554" w:rsidRPr="00D7618A" w:rsidRDefault="00DE6554" w:rsidP="00B95946">
                            <w:pPr>
                              <w:spacing w:after="0"/>
                              <w:rPr>
                                <w:rFonts w:eastAsiaTheme="minorEastAsia"/>
                                <w:b/>
                                <w:sz w:val="24"/>
                                <w:szCs w:val="24"/>
                              </w:rPr>
                            </w:pPr>
                          </w:p>
                          <w:p w:rsidR="00DE6554" w:rsidRPr="00B95946" w:rsidRDefault="00DE6554" w:rsidP="00B95946">
                            <w:pPr>
                              <w:spacing w:after="0"/>
                              <w:rPr>
                                <w:rFonts w:eastAsiaTheme="minorEastAsia"/>
                                <w:b/>
                                <w:sz w:val="24"/>
                                <w:szCs w:val="24"/>
                              </w:rPr>
                            </w:pPr>
                            <m:oMathPara>
                              <m:oMath>
                                <m:r>
                                  <m:rPr>
                                    <m:sty m:val="bi"/>
                                  </m:rPr>
                                  <w:rPr>
                                    <w:rFonts w:ascii="Cambria Math" w:hAnsi="Cambria Math"/>
                                    <w:sz w:val="24"/>
                                    <w:szCs w:val="24"/>
                                  </w:rPr>
                                  <m:t>Residual=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oMath>
                            </m:oMathPara>
                          </w:p>
                          <w:p w:rsidR="00DE6554" w:rsidRDefault="00DE6554" w:rsidP="00B95946">
                            <w:pPr>
                              <w:spacing w:after="0"/>
                              <w:rPr>
                                <w:rFonts w:eastAsiaTheme="minorEastAsia"/>
                                <w:b/>
                              </w:rPr>
                            </w:pPr>
                          </w:p>
                          <w:p w:rsidR="00DE6554" w:rsidRDefault="00DE6554" w:rsidP="00B95946">
                            <w:pPr>
                              <w:spacing w:after="0"/>
                              <w:rPr>
                                <w:rFonts w:eastAsiaTheme="minorEastAsia"/>
                                <w:b/>
                              </w:rPr>
                            </w:pPr>
                            <w:r>
                              <w:rPr>
                                <w:rFonts w:eastAsiaTheme="minorEastAsia"/>
                                <w:b/>
                              </w:rPr>
                              <w:t>where</w:t>
                            </w:r>
                          </w:p>
                          <w:p w:rsidR="00DE6554" w:rsidRPr="00B95946" w:rsidRDefault="000B7B8D" w:rsidP="00B95946">
                            <w:pPr>
                              <w:spacing w:after="0"/>
                              <w:rPr>
                                <w:rFonts w:eastAsiaTheme="minorEastAsia"/>
                                <w:b/>
                              </w:rPr>
                            </w:pPr>
                            <m:oMathPara>
                              <m:oMath>
                                <m:eqArr>
                                  <m:eqArrPr>
                                    <m:ctrlPr>
                                      <w:rPr>
                                        <w:rFonts w:ascii="Cambria Math" w:eastAsiaTheme="minorEastAsia" w:hAnsi="Cambria Math"/>
                                        <w:b/>
                                        <w:i/>
                                      </w:rPr>
                                    </m:ctrlPr>
                                  </m:eqArrPr>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 xml:space="preserve">&amp;=the observed y at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 xml:space="preserve"> in the data</m:t>
                                    </m:r>
                                  </m:e>
                                  <m:e>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y</m:t>
                                            </m:r>
                                          </m:e>
                                        </m:acc>
                                      </m:e>
                                      <m:sub>
                                        <m:r>
                                          <m:rPr>
                                            <m:sty m:val="bi"/>
                                          </m:rPr>
                                          <w:rPr>
                                            <w:rFonts w:ascii="Cambria Math" w:eastAsiaTheme="minorEastAsia" w:hAnsi="Cambria Math"/>
                                          </w:rPr>
                                          <m:t>i</m:t>
                                        </m:r>
                                      </m:sub>
                                    </m:sSub>
                                    <m:r>
                                      <m:rPr>
                                        <m:sty m:val="bi"/>
                                      </m:rPr>
                                      <w:rPr>
                                        <w:rFonts w:ascii="Cambria Math" w:eastAsiaTheme="minorEastAsia" w:hAnsi="Cambria Math"/>
                                      </w:rPr>
                                      <m:t xml:space="preserve">&amp;=the predicted y at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 xml:space="preserve"> from the ERE</m:t>
                                    </m:r>
                                  </m:e>
                                </m:eqArr>
                              </m:oMath>
                            </m:oMathPara>
                          </w:p>
                          <w:p w:rsidR="00DE6554" w:rsidRPr="00B95946" w:rsidRDefault="00DE6554" w:rsidP="00B95946">
                            <w:pPr>
                              <w:spacing w:after="0"/>
                              <w:rPr>
                                <w:rFonts w:eastAsiaTheme="minorEastAsia"/>
                                <w:b/>
                              </w:rPr>
                            </w:pPr>
                          </w:p>
                          <w:p w:rsidR="00DE6554" w:rsidRPr="00B95946" w:rsidRDefault="00DE6554" w:rsidP="00B95946">
                            <w:pPr>
                              <w:spacing w:after="0"/>
                              <w:rPr>
                                <w:rFonts w:eastAsiaTheme="minorEastAsia"/>
                                <w:b/>
                              </w:rPr>
                            </w:pPr>
                          </w:p>
                          <w:p w:rsidR="00DE6554" w:rsidRDefault="00DE65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3DE4F6" id="_x0000_t202" coordsize="21600,21600" o:spt="202" path="m,l,21600r21600,l21600,xe">
                <v:stroke joinstyle="miter"/>
                <v:path gradientshapeok="t" o:connecttype="rect"/>
              </v:shapetype>
              <v:shape id="Text Box 2" o:spid="_x0000_s1026" type="#_x0000_t202" style="position:absolute;margin-left:198.85pt;margin-top:16.15pt;width:267.9pt;height:10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">
                <v:textbox>
                  <w:txbxContent>
                    <w:p w:rsidR="00DE6554" w:rsidRPr="00D7618A" w:rsidRDefault="00DE6554" w:rsidP="00B95946">
                      <w:pPr>
                        <w:spacing w:after="0"/>
                        <w:rPr>
                          <w:rFonts w:eastAsiaTheme="minorEastAsia"/>
                          <w:b/>
                          <w:sz w:val="24"/>
                          <w:szCs w:val="24"/>
                        </w:rPr>
                      </w:pPr>
                    </w:p>
                    <w:p w:rsidR="00DE6554" w:rsidRPr="00B95946" w:rsidRDefault="00DE6554" w:rsidP="00B95946">
                      <w:pPr>
                        <w:spacing w:after="0"/>
                        <w:rPr>
                          <w:rFonts w:eastAsiaTheme="minorEastAsia"/>
                          <w:b/>
                          <w:sz w:val="24"/>
                          <w:szCs w:val="24"/>
                        </w:rPr>
                      </w:pPr>
                      <m:oMathPara>
                        <m:oMath>
                          <m:r>
                            <m:rPr>
                              <m:sty m:val="bi"/>
                            </m:rPr>
                            <w:rPr>
                              <w:rFonts w:ascii="Cambria Math" w:hAnsi="Cambria Math"/>
                              <w:sz w:val="24"/>
                              <w:szCs w:val="24"/>
                            </w:rPr>
                            <m:t>Residual=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oMath>
                      </m:oMathPara>
                    </w:p>
                    <w:p w:rsidR="00DE6554" w:rsidRDefault="00DE6554" w:rsidP="00B95946">
                      <w:pPr>
                        <w:spacing w:after="0"/>
                        <w:rPr>
                          <w:rFonts w:eastAsiaTheme="minorEastAsia"/>
                          <w:b/>
                        </w:rPr>
                      </w:pPr>
                    </w:p>
                    <w:p w:rsidR="00DE6554" w:rsidRDefault="00DE6554" w:rsidP="00B95946">
                      <w:pPr>
                        <w:spacing w:after="0"/>
                        <w:rPr>
                          <w:rFonts w:eastAsiaTheme="minorEastAsia"/>
                          <w:b/>
                        </w:rPr>
                      </w:pPr>
                      <w:r>
                        <w:rPr>
                          <w:rFonts w:eastAsiaTheme="minorEastAsia"/>
                          <w:b/>
                        </w:rPr>
                        <w:t>where</w:t>
                      </w:r>
                    </w:p>
                    <w:p w:rsidR="00DE6554" w:rsidRPr="00B95946" w:rsidRDefault="00DE6554" w:rsidP="00B95946">
                      <w:pPr>
                        <w:spacing w:after="0"/>
                        <w:rPr>
                          <w:rFonts w:eastAsiaTheme="minorEastAsia"/>
                          <w:b/>
                        </w:rPr>
                      </w:pPr>
                      <m:oMathPara>
                        <m:oMath>
                          <m:eqArr>
                            <m:eqArrPr>
                              <m:ctrlPr>
                                <w:rPr>
                                  <w:rFonts w:ascii="Cambria Math" w:eastAsiaTheme="minorEastAsia" w:hAnsi="Cambria Math"/>
                                  <w:b/>
                                  <w:i/>
                                </w:rPr>
                              </m:ctrlPr>
                            </m:eqArrPr>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 xml:space="preserve">&amp;=the observed y at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 xml:space="preserve"> in the data</m:t>
                              </m:r>
                            </m:e>
                            <m:e>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y</m:t>
                                      </m:r>
                                    </m:e>
                                  </m:acc>
                                </m:e>
                                <m:sub>
                                  <m:r>
                                    <m:rPr>
                                      <m:sty m:val="bi"/>
                                    </m:rPr>
                                    <w:rPr>
                                      <w:rFonts w:ascii="Cambria Math" w:eastAsiaTheme="minorEastAsia" w:hAnsi="Cambria Math"/>
                                    </w:rPr>
                                    <m:t>i</m:t>
                                  </m:r>
                                </m:sub>
                              </m:sSub>
                              <m:r>
                                <m:rPr>
                                  <m:sty m:val="bi"/>
                                </m:rPr>
                                <w:rPr>
                                  <w:rFonts w:ascii="Cambria Math" w:eastAsiaTheme="minorEastAsia" w:hAnsi="Cambria Math"/>
                                </w:rPr>
                                <m:t xml:space="preserve">&amp;=the predicted y at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 xml:space="preserve"> from the ERE</m:t>
                              </m:r>
                            </m:e>
                          </m:eqArr>
                        </m:oMath>
                      </m:oMathPara>
                    </w:p>
                    <w:p w:rsidR="00DE6554" w:rsidRPr="00B95946" w:rsidRDefault="00DE6554" w:rsidP="00B95946">
                      <w:pPr>
                        <w:spacing w:after="0"/>
                        <w:rPr>
                          <w:rFonts w:eastAsiaTheme="minorEastAsia"/>
                          <w:b/>
                        </w:rPr>
                      </w:pPr>
                    </w:p>
                    <w:p w:rsidR="00DE6554" w:rsidRPr="00B95946" w:rsidRDefault="00DE6554" w:rsidP="00B95946">
                      <w:pPr>
                        <w:spacing w:after="0"/>
                        <w:rPr>
                          <w:rFonts w:eastAsiaTheme="minorEastAsia"/>
                          <w:b/>
                        </w:rPr>
                      </w:pPr>
                    </w:p>
                    <w:p w:rsidR="00DE6554" w:rsidRDefault="00DE6554"/>
                  </w:txbxContent>
                </v:textbox>
                <w10:wrap type="square"/>
              </v:shape>
            </w:pict>
          </mc:Fallback>
        </mc:AlternateConten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65"/>
        <w:gridCol w:w="875"/>
        <w:gridCol w:w="1020"/>
      </w:tblGrid>
      <w:tr w:rsidR="00831365" w:rsidRPr="00B63B0E" w:rsidTr="004F06DD">
        <w:trPr>
          <w:trHeight w:val="285"/>
        </w:trPr>
        <w:tc>
          <w:tcPr>
            <w:tcW w:w="1165" w:type="dxa"/>
            <w:noWrap/>
            <w:vAlign w:val="bottom"/>
            <w:hideMark/>
          </w:tcPr>
          <w:p w:rsidR="00831365" w:rsidRPr="00B63B0E" w:rsidRDefault="00831365" w:rsidP="004F06DD">
            <w:pPr>
              <w:jc w:val="center"/>
              <w:rPr>
                <w:rFonts w:eastAsiaTheme="minorEastAsia"/>
                <w:b/>
                <w:bCs/>
              </w:rPr>
            </w:pPr>
            <w:r w:rsidRPr="00B63B0E">
              <w:rPr>
                <w:rFonts w:eastAsiaTheme="minorEastAsia"/>
                <w:b/>
                <w:bCs/>
              </w:rPr>
              <w:t>Student #</w:t>
            </w:r>
          </w:p>
        </w:tc>
        <w:tc>
          <w:tcPr>
            <w:tcW w:w="875" w:type="dxa"/>
            <w:noWrap/>
            <w:vAlign w:val="bottom"/>
            <w:hideMark/>
          </w:tcPr>
          <w:p w:rsidR="00831365" w:rsidRDefault="00831365" w:rsidP="004F06DD">
            <w:pPr>
              <w:jc w:val="center"/>
              <w:rPr>
                <w:rFonts w:eastAsiaTheme="minorEastAsia"/>
                <w:b/>
                <w:bCs/>
              </w:rPr>
            </w:pPr>
            <w:r w:rsidRPr="00B63B0E">
              <w:rPr>
                <w:rFonts w:eastAsiaTheme="minorEastAsia"/>
                <w:b/>
                <w:bCs/>
              </w:rPr>
              <w:t>Hours</w:t>
            </w:r>
          </w:p>
          <w:p w:rsidR="004F06DD" w:rsidRPr="004F06DD" w:rsidRDefault="004F06DD" w:rsidP="004F06DD">
            <w:pPr>
              <w:jc w:val="center"/>
              <w:rPr>
                <w:rFonts w:eastAsiaTheme="minorEastAsia"/>
                <w:bCs/>
              </w:rPr>
            </w:pPr>
            <m:oMathPara>
              <m:oMath>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tc>
        <w:tc>
          <w:tcPr>
            <w:tcW w:w="1020" w:type="dxa"/>
            <w:noWrap/>
            <w:vAlign w:val="bottom"/>
            <w:hideMark/>
          </w:tcPr>
          <w:p w:rsidR="00831365" w:rsidRDefault="00831365" w:rsidP="004F06DD">
            <w:pPr>
              <w:jc w:val="center"/>
              <w:rPr>
                <w:rFonts w:eastAsiaTheme="minorEastAsia"/>
                <w:b/>
                <w:bCs/>
              </w:rPr>
            </w:pPr>
            <w:r w:rsidRPr="00B63B0E">
              <w:rPr>
                <w:rFonts w:eastAsiaTheme="minorEastAsia"/>
                <w:b/>
                <w:bCs/>
              </w:rPr>
              <w:t>Score</w:t>
            </w:r>
          </w:p>
          <w:p w:rsidR="004F06DD" w:rsidRPr="004F06DD" w:rsidRDefault="004F06DD" w:rsidP="004F06DD">
            <w:pPr>
              <w:jc w:val="center"/>
              <w:rPr>
                <w:rFonts w:eastAsiaTheme="minorEastAsia"/>
                <w:bCs/>
              </w:rPr>
            </w:pPr>
            <m:oMathPara>
              <m:oMath>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m:oMathPara>
          </w:p>
        </w:tc>
      </w:tr>
      <w:tr w:rsidR="00831365" w:rsidRPr="00B63B0E" w:rsidTr="004F06DD">
        <w:trPr>
          <w:trHeight w:val="285"/>
        </w:trPr>
        <w:tc>
          <w:tcPr>
            <w:tcW w:w="1165" w:type="dxa"/>
            <w:noWrap/>
            <w:hideMark/>
          </w:tcPr>
          <w:p w:rsidR="00831365" w:rsidRPr="00B63B0E" w:rsidRDefault="00831365" w:rsidP="004F06DD">
            <w:pPr>
              <w:jc w:val="center"/>
              <w:rPr>
                <w:rFonts w:eastAsiaTheme="minorEastAsia"/>
              </w:rPr>
            </w:pPr>
            <w:r w:rsidRPr="00B63B0E">
              <w:rPr>
                <w:rFonts w:eastAsiaTheme="minorEastAsia"/>
              </w:rPr>
              <w:t>1</w:t>
            </w:r>
          </w:p>
        </w:tc>
        <w:tc>
          <w:tcPr>
            <w:tcW w:w="875" w:type="dxa"/>
            <w:noWrap/>
            <w:hideMark/>
          </w:tcPr>
          <w:p w:rsidR="00831365" w:rsidRPr="00B63B0E" w:rsidRDefault="00831365" w:rsidP="004F06DD">
            <w:pPr>
              <w:jc w:val="center"/>
              <w:rPr>
                <w:rFonts w:eastAsiaTheme="minorEastAsia"/>
              </w:rPr>
            </w:pPr>
            <w:r w:rsidRPr="00B63B0E">
              <w:rPr>
                <w:rFonts w:eastAsiaTheme="minorEastAsia"/>
              </w:rPr>
              <w:t>20.85</w:t>
            </w:r>
          </w:p>
        </w:tc>
        <w:tc>
          <w:tcPr>
            <w:tcW w:w="1020" w:type="dxa"/>
            <w:noWrap/>
            <w:hideMark/>
          </w:tcPr>
          <w:p w:rsidR="00831365" w:rsidRPr="00B63B0E" w:rsidRDefault="00831365" w:rsidP="004F06DD">
            <w:pPr>
              <w:jc w:val="center"/>
              <w:rPr>
                <w:rFonts w:eastAsiaTheme="minorEastAsia"/>
              </w:rPr>
            </w:pPr>
            <w:r w:rsidRPr="00B63B0E">
              <w:rPr>
                <w:rFonts w:eastAsiaTheme="minorEastAsia"/>
              </w:rPr>
              <w:t>88.80</w:t>
            </w:r>
          </w:p>
        </w:tc>
      </w:tr>
      <w:tr w:rsidR="00831365" w:rsidRPr="00B63B0E" w:rsidTr="004F06DD">
        <w:trPr>
          <w:trHeight w:val="285"/>
        </w:trPr>
        <w:tc>
          <w:tcPr>
            <w:tcW w:w="1165" w:type="dxa"/>
            <w:noWrap/>
            <w:hideMark/>
          </w:tcPr>
          <w:p w:rsidR="00831365" w:rsidRPr="00B63B0E" w:rsidRDefault="004F06DD" w:rsidP="004F06DD">
            <w:pPr>
              <w:jc w:val="center"/>
              <w:rPr>
                <w:rFonts w:eastAsiaTheme="minorEastAsia"/>
              </w:rPr>
            </w:pPr>
            <w:r>
              <w:rPr>
                <w:rFonts w:eastAsiaTheme="minorEastAsia"/>
              </w:rPr>
              <w:t xml:space="preserve"> </w:t>
            </w:r>
            <w:r w:rsidR="00831365" w:rsidRPr="00B63B0E">
              <w:rPr>
                <w:rFonts w:eastAsiaTheme="minorEastAsia"/>
              </w:rPr>
              <w:t>2</w:t>
            </w:r>
          </w:p>
        </w:tc>
        <w:tc>
          <w:tcPr>
            <w:tcW w:w="875" w:type="dxa"/>
            <w:noWrap/>
            <w:hideMark/>
          </w:tcPr>
          <w:p w:rsidR="00831365" w:rsidRPr="00B63B0E" w:rsidRDefault="00831365" w:rsidP="004F06DD">
            <w:pPr>
              <w:jc w:val="center"/>
              <w:rPr>
                <w:rFonts w:eastAsiaTheme="minorEastAsia"/>
              </w:rPr>
            </w:pPr>
            <w:r w:rsidRPr="00B63B0E">
              <w:rPr>
                <w:rFonts w:eastAsiaTheme="minorEastAsia"/>
              </w:rPr>
              <w:t>10.65</w:t>
            </w:r>
          </w:p>
        </w:tc>
        <w:tc>
          <w:tcPr>
            <w:tcW w:w="1020" w:type="dxa"/>
            <w:noWrap/>
            <w:hideMark/>
          </w:tcPr>
          <w:p w:rsidR="00831365" w:rsidRPr="00B63B0E" w:rsidRDefault="00831365" w:rsidP="004F06DD">
            <w:pPr>
              <w:jc w:val="center"/>
              <w:rPr>
                <w:rFonts w:eastAsiaTheme="minorEastAsia"/>
              </w:rPr>
            </w:pPr>
            <w:r w:rsidRPr="00B63B0E">
              <w:rPr>
                <w:rFonts w:eastAsiaTheme="minorEastAsia"/>
              </w:rPr>
              <w:t>85.40</w:t>
            </w:r>
          </w:p>
        </w:tc>
      </w:tr>
      <w:tr w:rsidR="00831365" w:rsidRPr="00B63B0E" w:rsidTr="004F06DD">
        <w:trPr>
          <w:trHeight w:val="285"/>
        </w:trPr>
        <w:tc>
          <w:tcPr>
            <w:tcW w:w="1165" w:type="dxa"/>
            <w:noWrap/>
            <w:hideMark/>
          </w:tcPr>
          <w:p w:rsidR="00831365" w:rsidRPr="00B63B0E" w:rsidRDefault="00831365" w:rsidP="004F06DD">
            <w:pPr>
              <w:jc w:val="center"/>
              <w:rPr>
                <w:rFonts w:eastAsiaTheme="minorEastAsia"/>
              </w:rPr>
            </w:pPr>
            <w:r w:rsidRPr="00B63B0E">
              <w:rPr>
                <w:rFonts w:eastAsiaTheme="minorEastAsia"/>
              </w:rPr>
              <w:t>3</w:t>
            </w:r>
          </w:p>
        </w:tc>
        <w:tc>
          <w:tcPr>
            <w:tcW w:w="875" w:type="dxa"/>
            <w:noWrap/>
            <w:hideMark/>
          </w:tcPr>
          <w:p w:rsidR="00831365" w:rsidRPr="00B63B0E" w:rsidRDefault="00831365" w:rsidP="004F06DD">
            <w:pPr>
              <w:jc w:val="center"/>
              <w:rPr>
                <w:rFonts w:eastAsiaTheme="minorEastAsia"/>
              </w:rPr>
            </w:pPr>
            <w:r w:rsidRPr="00B63B0E">
              <w:rPr>
                <w:rFonts w:eastAsiaTheme="minorEastAsia"/>
              </w:rPr>
              <w:t>25.72</w:t>
            </w:r>
          </w:p>
        </w:tc>
        <w:tc>
          <w:tcPr>
            <w:tcW w:w="1020" w:type="dxa"/>
            <w:noWrap/>
            <w:hideMark/>
          </w:tcPr>
          <w:p w:rsidR="00831365" w:rsidRPr="00B63B0E" w:rsidRDefault="00831365" w:rsidP="004F06DD">
            <w:pPr>
              <w:jc w:val="center"/>
              <w:rPr>
                <w:rFonts w:eastAsiaTheme="minorEastAsia"/>
              </w:rPr>
            </w:pPr>
            <w:r w:rsidRPr="00B63B0E">
              <w:rPr>
                <w:rFonts w:eastAsiaTheme="minorEastAsia"/>
              </w:rPr>
              <w:t>99.60</w:t>
            </w:r>
          </w:p>
        </w:tc>
      </w:tr>
      <w:tr w:rsidR="00831365" w:rsidRPr="00B63B0E" w:rsidTr="004F06DD">
        <w:trPr>
          <w:trHeight w:val="285"/>
        </w:trPr>
        <w:tc>
          <w:tcPr>
            <w:tcW w:w="1165" w:type="dxa"/>
            <w:noWrap/>
            <w:hideMark/>
          </w:tcPr>
          <w:p w:rsidR="00831365" w:rsidRPr="00B63B0E" w:rsidRDefault="00831365" w:rsidP="004F06DD">
            <w:pPr>
              <w:jc w:val="center"/>
              <w:rPr>
                <w:rFonts w:eastAsiaTheme="minorEastAsia"/>
              </w:rPr>
            </w:pPr>
            <w:r w:rsidRPr="00B63B0E">
              <w:rPr>
                <w:rFonts w:eastAsiaTheme="minorEastAsia"/>
              </w:rPr>
              <w:t>4</w:t>
            </w:r>
          </w:p>
        </w:tc>
        <w:tc>
          <w:tcPr>
            <w:tcW w:w="875" w:type="dxa"/>
            <w:noWrap/>
            <w:hideMark/>
          </w:tcPr>
          <w:p w:rsidR="00831365" w:rsidRPr="00B63B0E" w:rsidRDefault="00831365" w:rsidP="004F06DD">
            <w:pPr>
              <w:jc w:val="center"/>
              <w:rPr>
                <w:rFonts w:eastAsiaTheme="minorEastAsia"/>
              </w:rPr>
            </w:pPr>
            <w:r w:rsidRPr="00B63B0E">
              <w:rPr>
                <w:rFonts w:eastAsiaTheme="minorEastAsia"/>
              </w:rPr>
              <w:t>7.75</w:t>
            </w:r>
          </w:p>
        </w:tc>
        <w:tc>
          <w:tcPr>
            <w:tcW w:w="1020" w:type="dxa"/>
            <w:noWrap/>
            <w:hideMark/>
          </w:tcPr>
          <w:p w:rsidR="00831365" w:rsidRPr="00B63B0E" w:rsidRDefault="00831365" w:rsidP="004F06DD">
            <w:pPr>
              <w:jc w:val="center"/>
              <w:rPr>
                <w:rFonts w:eastAsiaTheme="minorEastAsia"/>
              </w:rPr>
            </w:pPr>
            <w:r w:rsidRPr="00B63B0E">
              <w:rPr>
                <w:rFonts w:eastAsiaTheme="minorEastAsia"/>
              </w:rPr>
              <w:t>68.10</w:t>
            </w:r>
          </w:p>
        </w:tc>
      </w:tr>
      <w:tr w:rsidR="00831365" w:rsidRPr="00B63B0E" w:rsidTr="004F06DD">
        <w:trPr>
          <w:trHeight w:val="285"/>
        </w:trPr>
        <w:tc>
          <w:tcPr>
            <w:tcW w:w="1165" w:type="dxa"/>
            <w:tcBorders>
              <w:bottom w:val="dotted" w:sz="4" w:space="0" w:color="auto"/>
            </w:tcBorders>
            <w:noWrap/>
            <w:hideMark/>
          </w:tcPr>
          <w:p w:rsidR="00831365" w:rsidRPr="00B63B0E" w:rsidRDefault="00831365" w:rsidP="004F06DD">
            <w:pPr>
              <w:jc w:val="center"/>
              <w:rPr>
                <w:rFonts w:eastAsiaTheme="minorEastAsia"/>
              </w:rPr>
            </w:pPr>
            <w:r w:rsidRPr="00B63B0E">
              <w:rPr>
                <w:rFonts w:eastAsiaTheme="minorEastAsia"/>
              </w:rPr>
              <w:t>5</w:t>
            </w:r>
          </w:p>
        </w:tc>
        <w:tc>
          <w:tcPr>
            <w:tcW w:w="875" w:type="dxa"/>
            <w:tcBorders>
              <w:bottom w:val="dotted" w:sz="4" w:space="0" w:color="auto"/>
            </w:tcBorders>
            <w:noWrap/>
            <w:hideMark/>
          </w:tcPr>
          <w:p w:rsidR="00831365" w:rsidRPr="00B63B0E" w:rsidRDefault="00831365" w:rsidP="004F06DD">
            <w:pPr>
              <w:jc w:val="center"/>
              <w:rPr>
                <w:rFonts w:eastAsiaTheme="minorEastAsia"/>
              </w:rPr>
            </w:pPr>
            <w:r w:rsidRPr="00B63B0E">
              <w:rPr>
                <w:rFonts w:eastAsiaTheme="minorEastAsia"/>
              </w:rPr>
              <w:t>18.28</w:t>
            </w:r>
          </w:p>
        </w:tc>
        <w:tc>
          <w:tcPr>
            <w:tcW w:w="1020" w:type="dxa"/>
            <w:tcBorders>
              <w:bottom w:val="dotted" w:sz="4" w:space="0" w:color="auto"/>
            </w:tcBorders>
            <w:noWrap/>
            <w:hideMark/>
          </w:tcPr>
          <w:p w:rsidR="00831365" w:rsidRPr="00B63B0E" w:rsidRDefault="00831365" w:rsidP="004F06DD">
            <w:pPr>
              <w:jc w:val="center"/>
              <w:rPr>
                <w:rFonts w:eastAsiaTheme="minorEastAsia"/>
              </w:rPr>
            </w:pPr>
            <w:r w:rsidRPr="00B63B0E">
              <w:rPr>
                <w:rFonts w:eastAsiaTheme="minorEastAsia"/>
              </w:rPr>
              <w:t>78.40</w:t>
            </w:r>
          </w:p>
        </w:tc>
      </w:tr>
      <w:tr w:rsidR="00831365" w:rsidRPr="00B63B0E" w:rsidTr="004F06DD">
        <w:trPr>
          <w:trHeight w:val="285"/>
        </w:trPr>
        <w:tc>
          <w:tcPr>
            <w:tcW w:w="1165" w:type="dxa"/>
            <w:tcBorders>
              <w:bottom w:val="wave" w:sz="6" w:space="0" w:color="auto"/>
            </w:tcBorders>
            <w:noWrap/>
            <w:hideMark/>
          </w:tcPr>
          <w:p w:rsidR="00831365" w:rsidRPr="00B63B0E" w:rsidRDefault="00831365" w:rsidP="001155FE">
            <w:pPr>
              <w:rPr>
                <w:rFonts w:eastAsiaTheme="minorEastAsia"/>
              </w:rPr>
            </w:pPr>
            <w:r>
              <w:rPr>
                <w:rFonts w:eastAsiaTheme="minorEastAsia"/>
              </w:rPr>
              <w:t>…</w:t>
            </w:r>
          </w:p>
        </w:tc>
        <w:tc>
          <w:tcPr>
            <w:tcW w:w="875" w:type="dxa"/>
            <w:tcBorders>
              <w:bottom w:val="wave" w:sz="6" w:space="0" w:color="auto"/>
            </w:tcBorders>
            <w:noWrap/>
            <w:hideMark/>
          </w:tcPr>
          <w:p w:rsidR="00831365" w:rsidRPr="00B63B0E" w:rsidRDefault="00831365" w:rsidP="001155FE">
            <w:pPr>
              <w:rPr>
                <w:rFonts w:eastAsiaTheme="minorEastAsia"/>
              </w:rPr>
            </w:pPr>
            <w:r>
              <w:rPr>
                <w:rFonts w:eastAsiaTheme="minorEastAsia"/>
              </w:rPr>
              <w:t>…</w:t>
            </w:r>
          </w:p>
        </w:tc>
        <w:tc>
          <w:tcPr>
            <w:tcW w:w="1020" w:type="dxa"/>
            <w:tcBorders>
              <w:bottom w:val="wave" w:sz="6" w:space="0" w:color="auto"/>
            </w:tcBorders>
            <w:noWrap/>
            <w:hideMark/>
          </w:tcPr>
          <w:p w:rsidR="00831365" w:rsidRPr="00B63B0E" w:rsidRDefault="00831365" w:rsidP="001155FE">
            <w:pPr>
              <w:rPr>
                <w:rFonts w:eastAsiaTheme="minorEastAsia"/>
              </w:rPr>
            </w:pPr>
            <w:r>
              <w:rPr>
                <w:rFonts w:eastAsiaTheme="minorEastAsia"/>
              </w:rPr>
              <w:t>…</w:t>
            </w:r>
          </w:p>
        </w:tc>
      </w:tr>
    </w:tbl>
    <w:p w:rsidR="00EF3791" w:rsidRDefault="00EF3791" w:rsidP="0067620D">
      <w:pPr>
        <w:spacing w:after="0"/>
      </w:pPr>
    </w:p>
    <w:p w:rsidR="00831365" w:rsidRDefault="00831365" w:rsidP="0067620D">
      <w:pPr>
        <w:spacing w:after="0"/>
      </w:pPr>
      <w:r>
        <w:rPr>
          <w:noProof/>
        </w:rPr>
        <w:drawing>
          <wp:inline distT="0" distB="0" distL="0" distR="0" wp14:anchorId="5E2849A6" wp14:editId="4A9E3BC6">
            <wp:extent cx="5675811" cy="3138352"/>
            <wp:effectExtent l="0" t="0" r="127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F06DD" w:rsidRDefault="004F06DD" w:rsidP="0067620D">
      <w:pPr>
        <w:spacing w:after="0"/>
      </w:pPr>
    </w:p>
    <w:p w:rsidR="004F06DD" w:rsidRDefault="004F06DD" w:rsidP="0067620D">
      <w:pPr>
        <w:spacing w:after="0"/>
      </w:pPr>
      <w:r>
        <w:t>Find Student #4 on the graph. Calculate the residual for this student.</w:t>
      </w:r>
    </w:p>
    <w:p w:rsidR="00B95946" w:rsidRDefault="00B95946">
      <w:r>
        <w:br w:type="page"/>
      </w:r>
    </w:p>
    <w:p w:rsidR="00B95946" w:rsidRDefault="00B95946" w:rsidP="0067620D">
      <w:pPr>
        <w:spacing w:after="0"/>
      </w:pPr>
      <w:r>
        <w:t>Find Student #3 on the graph. Calculate the residual for this student.</w:t>
      </w:r>
    </w:p>
    <w:p w:rsidR="00B95946" w:rsidRDefault="00B95946" w:rsidP="0067620D">
      <w:pPr>
        <w:spacing w:after="0"/>
      </w:pPr>
    </w:p>
    <w:p w:rsidR="00B95946" w:rsidRDefault="00B95946" w:rsidP="0067620D">
      <w:pPr>
        <w:spacing w:after="0"/>
      </w:pPr>
    </w:p>
    <w:p w:rsidR="00B95946" w:rsidRDefault="00B95946" w:rsidP="0067620D">
      <w:pPr>
        <w:spacing w:after="0"/>
      </w:pPr>
    </w:p>
    <w:p w:rsidR="00B95946" w:rsidRDefault="00B95946" w:rsidP="0067620D">
      <w:pPr>
        <w:spacing w:after="0"/>
      </w:pPr>
    </w:p>
    <w:p w:rsidR="00B95946" w:rsidRDefault="00B95946" w:rsidP="0067620D">
      <w:pPr>
        <w:spacing w:after="0"/>
      </w:pPr>
    </w:p>
    <w:p w:rsidR="00B95946" w:rsidRDefault="00B95946" w:rsidP="0067620D">
      <w:pPr>
        <w:spacing w:after="0"/>
      </w:pPr>
    </w:p>
    <w:p w:rsidR="00B95946" w:rsidRDefault="00B95946" w:rsidP="0067620D">
      <w:pPr>
        <w:spacing w:after="0"/>
      </w:pPr>
    </w:p>
    <w:p w:rsidR="00B95946" w:rsidRDefault="00B95946" w:rsidP="0067620D">
      <w:pPr>
        <w:spacing w:after="0"/>
      </w:pPr>
    </w:p>
    <w:p w:rsidR="00B95946" w:rsidRDefault="00B95946" w:rsidP="0067620D">
      <w:pPr>
        <w:spacing w:after="0"/>
      </w:pPr>
    </w:p>
    <w:p w:rsidR="00B95946" w:rsidRDefault="00B95946" w:rsidP="0067620D">
      <w:pPr>
        <w:spacing w:after="0"/>
      </w:pPr>
    </w:p>
    <w:p w:rsidR="00B95946" w:rsidRDefault="00B95946" w:rsidP="0067620D">
      <w:pPr>
        <w:spacing w:after="0"/>
      </w:pPr>
    </w:p>
    <w:p w:rsidR="004220A4" w:rsidRPr="004220A4" w:rsidRDefault="00397AE3" w:rsidP="0067620D">
      <w:pPr>
        <w:spacing w:after="0"/>
        <w:rPr>
          <w:rFonts w:eastAsiaTheme="minorEastAsia"/>
        </w:rPr>
      </w:pPr>
      <w:r>
        <w:t>T</w:t>
      </w:r>
      <w:r w:rsidR="00B95946">
        <w:t xml:space="preserve">he regression procedure uses the residuals for all 24 students in its placement of the regression line. It takes all the residuals into account at once, squares them (why?), sums them, and places the line where that sum is the smallest it can be. This sum of the squared residuals is extremely important, then! And that is why it is reported in the ANOVA table in the regression output. It is called the </w:t>
      </w:r>
      <w:r w:rsidR="004220A4">
        <w:rPr>
          <w:rFonts w:eastAsiaTheme="minorEastAsia"/>
          <w:b/>
        </w:rPr>
        <w:t>Sum of Squares due to Error</w:t>
      </w:r>
      <w:r w:rsidR="004220A4">
        <w:rPr>
          <w:rFonts w:eastAsiaTheme="minorEastAsia"/>
        </w:rPr>
        <w:t xml:space="preserve"> or the </w:t>
      </w:r>
      <w:r w:rsidR="004220A4">
        <w:rPr>
          <w:rFonts w:eastAsiaTheme="minorEastAsia"/>
          <w:b/>
        </w:rPr>
        <w:t>Residual Sum of Squares,</w:t>
      </w:r>
      <w:r w:rsidR="004220A4">
        <w:rPr>
          <w:rFonts w:eastAsiaTheme="minorEastAsia"/>
        </w:rPr>
        <w:t xml:space="preserve"> and it is notated as the </w:t>
      </w:r>
      <w:r w:rsidR="004220A4">
        <w:rPr>
          <w:rFonts w:eastAsiaTheme="minorEastAsia"/>
          <w:b/>
        </w:rPr>
        <w:t>SSE.</w:t>
      </w:r>
    </w:p>
    <w:p w:rsidR="00B95946" w:rsidRPr="001155FE" w:rsidRDefault="004220A4" w:rsidP="0067620D">
      <w:pPr>
        <w:spacing w:after="0"/>
        <w:rPr>
          <w:rFonts w:eastAsiaTheme="minorEastAsia"/>
        </w:rPr>
      </w:pPr>
      <m:oMathPara>
        <m:oMath>
          <m:r>
            <m:rPr>
              <m:sty m:val="bi"/>
            </m:rPr>
            <w:rPr>
              <w:rFonts w:ascii="Cambria Math" w:hAnsi="Cambria Math"/>
            </w:rPr>
            <m:t>SSE</m:t>
          </m:r>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rsidR="001155FE" w:rsidRPr="001155FE" w:rsidRDefault="001155FE" w:rsidP="001155FE">
      <w:pPr>
        <w:ind w:left="1080"/>
        <w:rPr>
          <w:rFonts w:eastAsiaTheme="minorEastAsia"/>
        </w:rPr>
      </w:pPr>
      <m:oMathPara>
        <m:oMath>
          <m:r>
            <w:rPr>
              <w:rFonts w:ascii="Cambria Math" w:eastAsiaTheme="minorEastAsia" w:hAnsi="Cambria Math"/>
            </w:rPr>
            <m:t>with 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=n-p-1</m:t>
          </m:r>
        </m:oMath>
      </m:oMathPara>
    </w:p>
    <w:p w:rsidR="004220A4" w:rsidRDefault="004220A4" w:rsidP="0067620D">
      <w:pPr>
        <w:spacing w:after="0"/>
        <w:rPr>
          <w:rFonts w:eastAsiaTheme="minorEastAsia"/>
        </w:rPr>
      </w:pPr>
      <w:r>
        <w:rPr>
          <w:rFonts w:eastAsiaTheme="minorEastAsia"/>
        </w:rPr>
        <w:t xml:space="preserve">Let’s take a look at the ANOVA table from the MindTap regression output. </w:t>
      </w:r>
      <w:r w:rsidR="00AC0FBF">
        <w:rPr>
          <w:rFonts w:eastAsiaTheme="minorEastAsia"/>
        </w:rPr>
        <w:t>(</w:t>
      </w:r>
      <w:r>
        <w:rPr>
          <w:rFonts w:eastAsiaTheme="minorEastAsia"/>
        </w:rPr>
        <w:t xml:space="preserve">Refer to the </w:t>
      </w:r>
      <w:r>
        <w:rPr>
          <w:rFonts w:eastAsiaTheme="minorEastAsia"/>
          <w:i/>
        </w:rPr>
        <w:t>Regr</w:t>
      </w:r>
      <w:r w:rsidR="00AC0FBF">
        <w:rPr>
          <w:rFonts w:eastAsiaTheme="minorEastAsia"/>
          <w:i/>
        </w:rPr>
        <w:t>ession Output Equations Roadmap</w:t>
      </w:r>
      <w:r w:rsidR="00AC0FBF">
        <w:rPr>
          <w:rFonts w:eastAsiaTheme="minorEastAsia"/>
        </w:rPr>
        <w:t xml:space="preserve"> throughout).</w:t>
      </w:r>
      <w:r>
        <w:rPr>
          <w:rFonts w:eastAsiaTheme="minorEastAsia"/>
        </w:rPr>
        <w:t xml:space="preserve"> Where is the SSE</w:t>
      </w:r>
      <w:r w:rsidR="001155FE">
        <w:rPr>
          <w:rFonts w:eastAsiaTheme="minorEastAsia"/>
        </w:rPr>
        <w:t xml:space="preserve"> and its degrees of freedom</w:t>
      </w:r>
      <w:r>
        <w:rPr>
          <w:rFonts w:eastAsiaTheme="minorEastAsia"/>
        </w:rPr>
        <w:t>?</w:t>
      </w:r>
    </w:p>
    <w:tbl>
      <w:tblPr>
        <w:tblW w:w="8730" w:type="dxa"/>
        <w:tblLook w:val="04A0" w:firstRow="1" w:lastRow="0" w:firstColumn="1" w:lastColumn="0" w:noHBand="0" w:noVBand="1"/>
      </w:tblPr>
      <w:tblGrid>
        <w:gridCol w:w="1440"/>
        <w:gridCol w:w="720"/>
        <w:gridCol w:w="1890"/>
        <w:gridCol w:w="1808"/>
        <w:gridCol w:w="1300"/>
        <w:gridCol w:w="1572"/>
      </w:tblGrid>
      <w:tr w:rsidR="004220A4" w:rsidRPr="008747F2" w:rsidTr="004220A4">
        <w:trPr>
          <w:trHeight w:val="293"/>
        </w:trPr>
        <w:tc>
          <w:tcPr>
            <w:tcW w:w="1440" w:type="dxa"/>
            <w:tcBorders>
              <w:top w:val="nil"/>
              <w:left w:val="nil"/>
              <w:bottom w:val="nil"/>
              <w:right w:val="nil"/>
            </w:tcBorders>
            <w:shd w:val="clear" w:color="auto" w:fill="auto"/>
            <w:noWrap/>
            <w:vAlign w:val="bottom"/>
            <w:hideMark/>
          </w:tcPr>
          <w:p w:rsidR="004220A4" w:rsidRPr="008747F2" w:rsidRDefault="004220A4" w:rsidP="001155FE">
            <w:pPr>
              <w:spacing w:after="0" w:line="240" w:lineRule="auto"/>
              <w:rPr>
                <w:rFonts w:ascii="Calibri" w:eastAsia="Times New Roman" w:hAnsi="Calibri" w:cs="Calibri"/>
                <w:color w:val="000000"/>
              </w:rPr>
            </w:pPr>
            <w:r w:rsidRPr="008747F2">
              <w:rPr>
                <w:rFonts w:ascii="Calibri" w:eastAsia="Times New Roman" w:hAnsi="Calibri" w:cs="Calibri"/>
                <w:color w:val="000000"/>
              </w:rPr>
              <w:t>ANOVA</w:t>
            </w:r>
          </w:p>
        </w:tc>
        <w:tc>
          <w:tcPr>
            <w:tcW w:w="720" w:type="dxa"/>
            <w:tcBorders>
              <w:top w:val="nil"/>
              <w:left w:val="nil"/>
              <w:bottom w:val="nil"/>
              <w:right w:val="nil"/>
            </w:tcBorders>
            <w:shd w:val="clear" w:color="auto" w:fill="auto"/>
            <w:noWrap/>
            <w:vAlign w:val="bottom"/>
            <w:hideMark/>
          </w:tcPr>
          <w:p w:rsidR="004220A4" w:rsidRPr="008747F2" w:rsidRDefault="004220A4" w:rsidP="001155FE">
            <w:pPr>
              <w:spacing w:after="0" w:line="240" w:lineRule="auto"/>
              <w:rPr>
                <w:rFonts w:ascii="Calibri" w:eastAsia="Times New Roman" w:hAnsi="Calibri" w:cs="Calibri"/>
                <w:color w:val="000000"/>
              </w:rPr>
            </w:pPr>
          </w:p>
        </w:tc>
        <w:tc>
          <w:tcPr>
            <w:tcW w:w="1890" w:type="dxa"/>
            <w:tcBorders>
              <w:top w:val="nil"/>
              <w:left w:val="nil"/>
              <w:bottom w:val="nil"/>
              <w:right w:val="nil"/>
            </w:tcBorders>
            <w:shd w:val="clear" w:color="auto" w:fill="auto"/>
            <w:noWrap/>
            <w:vAlign w:val="bottom"/>
            <w:hideMark/>
          </w:tcPr>
          <w:p w:rsidR="004220A4" w:rsidRPr="008747F2" w:rsidRDefault="004220A4" w:rsidP="001155FE">
            <w:pPr>
              <w:spacing w:after="0" w:line="240" w:lineRule="auto"/>
              <w:rPr>
                <w:rFonts w:ascii="Times New Roman" w:eastAsia="Times New Roman" w:hAnsi="Times New Roman" w:cs="Times New Roman"/>
                <w:sz w:val="20"/>
                <w:szCs w:val="20"/>
              </w:rPr>
            </w:pPr>
          </w:p>
        </w:tc>
        <w:tc>
          <w:tcPr>
            <w:tcW w:w="1808" w:type="dxa"/>
            <w:tcBorders>
              <w:top w:val="nil"/>
              <w:left w:val="nil"/>
              <w:bottom w:val="nil"/>
              <w:right w:val="nil"/>
            </w:tcBorders>
            <w:shd w:val="clear" w:color="auto" w:fill="auto"/>
            <w:noWrap/>
            <w:vAlign w:val="bottom"/>
            <w:hideMark/>
          </w:tcPr>
          <w:p w:rsidR="004220A4" w:rsidRPr="008747F2" w:rsidRDefault="004220A4" w:rsidP="001155FE">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4220A4" w:rsidRPr="008747F2" w:rsidRDefault="004220A4" w:rsidP="001155FE">
            <w:pPr>
              <w:spacing w:after="0" w:line="240" w:lineRule="auto"/>
              <w:rPr>
                <w:rFonts w:ascii="Times New Roman" w:eastAsia="Times New Roman" w:hAnsi="Times New Roman" w:cs="Times New Roman"/>
                <w:sz w:val="20"/>
                <w:szCs w:val="20"/>
              </w:rPr>
            </w:pPr>
          </w:p>
        </w:tc>
        <w:tc>
          <w:tcPr>
            <w:tcW w:w="1572" w:type="dxa"/>
            <w:tcBorders>
              <w:top w:val="nil"/>
              <w:left w:val="nil"/>
              <w:bottom w:val="nil"/>
              <w:right w:val="nil"/>
            </w:tcBorders>
            <w:shd w:val="clear" w:color="auto" w:fill="auto"/>
            <w:noWrap/>
            <w:vAlign w:val="bottom"/>
            <w:hideMark/>
          </w:tcPr>
          <w:p w:rsidR="004220A4" w:rsidRPr="008747F2" w:rsidRDefault="004220A4" w:rsidP="001155FE">
            <w:pPr>
              <w:spacing w:after="0" w:line="240" w:lineRule="auto"/>
              <w:rPr>
                <w:rFonts w:ascii="Times New Roman" w:eastAsia="Times New Roman" w:hAnsi="Times New Roman" w:cs="Times New Roman"/>
                <w:sz w:val="20"/>
                <w:szCs w:val="20"/>
              </w:rPr>
            </w:pPr>
          </w:p>
        </w:tc>
      </w:tr>
      <w:tr w:rsidR="004220A4" w:rsidRPr="008747F2" w:rsidTr="00937D7D">
        <w:trPr>
          <w:trHeight w:val="285"/>
        </w:trPr>
        <w:tc>
          <w:tcPr>
            <w:tcW w:w="1440" w:type="dxa"/>
            <w:tcBorders>
              <w:top w:val="single" w:sz="8" w:space="0" w:color="auto"/>
              <w:left w:val="nil"/>
              <w:bottom w:val="single" w:sz="4" w:space="0" w:color="auto"/>
              <w:right w:val="nil"/>
            </w:tcBorders>
            <w:shd w:val="clear" w:color="auto" w:fill="auto"/>
            <w:noWrap/>
            <w:vAlign w:val="bottom"/>
            <w:hideMark/>
          </w:tcPr>
          <w:p w:rsidR="004220A4" w:rsidRPr="008747F2" w:rsidRDefault="004220A4"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 </w:t>
            </w:r>
          </w:p>
        </w:tc>
        <w:tc>
          <w:tcPr>
            <w:tcW w:w="720" w:type="dxa"/>
            <w:tcBorders>
              <w:top w:val="single" w:sz="8" w:space="0" w:color="auto"/>
              <w:left w:val="nil"/>
              <w:bottom w:val="single" w:sz="4" w:space="0" w:color="auto"/>
              <w:right w:val="nil"/>
            </w:tcBorders>
            <w:shd w:val="clear" w:color="auto" w:fill="auto"/>
            <w:noWrap/>
            <w:vAlign w:val="bottom"/>
            <w:hideMark/>
          </w:tcPr>
          <w:p w:rsidR="004220A4" w:rsidRPr="008747F2" w:rsidRDefault="004220A4"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df</w:t>
            </w:r>
          </w:p>
        </w:tc>
        <w:tc>
          <w:tcPr>
            <w:tcW w:w="1890" w:type="dxa"/>
            <w:tcBorders>
              <w:top w:val="single" w:sz="8" w:space="0" w:color="auto"/>
              <w:left w:val="nil"/>
              <w:bottom w:val="single" w:sz="4" w:space="0" w:color="auto"/>
              <w:right w:val="nil"/>
            </w:tcBorders>
            <w:shd w:val="clear" w:color="auto" w:fill="auto"/>
            <w:noWrap/>
            <w:vAlign w:val="bottom"/>
            <w:hideMark/>
          </w:tcPr>
          <w:p w:rsidR="004220A4" w:rsidRPr="008747F2" w:rsidRDefault="004220A4"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SS</w:t>
            </w:r>
          </w:p>
        </w:tc>
        <w:tc>
          <w:tcPr>
            <w:tcW w:w="1808" w:type="dxa"/>
            <w:tcBorders>
              <w:top w:val="single" w:sz="8" w:space="0" w:color="auto"/>
              <w:left w:val="nil"/>
              <w:bottom w:val="single" w:sz="4" w:space="0" w:color="auto"/>
              <w:right w:val="nil"/>
            </w:tcBorders>
            <w:shd w:val="clear" w:color="auto" w:fill="auto"/>
            <w:noWrap/>
            <w:vAlign w:val="bottom"/>
            <w:hideMark/>
          </w:tcPr>
          <w:p w:rsidR="004220A4" w:rsidRPr="008747F2" w:rsidRDefault="004220A4"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MS</w:t>
            </w:r>
          </w:p>
        </w:tc>
        <w:tc>
          <w:tcPr>
            <w:tcW w:w="1300" w:type="dxa"/>
            <w:tcBorders>
              <w:top w:val="single" w:sz="8" w:space="0" w:color="auto"/>
              <w:left w:val="nil"/>
              <w:bottom w:val="single" w:sz="4" w:space="0" w:color="auto"/>
              <w:right w:val="nil"/>
            </w:tcBorders>
            <w:shd w:val="clear" w:color="auto" w:fill="auto"/>
            <w:noWrap/>
            <w:vAlign w:val="bottom"/>
            <w:hideMark/>
          </w:tcPr>
          <w:p w:rsidR="004220A4" w:rsidRPr="008747F2" w:rsidRDefault="004220A4"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F</w:t>
            </w:r>
          </w:p>
        </w:tc>
        <w:tc>
          <w:tcPr>
            <w:tcW w:w="1572" w:type="dxa"/>
            <w:tcBorders>
              <w:top w:val="single" w:sz="8" w:space="0" w:color="auto"/>
              <w:left w:val="nil"/>
              <w:bottom w:val="single" w:sz="4" w:space="0" w:color="auto"/>
              <w:right w:val="nil"/>
            </w:tcBorders>
            <w:shd w:val="clear" w:color="auto" w:fill="auto"/>
            <w:noWrap/>
            <w:vAlign w:val="bottom"/>
            <w:hideMark/>
          </w:tcPr>
          <w:p w:rsidR="004220A4" w:rsidRPr="008747F2" w:rsidRDefault="004220A4" w:rsidP="001155FE">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Significance F</w:t>
            </w:r>
          </w:p>
        </w:tc>
      </w:tr>
      <w:tr w:rsidR="004220A4" w:rsidRPr="008747F2" w:rsidTr="00937D7D">
        <w:trPr>
          <w:trHeight w:val="359"/>
        </w:trPr>
        <w:tc>
          <w:tcPr>
            <w:tcW w:w="1440" w:type="dxa"/>
            <w:tcBorders>
              <w:top w:val="nil"/>
              <w:left w:val="nil"/>
              <w:bottom w:val="dotted" w:sz="4" w:space="0" w:color="auto"/>
              <w:right w:val="nil"/>
            </w:tcBorders>
            <w:shd w:val="clear" w:color="auto" w:fill="auto"/>
            <w:noWrap/>
            <w:vAlign w:val="center"/>
            <w:hideMark/>
          </w:tcPr>
          <w:p w:rsidR="004220A4" w:rsidRPr="008747F2" w:rsidRDefault="004220A4" w:rsidP="00B0571B">
            <w:pPr>
              <w:spacing w:after="0" w:line="240" w:lineRule="auto"/>
              <w:rPr>
                <w:rFonts w:ascii="Calibri" w:eastAsia="Times New Roman" w:hAnsi="Calibri" w:cs="Calibri"/>
                <w:color w:val="000000"/>
              </w:rPr>
            </w:pPr>
            <w:r w:rsidRPr="008747F2">
              <w:rPr>
                <w:rFonts w:ascii="Calibri" w:eastAsia="Times New Roman" w:hAnsi="Calibri" w:cs="Calibri"/>
                <w:color w:val="000000"/>
              </w:rPr>
              <w:t>Regression</w:t>
            </w:r>
          </w:p>
        </w:tc>
        <w:tc>
          <w:tcPr>
            <w:tcW w:w="720" w:type="dxa"/>
            <w:tcBorders>
              <w:top w:val="nil"/>
              <w:left w:val="nil"/>
              <w:bottom w:val="dotted" w:sz="4" w:space="0" w:color="auto"/>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1</w:t>
            </w:r>
          </w:p>
        </w:tc>
        <w:tc>
          <w:tcPr>
            <w:tcW w:w="1890" w:type="dxa"/>
            <w:tcBorders>
              <w:top w:val="nil"/>
              <w:left w:val="nil"/>
              <w:bottom w:val="dotted" w:sz="4" w:space="0" w:color="auto"/>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884.5979</w:t>
            </w:r>
          </w:p>
        </w:tc>
        <w:tc>
          <w:tcPr>
            <w:tcW w:w="1808" w:type="dxa"/>
            <w:tcBorders>
              <w:top w:val="nil"/>
              <w:left w:val="nil"/>
              <w:bottom w:val="dotted" w:sz="4" w:space="0" w:color="auto"/>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884.5979</w:t>
            </w:r>
          </w:p>
        </w:tc>
        <w:tc>
          <w:tcPr>
            <w:tcW w:w="1300" w:type="dxa"/>
            <w:tcBorders>
              <w:top w:val="single" w:sz="4" w:space="0" w:color="auto"/>
              <w:left w:val="nil"/>
              <w:bottom w:val="dotted" w:sz="2" w:space="0" w:color="auto"/>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20.1839</w:t>
            </w:r>
          </w:p>
        </w:tc>
        <w:tc>
          <w:tcPr>
            <w:tcW w:w="1572" w:type="dxa"/>
            <w:tcBorders>
              <w:top w:val="single" w:sz="4" w:space="0" w:color="auto"/>
              <w:left w:val="nil"/>
              <w:bottom w:val="dotted" w:sz="2" w:space="0" w:color="auto"/>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0.000</w:t>
            </w:r>
            <w:r>
              <w:rPr>
                <w:rFonts w:ascii="Calibri" w:eastAsia="Times New Roman" w:hAnsi="Calibri" w:cs="Calibri"/>
                <w:color w:val="000000"/>
              </w:rPr>
              <w:t>2</w:t>
            </w:r>
          </w:p>
        </w:tc>
      </w:tr>
      <w:tr w:rsidR="004220A4" w:rsidRPr="008747F2" w:rsidTr="00937D7D">
        <w:trPr>
          <w:trHeight w:val="423"/>
        </w:trPr>
        <w:tc>
          <w:tcPr>
            <w:tcW w:w="1440" w:type="dxa"/>
            <w:tcBorders>
              <w:top w:val="dotted" w:sz="4" w:space="0" w:color="auto"/>
              <w:left w:val="nil"/>
              <w:bottom w:val="dotted" w:sz="4" w:space="0" w:color="auto"/>
              <w:right w:val="nil"/>
            </w:tcBorders>
            <w:shd w:val="clear" w:color="auto" w:fill="auto"/>
            <w:noWrap/>
            <w:vAlign w:val="center"/>
            <w:hideMark/>
          </w:tcPr>
          <w:p w:rsidR="004220A4" w:rsidRPr="008747F2" w:rsidRDefault="004220A4" w:rsidP="00B0571B">
            <w:pPr>
              <w:spacing w:after="0" w:line="240" w:lineRule="auto"/>
              <w:rPr>
                <w:rFonts w:ascii="Calibri" w:eastAsia="Times New Roman" w:hAnsi="Calibri" w:cs="Calibri"/>
                <w:color w:val="000000"/>
              </w:rPr>
            </w:pPr>
            <w:r w:rsidRPr="008747F2">
              <w:rPr>
                <w:rFonts w:ascii="Calibri" w:eastAsia="Times New Roman" w:hAnsi="Calibri" w:cs="Calibri"/>
                <w:color w:val="000000"/>
              </w:rPr>
              <w:t>Residual</w:t>
            </w:r>
          </w:p>
        </w:tc>
        <w:tc>
          <w:tcPr>
            <w:tcW w:w="720" w:type="dxa"/>
            <w:tcBorders>
              <w:top w:val="dotted" w:sz="4" w:space="0" w:color="auto"/>
              <w:left w:val="nil"/>
              <w:bottom w:val="dotted" w:sz="4" w:space="0" w:color="auto"/>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22</w:t>
            </w:r>
          </w:p>
        </w:tc>
        <w:tc>
          <w:tcPr>
            <w:tcW w:w="1890" w:type="dxa"/>
            <w:tcBorders>
              <w:top w:val="dotted" w:sz="4" w:space="0" w:color="auto"/>
              <w:left w:val="nil"/>
              <w:bottom w:val="dotted" w:sz="4" w:space="0" w:color="auto"/>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964.1917</w:t>
            </w:r>
          </w:p>
        </w:tc>
        <w:tc>
          <w:tcPr>
            <w:tcW w:w="1808" w:type="dxa"/>
            <w:tcBorders>
              <w:top w:val="dotted" w:sz="4" w:space="0" w:color="auto"/>
              <w:left w:val="nil"/>
              <w:bottom w:val="dotted" w:sz="4" w:space="0" w:color="auto"/>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43.8269</w:t>
            </w:r>
          </w:p>
        </w:tc>
        <w:tc>
          <w:tcPr>
            <w:tcW w:w="1300" w:type="dxa"/>
            <w:tcBorders>
              <w:top w:val="dotted" w:sz="2" w:space="0" w:color="auto"/>
              <w:left w:val="nil"/>
              <w:bottom w:val="nil"/>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p>
        </w:tc>
        <w:tc>
          <w:tcPr>
            <w:tcW w:w="1572" w:type="dxa"/>
            <w:tcBorders>
              <w:top w:val="dotted" w:sz="2" w:space="0" w:color="auto"/>
              <w:left w:val="nil"/>
              <w:bottom w:val="nil"/>
              <w:right w:val="nil"/>
            </w:tcBorders>
            <w:shd w:val="clear" w:color="auto" w:fill="auto"/>
            <w:noWrap/>
            <w:vAlign w:val="center"/>
            <w:hideMark/>
          </w:tcPr>
          <w:p w:rsidR="004220A4" w:rsidRPr="008747F2" w:rsidRDefault="004220A4" w:rsidP="00B0571B">
            <w:pPr>
              <w:spacing w:after="0" w:line="240" w:lineRule="auto"/>
              <w:jc w:val="center"/>
              <w:rPr>
                <w:rFonts w:ascii="Times New Roman" w:eastAsia="Times New Roman" w:hAnsi="Times New Roman" w:cs="Times New Roman"/>
                <w:sz w:val="20"/>
                <w:szCs w:val="20"/>
              </w:rPr>
            </w:pPr>
          </w:p>
        </w:tc>
      </w:tr>
      <w:tr w:rsidR="004220A4" w:rsidRPr="008747F2" w:rsidTr="00937D7D">
        <w:trPr>
          <w:trHeight w:val="414"/>
        </w:trPr>
        <w:tc>
          <w:tcPr>
            <w:tcW w:w="1440" w:type="dxa"/>
            <w:tcBorders>
              <w:top w:val="dotted" w:sz="4" w:space="0" w:color="auto"/>
              <w:left w:val="nil"/>
              <w:bottom w:val="single" w:sz="8" w:space="0" w:color="auto"/>
              <w:right w:val="nil"/>
            </w:tcBorders>
            <w:shd w:val="clear" w:color="auto" w:fill="auto"/>
            <w:noWrap/>
            <w:vAlign w:val="center"/>
            <w:hideMark/>
          </w:tcPr>
          <w:p w:rsidR="004220A4" w:rsidRPr="008747F2" w:rsidRDefault="004220A4" w:rsidP="00B0571B">
            <w:pPr>
              <w:spacing w:after="0" w:line="240" w:lineRule="auto"/>
              <w:rPr>
                <w:rFonts w:ascii="Calibri" w:eastAsia="Times New Roman" w:hAnsi="Calibri" w:cs="Calibri"/>
                <w:color w:val="000000"/>
              </w:rPr>
            </w:pPr>
            <w:r w:rsidRPr="008747F2">
              <w:rPr>
                <w:rFonts w:ascii="Calibri" w:eastAsia="Times New Roman" w:hAnsi="Calibri" w:cs="Calibri"/>
                <w:color w:val="000000"/>
              </w:rPr>
              <w:t>Total</w:t>
            </w:r>
          </w:p>
        </w:tc>
        <w:tc>
          <w:tcPr>
            <w:tcW w:w="720" w:type="dxa"/>
            <w:tcBorders>
              <w:top w:val="dotted" w:sz="4" w:space="0" w:color="auto"/>
              <w:left w:val="nil"/>
              <w:bottom w:val="single" w:sz="8" w:space="0" w:color="auto"/>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23</w:t>
            </w:r>
          </w:p>
        </w:tc>
        <w:tc>
          <w:tcPr>
            <w:tcW w:w="1890" w:type="dxa"/>
            <w:tcBorders>
              <w:top w:val="dotted" w:sz="4" w:space="0" w:color="auto"/>
              <w:left w:val="nil"/>
              <w:bottom w:val="single" w:sz="8" w:space="0" w:color="auto"/>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1848.79</w:t>
            </w:r>
          </w:p>
        </w:tc>
        <w:tc>
          <w:tcPr>
            <w:tcW w:w="1808" w:type="dxa"/>
            <w:tcBorders>
              <w:top w:val="dotted" w:sz="4" w:space="0" w:color="auto"/>
              <w:left w:val="nil"/>
              <w:bottom w:val="single" w:sz="8" w:space="0" w:color="auto"/>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p>
        </w:tc>
        <w:tc>
          <w:tcPr>
            <w:tcW w:w="1300" w:type="dxa"/>
            <w:tcBorders>
              <w:top w:val="nil"/>
              <w:left w:val="nil"/>
              <w:bottom w:val="single" w:sz="8" w:space="0" w:color="auto"/>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p>
        </w:tc>
        <w:tc>
          <w:tcPr>
            <w:tcW w:w="1572" w:type="dxa"/>
            <w:tcBorders>
              <w:top w:val="nil"/>
              <w:left w:val="nil"/>
              <w:bottom w:val="single" w:sz="8" w:space="0" w:color="auto"/>
              <w:right w:val="nil"/>
            </w:tcBorders>
            <w:shd w:val="clear" w:color="auto" w:fill="auto"/>
            <w:noWrap/>
            <w:vAlign w:val="center"/>
            <w:hideMark/>
          </w:tcPr>
          <w:p w:rsidR="004220A4" w:rsidRPr="008747F2" w:rsidRDefault="004220A4" w:rsidP="00B0571B">
            <w:pPr>
              <w:spacing w:after="0" w:line="240" w:lineRule="auto"/>
              <w:jc w:val="center"/>
              <w:rPr>
                <w:rFonts w:ascii="Calibri" w:eastAsia="Times New Roman" w:hAnsi="Calibri" w:cs="Calibri"/>
                <w:color w:val="000000"/>
              </w:rPr>
            </w:pPr>
          </w:p>
        </w:tc>
      </w:tr>
    </w:tbl>
    <w:p w:rsidR="004220A4" w:rsidRDefault="004220A4" w:rsidP="0067620D">
      <w:pPr>
        <w:spacing w:after="0"/>
        <w:rPr>
          <w:b/>
        </w:rPr>
      </w:pPr>
    </w:p>
    <w:p w:rsidR="001155FE" w:rsidRDefault="001155FE" w:rsidP="0067620D">
      <w:pPr>
        <w:spacing w:after="0"/>
      </w:pPr>
      <w:r>
        <w:t>The other values in the ANOVA table are also important in what we are building towards – that is, assessing the quality of this model.</w:t>
      </w:r>
    </w:p>
    <w:p w:rsidR="001155FE" w:rsidRDefault="001155FE" w:rsidP="0067620D">
      <w:pPr>
        <w:spacing w:after="0"/>
      </w:pPr>
    </w:p>
    <w:p w:rsidR="001155FE" w:rsidRDefault="001155FE" w:rsidP="001155FE">
      <w:pPr>
        <w:pStyle w:val="ListParagraph"/>
        <w:ind w:left="0"/>
        <w:rPr>
          <w:rFonts w:eastAsiaTheme="minorEastAsia"/>
        </w:rPr>
      </w:pPr>
      <w:r>
        <w:rPr>
          <w:rFonts w:eastAsiaTheme="minorEastAsia"/>
        </w:rPr>
        <w:t xml:space="preserve">The </w:t>
      </w:r>
      <w:r>
        <w:rPr>
          <w:rFonts w:eastAsiaTheme="minorEastAsia"/>
          <w:b/>
        </w:rPr>
        <w:t xml:space="preserve">Total Sum of Squares, </w:t>
      </w:r>
      <m:oMath>
        <m:r>
          <m:rPr>
            <m:sty m:val="bi"/>
          </m:rPr>
          <w:rPr>
            <w:rFonts w:ascii="Cambria Math" w:eastAsiaTheme="minorEastAsia" w:hAnsi="Cambria Math"/>
          </w:rPr>
          <m:t>SST,</m:t>
        </m:r>
        <m:r>
          <w:rPr>
            <w:rFonts w:ascii="Cambria Math" w:eastAsiaTheme="minorEastAsia" w:hAnsi="Cambria Math"/>
          </w:rPr>
          <m:t xml:space="preserve"> </m:t>
        </m:r>
      </m:oMath>
      <w:r>
        <w:rPr>
          <w:rFonts w:eastAsiaTheme="minorEastAsia"/>
        </w:rPr>
        <w:t xml:space="preserve">is the total amount of prediction error we would make if we used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(the mean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to predict the observed sample data. Where is the SST </w:t>
      </w:r>
      <w:r w:rsidR="00AC0FBF">
        <w:rPr>
          <w:rFonts w:eastAsiaTheme="minorEastAsia"/>
        </w:rPr>
        <w:t xml:space="preserve">and its </w:t>
      </w:r>
      <w:r w:rsidR="00AC0FBF">
        <w:rPr>
          <w:rFonts w:eastAsiaTheme="minorEastAsia"/>
          <w:i/>
        </w:rPr>
        <w:t xml:space="preserve">df </w:t>
      </w:r>
      <w:r>
        <w:rPr>
          <w:rFonts w:eastAsiaTheme="minorEastAsia"/>
        </w:rPr>
        <w:t>in the ANOVA table?</w:t>
      </w:r>
    </w:p>
    <w:p w:rsidR="001155FE" w:rsidRDefault="001155FE" w:rsidP="001155FE">
      <w:pPr>
        <w:pStyle w:val="ListParagraph"/>
        <w:numPr>
          <w:ilvl w:val="0"/>
          <w:numId w:val="3"/>
        </w:numPr>
      </w:pPr>
      <w:r w:rsidRPr="001155FE">
        <w:rPr>
          <w:rFonts w:eastAsiaTheme="minorEastAsia"/>
        </w:rPr>
        <w:t xml:space="preserve">The </w:t>
      </w:r>
      <m:oMath>
        <m:r>
          <w:rPr>
            <w:rFonts w:ascii="Cambria Math" w:eastAsiaTheme="minorEastAsia" w:hAnsi="Cambria Math"/>
          </w:rPr>
          <m:t>SST=</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oMath>
      <w:r w:rsidRPr="001155FE">
        <w:rPr>
          <w:rFonts w:eastAsiaTheme="minorEastAsia"/>
        </w:rPr>
        <w:t xml:space="preserve">, and has degrees of freedom </w:t>
      </w:r>
      <m:oMath>
        <m:r>
          <w:rPr>
            <w:rFonts w:ascii="Cambria Math" w:eastAsiaTheme="minorEastAsia" w:hAnsi="Cambria Math"/>
          </w:rPr>
          <m:t>df=n-1</m:t>
        </m:r>
      </m:oMath>
    </w:p>
    <w:p w:rsidR="001155FE" w:rsidRDefault="001155FE" w:rsidP="00AC0FBF">
      <w:pPr>
        <w:spacing w:after="0"/>
      </w:pPr>
    </w:p>
    <w:p w:rsidR="00AC0FBF" w:rsidRPr="00AC0FBF" w:rsidRDefault="00AC0FBF" w:rsidP="00AC0FBF">
      <w:pPr>
        <w:spacing w:after="0"/>
        <w:rPr>
          <w:rFonts w:eastAsiaTheme="minorEastAsia"/>
        </w:rPr>
      </w:pPr>
      <w:r w:rsidRPr="00AC0FBF">
        <w:rPr>
          <w:rFonts w:eastAsiaTheme="minorEastAsia"/>
        </w:rPr>
        <w:t xml:space="preserve">The </w:t>
      </w:r>
      <w:r w:rsidRPr="00AC0FBF">
        <w:rPr>
          <w:rFonts w:eastAsiaTheme="minorEastAsia"/>
          <w:b/>
        </w:rPr>
        <w:t xml:space="preserve">Sum of Squares due to Regression, </w:t>
      </w:r>
      <m:oMath>
        <m:r>
          <m:rPr>
            <m:sty m:val="bi"/>
          </m:rPr>
          <w:rPr>
            <w:rFonts w:ascii="Cambria Math" w:eastAsiaTheme="minorEastAsia" w:hAnsi="Cambria Math"/>
          </w:rPr>
          <m:t>SSR,</m:t>
        </m:r>
      </m:oMath>
      <w:r w:rsidRPr="00AC0FBF">
        <w:rPr>
          <w:rFonts w:eastAsiaTheme="minorEastAsia"/>
          <w:b/>
        </w:rPr>
        <w:t xml:space="preserve"> </w:t>
      </w:r>
      <w:r w:rsidRPr="00AC0FBF">
        <w:rPr>
          <w:rFonts w:eastAsiaTheme="minorEastAsia"/>
        </w:rPr>
        <w:t>is how much we will reduce prediction error by using the Estimated Regression Equation instead of the mean to predict the observed sample data.</w:t>
      </w:r>
      <w:r>
        <w:rPr>
          <w:rFonts w:eastAsiaTheme="minorEastAsia"/>
        </w:rPr>
        <w:t xml:space="preserve"> Where is the SSR and its </w:t>
      </w:r>
      <w:r>
        <w:rPr>
          <w:rFonts w:eastAsiaTheme="minorEastAsia"/>
          <w:i/>
        </w:rPr>
        <w:t>df</w:t>
      </w:r>
      <w:r>
        <w:rPr>
          <w:rFonts w:eastAsiaTheme="minorEastAsia"/>
        </w:rPr>
        <w:t xml:space="preserve"> in the ANOVA table?</w:t>
      </w:r>
    </w:p>
    <w:p w:rsidR="00AC0FBF" w:rsidRPr="00AC0FBF" w:rsidRDefault="00AC0FBF" w:rsidP="00AC0FBF">
      <w:pPr>
        <w:pStyle w:val="ListParagraph"/>
        <w:numPr>
          <w:ilvl w:val="0"/>
          <w:numId w:val="3"/>
        </w:numPr>
        <w:rPr>
          <w:rFonts w:eastAsiaTheme="minorEastAsia"/>
        </w:rPr>
      </w:pPr>
      <w:r w:rsidRPr="00AC0FBF">
        <w:rPr>
          <w:rFonts w:eastAsiaTheme="minorEastAsia"/>
        </w:rPr>
        <w:t xml:space="preserve">The </w:t>
      </w:r>
      <m:oMath>
        <m:r>
          <w:rPr>
            <w:rFonts w:ascii="Cambria Math" w:eastAsiaTheme="minorEastAsia" w:hAnsi="Cambria Math"/>
          </w:rPr>
          <m:t>SSR=</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oMath>
      <w:r w:rsidRPr="00AC0FBF">
        <w:rPr>
          <w:rFonts w:eastAsiaTheme="minorEastAsia"/>
        </w:rPr>
        <w:t xml:space="preserve">, and has degrees of freedom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=p</m:t>
        </m:r>
      </m:oMath>
    </w:p>
    <w:p w:rsidR="001155FE" w:rsidRDefault="001155FE" w:rsidP="0067620D">
      <w:pPr>
        <w:spacing w:after="0"/>
      </w:pPr>
    </w:p>
    <w:p w:rsidR="00AC0FBF" w:rsidRPr="00AC0FBF" w:rsidRDefault="00AC0FBF" w:rsidP="00AC0FBF">
      <w:pPr>
        <w:spacing w:after="0"/>
        <w:rPr>
          <w:rFonts w:eastAsiaTheme="minorEastAsia"/>
        </w:rPr>
      </w:pPr>
      <w:r w:rsidRPr="00AC0FBF">
        <w:rPr>
          <w:rFonts w:eastAsiaTheme="minorEastAsia"/>
        </w:rPr>
        <w:t xml:space="preserve">The </w:t>
      </w:r>
      <w:r w:rsidRPr="00AC0FBF">
        <w:rPr>
          <w:rFonts w:eastAsiaTheme="minorEastAsia"/>
          <w:b/>
        </w:rPr>
        <w:t xml:space="preserve">Mean Square Error, </w:t>
      </w:r>
      <m:oMath>
        <m:r>
          <m:rPr>
            <m:sty m:val="bi"/>
          </m:rPr>
          <w:rPr>
            <w:rFonts w:ascii="Cambria Math" w:eastAsiaTheme="minorEastAsia" w:hAnsi="Cambria Math"/>
          </w:rPr>
          <m:t>MSE,</m:t>
        </m:r>
      </m:oMath>
      <w:r w:rsidRPr="00AC0FBF">
        <w:rPr>
          <w:rFonts w:eastAsiaTheme="minorEastAsia"/>
        </w:rPr>
        <w:t xml:space="preserve"> is the estimate of the variance of </w:t>
      </w:r>
      <m:oMath>
        <m:r>
          <w:rPr>
            <w:rFonts w:ascii="Cambria Math" w:eastAsiaTheme="minorEastAsia" w:hAnsi="Cambria Math"/>
          </w:rPr>
          <m:t>ϵ</m:t>
        </m:r>
      </m:oMath>
      <w:r w:rsidRPr="00AC0FBF">
        <w:rPr>
          <w:rFonts w:eastAsiaTheme="minorEastAsia"/>
        </w:rPr>
        <w:t xml:space="preserve">. Remember </w:t>
      </w:r>
      <m:oMath>
        <m:r>
          <w:rPr>
            <w:rFonts w:ascii="Cambria Math" w:eastAsiaTheme="minorEastAsia" w:hAnsi="Cambria Math"/>
          </w:rPr>
          <m:t>ϵ?</m:t>
        </m:r>
      </m:oMath>
      <w:r w:rsidRPr="00AC0FBF">
        <w:rPr>
          <w:rFonts w:eastAsiaTheme="minorEastAsia"/>
        </w:rPr>
        <w:t xml:space="preserve"> It is the random error term in the Regression Model: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x+ϵ</m:t>
        </m:r>
      </m:oMath>
      <w:r>
        <w:rPr>
          <w:rFonts w:eastAsiaTheme="minorEastAsia"/>
        </w:rPr>
        <w:t>. Where is the MSE in the ANOVA table?</w:t>
      </w:r>
    </w:p>
    <w:p w:rsidR="00AC0FBF" w:rsidRPr="00AC0FBF" w:rsidRDefault="00AC0FBF" w:rsidP="00AC0FBF">
      <w:pPr>
        <w:pStyle w:val="ListParagraph"/>
        <w:numPr>
          <w:ilvl w:val="0"/>
          <w:numId w:val="3"/>
        </w:numPr>
        <w:rPr>
          <w:rFonts w:eastAsiaTheme="minorEastAsia"/>
        </w:rPr>
      </w:pPr>
      <w:r w:rsidRPr="00AC0FBF">
        <w:rPr>
          <w:rFonts w:eastAsiaTheme="minorEastAsia"/>
        </w:rPr>
        <w:t xml:space="preserve">The </w:t>
      </w:r>
      <m:oMath>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n-p-1</m:t>
            </m:r>
          </m:den>
        </m:f>
      </m:oMath>
    </w:p>
    <w:p w:rsidR="00551A11" w:rsidRPr="00F34AF3" w:rsidRDefault="00551A11" w:rsidP="00551A11">
      <w:pPr>
        <w:rPr>
          <w:rFonts w:eastAsiaTheme="minorEastAsia"/>
          <w:b/>
          <w:sz w:val="28"/>
          <w:szCs w:val="28"/>
          <w:u w:val="single"/>
        </w:rPr>
      </w:pPr>
      <w:r>
        <w:rPr>
          <w:rFonts w:eastAsiaTheme="minorEastAsia"/>
          <w:b/>
          <w:sz w:val="28"/>
          <w:szCs w:val="28"/>
          <w:u w:val="single"/>
        </w:rPr>
        <w:t>Putting this all together to explain t</w:t>
      </w:r>
      <w:r w:rsidRPr="00F34AF3">
        <w:rPr>
          <w:rFonts w:eastAsiaTheme="minorEastAsia"/>
          <w:b/>
          <w:sz w:val="28"/>
          <w:szCs w:val="28"/>
          <w:u w:val="single"/>
        </w:rPr>
        <w:t xml:space="preserve">he </w:t>
      </w:r>
      <w:r w:rsidRPr="00551A11">
        <w:rPr>
          <w:rFonts w:eastAsiaTheme="minorEastAsia"/>
          <w:b/>
          <w:sz w:val="28"/>
          <w:szCs w:val="28"/>
          <w:u w:val="single"/>
        </w:rPr>
        <w:t>ANOVA</w:t>
      </w:r>
      <w:r w:rsidRPr="00F34AF3">
        <w:rPr>
          <w:rFonts w:eastAsiaTheme="minorEastAsia"/>
          <w:b/>
          <w:sz w:val="28"/>
          <w:szCs w:val="28"/>
          <w:u w:val="single"/>
        </w:rPr>
        <w:t xml:space="preserve"> table</w:t>
      </w:r>
      <w:r>
        <w:rPr>
          <w:rFonts w:eastAsiaTheme="minorEastAsia"/>
          <w:b/>
          <w:sz w:val="28"/>
          <w:szCs w:val="28"/>
          <w:u w:val="single"/>
        </w:rPr>
        <w:t xml:space="preserve"> in regression</w:t>
      </w:r>
      <w:r w:rsidRPr="00F34AF3">
        <w:rPr>
          <w:rFonts w:eastAsiaTheme="minorEastAsia"/>
          <w:b/>
          <w:sz w:val="28"/>
          <w:szCs w:val="28"/>
          <w:u w:val="single"/>
        </w:rPr>
        <w:t>:</w:t>
      </w:r>
    </w:p>
    <w:p w:rsidR="00551A11" w:rsidRDefault="00551A11" w:rsidP="00551A11">
      <w:pPr>
        <w:numPr>
          <w:ilvl w:val="0"/>
          <w:numId w:val="4"/>
        </w:numPr>
        <w:spacing w:after="0" w:line="240" w:lineRule="auto"/>
        <w:rPr>
          <w:rFonts w:eastAsiaTheme="minorEastAsia"/>
        </w:rPr>
      </w:pPr>
      <w:r w:rsidRPr="00BF6CF2">
        <w:rPr>
          <w:rFonts w:eastAsiaTheme="minorEastAsia"/>
        </w:rPr>
        <w:t>recall: the sample data is our best representation of the underlying population, so if our model is good at predicting the sample values, we can infer it will also be good at predicting population values</w:t>
      </w:r>
    </w:p>
    <w:p w:rsidR="00551A11" w:rsidRPr="00BF6CF2" w:rsidRDefault="00551A11" w:rsidP="00551A11">
      <w:pPr>
        <w:numPr>
          <w:ilvl w:val="0"/>
          <w:numId w:val="4"/>
        </w:numPr>
        <w:spacing w:after="0" w:line="240" w:lineRule="auto"/>
        <w:rPr>
          <w:rFonts w:eastAsiaTheme="minorEastAsia"/>
        </w:rPr>
      </w:pPr>
      <w:r w:rsidRPr="00BF6CF2">
        <w:rPr>
          <w:rFonts w:eastAsiaTheme="minorEastAsia"/>
        </w:rPr>
        <w:t>The ANOVA table in the regression output co</w:t>
      </w:r>
      <w:r>
        <w:rPr>
          <w:rFonts w:eastAsiaTheme="minorEastAsia"/>
        </w:rPr>
        <w:t xml:space="preserve">mpares two different methods of predicting the sample data in an effort to help us </w:t>
      </w:r>
      <w:r w:rsidR="00397AE3">
        <w:rPr>
          <w:rFonts w:eastAsiaTheme="minorEastAsia"/>
        </w:rPr>
        <w:t xml:space="preserve">assess the quality of </w:t>
      </w:r>
      <w:r>
        <w:rPr>
          <w:rFonts w:eastAsiaTheme="minorEastAsia"/>
        </w:rPr>
        <w:t>our regression model.</w:t>
      </w:r>
      <w:r w:rsidRPr="00BF6CF2">
        <w:rPr>
          <w:rFonts w:eastAsiaTheme="minorEastAsia"/>
        </w:rPr>
        <w:t xml:space="preserve"> </w:t>
      </w:r>
      <w:r w:rsidR="00397AE3">
        <w:rPr>
          <w:rFonts w:eastAsiaTheme="minorEastAsia"/>
        </w:rPr>
        <w:t>We assess the regression by comparing its predictio</w:t>
      </w:r>
      <w:r w:rsidR="00CD2B10">
        <w:rPr>
          <w:rFonts w:eastAsiaTheme="minorEastAsia"/>
        </w:rPr>
        <w:t>ns to the next best alternative</w:t>
      </w:r>
    </w:p>
    <w:p w:rsidR="00551A11" w:rsidRPr="00BF6CF2" w:rsidRDefault="00551A11" w:rsidP="00551A11">
      <w:pPr>
        <w:numPr>
          <w:ilvl w:val="1"/>
          <w:numId w:val="4"/>
        </w:numPr>
        <w:spacing w:after="0" w:line="240" w:lineRule="auto"/>
        <w:rPr>
          <w:rFonts w:eastAsiaTheme="minorEastAsia"/>
        </w:rPr>
      </w:pPr>
      <w:r w:rsidRPr="00BF6CF2">
        <w:rPr>
          <w:rFonts w:eastAsiaTheme="minorEastAsia"/>
        </w:rPr>
        <w:t xml:space="preserve">Premise: there are two </w:t>
      </w:r>
      <w:r w:rsidR="00397AE3">
        <w:rPr>
          <w:rFonts w:eastAsiaTheme="minorEastAsia"/>
        </w:rPr>
        <w:t>different</w:t>
      </w:r>
      <w:r w:rsidRPr="00BF6CF2">
        <w:rPr>
          <w:rFonts w:eastAsiaTheme="minorEastAsia"/>
        </w:rPr>
        <w:t xml:space="preserve"> models you could use to predict </w:t>
      </w:r>
      <m:oMath>
        <m:r>
          <w:rPr>
            <w:rFonts w:ascii="Cambria Math" w:eastAsiaTheme="minorEastAsia" w:hAnsi="Cambria Math"/>
          </w:rPr>
          <m:t>y</m:t>
        </m:r>
      </m:oMath>
      <w:r w:rsidRPr="00BF6CF2">
        <w:rPr>
          <w:rFonts w:eastAsiaTheme="minorEastAsia"/>
        </w:rPr>
        <w:t xml:space="preserve">. One model includes information about </w:t>
      </w:r>
      <m:oMath>
        <m:r>
          <w:rPr>
            <w:rFonts w:ascii="Cambria Math" w:eastAsiaTheme="minorEastAsia" w:hAnsi="Cambria Math"/>
          </w:rPr>
          <m:t>x</m:t>
        </m:r>
      </m:oMath>
      <w:r w:rsidRPr="00BF6CF2">
        <w:rPr>
          <w:rFonts w:eastAsiaTheme="minorEastAsia"/>
        </w:rPr>
        <w:t xml:space="preserve"> and one does not:</w:t>
      </w:r>
    </w:p>
    <w:p w:rsidR="00551A11" w:rsidRPr="00BF6CF2" w:rsidRDefault="00551A11" w:rsidP="00551A11">
      <w:pPr>
        <w:numPr>
          <w:ilvl w:val="2"/>
          <w:numId w:val="4"/>
        </w:numPr>
        <w:spacing w:after="0" w:line="240" w:lineRule="auto"/>
        <w:rPr>
          <w:rFonts w:eastAsiaTheme="minorEastAsia"/>
        </w:rPr>
      </w:pPr>
      <w:r>
        <w:rPr>
          <w:rFonts w:eastAsiaTheme="minorEastAsia"/>
        </w:rPr>
        <w:t>First, you could u</w:t>
      </w:r>
      <w:r w:rsidRPr="00BF6CF2">
        <w:rPr>
          <w:rFonts w:eastAsiaTheme="minorEastAsia"/>
        </w:rPr>
        <w:t xml:space="preserve">se the </w:t>
      </w:r>
      <w:r>
        <w:rPr>
          <w:rFonts w:eastAsiaTheme="minorEastAsia"/>
        </w:rPr>
        <w:t>E</w:t>
      </w:r>
      <w:r w:rsidRPr="00BF6CF2">
        <w:rPr>
          <w:rFonts w:eastAsiaTheme="minorEastAsia"/>
        </w:rPr>
        <w:t xml:space="preserve">stimated </w:t>
      </w:r>
      <w:r>
        <w:rPr>
          <w:rFonts w:eastAsiaTheme="minorEastAsia"/>
        </w:rPr>
        <w:t>R</w:t>
      </w:r>
      <w:r w:rsidRPr="00BF6CF2">
        <w:rPr>
          <w:rFonts w:eastAsiaTheme="minorEastAsia"/>
        </w:rPr>
        <w:t xml:space="preserve">egression </w:t>
      </w:r>
      <w:r>
        <w:rPr>
          <w:rFonts w:eastAsiaTheme="minorEastAsia"/>
        </w:rPr>
        <w:t>E</w:t>
      </w:r>
      <w:r w:rsidRPr="00BF6CF2">
        <w:rPr>
          <w:rFonts w:eastAsiaTheme="minorEastAsia"/>
        </w:rPr>
        <w:t xml:space="preserve">quation to predict </w:t>
      </w:r>
      <m:oMath>
        <m:r>
          <w:rPr>
            <w:rFonts w:ascii="Cambria Math" w:eastAsiaTheme="minorEastAsia" w:hAnsi="Cambria Math"/>
          </w:rPr>
          <m:t>y</m:t>
        </m:r>
      </m:oMath>
      <w:r w:rsidRPr="00BF6CF2">
        <w:rPr>
          <w:rFonts w:eastAsiaTheme="minorEastAsia"/>
        </w:rPr>
        <w:t xml:space="preserve"> </w:t>
      </w:r>
      <w:r>
        <w:rPr>
          <w:rFonts w:eastAsiaTheme="minorEastAsia"/>
        </w:rPr>
        <w:t xml:space="preserve">(in other words, </w:t>
      </w:r>
      <w:r w:rsidRPr="00BF6CF2">
        <w:rPr>
          <w:rFonts w:eastAsiaTheme="minorEastAsia"/>
        </w:rPr>
        <w:t xml:space="preserve">predict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 </m:t>
        </m:r>
      </m:oMath>
      <w:r w:rsidRPr="00BF6CF2">
        <w:rPr>
          <w:rFonts w:eastAsiaTheme="minorEastAsia"/>
        </w:rPr>
        <w:t xml:space="preserve">at each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rsidR="00551A11" w:rsidRPr="00BF6CF2" w:rsidRDefault="00551A11" w:rsidP="00551A11">
      <w:pPr>
        <w:numPr>
          <w:ilvl w:val="2"/>
          <w:numId w:val="4"/>
        </w:numPr>
        <w:spacing w:after="0" w:line="240" w:lineRule="auto"/>
        <w:rPr>
          <w:rFonts w:eastAsiaTheme="minorEastAsia"/>
        </w:rPr>
      </w:pPr>
      <w:r>
        <w:rPr>
          <w:rFonts w:eastAsiaTheme="minorEastAsia"/>
        </w:rPr>
        <w:t>Second, you could u</w:t>
      </w:r>
      <w:r w:rsidRPr="00BF6CF2">
        <w:rPr>
          <w:rFonts w:eastAsiaTheme="minorEastAsia"/>
        </w:rPr>
        <w:t>se the next best option, which is to just use</w:t>
      </w:r>
      <w:r w:rsidR="00397AE3">
        <w:rPr>
          <w:rFonts w:eastAsiaTheme="minorEastAsia"/>
        </w:rPr>
        <w:t xml:space="preserve"> the mean of</w:t>
      </w:r>
      <w:r w:rsidRPr="00BF6CF2">
        <w:rPr>
          <w:rFonts w:eastAsiaTheme="minorEastAsia"/>
        </w:rPr>
        <w:t xml:space="preserve"> </w:t>
      </w:r>
      <m:oMath>
        <m:acc>
          <m:accPr>
            <m:chr m:val="̅"/>
            <m:ctrlPr>
              <w:rPr>
                <w:rFonts w:ascii="Cambria Math" w:eastAsiaTheme="minorEastAsia" w:hAnsi="Cambria Math"/>
                <w:i/>
                <w:iCs/>
              </w:rPr>
            </m:ctrlPr>
          </m:accPr>
          <m:e>
            <m:r>
              <w:rPr>
                <w:rFonts w:ascii="Cambria Math" w:eastAsiaTheme="minorEastAsia" w:hAnsi="Cambria Math"/>
              </w:rPr>
              <m:t>y</m:t>
            </m:r>
          </m:e>
        </m:acc>
      </m:oMath>
      <w:r w:rsidRPr="00BF6CF2">
        <w:rPr>
          <w:rFonts w:eastAsiaTheme="minorEastAsia"/>
        </w:rPr>
        <w:t xml:space="preserve"> to predict </w:t>
      </w:r>
      <m:oMath>
        <m:r>
          <w:rPr>
            <w:rFonts w:ascii="Cambria Math" w:eastAsiaTheme="minorEastAsia" w:hAnsi="Cambria Math"/>
          </w:rPr>
          <m:t>y</m:t>
        </m:r>
      </m:oMath>
      <w:r w:rsidR="00397AE3">
        <w:rPr>
          <w:rFonts w:eastAsiaTheme="minorEastAsia"/>
        </w:rPr>
        <w:t xml:space="preserve"> </w:t>
      </w:r>
      <w:r w:rsidRPr="00BF6CF2">
        <w:rPr>
          <w:rFonts w:eastAsiaTheme="minorEastAsia"/>
        </w:rPr>
        <w:t xml:space="preserve">at each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p>
    <w:p w:rsidR="00551A11" w:rsidRPr="00BF6CF2" w:rsidRDefault="00551A11" w:rsidP="00551A11">
      <w:pPr>
        <w:numPr>
          <w:ilvl w:val="3"/>
          <w:numId w:val="4"/>
        </w:numPr>
        <w:spacing w:after="0" w:line="240" w:lineRule="auto"/>
        <w:rPr>
          <w:rFonts w:eastAsiaTheme="minorEastAsia"/>
        </w:rPr>
      </w:pPr>
      <w:r w:rsidRPr="00BF6CF2">
        <w:rPr>
          <w:rFonts w:eastAsiaTheme="minorEastAsia"/>
        </w:rPr>
        <w:t xml:space="preserve">This is also called the ‘Intercept only model’ because the equation of </w:t>
      </w:r>
      <m:oMath>
        <m:r>
          <w:rPr>
            <w:rFonts w:ascii="Cambria Math" w:eastAsiaTheme="minorEastAsia" w:hAnsi="Cambria Math"/>
          </w:rPr>
          <m:t xml:space="preserve">y </m:t>
        </m:r>
      </m:oMath>
      <w:r w:rsidRPr="00BF6CF2">
        <w:rPr>
          <w:rFonts w:eastAsiaTheme="minorEastAsia"/>
        </w:rPr>
        <w:t xml:space="preserve">does not include any </w:t>
      </w:r>
      <m:oMath>
        <m:r>
          <w:rPr>
            <w:rFonts w:ascii="Cambria Math" w:eastAsiaTheme="minorEastAsia" w:hAnsi="Cambria Math"/>
          </w:rPr>
          <m:t>x</m:t>
        </m:r>
      </m:oMath>
      <w:r w:rsidRPr="00BF6CF2">
        <w:rPr>
          <w:rFonts w:eastAsiaTheme="minorEastAsia"/>
        </w:rPr>
        <w:t xml:space="preserve"> variables, thus being only an intercept, and representing a horizontal line at </w:t>
      </w:r>
      <m:oMath>
        <m:r>
          <w:rPr>
            <w:rFonts w:ascii="Cambria Math" w:eastAsiaTheme="minorEastAsia" w:hAnsi="Cambria Math"/>
          </w:rPr>
          <m:t>y= </m:t>
        </m:r>
        <m:acc>
          <m:accPr>
            <m:chr m:val="̅"/>
            <m:ctrlPr>
              <w:rPr>
                <w:rFonts w:ascii="Cambria Math" w:eastAsiaTheme="minorEastAsia" w:hAnsi="Cambria Math"/>
                <w:i/>
                <w:iCs/>
              </w:rPr>
            </m:ctrlPr>
          </m:accPr>
          <m:e>
            <m:r>
              <w:rPr>
                <w:rFonts w:ascii="Cambria Math" w:eastAsiaTheme="minorEastAsia" w:hAnsi="Cambria Math"/>
              </w:rPr>
              <m:t>y</m:t>
            </m:r>
          </m:e>
        </m:acc>
      </m:oMath>
      <w:r w:rsidRPr="00BF6CF2">
        <w:rPr>
          <w:rFonts w:eastAsiaTheme="minorEastAsia"/>
        </w:rPr>
        <w:t>.</w:t>
      </w:r>
    </w:p>
    <w:p w:rsidR="00AC0FBF" w:rsidRPr="00B0571B" w:rsidRDefault="00551A11" w:rsidP="00B0571B">
      <w:pPr>
        <w:pStyle w:val="ListParagraph"/>
        <w:numPr>
          <w:ilvl w:val="0"/>
          <w:numId w:val="4"/>
        </w:numPr>
      </w:pPr>
      <w:r>
        <w:rPr>
          <w:rFonts w:eastAsiaTheme="minorEastAsia"/>
        </w:rPr>
        <w:t>The ANOVA table reports</w:t>
      </w:r>
      <w:r w:rsidRPr="00551A11">
        <w:rPr>
          <w:rFonts w:eastAsiaTheme="minorEastAsia"/>
        </w:rPr>
        <w:t xml:space="preserve"> the total errors </w:t>
      </w:r>
      <w:r>
        <w:rPr>
          <w:rFonts w:eastAsiaTheme="minorEastAsia"/>
        </w:rPr>
        <w:t xml:space="preserve">made </w:t>
      </w:r>
      <w:r w:rsidR="00397AE3">
        <w:rPr>
          <w:rFonts w:eastAsiaTheme="minorEastAsia"/>
        </w:rPr>
        <w:t xml:space="preserve">when </w:t>
      </w:r>
      <w:r>
        <w:rPr>
          <w:rFonts w:eastAsiaTheme="minorEastAsia"/>
        </w:rPr>
        <w:t>predicting</w:t>
      </w:r>
      <w:r w:rsidRPr="00551A11">
        <w:rPr>
          <w:rFonts w:eastAsiaTheme="minorEastAsia"/>
        </w:rPr>
        <w:t xml:space="preserve"> the actual observed data using each of these models. In this way, we can compare the two possible models and decide whether our regression model is worth using.</w:t>
      </w:r>
    </w:p>
    <w:p w:rsidR="00B0571B" w:rsidRDefault="00B0571B" w:rsidP="00B0571B">
      <w:pPr>
        <w:spacing w:after="0"/>
      </w:pPr>
    </w:p>
    <w:p w:rsidR="00B0571B" w:rsidRDefault="00B0571B" w:rsidP="00B12244">
      <w:r>
        <w:t xml:space="preserve">So now that we have more understanding of what is in the ANOVA table, we should not be surprised to see all of these values showing up in the Regression Statistics table in the output, which contains the model fit stats we need. </w:t>
      </w:r>
    </w:p>
    <w:p w:rsidR="00937042" w:rsidRPr="00937042" w:rsidRDefault="00B12244" w:rsidP="00B0571B">
      <w:pPr>
        <w:spacing w:after="0"/>
      </w:pPr>
      <w:r>
        <w:t>H</w:t>
      </w:r>
      <w:r w:rsidR="00937042">
        <w:t xml:space="preserve">ere is the Regression Statistics table from the </w:t>
      </w:r>
      <w:r w:rsidR="00937042">
        <w:rPr>
          <w:i/>
        </w:rPr>
        <w:t>Regression Output Equations Roadmap</w:t>
      </w:r>
      <w:r w:rsidR="00937042">
        <w:t>:</w:t>
      </w:r>
    </w:p>
    <w:tbl>
      <w:tblPr>
        <w:tblW w:w="8640" w:type="dxa"/>
        <w:tblCellMar>
          <w:left w:w="0" w:type="dxa"/>
          <w:right w:w="0" w:type="dxa"/>
        </w:tblCellMar>
        <w:tblLook w:val="0600" w:firstRow="0" w:lastRow="0" w:firstColumn="0" w:lastColumn="0" w:noHBand="1" w:noVBand="1"/>
      </w:tblPr>
      <w:tblGrid>
        <w:gridCol w:w="1832"/>
        <w:gridCol w:w="1948"/>
        <w:gridCol w:w="759"/>
        <w:gridCol w:w="1060"/>
        <w:gridCol w:w="1001"/>
        <w:gridCol w:w="1155"/>
        <w:gridCol w:w="885"/>
      </w:tblGrid>
      <w:tr w:rsidR="00937042" w:rsidRPr="00937042" w:rsidTr="00356854">
        <w:trPr>
          <w:trHeight w:val="271"/>
        </w:trPr>
        <w:tc>
          <w:tcPr>
            <w:tcW w:w="3780" w:type="dxa"/>
            <w:gridSpan w:val="2"/>
            <w:tcBorders>
              <w:top w:val="single" w:sz="8" w:space="0" w:color="000000"/>
              <w:left w:val="nil"/>
              <w:bottom w:val="single" w:sz="4" w:space="0" w:color="000000"/>
              <w:right w:val="nil"/>
            </w:tcBorders>
            <w:shd w:val="clear" w:color="auto" w:fill="auto"/>
            <w:tcMar>
              <w:top w:w="15" w:type="dxa"/>
              <w:left w:w="15" w:type="dxa"/>
              <w:bottom w:w="0" w:type="dxa"/>
              <w:right w:w="15" w:type="dxa"/>
            </w:tcMar>
            <w:vAlign w:val="bottom"/>
            <w:hideMark/>
          </w:tcPr>
          <w:p w:rsidR="00937042" w:rsidRPr="00937042" w:rsidRDefault="00937042" w:rsidP="00397AE3">
            <w:pPr>
              <w:spacing w:after="0"/>
              <w:jc w:val="center"/>
            </w:pPr>
            <w:r w:rsidRPr="00937042">
              <w:rPr>
                <w:b/>
                <w:bCs/>
                <w:i/>
                <w:iCs/>
              </w:rPr>
              <w:t>Regression Statistics</w:t>
            </w:r>
          </w:p>
        </w:tc>
        <w:tc>
          <w:tcPr>
            <w:tcW w:w="759" w:type="dxa"/>
            <w:tcBorders>
              <w:top w:val="nil"/>
              <w:left w:val="nil"/>
              <w:bottom w:val="nil"/>
              <w:right w:val="nil"/>
            </w:tcBorders>
            <w:shd w:val="clear" w:color="auto" w:fill="auto"/>
            <w:tcMar>
              <w:top w:w="15" w:type="dxa"/>
              <w:left w:w="15" w:type="dxa"/>
              <w:bottom w:w="0" w:type="dxa"/>
              <w:right w:w="15" w:type="dxa"/>
            </w:tcMar>
            <w:vAlign w:val="bottom"/>
            <w:hideMark/>
          </w:tcPr>
          <w:p w:rsidR="00937042" w:rsidRPr="00937042" w:rsidRDefault="00937042" w:rsidP="00937042">
            <w:pPr>
              <w:spacing w:after="0"/>
            </w:pPr>
          </w:p>
        </w:tc>
        <w:tc>
          <w:tcPr>
            <w:tcW w:w="1060" w:type="dxa"/>
            <w:tcBorders>
              <w:top w:val="nil"/>
              <w:left w:val="nil"/>
              <w:bottom w:val="nil"/>
              <w:right w:val="nil"/>
            </w:tcBorders>
            <w:shd w:val="clear" w:color="auto" w:fill="auto"/>
            <w:tcMar>
              <w:top w:w="15" w:type="dxa"/>
              <w:left w:w="15" w:type="dxa"/>
              <w:bottom w:w="0" w:type="dxa"/>
              <w:right w:w="15" w:type="dxa"/>
            </w:tcMar>
            <w:vAlign w:val="bottom"/>
            <w:hideMark/>
          </w:tcPr>
          <w:p w:rsidR="00937042" w:rsidRPr="00937042" w:rsidRDefault="00937042" w:rsidP="00937042">
            <w:pPr>
              <w:spacing w:after="0"/>
            </w:pPr>
          </w:p>
        </w:tc>
        <w:tc>
          <w:tcPr>
            <w:tcW w:w="1001" w:type="dxa"/>
            <w:tcBorders>
              <w:top w:val="nil"/>
              <w:left w:val="nil"/>
              <w:bottom w:val="nil"/>
              <w:right w:val="nil"/>
            </w:tcBorders>
            <w:shd w:val="clear" w:color="auto" w:fill="auto"/>
            <w:tcMar>
              <w:top w:w="15" w:type="dxa"/>
              <w:left w:w="15" w:type="dxa"/>
              <w:bottom w:w="0" w:type="dxa"/>
              <w:right w:w="15" w:type="dxa"/>
            </w:tcMar>
            <w:vAlign w:val="bottom"/>
            <w:hideMark/>
          </w:tcPr>
          <w:p w:rsidR="00937042" w:rsidRPr="00937042" w:rsidRDefault="00937042" w:rsidP="00937042">
            <w:pPr>
              <w:spacing w:after="0"/>
            </w:pPr>
          </w:p>
        </w:tc>
        <w:tc>
          <w:tcPr>
            <w:tcW w:w="1155" w:type="dxa"/>
            <w:tcBorders>
              <w:top w:val="nil"/>
              <w:left w:val="nil"/>
              <w:bottom w:val="nil"/>
              <w:right w:val="nil"/>
            </w:tcBorders>
            <w:shd w:val="clear" w:color="auto" w:fill="auto"/>
            <w:tcMar>
              <w:top w:w="15" w:type="dxa"/>
              <w:left w:w="15" w:type="dxa"/>
              <w:bottom w:w="0" w:type="dxa"/>
              <w:right w:w="15" w:type="dxa"/>
            </w:tcMar>
            <w:vAlign w:val="bottom"/>
            <w:hideMark/>
          </w:tcPr>
          <w:p w:rsidR="00937042" w:rsidRPr="00937042" w:rsidRDefault="00937042" w:rsidP="00937042">
            <w:pPr>
              <w:spacing w:after="0"/>
            </w:pPr>
          </w:p>
        </w:tc>
        <w:tc>
          <w:tcPr>
            <w:tcW w:w="885" w:type="dxa"/>
            <w:tcBorders>
              <w:top w:val="nil"/>
              <w:left w:val="nil"/>
              <w:bottom w:val="nil"/>
              <w:right w:val="nil"/>
            </w:tcBorders>
            <w:shd w:val="clear" w:color="auto" w:fill="auto"/>
            <w:tcMar>
              <w:top w:w="15" w:type="dxa"/>
              <w:left w:w="15" w:type="dxa"/>
              <w:bottom w:w="0" w:type="dxa"/>
              <w:right w:w="15" w:type="dxa"/>
            </w:tcMar>
            <w:vAlign w:val="bottom"/>
            <w:hideMark/>
          </w:tcPr>
          <w:p w:rsidR="00937042" w:rsidRPr="00937042" w:rsidRDefault="00937042" w:rsidP="00937042">
            <w:pPr>
              <w:spacing w:after="0"/>
            </w:pPr>
          </w:p>
        </w:tc>
      </w:tr>
      <w:tr w:rsidR="00937042" w:rsidRPr="00937042" w:rsidTr="00B12244">
        <w:trPr>
          <w:trHeight w:val="380"/>
        </w:trPr>
        <w:tc>
          <w:tcPr>
            <w:tcW w:w="1832" w:type="dxa"/>
            <w:tcBorders>
              <w:top w:val="single" w:sz="4" w:space="0" w:color="000000"/>
              <w:left w:val="nil"/>
              <w:bottom w:val="nil"/>
              <w:right w:val="nil"/>
            </w:tcBorders>
            <w:shd w:val="clear" w:color="auto" w:fill="E7E6E6"/>
            <w:tcMar>
              <w:top w:w="15" w:type="dxa"/>
              <w:left w:w="15" w:type="dxa"/>
              <w:bottom w:w="0" w:type="dxa"/>
              <w:right w:w="15" w:type="dxa"/>
            </w:tcMar>
            <w:vAlign w:val="center"/>
            <w:hideMark/>
          </w:tcPr>
          <w:p w:rsidR="00937042" w:rsidRPr="00937042" w:rsidRDefault="00937042" w:rsidP="00B12244">
            <w:pPr>
              <w:spacing w:after="0"/>
            </w:pPr>
            <w:r w:rsidRPr="00937042">
              <w:rPr>
                <w:b/>
                <w:bCs/>
              </w:rPr>
              <w:t>Multiple R</w:t>
            </w:r>
          </w:p>
        </w:tc>
        <w:tc>
          <w:tcPr>
            <w:tcW w:w="1948" w:type="dxa"/>
            <w:tcBorders>
              <w:top w:val="single" w:sz="4" w:space="0" w:color="000000"/>
              <w:left w:val="nil"/>
              <w:bottom w:val="nil"/>
              <w:right w:val="nil"/>
            </w:tcBorders>
            <w:shd w:val="clear" w:color="auto" w:fill="E7E6E6"/>
            <w:tcMar>
              <w:top w:w="15" w:type="dxa"/>
              <w:left w:w="15" w:type="dxa"/>
              <w:bottom w:w="0" w:type="dxa"/>
              <w:right w:w="15" w:type="dxa"/>
            </w:tcMar>
            <w:vAlign w:val="center"/>
            <w:hideMark/>
          </w:tcPr>
          <w:p w:rsidR="00937042" w:rsidRPr="00937042" w:rsidRDefault="000B7B8D" w:rsidP="00DE63F9">
            <w:pPr>
              <w:spacing w:after="0"/>
            </w:pPr>
            <m:oMath>
              <m:sSub>
                <m:sSubPr>
                  <m:ctrlPr>
                    <w:rPr>
                      <w:rFonts w:ascii="Cambria Math" w:hAnsi="Cambria Math"/>
                      <w:i/>
                      <w:iCs/>
                    </w:rPr>
                  </m:ctrlPr>
                </m:sSubPr>
                <m:e>
                  <m:r>
                    <w:rPr>
                      <w:rFonts w:ascii="Cambria Math" w:hAnsi="Cambria Math"/>
                    </w:rPr>
                    <m:t xml:space="preserve">   R</m:t>
                  </m:r>
                </m:e>
                <m:sub>
                  <m:r>
                    <w:rPr>
                      <w:rFonts w:ascii="Cambria Math" w:hAnsi="Cambria Math"/>
                    </w:rPr>
                    <m:t>xy</m:t>
                  </m:r>
                </m:sub>
              </m:sSub>
            </m:oMath>
            <w:r w:rsidR="00937042" w:rsidRPr="00937042">
              <w:t xml:space="preserve"> or </w:t>
            </w:r>
            <m:oMath>
              <m:sSub>
                <m:sSubPr>
                  <m:ctrlPr>
                    <w:rPr>
                      <w:rFonts w:ascii="Cambria Math" w:hAnsi="Cambria Math"/>
                      <w:i/>
                      <w:iCs/>
                    </w:rPr>
                  </m:ctrlPr>
                </m:sSubPr>
                <m:e>
                  <m:r>
                    <w:rPr>
                      <w:rFonts w:ascii="Cambria Math" w:hAnsi="Cambria Math"/>
                    </w:rPr>
                    <m:t>R</m:t>
                  </m:r>
                </m:e>
                <m:sub>
                  <m:r>
                    <w:rPr>
                      <w:rFonts w:ascii="Cambria Math" w:hAnsi="Cambria Math"/>
                      <w:vertAlign w:val="subscript"/>
                      <w:lang w:val="cy-GB"/>
                    </w:rPr>
                    <m:t>ŷy</m:t>
                  </m:r>
                </m:sub>
              </m:sSub>
              <m:r>
                <w:rPr>
                  <w:rFonts w:ascii="Cambria Math" w:hAnsi="Cambria Math"/>
                  <w:lang w:val="cy-GB"/>
                </w:rPr>
                <m:t> </m:t>
              </m:r>
            </m:oMath>
            <w:r w:rsidR="00937042" w:rsidRPr="00937042">
              <w:rPr>
                <w:lang w:val="cy-GB"/>
              </w:rPr>
              <w:t xml:space="preserve">= </w:t>
            </w:r>
            <m:oMath>
              <m:rad>
                <m:radPr>
                  <m:degHide m:val="1"/>
                  <m:ctrlPr>
                    <w:rPr>
                      <w:rFonts w:ascii="Cambria Math" w:hAnsi="Cambria Math"/>
                      <w:i/>
                      <w:iCs/>
                      <w:lang w:val="cy-GB"/>
                    </w:rPr>
                  </m:ctrlPr>
                </m:radPr>
                <m:deg/>
                <m:e>
                  <m:sSup>
                    <m:sSupPr>
                      <m:ctrlPr>
                        <w:rPr>
                          <w:rFonts w:ascii="Cambria Math" w:hAnsi="Cambria Math"/>
                          <w:i/>
                          <w:iCs/>
                          <w:lang w:val="cy-GB"/>
                        </w:rPr>
                      </m:ctrlPr>
                    </m:sSupPr>
                    <m:e>
                      <m:r>
                        <w:rPr>
                          <w:rFonts w:ascii="Cambria Math" w:hAnsi="Cambria Math"/>
                        </w:rPr>
                        <m:t>R</m:t>
                      </m:r>
                    </m:e>
                    <m:sup>
                      <m:r>
                        <w:rPr>
                          <w:rFonts w:ascii="Cambria Math" w:hAnsi="Cambria Math"/>
                        </w:rPr>
                        <m:t>2</m:t>
                      </m:r>
                    </m:sup>
                  </m:sSup>
                </m:e>
              </m:rad>
            </m:oMath>
          </w:p>
        </w:tc>
        <w:tc>
          <w:tcPr>
            <w:tcW w:w="4860" w:type="dxa"/>
            <w:gridSpan w:val="5"/>
            <w:tcBorders>
              <w:top w:val="nil"/>
              <w:left w:val="nil"/>
              <w:bottom w:val="nil"/>
              <w:right w:val="nil"/>
            </w:tcBorders>
            <w:shd w:val="clear" w:color="auto" w:fill="auto"/>
            <w:tcMar>
              <w:top w:w="15" w:type="dxa"/>
              <w:left w:w="15" w:type="dxa"/>
              <w:bottom w:w="0" w:type="dxa"/>
              <w:right w:w="15" w:type="dxa"/>
            </w:tcMar>
            <w:vAlign w:val="center"/>
            <w:hideMark/>
          </w:tcPr>
          <w:p w:rsidR="00937042" w:rsidRPr="00937042" w:rsidRDefault="00937042" w:rsidP="00B12244">
            <w:pPr>
              <w:spacing w:after="0"/>
            </w:pPr>
            <w:r w:rsidRPr="00937042">
              <w:t xml:space="preserve">  →</w:t>
            </w:r>
            <m:oMath>
              <m:r>
                <m:rPr>
                  <m:sty m:val="p"/>
                </m:rPr>
                <w:rPr>
                  <w:rFonts w:ascii="Cambria Math" w:hAnsi="Cambria Math"/>
                </w:rPr>
                <m:t>  </m:t>
              </m:r>
              <m:sSub>
                <m:sSubPr>
                  <m:ctrlPr>
                    <w:rPr>
                      <w:rFonts w:ascii="Cambria Math" w:hAnsi="Cambria Math"/>
                      <w:i/>
                      <w:iCs/>
                    </w:rPr>
                  </m:ctrlPr>
                </m:sSubPr>
                <m:e>
                  <m:r>
                    <w:rPr>
                      <w:rFonts w:ascii="Cambria Math" w:hAnsi="Cambria Math"/>
                    </w:rPr>
                    <m:t>R</m:t>
                  </m:r>
                </m:e>
                <m:sub>
                  <m:r>
                    <w:rPr>
                      <w:rFonts w:ascii="Cambria Math" w:hAnsi="Cambria Math"/>
                    </w:rPr>
                    <m:t>xy</m:t>
                  </m:r>
                </m:sub>
              </m:sSub>
            </m:oMath>
            <w:r w:rsidR="00B12244" w:rsidRPr="00937042">
              <w:t xml:space="preserve"> </w:t>
            </w:r>
            <w:r w:rsidR="00B12244">
              <w:t>&amp;</w:t>
            </w:r>
            <w:r w:rsidR="00B12244" w:rsidRPr="00937042">
              <w:t xml:space="preserve"> </w:t>
            </w:r>
            <m:oMath>
              <m:sSub>
                <m:sSubPr>
                  <m:ctrlPr>
                    <w:rPr>
                      <w:rFonts w:ascii="Cambria Math" w:hAnsi="Cambria Math"/>
                      <w:i/>
                      <w:iCs/>
                    </w:rPr>
                  </m:ctrlPr>
                </m:sSubPr>
                <m:e>
                  <m:r>
                    <w:rPr>
                      <w:rFonts w:ascii="Cambria Math" w:hAnsi="Cambria Math"/>
                    </w:rPr>
                    <m:t>R</m:t>
                  </m:r>
                </m:e>
                <m:sub>
                  <m:r>
                    <w:rPr>
                      <w:rFonts w:ascii="Cambria Math" w:hAnsi="Cambria Math"/>
                      <w:vertAlign w:val="subscript"/>
                      <w:lang w:val="cy-GB"/>
                    </w:rPr>
                    <m:t>ŷy</m:t>
                  </m:r>
                </m:sub>
              </m:sSub>
              <m:r>
                <w:rPr>
                  <w:rFonts w:ascii="Cambria Math" w:hAnsi="Cambria Math"/>
                  <w:lang w:val="cy-GB"/>
                </w:rPr>
                <m:t> </m:t>
              </m:r>
            </m:oMath>
            <w:r w:rsidRPr="00937042">
              <w:rPr>
                <w:lang w:val="cy-GB"/>
              </w:rPr>
              <w:t>: Correlation Coefficient</w:t>
            </w:r>
          </w:p>
        </w:tc>
      </w:tr>
      <w:tr w:rsidR="00937042" w:rsidRPr="00937042" w:rsidTr="00B12244">
        <w:trPr>
          <w:trHeight w:val="435"/>
        </w:trPr>
        <w:tc>
          <w:tcPr>
            <w:tcW w:w="1832" w:type="dxa"/>
            <w:tcBorders>
              <w:top w:val="nil"/>
              <w:left w:val="nil"/>
              <w:bottom w:val="nil"/>
              <w:right w:val="nil"/>
            </w:tcBorders>
            <w:shd w:val="clear" w:color="auto" w:fill="auto"/>
            <w:tcMar>
              <w:top w:w="15" w:type="dxa"/>
              <w:left w:w="15" w:type="dxa"/>
              <w:bottom w:w="0" w:type="dxa"/>
              <w:right w:w="15" w:type="dxa"/>
            </w:tcMar>
            <w:vAlign w:val="center"/>
            <w:hideMark/>
          </w:tcPr>
          <w:p w:rsidR="00937042" w:rsidRPr="00937042" w:rsidRDefault="00937042" w:rsidP="00B12244">
            <w:pPr>
              <w:spacing w:after="0"/>
            </w:pPr>
            <w:r w:rsidRPr="00937042">
              <w:rPr>
                <w:b/>
                <w:bCs/>
              </w:rPr>
              <w:t>R Square</w:t>
            </w:r>
          </w:p>
        </w:tc>
        <w:tc>
          <w:tcPr>
            <w:tcW w:w="1948" w:type="dxa"/>
            <w:tcBorders>
              <w:top w:val="nil"/>
              <w:left w:val="nil"/>
              <w:bottom w:val="nil"/>
              <w:right w:val="nil"/>
            </w:tcBorders>
            <w:shd w:val="clear" w:color="auto" w:fill="auto"/>
            <w:tcMar>
              <w:top w:w="15" w:type="dxa"/>
              <w:left w:w="15" w:type="dxa"/>
              <w:bottom w:w="0" w:type="dxa"/>
              <w:right w:w="15" w:type="dxa"/>
            </w:tcMar>
            <w:vAlign w:val="center"/>
            <w:hideMark/>
          </w:tcPr>
          <w:p w:rsidR="00937042" w:rsidRPr="00937042" w:rsidRDefault="000B7B8D" w:rsidP="00DE63F9">
            <w:pPr>
              <w:spacing w:after="0"/>
            </w:pPr>
            <m:oMath>
              <m:sSup>
                <m:sSupPr>
                  <m:ctrlPr>
                    <w:rPr>
                      <w:rFonts w:ascii="Cambria Math" w:hAnsi="Cambria Math"/>
                      <w:i/>
                      <w:iCs/>
                    </w:rPr>
                  </m:ctrlPr>
                </m:sSupPr>
                <m:e>
                  <m:r>
                    <w:rPr>
                      <w:rFonts w:ascii="Cambria Math" w:hAnsi="Cambria Math"/>
                    </w:rPr>
                    <m:t xml:space="preserve">   R</m:t>
                  </m:r>
                </m:e>
                <m:sup>
                  <m:r>
                    <w:rPr>
                      <w:rFonts w:ascii="Cambria Math" w:hAnsi="Cambria Math"/>
                      <w:vertAlign w:val="superscript"/>
                    </w:rPr>
                    <m:t>2</m:t>
                  </m:r>
                </m:sup>
              </m:sSup>
              <m:r>
                <w:rPr>
                  <w:rFonts w:ascii="Cambria Math" w:hAnsi="Cambria Math"/>
                </w:rPr>
                <m:t>=</m:t>
              </m:r>
            </m:oMath>
            <w:r w:rsidR="00937042" w:rsidRPr="00937042">
              <w:t xml:space="preserve"> </w:t>
            </w:r>
            <m:oMath>
              <m:f>
                <m:fPr>
                  <m:ctrlPr>
                    <w:rPr>
                      <w:rFonts w:ascii="Cambria Math" w:hAnsi="Cambria Math"/>
                      <w:i/>
                      <w:iCs/>
                    </w:rPr>
                  </m:ctrlPr>
                </m:fPr>
                <m:num>
                  <m:r>
                    <m:rPr>
                      <m:sty m:val="p"/>
                    </m:rPr>
                    <w:rPr>
                      <w:rFonts w:ascii="Cambria Math" w:hAnsi="Cambria Math"/>
                    </w:rPr>
                    <m:t>SSR</m:t>
                  </m:r>
                </m:num>
                <m:den>
                  <m:r>
                    <m:rPr>
                      <m:sty m:val="p"/>
                    </m:rPr>
                    <w:rPr>
                      <w:rFonts w:ascii="Cambria Math" w:hAnsi="Cambria Math"/>
                    </w:rPr>
                    <m:t>SST</m:t>
                  </m:r>
                </m:den>
              </m:f>
            </m:oMath>
          </w:p>
        </w:tc>
        <w:tc>
          <w:tcPr>
            <w:tcW w:w="3975" w:type="dxa"/>
            <w:gridSpan w:val="4"/>
            <w:tcBorders>
              <w:top w:val="nil"/>
              <w:left w:val="nil"/>
              <w:bottom w:val="nil"/>
              <w:right w:val="nil"/>
            </w:tcBorders>
            <w:shd w:val="clear" w:color="auto" w:fill="auto"/>
            <w:tcMar>
              <w:top w:w="15" w:type="dxa"/>
              <w:left w:w="15" w:type="dxa"/>
              <w:bottom w:w="0" w:type="dxa"/>
              <w:right w:w="15" w:type="dxa"/>
            </w:tcMar>
            <w:vAlign w:val="center"/>
            <w:hideMark/>
          </w:tcPr>
          <w:p w:rsidR="00937042" w:rsidRPr="00937042" w:rsidRDefault="00937042" w:rsidP="00B12244">
            <w:pPr>
              <w:spacing w:after="0"/>
            </w:pPr>
            <w:r w:rsidRPr="00937042">
              <w:t xml:space="preserve">  →</w:t>
            </w:r>
            <m:oMath>
              <m:r>
                <m:rPr>
                  <m:sty m:val="p"/>
                </m:rPr>
                <w:rPr>
                  <w:rFonts w:ascii="Cambria Math" w:hAnsi="Cambria Math"/>
                </w:rPr>
                <m:t>  </m:t>
              </m:r>
              <m:sSup>
                <m:sSupPr>
                  <m:ctrlPr>
                    <w:rPr>
                      <w:rFonts w:ascii="Cambria Math" w:hAnsi="Cambria Math"/>
                      <w:i/>
                      <w:iCs/>
                      <w:vertAlign w:val="superscript"/>
                    </w:rPr>
                  </m:ctrlPr>
                </m:sSupPr>
                <m:e>
                  <m:r>
                    <w:rPr>
                      <w:rFonts w:ascii="Cambria Math" w:hAnsi="Cambria Math"/>
                    </w:rPr>
                    <m:t>R</m:t>
                  </m:r>
                  <m:ctrlPr>
                    <w:rPr>
                      <w:rFonts w:ascii="Cambria Math" w:hAnsi="Cambria Math"/>
                      <w:i/>
                      <w:iCs/>
                    </w:rPr>
                  </m:ctrlPr>
                </m:e>
                <m:sup>
                  <m:r>
                    <w:rPr>
                      <w:rFonts w:ascii="Cambria Math" w:hAnsi="Cambria Math"/>
                      <w:vertAlign w:val="superscript"/>
                    </w:rPr>
                    <m:t>2</m:t>
                  </m:r>
                </m:sup>
              </m:sSup>
            </m:oMath>
            <w:r w:rsidRPr="00937042">
              <w:t xml:space="preserve"> : Coefficient of Determination</w:t>
            </w:r>
          </w:p>
        </w:tc>
        <w:tc>
          <w:tcPr>
            <w:tcW w:w="885" w:type="dxa"/>
            <w:tcBorders>
              <w:top w:val="nil"/>
              <w:left w:val="nil"/>
              <w:bottom w:val="nil"/>
              <w:right w:val="nil"/>
            </w:tcBorders>
            <w:shd w:val="clear" w:color="auto" w:fill="auto"/>
            <w:tcMar>
              <w:top w:w="15" w:type="dxa"/>
              <w:left w:w="15" w:type="dxa"/>
              <w:bottom w:w="0" w:type="dxa"/>
              <w:right w:w="15" w:type="dxa"/>
            </w:tcMar>
            <w:vAlign w:val="bottom"/>
            <w:hideMark/>
          </w:tcPr>
          <w:p w:rsidR="00937042" w:rsidRPr="00937042" w:rsidRDefault="00937042" w:rsidP="00937042">
            <w:pPr>
              <w:spacing w:after="0"/>
            </w:pPr>
          </w:p>
        </w:tc>
      </w:tr>
      <w:tr w:rsidR="00937042" w:rsidRPr="00937042" w:rsidTr="00B12244">
        <w:trPr>
          <w:trHeight w:val="345"/>
        </w:trPr>
        <w:tc>
          <w:tcPr>
            <w:tcW w:w="1832" w:type="dxa"/>
            <w:tcBorders>
              <w:top w:val="nil"/>
              <w:left w:val="nil"/>
              <w:bottom w:val="nil"/>
              <w:right w:val="nil"/>
            </w:tcBorders>
            <w:shd w:val="clear" w:color="auto" w:fill="E7E6E6"/>
            <w:tcMar>
              <w:top w:w="15" w:type="dxa"/>
              <w:left w:w="15" w:type="dxa"/>
              <w:bottom w:w="0" w:type="dxa"/>
              <w:right w:w="15" w:type="dxa"/>
            </w:tcMar>
            <w:vAlign w:val="center"/>
            <w:hideMark/>
          </w:tcPr>
          <w:p w:rsidR="00937042" w:rsidRPr="00937042" w:rsidRDefault="00937042" w:rsidP="00B12244">
            <w:pPr>
              <w:spacing w:after="0"/>
            </w:pPr>
            <w:r w:rsidRPr="00937042">
              <w:rPr>
                <w:b/>
                <w:bCs/>
              </w:rPr>
              <w:t>Adjusted R Square</w:t>
            </w:r>
          </w:p>
        </w:tc>
        <w:tc>
          <w:tcPr>
            <w:tcW w:w="1948" w:type="dxa"/>
            <w:tcBorders>
              <w:top w:val="nil"/>
              <w:left w:val="nil"/>
              <w:bottom w:val="nil"/>
              <w:right w:val="nil"/>
            </w:tcBorders>
            <w:shd w:val="clear" w:color="auto" w:fill="E7E6E6"/>
            <w:tcMar>
              <w:top w:w="15" w:type="dxa"/>
              <w:left w:w="15" w:type="dxa"/>
              <w:bottom w:w="0" w:type="dxa"/>
              <w:right w:w="15" w:type="dxa"/>
            </w:tcMar>
            <w:vAlign w:val="center"/>
            <w:hideMark/>
          </w:tcPr>
          <w:p w:rsidR="00937042" w:rsidRPr="00DE63F9" w:rsidRDefault="000B7B8D" w:rsidP="00DE63F9">
            <w:pPr>
              <w:spacing w:after="0"/>
            </w:pPr>
            <m:oMathPara>
              <m:oMathParaPr>
                <m:jc m:val="left"/>
              </m:oMathParaPr>
              <m:oMath>
                <m:sSubSup>
                  <m:sSubSupPr>
                    <m:ctrlPr>
                      <w:rPr>
                        <w:rFonts w:ascii="Cambria Math" w:hAnsi="Cambria Math"/>
                        <w:i/>
                        <w:iCs/>
                      </w:rPr>
                    </m:ctrlPr>
                  </m:sSubSupPr>
                  <m:e>
                    <m:r>
                      <w:rPr>
                        <w:rFonts w:ascii="Cambria Math" w:hAnsi="Cambria Math"/>
                      </w:rPr>
                      <m:t xml:space="preserve">   R</m:t>
                    </m:r>
                  </m:e>
                  <m:sub>
                    <m:r>
                      <w:rPr>
                        <w:rFonts w:ascii="Cambria Math" w:hAnsi="Cambria Math"/>
                      </w:rPr>
                      <m:t>A</m:t>
                    </m:r>
                  </m:sub>
                  <m:sup>
                    <m:r>
                      <w:rPr>
                        <w:rFonts w:ascii="Cambria Math" w:hAnsi="Cambria Math"/>
                      </w:rPr>
                      <m:t>2</m:t>
                    </m:r>
                  </m:sup>
                </m:sSubSup>
              </m:oMath>
            </m:oMathPara>
          </w:p>
        </w:tc>
        <w:tc>
          <w:tcPr>
            <w:tcW w:w="4860" w:type="dxa"/>
            <w:gridSpan w:val="5"/>
            <w:tcBorders>
              <w:top w:val="nil"/>
              <w:left w:val="nil"/>
              <w:bottom w:val="nil"/>
              <w:right w:val="nil"/>
            </w:tcBorders>
            <w:shd w:val="clear" w:color="auto" w:fill="auto"/>
            <w:tcMar>
              <w:top w:w="15" w:type="dxa"/>
              <w:left w:w="15" w:type="dxa"/>
              <w:bottom w:w="0" w:type="dxa"/>
              <w:right w:w="15" w:type="dxa"/>
            </w:tcMar>
            <w:vAlign w:val="center"/>
            <w:hideMark/>
          </w:tcPr>
          <w:p w:rsidR="00937042" w:rsidRPr="00937042" w:rsidRDefault="00937042" w:rsidP="00937042">
            <w:pPr>
              <w:spacing w:after="0"/>
            </w:pPr>
            <w:r w:rsidRPr="00937042">
              <w:t xml:space="preserve">  → </w:t>
            </w:r>
            <m:oMath>
              <m:r>
                <m:rPr>
                  <m:sty m:val="p"/>
                </m:rPr>
                <w:rPr>
                  <w:rFonts w:ascii="Cambria Math" w:hAnsi="Cambria Math"/>
                </w:rPr>
                <m:t> </m:t>
              </m:r>
              <m:sSubSup>
                <m:sSubSupPr>
                  <m:ctrlPr>
                    <w:rPr>
                      <w:rFonts w:ascii="Cambria Math" w:hAnsi="Cambria Math"/>
                      <w:i/>
                      <w:iCs/>
                    </w:rPr>
                  </m:ctrlPr>
                </m:sSubSupPr>
                <m:e>
                  <m:r>
                    <w:rPr>
                      <w:rFonts w:ascii="Cambria Math" w:hAnsi="Cambria Math"/>
                    </w:rPr>
                    <m:t>R</m:t>
                  </m:r>
                </m:e>
                <m:sub>
                  <m:r>
                    <w:rPr>
                      <w:rFonts w:ascii="Cambria Math" w:hAnsi="Cambria Math"/>
                    </w:rPr>
                    <m:t>A</m:t>
                  </m:r>
                </m:sub>
                <m:sup>
                  <m:r>
                    <w:rPr>
                      <w:rFonts w:ascii="Cambria Math" w:hAnsi="Cambria Math"/>
                    </w:rPr>
                    <m:t>2</m:t>
                  </m:r>
                </m:sup>
              </m:sSubSup>
            </m:oMath>
            <w:r w:rsidRPr="00937042">
              <w:t xml:space="preserve"> = </w:t>
            </w:r>
            <m:oMath>
              <m:r>
                <w:rPr>
                  <w:rFonts w:ascii="Cambria Math" w:hAnsi="Cambria Math"/>
                </w:rPr>
                <m:t>1-[</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R</m:t>
                      </m:r>
                    </m:e>
                    <m:sup>
                      <m:r>
                        <w:rPr>
                          <w:rFonts w:ascii="Cambria Math" w:hAnsi="Cambria Math"/>
                        </w:rPr>
                        <m:t>2</m:t>
                      </m:r>
                    </m:sup>
                  </m:sSup>
                </m:e>
              </m:d>
              <m:d>
                <m:dPr>
                  <m:ctrlPr>
                    <w:rPr>
                      <w:rFonts w:ascii="Cambria Math" w:hAnsi="Cambria Math"/>
                      <w:i/>
                      <w:iCs/>
                    </w:rPr>
                  </m:ctrlPr>
                </m:dPr>
                <m:e>
                  <m:f>
                    <m:fPr>
                      <m:ctrlPr>
                        <w:rPr>
                          <w:rFonts w:ascii="Cambria Math" w:hAnsi="Cambria Math"/>
                          <w:i/>
                          <w:iCs/>
                        </w:rPr>
                      </m:ctrlPr>
                    </m:fPr>
                    <m:num>
                      <m:r>
                        <w:rPr>
                          <w:rFonts w:ascii="Cambria Math" w:hAnsi="Cambria Math"/>
                        </w:rPr>
                        <m:t>n -1</m:t>
                      </m:r>
                    </m:num>
                    <m:den>
                      <m:r>
                        <w:rPr>
                          <w:rFonts w:ascii="Cambria Math" w:hAnsi="Cambria Math"/>
                        </w:rPr>
                        <m:t>n -p -1</m:t>
                      </m:r>
                    </m:den>
                  </m:f>
                </m:e>
              </m:d>
              <m:r>
                <w:rPr>
                  <w:rFonts w:ascii="Cambria Math" w:hAnsi="Cambria Math"/>
                </w:rPr>
                <m:t>]</m:t>
              </m:r>
            </m:oMath>
            <w:r w:rsidRPr="00937042">
              <w:t xml:space="preserve"> : Adjusted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p>
        </w:tc>
      </w:tr>
      <w:tr w:rsidR="00937042" w:rsidRPr="00937042" w:rsidTr="00B12244">
        <w:trPr>
          <w:trHeight w:val="345"/>
        </w:trPr>
        <w:tc>
          <w:tcPr>
            <w:tcW w:w="1832" w:type="dxa"/>
            <w:tcBorders>
              <w:top w:val="nil"/>
              <w:left w:val="nil"/>
              <w:bottom w:val="nil"/>
              <w:right w:val="nil"/>
            </w:tcBorders>
            <w:shd w:val="clear" w:color="auto" w:fill="auto"/>
            <w:tcMar>
              <w:top w:w="15" w:type="dxa"/>
              <w:left w:w="15" w:type="dxa"/>
              <w:bottom w:w="0" w:type="dxa"/>
              <w:right w:w="15" w:type="dxa"/>
            </w:tcMar>
            <w:vAlign w:val="center"/>
            <w:hideMark/>
          </w:tcPr>
          <w:p w:rsidR="00937042" w:rsidRPr="00937042" w:rsidRDefault="00937042" w:rsidP="00B12244">
            <w:pPr>
              <w:spacing w:after="0"/>
            </w:pPr>
            <w:r w:rsidRPr="00937042">
              <w:rPr>
                <w:b/>
                <w:bCs/>
              </w:rPr>
              <w:t>Standard Error</w:t>
            </w:r>
          </w:p>
        </w:tc>
        <w:tc>
          <w:tcPr>
            <w:tcW w:w="1948" w:type="dxa"/>
            <w:tcBorders>
              <w:top w:val="nil"/>
              <w:left w:val="nil"/>
              <w:bottom w:val="nil"/>
              <w:right w:val="nil"/>
            </w:tcBorders>
            <w:shd w:val="clear" w:color="auto" w:fill="auto"/>
            <w:tcMar>
              <w:top w:w="15" w:type="dxa"/>
              <w:left w:w="15" w:type="dxa"/>
              <w:bottom w:w="0" w:type="dxa"/>
              <w:right w:w="15" w:type="dxa"/>
            </w:tcMar>
            <w:vAlign w:val="center"/>
            <w:hideMark/>
          </w:tcPr>
          <w:p w:rsidR="00937042" w:rsidRPr="00DE63F9" w:rsidRDefault="00DE63F9" w:rsidP="00DE63F9">
            <w:pPr>
              <w:spacing w:after="0"/>
            </w:pPr>
            <m:oMathPara>
              <m:oMathParaPr>
                <m:jc m:val="left"/>
              </m:oMathParaPr>
              <m:oMath>
                <m:r>
                  <w:rPr>
                    <w:rFonts w:ascii="Cambria Math" w:hAnsi="Cambria Math"/>
                  </w:rPr>
                  <m:t xml:space="preserve">   s =</m:t>
                </m:r>
                <m:rad>
                  <m:radPr>
                    <m:degHide m:val="1"/>
                    <m:ctrlPr>
                      <w:rPr>
                        <w:rFonts w:ascii="Cambria Math" w:hAnsi="Cambria Math"/>
                        <w:i/>
                        <w:iCs/>
                      </w:rPr>
                    </m:ctrlPr>
                  </m:radPr>
                  <m:deg/>
                  <m:e>
                    <m:r>
                      <w:rPr>
                        <w:rFonts w:ascii="Cambria Math" w:hAnsi="Cambria Math"/>
                      </w:rPr>
                      <m:t>MSE</m:t>
                    </m:r>
                  </m:e>
                </m:rad>
              </m:oMath>
            </m:oMathPara>
          </w:p>
        </w:tc>
        <w:tc>
          <w:tcPr>
            <w:tcW w:w="4860" w:type="dxa"/>
            <w:gridSpan w:val="5"/>
            <w:tcBorders>
              <w:top w:val="nil"/>
              <w:left w:val="nil"/>
              <w:bottom w:val="nil"/>
              <w:right w:val="nil"/>
            </w:tcBorders>
            <w:shd w:val="clear" w:color="auto" w:fill="auto"/>
            <w:tcMar>
              <w:top w:w="15" w:type="dxa"/>
              <w:left w:w="15" w:type="dxa"/>
              <w:bottom w:w="0" w:type="dxa"/>
              <w:right w:w="15" w:type="dxa"/>
            </w:tcMar>
            <w:vAlign w:val="center"/>
            <w:hideMark/>
          </w:tcPr>
          <w:p w:rsidR="00937042" w:rsidRDefault="00937042" w:rsidP="00937042">
            <w:pPr>
              <w:spacing w:after="0"/>
            </w:pPr>
            <w:r w:rsidRPr="00937042">
              <w:t xml:space="preserve">  →</w:t>
            </w:r>
            <m:oMath>
              <m:r>
                <m:rPr>
                  <m:sty m:val="p"/>
                </m:rPr>
                <w:rPr>
                  <w:rFonts w:ascii="Cambria Math" w:hAnsi="Cambria Math"/>
                </w:rPr>
                <m:t>  </m:t>
              </m:r>
              <m:r>
                <w:rPr>
                  <w:rFonts w:ascii="Cambria Math" w:hAnsi="Cambria Math"/>
                </w:rPr>
                <m:t>s </m:t>
              </m:r>
            </m:oMath>
            <w:r w:rsidRPr="00937042">
              <w:t>: Standard Error of the Estimate, or Root Mean</w:t>
            </w:r>
          </w:p>
          <w:p w:rsidR="00937042" w:rsidRPr="00937042" w:rsidRDefault="00937042" w:rsidP="00937042">
            <w:pPr>
              <w:spacing w:after="0"/>
            </w:pPr>
            <w:r>
              <w:t xml:space="preserve">          </w:t>
            </w:r>
            <w:r w:rsidRPr="00937042">
              <w:t xml:space="preserve"> </w:t>
            </w:r>
            <w:r>
              <w:t xml:space="preserve">  </w:t>
            </w:r>
            <w:r w:rsidRPr="00937042">
              <w:t>Square Error (RMSE)</w:t>
            </w:r>
          </w:p>
        </w:tc>
      </w:tr>
      <w:tr w:rsidR="00937042" w:rsidRPr="00937042" w:rsidTr="00B12244">
        <w:trPr>
          <w:trHeight w:val="372"/>
        </w:trPr>
        <w:tc>
          <w:tcPr>
            <w:tcW w:w="1832" w:type="dxa"/>
            <w:tcBorders>
              <w:top w:val="nil"/>
              <w:left w:val="nil"/>
              <w:bottom w:val="single" w:sz="8" w:space="0" w:color="000000"/>
              <w:right w:val="nil"/>
            </w:tcBorders>
            <w:shd w:val="clear" w:color="auto" w:fill="E7E6E6"/>
            <w:tcMar>
              <w:top w:w="15" w:type="dxa"/>
              <w:left w:w="15" w:type="dxa"/>
              <w:bottom w:w="0" w:type="dxa"/>
              <w:right w:w="15" w:type="dxa"/>
            </w:tcMar>
            <w:vAlign w:val="center"/>
            <w:hideMark/>
          </w:tcPr>
          <w:p w:rsidR="00937042" w:rsidRPr="00937042" w:rsidRDefault="00937042" w:rsidP="00B12244">
            <w:pPr>
              <w:spacing w:after="0"/>
            </w:pPr>
            <w:r w:rsidRPr="00937042">
              <w:rPr>
                <w:b/>
                <w:bCs/>
              </w:rPr>
              <w:t>Observations</w:t>
            </w:r>
          </w:p>
        </w:tc>
        <w:tc>
          <w:tcPr>
            <w:tcW w:w="1948" w:type="dxa"/>
            <w:tcBorders>
              <w:top w:val="nil"/>
              <w:left w:val="nil"/>
              <w:bottom w:val="single" w:sz="8" w:space="0" w:color="000000"/>
              <w:right w:val="nil"/>
            </w:tcBorders>
            <w:shd w:val="clear" w:color="auto" w:fill="E7E6E6"/>
            <w:tcMar>
              <w:top w:w="15" w:type="dxa"/>
              <w:left w:w="15" w:type="dxa"/>
              <w:bottom w:w="0" w:type="dxa"/>
              <w:right w:w="15" w:type="dxa"/>
            </w:tcMar>
            <w:vAlign w:val="center"/>
            <w:hideMark/>
          </w:tcPr>
          <w:p w:rsidR="00937042" w:rsidRPr="00937042" w:rsidRDefault="00DE63F9" w:rsidP="00DE63F9">
            <w:pPr>
              <w:spacing w:after="0"/>
            </w:pPr>
            <w:r>
              <w:rPr>
                <w:i/>
                <w:iCs/>
              </w:rPr>
              <w:t xml:space="preserve">  </w:t>
            </w:r>
            <m:oMath>
              <m:r>
                <w:rPr>
                  <w:rFonts w:ascii="Cambria Math" w:hAnsi="Cambria Math"/>
                </w:rPr>
                <m:t xml:space="preserve"> n</m:t>
              </m:r>
            </m:oMath>
          </w:p>
        </w:tc>
        <w:tc>
          <w:tcPr>
            <w:tcW w:w="2820" w:type="dxa"/>
            <w:gridSpan w:val="3"/>
            <w:tcBorders>
              <w:top w:val="nil"/>
              <w:left w:val="nil"/>
              <w:bottom w:val="nil"/>
              <w:right w:val="nil"/>
            </w:tcBorders>
            <w:shd w:val="clear" w:color="auto" w:fill="auto"/>
            <w:tcMar>
              <w:top w:w="15" w:type="dxa"/>
              <w:left w:w="15" w:type="dxa"/>
              <w:bottom w:w="0" w:type="dxa"/>
              <w:right w:w="15" w:type="dxa"/>
            </w:tcMar>
            <w:vAlign w:val="center"/>
            <w:hideMark/>
          </w:tcPr>
          <w:p w:rsidR="00937042" w:rsidRPr="00937042" w:rsidRDefault="00937042" w:rsidP="00937042">
            <w:pPr>
              <w:spacing w:after="0"/>
            </w:pPr>
            <w:r w:rsidRPr="00937042">
              <w:t xml:space="preserve">  → </w:t>
            </w:r>
            <w:r w:rsidRPr="00937042">
              <w:rPr>
                <w:i/>
                <w:iCs/>
              </w:rPr>
              <w:t>n</w:t>
            </w:r>
            <w:r w:rsidRPr="00937042">
              <w:t xml:space="preserve"> = # observations</w:t>
            </w:r>
          </w:p>
        </w:tc>
        <w:tc>
          <w:tcPr>
            <w:tcW w:w="1155" w:type="dxa"/>
            <w:tcBorders>
              <w:top w:val="nil"/>
              <w:left w:val="nil"/>
              <w:bottom w:val="nil"/>
              <w:right w:val="nil"/>
            </w:tcBorders>
            <w:shd w:val="clear" w:color="auto" w:fill="auto"/>
            <w:tcMar>
              <w:top w:w="15" w:type="dxa"/>
              <w:left w:w="15" w:type="dxa"/>
              <w:bottom w:w="0" w:type="dxa"/>
              <w:right w:w="15" w:type="dxa"/>
            </w:tcMar>
            <w:vAlign w:val="bottom"/>
            <w:hideMark/>
          </w:tcPr>
          <w:p w:rsidR="00937042" w:rsidRPr="00937042" w:rsidRDefault="00937042" w:rsidP="00937042">
            <w:pPr>
              <w:spacing w:after="0"/>
            </w:pPr>
          </w:p>
        </w:tc>
        <w:tc>
          <w:tcPr>
            <w:tcW w:w="885" w:type="dxa"/>
            <w:tcBorders>
              <w:top w:val="nil"/>
              <w:left w:val="nil"/>
              <w:bottom w:val="nil"/>
              <w:right w:val="nil"/>
            </w:tcBorders>
            <w:shd w:val="clear" w:color="auto" w:fill="auto"/>
            <w:tcMar>
              <w:top w:w="15" w:type="dxa"/>
              <w:left w:w="15" w:type="dxa"/>
              <w:bottom w:w="0" w:type="dxa"/>
              <w:right w:w="15" w:type="dxa"/>
            </w:tcMar>
            <w:vAlign w:val="bottom"/>
            <w:hideMark/>
          </w:tcPr>
          <w:p w:rsidR="00937042" w:rsidRPr="00937042" w:rsidRDefault="00937042" w:rsidP="00937042">
            <w:pPr>
              <w:spacing w:after="0"/>
            </w:pPr>
          </w:p>
        </w:tc>
      </w:tr>
    </w:tbl>
    <w:p w:rsidR="00B0571B" w:rsidRDefault="00B0571B" w:rsidP="00B0571B">
      <w:pPr>
        <w:spacing w:after="0"/>
      </w:pPr>
    </w:p>
    <w:p w:rsidR="00B12244" w:rsidRDefault="00B12244" w:rsidP="00B12244">
      <w:r>
        <w:t xml:space="preserve">Here is the Regression Statistics table from the MindTap </w:t>
      </w:r>
      <w:r w:rsidR="00DE63F9">
        <w:t xml:space="preserve">regression </w:t>
      </w:r>
      <w:r>
        <w:t>output:</w:t>
      </w:r>
    </w:p>
    <w:tbl>
      <w:tblPr>
        <w:tblW w:w="4169" w:type="dxa"/>
        <w:tblLook w:val="04A0" w:firstRow="1" w:lastRow="0" w:firstColumn="1" w:lastColumn="0" w:noHBand="0" w:noVBand="1"/>
      </w:tblPr>
      <w:tblGrid>
        <w:gridCol w:w="1890"/>
        <w:gridCol w:w="2279"/>
      </w:tblGrid>
      <w:tr w:rsidR="00B12244" w:rsidRPr="008747F2" w:rsidTr="00937D7D">
        <w:trPr>
          <w:trHeight w:val="285"/>
        </w:trPr>
        <w:tc>
          <w:tcPr>
            <w:tcW w:w="4169" w:type="dxa"/>
            <w:gridSpan w:val="2"/>
            <w:tcBorders>
              <w:top w:val="single" w:sz="8" w:space="0" w:color="auto"/>
              <w:left w:val="nil"/>
              <w:bottom w:val="single" w:sz="8" w:space="0" w:color="auto"/>
              <w:right w:val="nil"/>
            </w:tcBorders>
            <w:shd w:val="clear" w:color="auto" w:fill="auto"/>
            <w:noWrap/>
            <w:vAlign w:val="bottom"/>
            <w:hideMark/>
          </w:tcPr>
          <w:p w:rsidR="00B12244" w:rsidRPr="008747F2" w:rsidRDefault="00B12244" w:rsidP="00CD2B10">
            <w:pPr>
              <w:spacing w:after="0" w:line="240" w:lineRule="auto"/>
              <w:jc w:val="center"/>
              <w:rPr>
                <w:rFonts w:ascii="Calibri" w:eastAsia="Times New Roman" w:hAnsi="Calibri" w:cs="Calibri"/>
                <w:i/>
                <w:iCs/>
                <w:color w:val="000000"/>
              </w:rPr>
            </w:pPr>
            <w:r w:rsidRPr="008747F2">
              <w:rPr>
                <w:rFonts w:ascii="Calibri" w:eastAsia="Times New Roman" w:hAnsi="Calibri" w:cs="Calibri"/>
                <w:i/>
                <w:iCs/>
                <w:color w:val="000000"/>
              </w:rPr>
              <w:t>Regression Statistics</w:t>
            </w:r>
          </w:p>
        </w:tc>
      </w:tr>
      <w:tr w:rsidR="00B12244" w:rsidRPr="008747F2" w:rsidTr="00937D7D">
        <w:trPr>
          <w:trHeight w:val="368"/>
        </w:trPr>
        <w:tc>
          <w:tcPr>
            <w:tcW w:w="1890" w:type="dxa"/>
            <w:tcBorders>
              <w:top w:val="single" w:sz="8" w:space="0" w:color="auto"/>
              <w:bottom w:val="dotted" w:sz="4" w:space="0" w:color="auto"/>
            </w:tcBorders>
            <w:shd w:val="clear" w:color="auto" w:fill="auto"/>
            <w:noWrap/>
            <w:vAlign w:val="center"/>
            <w:hideMark/>
          </w:tcPr>
          <w:p w:rsidR="00B12244" w:rsidRPr="008747F2" w:rsidRDefault="00B12244" w:rsidP="00DE63F9">
            <w:pPr>
              <w:spacing w:after="0" w:line="240" w:lineRule="auto"/>
              <w:rPr>
                <w:rFonts w:ascii="Calibri" w:eastAsia="Times New Roman" w:hAnsi="Calibri" w:cs="Calibri"/>
                <w:color w:val="000000"/>
              </w:rPr>
            </w:pPr>
            <w:r w:rsidRPr="008747F2">
              <w:rPr>
                <w:rFonts w:ascii="Calibri" w:eastAsia="Times New Roman" w:hAnsi="Calibri" w:cs="Calibri"/>
                <w:color w:val="000000"/>
              </w:rPr>
              <w:t>Multiple R</w:t>
            </w:r>
          </w:p>
        </w:tc>
        <w:tc>
          <w:tcPr>
            <w:tcW w:w="2279" w:type="dxa"/>
            <w:tcBorders>
              <w:top w:val="single" w:sz="8" w:space="0" w:color="auto"/>
              <w:bottom w:val="dotted" w:sz="4" w:space="0" w:color="auto"/>
            </w:tcBorders>
            <w:shd w:val="clear" w:color="auto" w:fill="auto"/>
            <w:noWrap/>
            <w:vAlign w:val="center"/>
            <w:hideMark/>
          </w:tcPr>
          <w:p w:rsidR="00B12244" w:rsidRPr="008747F2" w:rsidRDefault="00B12244" w:rsidP="00DE63F9">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0.6917</w:t>
            </w:r>
          </w:p>
        </w:tc>
      </w:tr>
      <w:tr w:rsidR="00B12244" w:rsidRPr="008747F2" w:rsidTr="00356854">
        <w:trPr>
          <w:trHeight w:val="422"/>
        </w:trPr>
        <w:tc>
          <w:tcPr>
            <w:tcW w:w="1890" w:type="dxa"/>
            <w:tcBorders>
              <w:top w:val="dotted" w:sz="4" w:space="0" w:color="auto"/>
              <w:bottom w:val="dotted" w:sz="4" w:space="0" w:color="auto"/>
            </w:tcBorders>
            <w:shd w:val="clear" w:color="auto" w:fill="auto"/>
            <w:noWrap/>
            <w:vAlign w:val="center"/>
            <w:hideMark/>
          </w:tcPr>
          <w:p w:rsidR="00B12244" w:rsidRPr="008747F2" w:rsidRDefault="00B12244" w:rsidP="00DE63F9">
            <w:pPr>
              <w:spacing w:after="0" w:line="240" w:lineRule="auto"/>
              <w:rPr>
                <w:rFonts w:ascii="Calibri" w:eastAsia="Times New Roman" w:hAnsi="Calibri" w:cs="Calibri"/>
                <w:color w:val="000000"/>
              </w:rPr>
            </w:pPr>
            <w:r w:rsidRPr="008747F2">
              <w:rPr>
                <w:rFonts w:ascii="Calibri" w:eastAsia="Times New Roman" w:hAnsi="Calibri" w:cs="Calibri"/>
                <w:color w:val="000000"/>
              </w:rPr>
              <w:t>R Square</w:t>
            </w:r>
          </w:p>
        </w:tc>
        <w:tc>
          <w:tcPr>
            <w:tcW w:w="2279" w:type="dxa"/>
            <w:tcBorders>
              <w:top w:val="dotted" w:sz="4" w:space="0" w:color="auto"/>
              <w:bottom w:val="dotted" w:sz="4" w:space="0" w:color="auto"/>
            </w:tcBorders>
            <w:shd w:val="clear" w:color="auto" w:fill="auto"/>
            <w:noWrap/>
            <w:vAlign w:val="center"/>
            <w:hideMark/>
          </w:tcPr>
          <w:p w:rsidR="00B12244" w:rsidRPr="008747F2" w:rsidRDefault="00B12244" w:rsidP="00DE63F9">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0.478</w:t>
            </w:r>
            <w:r>
              <w:rPr>
                <w:rFonts w:ascii="Calibri" w:eastAsia="Times New Roman" w:hAnsi="Calibri" w:cs="Calibri"/>
                <w:color w:val="000000"/>
              </w:rPr>
              <w:t>5</w:t>
            </w:r>
          </w:p>
        </w:tc>
      </w:tr>
      <w:tr w:rsidR="00B12244" w:rsidRPr="008747F2" w:rsidTr="00937D7D">
        <w:trPr>
          <w:trHeight w:val="423"/>
        </w:trPr>
        <w:tc>
          <w:tcPr>
            <w:tcW w:w="1890" w:type="dxa"/>
            <w:tcBorders>
              <w:top w:val="dotted" w:sz="4" w:space="0" w:color="auto"/>
              <w:bottom w:val="dotted" w:sz="4" w:space="0" w:color="auto"/>
            </w:tcBorders>
            <w:shd w:val="clear" w:color="auto" w:fill="auto"/>
            <w:noWrap/>
            <w:vAlign w:val="center"/>
            <w:hideMark/>
          </w:tcPr>
          <w:p w:rsidR="00B12244" w:rsidRPr="008747F2" w:rsidRDefault="00B12244" w:rsidP="00DE63F9">
            <w:pPr>
              <w:spacing w:after="0" w:line="240" w:lineRule="auto"/>
              <w:rPr>
                <w:rFonts w:ascii="Calibri" w:eastAsia="Times New Roman" w:hAnsi="Calibri" w:cs="Calibri"/>
                <w:color w:val="000000"/>
              </w:rPr>
            </w:pPr>
            <w:r w:rsidRPr="008747F2">
              <w:rPr>
                <w:rFonts w:ascii="Calibri" w:eastAsia="Times New Roman" w:hAnsi="Calibri" w:cs="Calibri"/>
                <w:color w:val="000000"/>
              </w:rPr>
              <w:t>Adjusted R Square</w:t>
            </w:r>
          </w:p>
        </w:tc>
        <w:tc>
          <w:tcPr>
            <w:tcW w:w="2279" w:type="dxa"/>
            <w:tcBorders>
              <w:top w:val="dotted" w:sz="4" w:space="0" w:color="auto"/>
              <w:bottom w:val="dotted" w:sz="4" w:space="0" w:color="auto"/>
            </w:tcBorders>
            <w:shd w:val="clear" w:color="auto" w:fill="auto"/>
            <w:noWrap/>
            <w:vAlign w:val="center"/>
            <w:hideMark/>
          </w:tcPr>
          <w:p w:rsidR="00B12244" w:rsidRPr="008747F2" w:rsidRDefault="00B12244" w:rsidP="00DE63F9">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0.454</w:t>
            </w:r>
            <w:r>
              <w:rPr>
                <w:rFonts w:ascii="Calibri" w:eastAsia="Times New Roman" w:hAnsi="Calibri" w:cs="Calibri"/>
                <w:color w:val="000000"/>
              </w:rPr>
              <w:t>8</w:t>
            </w:r>
          </w:p>
        </w:tc>
      </w:tr>
      <w:tr w:rsidR="00B12244" w:rsidRPr="008747F2" w:rsidTr="00937D7D">
        <w:trPr>
          <w:trHeight w:val="405"/>
        </w:trPr>
        <w:tc>
          <w:tcPr>
            <w:tcW w:w="1890" w:type="dxa"/>
            <w:tcBorders>
              <w:top w:val="dotted" w:sz="4" w:space="0" w:color="auto"/>
              <w:bottom w:val="dotted" w:sz="4" w:space="0" w:color="auto"/>
            </w:tcBorders>
            <w:shd w:val="clear" w:color="auto" w:fill="auto"/>
            <w:noWrap/>
            <w:vAlign w:val="center"/>
            <w:hideMark/>
          </w:tcPr>
          <w:p w:rsidR="00B12244" w:rsidRPr="008747F2" w:rsidRDefault="00B12244" w:rsidP="00DE63F9">
            <w:pPr>
              <w:spacing w:after="0" w:line="240" w:lineRule="auto"/>
              <w:rPr>
                <w:rFonts w:ascii="Calibri" w:eastAsia="Times New Roman" w:hAnsi="Calibri" w:cs="Calibri"/>
                <w:color w:val="000000"/>
              </w:rPr>
            </w:pPr>
            <w:r w:rsidRPr="008747F2">
              <w:rPr>
                <w:rFonts w:ascii="Calibri" w:eastAsia="Times New Roman" w:hAnsi="Calibri" w:cs="Calibri"/>
                <w:color w:val="000000"/>
              </w:rPr>
              <w:t>Standard Error</w:t>
            </w:r>
          </w:p>
        </w:tc>
        <w:tc>
          <w:tcPr>
            <w:tcW w:w="2279" w:type="dxa"/>
            <w:tcBorders>
              <w:top w:val="dotted" w:sz="4" w:space="0" w:color="auto"/>
              <w:bottom w:val="dotted" w:sz="4" w:space="0" w:color="auto"/>
            </w:tcBorders>
            <w:shd w:val="clear" w:color="auto" w:fill="auto"/>
            <w:noWrap/>
            <w:vAlign w:val="center"/>
            <w:hideMark/>
          </w:tcPr>
          <w:p w:rsidR="00B12244" w:rsidRPr="008747F2" w:rsidRDefault="00B12244" w:rsidP="00DE63F9">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6.620</w:t>
            </w:r>
            <w:r>
              <w:rPr>
                <w:rFonts w:ascii="Calibri" w:eastAsia="Times New Roman" w:hAnsi="Calibri" w:cs="Calibri"/>
                <w:color w:val="000000"/>
              </w:rPr>
              <w:t>2</w:t>
            </w:r>
          </w:p>
        </w:tc>
      </w:tr>
      <w:tr w:rsidR="00B12244" w:rsidRPr="008747F2" w:rsidTr="00937D7D">
        <w:trPr>
          <w:trHeight w:val="486"/>
        </w:trPr>
        <w:tc>
          <w:tcPr>
            <w:tcW w:w="1890" w:type="dxa"/>
            <w:tcBorders>
              <w:top w:val="dotted" w:sz="4" w:space="0" w:color="auto"/>
              <w:left w:val="nil"/>
              <w:bottom w:val="single" w:sz="8" w:space="0" w:color="auto"/>
              <w:right w:val="nil"/>
            </w:tcBorders>
            <w:shd w:val="clear" w:color="auto" w:fill="auto"/>
            <w:noWrap/>
            <w:vAlign w:val="center"/>
            <w:hideMark/>
          </w:tcPr>
          <w:p w:rsidR="00B12244" w:rsidRPr="008747F2" w:rsidRDefault="00B12244" w:rsidP="00DE63F9">
            <w:pPr>
              <w:spacing w:after="0" w:line="240" w:lineRule="auto"/>
              <w:rPr>
                <w:rFonts w:ascii="Calibri" w:eastAsia="Times New Roman" w:hAnsi="Calibri" w:cs="Calibri"/>
                <w:color w:val="000000"/>
              </w:rPr>
            </w:pPr>
            <w:r w:rsidRPr="008747F2">
              <w:rPr>
                <w:rFonts w:ascii="Calibri" w:eastAsia="Times New Roman" w:hAnsi="Calibri" w:cs="Calibri"/>
                <w:color w:val="000000"/>
              </w:rPr>
              <w:t>Observations</w:t>
            </w:r>
          </w:p>
        </w:tc>
        <w:tc>
          <w:tcPr>
            <w:tcW w:w="2279" w:type="dxa"/>
            <w:tcBorders>
              <w:top w:val="dotted" w:sz="4" w:space="0" w:color="auto"/>
              <w:left w:val="nil"/>
              <w:bottom w:val="single" w:sz="8" w:space="0" w:color="auto"/>
              <w:right w:val="nil"/>
            </w:tcBorders>
            <w:shd w:val="clear" w:color="auto" w:fill="auto"/>
            <w:noWrap/>
            <w:vAlign w:val="center"/>
            <w:hideMark/>
          </w:tcPr>
          <w:p w:rsidR="00B12244" w:rsidRPr="008747F2" w:rsidRDefault="00B12244" w:rsidP="00DE63F9">
            <w:pPr>
              <w:spacing w:after="0" w:line="240" w:lineRule="auto"/>
              <w:jc w:val="center"/>
              <w:rPr>
                <w:rFonts w:ascii="Calibri" w:eastAsia="Times New Roman" w:hAnsi="Calibri" w:cs="Calibri"/>
                <w:color w:val="000000"/>
              </w:rPr>
            </w:pPr>
            <w:r w:rsidRPr="008747F2">
              <w:rPr>
                <w:rFonts w:ascii="Calibri" w:eastAsia="Times New Roman" w:hAnsi="Calibri" w:cs="Calibri"/>
                <w:color w:val="000000"/>
              </w:rPr>
              <w:t>24</w:t>
            </w:r>
          </w:p>
        </w:tc>
      </w:tr>
    </w:tbl>
    <w:p w:rsidR="00B12244" w:rsidRDefault="00B12244" w:rsidP="00B0571B">
      <w:pPr>
        <w:spacing w:after="0"/>
      </w:pPr>
      <w:r>
        <w:t>blank on purpose</w:t>
      </w:r>
    </w:p>
    <w:p w:rsidR="00B12244" w:rsidRDefault="00B12244">
      <w:r>
        <w:br w:type="page"/>
      </w:r>
    </w:p>
    <w:p w:rsidR="00B12244" w:rsidRPr="00B12244" w:rsidRDefault="00B12244" w:rsidP="00B12244">
      <w:pPr>
        <w:spacing w:after="0"/>
        <w:rPr>
          <w:rFonts w:eastAsiaTheme="minorEastAsia"/>
        </w:rPr>
      </w:pPr>
      <w:r>
        <w:t xml:space="preserve">Show the calculation of the Coefficient of Determination,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w:r>
        <w:rPr>
          <w:rFonts w:eastAsiaTheme="minorEastAsia"/>
        </w:rPr>
        <w:t xml:space="preserve"> </w:t>
      </w:r>
      <w:r>
        <w:t>Interpret this value.</w:t>
      </w:r>
    </w:p>
    <w:p w:rsidR="00B12244" w:rsidRDefault="00B12244"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p>
    <w:p w:rsidR="009E1E0A" w:rsidRDefault="009E1E0A" w:rsidP="00B0571B">
      <w:pPr>
        <w:spacing w:after="0"/>
        <w:rPr>
          <w:rFonts w:eastAsiaTheme="minorEastAsia"/>
        </w:rPr>
      </w:pPr>
    </w:p>
    <w:p w:rsidR="009E1E0A" w:rsidRDefault="009E1E0A" w:rsidP="00B0571B">
      <w:pPr>
        <w:spacing w:after="0"/>
        <w:rPr>
          <w:rFonts w:eastAsiaTheme="minorEastAsia"/>
        </w:rPr>
      </w:pPr>
    </w:p>
    <w:p w:rsidR="00397AE3" w:rsidRDefault="00397AE3"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p>
    <w:p w:rsidR="00292E17" w:rsidRDefault="00292E17" w:rsidP="00B0571B">
      <w:pPr>
        <w:spacing w:after="0"/>
        <w:rPr>
          <w:rFonts w:eastAsiaTheme="minorEastAsia"/>
        </w:rPr>
      </w:pPr>
    </w:p>
    <w:p w:rsidR="00397AE3" w:rsidRDefault="00397AE3"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r>
        <w:t>Show the calculation of</w:t>
      </w:r>
      <w:r>
        <w:rPr>
          <w:rFonts w:eastAsiaTheme="minorEastAsia"/>
        </w:rPr>
        <w:t xml:space="preserve"> the Standard Error of the Estimate, </w:t>
      </w:r>
      <m:oMath>
        <m:r>
          <w:rPr>
            <w:rFonts w:ascii="Cambria Math" w:eastAsiaTheme="minorEastAsia" w:hAnsi="Cambria Math"/>
          </w:rPr>
          <m:t>s.</m:t>
        </m:r>
      </m:oMath>
      <w:r>
        <w:rPr>
          <w:rFonts w:eastAsiaTheme="minorEastAsia"/>
        </w:rPr>
        <w:t xml:space="preserve"> Interpret this value.</w:t>
      </w:r>
    </w:p>
    <w:p w:rsidR="00B12244" w:rsidRDefault="00B12244" w:rsidP="00B0571B">
      <w:pPr>
        <w:spacing w:after="0"/>
        <w:rPr>
          <w:rFonts w:eastAsiaTheme="minorEastAsia"/>
        </w:rPr>
      </w:pPr>
    </w:p>
    <w:p w:rsidR="00292E17" w:rsidRDefault="00292E17"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p>
    <w:p w:rsidR="00397AE3" w:rsidRDefault="00397AE3" w:rsidP="00B0571B">
      <w:pPr>
        <w:spacing w:after="0"/>
        <w:rPr>
          <w:rFonts w:eastAsiaTheme="minorEastAsia"/>
        </w:rPr>
      </w:pPr>
    </w:p>
    <w:p w:rsidR="00397AE3" w:rsidRDefault="00397AE3" w:rsidP="00B0571B">
      <w:pPr>
        <w:spacing w:after="0"/>
        <w:rPr>
          <w:rFonts w:eastAsiaTheme="minorEastAsia"/>
        </w:rPr>
      </w:pPr>
    </w:p>
    <w:p w:rsidR="009E1E0A" w:rsidRDefault="009E1E0A" w:rsidP="00B0571B">
      <w:pPr>
        <w:spacing w:after="0"/>
        <w:rPr>
          <w:rFonts w:eastAsiaTheme="minorEastAsia"/>
        </w:rPr>
      </w:pPr>
    </w:p>
    <w:p w:rsidR="009E1E0A" w:rsidRDefault="009E1E0A"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p>
    <w:p w:rsidR="00B12244" w:rsidRPr="00B12244" w:rsidRDefault="00B12244" w:rsidP="00B0571B">
      <w:pPr>
        <w:spacing w:after="0"/>
        <w:rPr>
          <w:rFonts w:eastAsiaTheme="minorEastAsia"/>
        </w:rPr>
      </w:pPr>
      <w:r>
        <w:rPr>
          <w:rFonts w:eastAsiaTheme="minorEastAsia"/>
        </w:rPr>
        <w:t xml:space="preserve">Show the calculation of the Correlation Coefficient, </w:t>
      </w:r>
      <m:oMath>
        <m:sSub>
          <m:sSubPr>
            <m:ctrlPr>
              <w:rPr>
                <w:rFonts w:ascii="Cambria Math" w:hAnsi="Cambria Math"/>
                <w:i/>
                <w:iCs/>
              </w:rPr>
            </m:ctrlPr>
          </m:sSubPr>
          <m:e>
            <m:r>
              <w:rPr>
                <w:rFonts w:ascii="Cambria Math" w:hAnsi="Cambria Math"/>
              </w:rPr>
              <m:t>R</m:t>
            </m:r>
          </m:e>
          <m:sub>
            <m:r>
              <w:rPr>
                <w:rFonts w:ascii="Cambria Math" w:hAnsi="Cambria Math"/>
              </w:rPr>
              <m:t>xy</m:t>
            </m:r>
          </m:sub>
        </m:sSub>
        <m:r>
          <w:rPr>
            <w:rFonts w:ascii="Cambria Math" w:hAnsi="Cambria Math"/>
          </w:rPr>
          <m:t>.</m:t>
        </m:r>
      </m:oMath>
      <w:r w:rsidR="009032A7">
        <w:rPr>
          <w:rFonts w:eastAsiaTheme="minorEastAsia"/>
          <w:iCs/>
        </w:rPr>
        <w:t xml:space="preserve"> Interpret this value.</w:t>
      </w:r>
    </w:p>
    <w:p w:rsidR="00B12244" w:rsidRDefault="00B12244"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p>
    <w:p w:rsidR="00B12244" w:rsidRDefault="00B12244" w:rsidP="00B0571B">
      <w:pPr>
        <w:spacing w:after="0"/>
        <w:rPr>
          <w:rFonts w:eastAsiaTheme="minorEastAsia"/>
        </w:rPr>
      </w:pPr>
    </w:p>
    <w:p w:rsidR="00B12244" w:rsidRPr="00B12244" w:rsidRDefault="00B12244" w:rsidP="00B0571B">
      <w:pPr>
        <w:spacing w:after="0"/>
        <w:rPr>
          <w:rFonts w:eastAsiaTheme="minorEastAsia"/>
        </w:rPr>
      </w:pPr>
    </w:p>
    <w:sectPr w:rsidR="00B12244" w:rsidRPr="00B12244" w:rsidSect="004D35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B8D" w:rsidRDefault="000B7B8D" w:rsidP="00B63B0E">
      <w:pPr>
        <w:spacing w:after="0" w:line="240" w:lineRule="auto"/>
      </w:pPr>
      <w:r>
        <w:separator/>
      </w:r>
    </w:p>
  </w:endnote>
  <w:endnote w:type="continuationSeparator" w:id="0">
    <w:p w:rsidR="000B7B8D" w:rsidRDefault="000B7B8D" w:rsidP="00B6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788588"/>
      <w:docPartObj>
        <w:docPartGallery w:val="Page Numbers (Bottom of Page)"/>
        <w:docPartUnique/>
      </w:docPartObj>
    </w:sdtPr>
    <w:sdtEndPr>
      <w:rPr>
        <w:noProof/>
      </w:rPr>
    </w:sdtEndPr>
    <w:sdtContent>
      <w:p w:rsidR="00DE6554" w:rsidRDefault="00DE6554">
        <w:pPr>
          <w:pStyle w:val="Footer"/>
          <w:jc w:val="right"/>
        </w:pPr>
        <w:r>
          <w:fldChar w:fldCharType="begin"/>
        </w:r>
        <w:r>
          <w:instrText xml:space="preserve"> PAGE   \* MERGEFORMAT </w:instrText>
        </w:r>
        <w:r>
          <w:fldChar w:fldCharType="separate"/>
        </w:r>
        <w:r w:rsidR="000B7B8D">
          <w:rPr>
            <w:noProof/>
          </w:rPr>
          <w:t>1</w:t>
        </w:r>
        <w:r>
          <w:rPr>
            <w:noProof/>
          </w:rPr>
          <w:fldChar w:fldCharType="end"/>
        </w:r>
      </w:p>
    </w:sdtContent>
  </w:sdt>
  <w:p w:rsidR="00DE6554" w:rsidRDefault="00DE65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B8D" w:rsidRDefault="000B7B8D" w:rsidP="00B63B0E">
      <w:pPr>
        <w:spacing w:after="0" w:line="240" w:lineRule="auto"/>
      </w:pPr>
      <w:r>
        <w:separator/>
      </w:r>
    </w:p>
  </w:footnote>
  <w:footnote w:type="continuationSeparator" w:id="0">
    <w:p w:rsidR="000B7B8D" w:rsidRDefault="000B7B8D" w:rsidP="00B63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554" w:rsidRPr="00B63B0E" w:rsidRDefault="00DE6554">
    <w:pPr>
      <w:pStyle w:val="Header"/>
      <w:rPr>
        <w:i/>
      </w:rPr>
    </w:pPr>
    <w:r w:rsidRPr="00B63B0E">
      <w:rPr>
        <w:i/>
      </w:rPr>
      <w:t>Chapter 14: Handout #4</w:t>
    </w:r>
    <w:r w:rsidRPr="00B63B0E">
      <w:rPr>
        <w:i/>
      </w:rPr>
      <w:ptab w:relativeTo="margin" w:alignment="right" w:leader="none"/>
    </w:r>
    <w:r>
      <w:rPr>
        <w:i/>
      </w:rPr>
      <w:t>Author: Catherine Schmitt-Sands, Ph.D.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05B86"/>
    <w:multiLevelType w:val="hybridMultilevel"/>
    <w:tmpl w:val="60BE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97805"/>
    <w:multiLevelType w:val="hybridMultilevel"/>
    <w:tmpl w:val="9A227966"/>
    <w:lvl w:ilvl="0" w:tplc="DA52F6B6">
      <w:start w:val="1"/>
      <w:numFmt w:val="bullet"/>
      <w:lvlText w:val="•"/>
      <w:lvlJc w:val="left"/>
      <w:pPr>
        <w:tabs>
          <w:tab w:val="num" w:pos="360"/>
        </w:tabs>
        <w:ind w:left="360" w:hanging="360"/>
      </w:pPr>
      <w:rPr>
        <w:rFonts w:ascii="Arial" w:hAnsi="Arial" w:hint="default"/>
      </w:rPr>
    </w:lvl>
    <w:lvl w:ilvl="1" w:tplc="C65EAA50">
      <w:start w:val="1"/>
      <w:numFmt w:val="bullet"/>
      <w:lvlText w:val=""/>
      <w:lvlJc w:val="left"/>
      <w:pPr>
        <w:tabs>
          <w:tab w:val="num" w:pos="1080"/>
        </w:tabs>
        <w:ind w:left="1080" w:hanging="360"/>
      </w:pPr>
      <w:rPr>
        <w:rFonts w:ascii="Symbol" w:hAnsi="Symbol" w:hint="default"/>
      </w:rPr>
    </w:lvl>
    <w:lvl w:ilvl="2" w:tplc="D79C37F0">
      <w:numFmt w:val="bullet"/>
      <w:lvlText w:val="•"/>
      <w:lvlJc w:val="left"/>
      <w:pPr>
        <w:tabs>
          <w:tab w:val="num" w:pos="1800"/>
        </w:tabs>
        <w:ind w:left="1800" w:hanging="360"/>
      </w:pPr>
      <w:rPr>
        <w:rFonts w:ascii="Arial" w:hAnsi="Arial" w:hint="default"/>
      </w:rPr>
    </w:lvl>
    <w:lvl w:ilvl="3" w:tplc="65A84AFC">
      <w:start w:val="1"/>
      <w:numFmt w:val="bullet"/>
      <w:lvlText w:val="•"/>
      <w:lvlJc w:val="left"/>
      <w:pPr>
        <w:tabs>
          <w:tab w:val="num" w:pos="2520"/>
        </w:tabs>
        <w:ind w:left="2520" w:hanging="360"/>
      </w:pPr>
      <w:rPr>
        <w:rFonts w:ascii="Arial" w:hAnsi="Arial" w:hint="default"/>
      </w:rPr>
    </w:lvl>
    <w:lvl w:ilvl="4" w:tplc="369C597A" w:tentative="1">
      <w:start w:val="1"/>
      <w:numFmt w:val="bullet"/>
      <w:lvlText w:val="•"/>
      <w:lvlJc w:val="left"/>
      <w:pPr>
        <w:tabs>
          <w:tab w:val="num" w:pos="3240"/>
        </w:tabs>
        <w:ind w:left="3240" w:hanging="360"/>
      </w:pPr>
      <w:rPr>
        <w:rFonts w:ascii="Arial" w:hAnsi="Arial" w:hint="default"/>
      </w:rPr>
    </w:lvl>
    <w:lvl w:ilvl="5" w:tplc="3522BAB2" w:tentative="1">
      <w:start w:val="1"/>
      <w:numFmt w:val="bullet"/>
      <w:lvlText w:val="•"/>
      <w:lvlJc w:val="left"/>
      <w:pPr>
        <w:tabs>
          <w:tab w:val="num" w:pos="3960"/>
        </w:tabs>
        <w:ind w:left="3960" w:hanging="360"/>
      </w:pPr>
      <w:rPr>
        <w:rFonts w:ascii="Arial" w:hAnsi="Arial" w:hint="default"/>
      </w:rPr>
    </w:lvl>
    <w:lvl w:ilvl="6" w:tplc="F0C8B060" w:tentative="1">
      <w:start w:val="1"/>
      <w:numFmt w:val="bullet"/>
      <w:lvlText w:val="•"/>
      <w:lvlJc w:val="left"/>
      <w:pPr>
        <w:tabs>
          <w:tab w:val="num" w:pos="4680"/>
        </w:tabs>
        <w:ind w:left="4680" w:hanging="360"/>
      </w:pPr>
      <w:rPr>
        <w:rFonts w:ascii="Arial" w:hAnsi="Arial" w:hint="default"/>
      </w:rPr>
    </w:lvl>
    <w:lvl w:ilvl="7" w:tplc="DB9A5816" w:tentative="1">
      <w:start w:val="1"/>
      <w:numFmt w:val="bullet"/>
      <w:lvlText w:val="•"/>
      <w:lvlJc w:val="left"/>
      <w:pPr>
        <w:tabs>
          <w:tab w:val="num" w:pos="5400"/>
        </w:tabs>
        <w:ind w:left="5400" w:hanging="360"/>
      </w:pPr>
      <w:rPr>
        <w:rFonts w:ascii="Arial" w:hAnsi="Arial" w:hint="default"/>
      </w:rPr>
    </w:lvl>
    <w:lvl w:ilvl="8" w:tplc="D0AAA9CE"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641C538C"/>
    <w:multiLevelType w:val="hybridMultilevel"/>
    <w:tmpl w:val="F230BD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F43C4"/>
    <w:multiLevelType w:val="hybridMultilevel"/>
    <w:tmpl w:val="F5E61BCE"/>
    <w:lvl w:ilvl="0" w:tplc="1488294E">
      <w:start w:val="1"/>
      <w:numFmt w:val="bullet"/>
      <w:lvlText w:val="•"/>
      <w:lvlJc w:val="left"/>
      <w:pPr>
        <w:tabs>
          <w:tab w:val="num" w:pos="720"/>
        </w:tabs>
        <w:ind w:left="720" w:hanging="360"/>
      </w:pPr>
      <w:rPr>
        <w:rFonts w:ascii="Arial" w:hAnsi="Arial" w:hint="default"/>
      </w:rPr>
    </w:lvl>
    <w:lvl w:ilvl="1" w:tplc="FEFA489E" w:tentative="1">
      <w:start w:val="1"/>
      <w:numFmt w:val="bullet"/>
      <w:lvlText w:val="•"/>
      <w:lvlJc w:val="left"/>
      <w:pPr>
        <w:tabs>
          <w:tab w:val="num" w:pos="1440"/>
        </w:tabs>
        <w:ind w:left="1440" w:hanging="360"/>
      </w:pPr>
      <w:rPr>
        <w:rFonts w:ascii="Arial" w:hAnsi="Arial" w:hint="default"/>
      </w:rPr>
    </w:lvl>
    <w:lvl w:ilvl="2" w:tplc="353A7D0E" w:tentative="1">
      <w:start w:val="1"/>
      <w:numFmt w:val="bullet"/>
      <w:lvlText w:val="•"/>
      <w:lvlJc w:val="left"/>
      <w:pPr>
        <w:tabs>
          <w:tab w:val="num" w:pos="2160"/>
        </w:tabs>
        <w:ind w:left="2160" w:hanging="360"/>
      </w:pPr>
      <w:rPr>
        <w:rFonts w:ascii="Arial" w:hAnsi="Arial" w:hint="default"/>
      </w:rPr>
    </w:lvl>
    <w:lvl w:ilvl="3" w:tplc="115C42FC" w:tentative="1">
      <w:start w:val="1"/>
      <w:numFmt w:val="bullet"/>
      <w:lvlText w:val="•"/>
      <w:lvlJc w:val="left"/>
      <w:pPr>
        <w:tabs>
          <w:tab w:val="num" w:pos="2880"/>
        </w:tabs>
        <w:ind w:left="2880" w:hanging="360"/>
      </w:pPr>
      <w:rPr>
        <w:rFonts w:ascii="Arial" w:hAnsi="Arial" w:hint="default"/>
      </w:rPr>
    </w:lvl>
    <w:lvl w:ilvl="4" w:tplc="0E46D536" w:tentative="1">
      <w:start w:val="1"/>
      <w:numFmt w:val="bullet"/>
      <w:lvlText w:val="•"/>
      <w:lvlJc w:val="left"/>
      <w:pPr>
        <w:tabs>
          <w:tab w:val="num" w:pos="3600"/>
        </w:tabs>
        <w:ind w:left="3600" w:hanging="360"/>
      </w:pPr>
      <w:rPr>
        <w:rFonts w:ascii="Arial" w:hAnsi="Arial" w:hint="default"/>
      </w:rPr>
    </w:lvl>
    <w:lvl w:ilvl="5" w:tplc="2DEAC780" w:tentative="1">
      <w:start w:val="1"/>
      <w:numFmt w:val="bullet"/>
      <w:lvlText w:val="•"/>
      <w:lvlJc w:val="left"/>
      <w:pPr>
        <w:tabs>
          <w:tab w:val="num" w:pos="4320"/>
        </w:tabs>
        <w:ind w:left="4320" w:hanging="360"/>
      </w:pPr>
      <w:rPr>
        <w:rFonts w:ascii="Arial" w:hAnsi="Arial" w:hint="default"/>
      </w:rPr>
    </w:lvl>
    <w:lvl w:ilvl="6" w:tplc="FFEA4726" w:tentative="1">
      <w:start w:val="1"/>
      <w:numFmt w:val="bullet"/>
      <w:lvlText w:val="•"/>
      <w:lvlJc w:val="left"/>
      <w:pPr>
        <w:tabs>
          <w:tab w:val="num" w:pos="5040"/>
        </w:tabs>
        <w:ind w:left="5040" w:hanging="360"/>
      </w:pPr>
      <w:rPr>
        <w:rFonts w:ascii="Arial" w:hAnsi="Arial" w:hint="default"/>
      </w:rPr>
    </w:lvl>
    <w:lvl w:ilvl="7" w:tplc="C9007D52" w:tentative="1">
      <w:start w:val="1"/>
      <w:numFmt w:val="bullet"/>
      <w:lvlText w:val="•"/>
      <w:lvlJc w:val="left"/>
      <w:pPr>
        <w:tabs>
          <w:tab w:val="num" w:pos="5760"/>
        </w:tabs>
        <w:ind w:left="5760" w:hanging="360"/>
      </w:pPr>
      <w:rPr>
        <w:rFonts w:ascii="Arial" w:hAnsi="Arial" w:hint="default"/>
      </w:rPr>
    </w:lvl>
    <w:lvl w:ilvl="8" w:tplc="0FE6398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B0E"/>
    <w:rsid w:val="000B7B8D"/>
    <w:rsid w:val="001155FE"/>
    <w:rsid w:val="001C3BE3"/>
    <w:rsid w:val="00223FC3"/>
    <w:rsid w:val="00292E17"/>
    <w:rsid w:val="002A74FF"/>
    <w:rsid w:val="00356854"/>
    <w:rsid w:val="00397AE3"/>
    <w:rsid w:val="003B621F"/>
    <w:rsid w:val="004220A4"/>
    <w:rsid w:val="004D357C"/>
    <w:rsid w:val="004F06DD"/>
    <w:rsid w:val="00551A11"/>
    <w:rsid w:val="00564506"/>
    <w:rsid w:val="005F4555"/>
    <w:rsid w:val="005F4EF7"/>
    <w:rsid w:val="0067620D"/>
    <w:rsid w:val="00821816"/>
    <w:rsid w:val="00831365"/>
    <w:rsid w:val="008747F2"/>
    <w:rsid w:val="00893F84"/>
    <w:rsid w:val="008B5322"/>
    <w:rsid w:val="008E0855"/>
    <w:rsid w:val="009032A7"/>
    <w:rsid w:val="00915B0B"/>
    <w:rsid w:val="00937042"/>
    <w:rsid w:val="00937D7D"/>
    <w:rsid w:val="009B7F43"/>
    <w:rsid w:val="009E19EF"/>
    <w:rsid w:val="009E1E0A"/>
    <w:rsid w:val="00AC0FBF"/>
    <w:rsid w:val="00AD671D"/>
    <w:rsid w:val="00B0571B"/>
    <w:rsid w:val="00B12244"/>
    <w:rsid w:val="00B63B0E"/>
    <w:rsid w:val="00B95946"/>
    <w:rsid w:val="00BC393A"/>
    <w:rsid w:val="00BC410B"/>
    <w:rsid w:val="00C00D3F"/>
    <w:rsid w:val="00C13934"/>
    <w:rsid w:val="00CD2B10"/>
    <w:rsid w:val="00D7618A"/>
    <w:rsid w:val="00DB106D"/>
    <w:rsid w:val="00DE63F9"/>
    <w:rsid w:val="00DE6554"/>
    <w:rsid w:val="00E44035"/>
    <w:rsid w:val="00EF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BF78"/>
  <w15:chartTrackingRefBased/>
  <w15:docId w15:val="{EBA5C4CF-6760-40B8-9679-48F53D92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B0E"/>
  </w:style>
  <w:style w:type="paragraph" w:styleId="Footer">
    <w:name w:val="footer"/>
    <w:basedOn w:val="Normal"/>
    <w:link w:val="FooterChar"/>
    <w:uiPriority w:val="99"/>
    <w:unhideWhenUsed/>
    <w:rsid w:val="00B63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B0E"/>
  </w:style>
  <w:style w:type="character" w:styleId="PlaceholderText">
    <w:name w:val="Placeholder Text"/>
    <w:basedOn w:val="DefaultParagraphFont"/>
    <w:uiPriority w:val="99"/>
    <w:semiHidden/>
    <w:rsid w:val="00B63B0E"/>
    <w:rPr>
      <w:color w:val="808080"/>
    </w:rPr>
  </w:style>
  <w:style w:type="table" w:styleId="TableGrid">
    <w:name w:val="Table Grid"/>
    <w:basedOn w:val="TableNormal"/>
    <w:uiPriority w:val="39"/>
    <w:rsid w:val="00B63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5FE"/>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0919">
      <w:bodyDiv w:val="1"/>
      <w:marLeft w:val="0"/>
      <w:marRight w:val="0"/>
      <w:marTop w:val="0"/>
      <w:marBottom w:val="0"/>
      <w:divBdr>
        <w:top w:val="none" w:sz="0" w:space="0" w:color="auto"/>
        <w:left w:val="none" w:sz="0" w:space="0" w:color="auto"/>
        <w:bottom w:val="none" w:sz="0" w:space="0" w:color="auto"/>
        <w:right w:val="none" w:sz="0" w:space="0" w:color="auto"/>
      </w:divBdr>
    </w:div>
    <w:div w:id="366561175">
      <w:bodyDiv w:val="1"/>
      <w:marLeft w:val="0"/>
      <w:marRight w:val="0"/>
      <w:marTop w:val="0"/>
      <w:marBottom w:val="0"/>
      <w:divBdr>
        <w:top w:val="none" w:sz="0" w:space="0" w:color="auto"/>
        <w:left w:val="none" w:sz="0" w:space="0" w:color="auto"/>
        <w:bottom w:val="none" w:sz="0" w:space="0" w:color="auto"/>
        <w:right w:val="none" w:sz="0" w:space="0" w:color="auto"/>
      </w:divBdr>
    </w:div>
    <w:div w:id="661540853">
      <w:bodyDiv w:val="1"/>
      <w:marLeft w:val="0"/>
      <w:marRight w:val="0"/>
      <w:marTop w:val="0"/>
      <w:marBottom w:val="0"/>
      <w:divBdr>
        <w:top w:val="none" w:sz="0" w:space="0" w:color="auto"/>
        <w:left w:val="none" w:sz="0" w:space="0" w:color="auto"/>
        <w:bottom w:val="none" w:sz="0" w:space="0" w:color="auto"/>
        <w:right w:val="none" w:sz="0" w:space="0" w:color="auto"/>
      </w:divBdr>
    </w:div>
    <w:div w:id="864565112">
      <w:bodyDiv w:val="1"/>
      <w:marLeft w:val="0"/>
      <w:marRight w:val="0"/>
      <w:marTop w:val="0"/>
      <w:marBottom w:val="0"/>
      <w:divBdr>
        <w:top w:val="none" w:sz="0" w:space="0" w:color="auto"/>
        <w:left w:val="none" w:sz="0" w:space="0" w:color="auto"/>
        <w:bottom w:val="none" w:sz="0" w:space="0" w:color="auto"/>
        <w:right w:val="none" w:sz="0" w:space="0" w:color="auto"/>
      </w:divBdr>
    </w:div>
    <w:div w:id="930510292">
      <w:bodyDiv w:val="1"/>
      <w:marLeft w:val="0"/>
      <w:marRight w:val="0"/>
      <w:marTop w:val="0"/>
      <w:marBottom w:val="0"/>
      <w:divBdr>
        <w:top w:val="none" w:sz="0" w:space="0" w:color="auto"/>
        <w:left w:val="none" w:sz="0" w:space="0" w:color="auto"/>
        <w:bottom w:val="none" w:sz="0" w:space="0" w:color="auto"/>
        <w:right w:val="none" w:sz="0" w:space="0" w:color="auto"/>
      </w:divBdr>
    </w:div>
    <w:div w:id="1113983349">
      <w:bodyDiv w:val="1"/>
      <w:marLeft w:val="0"/>
      <w:marRight w:val="0"/>
      <w:marTop w:val="0"/>
      <w:marBottom w:val="0"/>
      <w:divBdr>
        <w:top w:val="none" w:sz="0" w:space="0" w:color="auto"/>
        <w:left w:val="none" w:sz="0" w:space="0" w:color="auto"/>
        <w:bottom w:val="none" w:sz="0" w:space="0" w:color="auto"/>
        <w:right w:val="none" w:sz="0" w:space="0" w:color="auto"/>
      </w:divBdr>
    </w:div>
    <w:div w:id="1156536693">
      <w:bodyDiv w:val="1"/>
      <w:marLeft w:val="0"/>
      <w:marRight w:val="0"/>
      <w:marTop w:val="0"/>
      <w:marBottom w:val="0"/>
      <w:divBdr>
        <w:top w:val="none" w:sz="0" w:space="0" w:color="auto"/>
        <w:left w:val="none" w:sz="0" w:space="0" w:color="auto"/>
        <w:bottom w:val="none" w:sz="0" w:space="0" w:color="auto"/>
        <w:right w:val="none" w:sz="0" w:space="0" w:color="auto"/>
      </w:divBdr>
      <w:divsChild>
        <w:div w:id="516432055">
          <w:marLeft w:val="360"/>
          <w:marRight w:val="0"/>
          <w:marTop w:val="200"/>
          <w:marBottom w:val="0"/>
          <w:divBdr>
            <w:top w:val="none" w:sz="0" w:space="0" w:color="auto"/>
            <w:left w:val="none" w:sz="0" w:space="0" w:color="auto"/>
            <w:bottom w:val="none" w:sz="0" w:space="0" w:color="auto"/>
            <w:right w:val="none" w:sz="0" w:space="0" w:color="auto"/>
          </w:divBdr>
        </w:div>
        <w:div w:id="705908977">
          <w:marLeft w:val="360"/>
          <w:marRight w:val="0"/>
          <w:marTop w:val="200"/>
          <w:marBottom w:val="0"/>
          <w:divBdr>
            <w:top w:val="none" w:sz="0" w:space="0" w:color="auto"/>
            <w:left w:val="none" w:sz="0" w:space="0" w:color="auto"/>
            <w:bottom w:val="none" w:sz="0" w:space="0" w:color="auto"/>
            <w:right w:val="none" w:sz="0" w:space="0" w:color="auto"/>
          </w:divBdr>
        </w:div>
      </w:divsChild>
    </w:div>
    <w:div w:id="1327366698">
      <w:bodyDiv w:val="1"/>
      <w:marLeft w:val="0"/>
      <w:marRight w:val="0"/>
      <w:marTop w:val="0"/>
      <w:marBottom w:val="0"/>
      <w:divBdr>
        <w:top w:val="none" w:sz="0" w:space="0" w:color="auto"/>
        <w:left w:val="none" w:sz="0" w:space="0" w:color="auto"/>
        <w:bottom w:val="none" w:sz="0" w:space="0" w:color="auto"/>
        <w:right w:val="none" w:sz="0" w:space="0" w:color="auto"/>
      </w:divBdr>
      <w:divsChild>
        <w:div w:id="1069427267">
          <w:marLeft w:val="360"/>
          <w:marRight w:val="0"/>
          <w:marTop w:val="200"/>
          <w:marBottom w:val="0"/>
          <w:divBdr>
            <w:top w:val="none" w:sz="0" w:space="0" w:color="auto"/>
            <w:left w:val="none" w:sz="0" w:space="0" w:color="auto"/>
            <w:bottom w:val="none" w:sz="0" w:space="0" w:color="auto"/>
            <w:right w:val="none" w:sz="0" w:space="0" w:color="auto"/>
          </w:divBdr>
        </w:div>
      </w:divsChild>
    </w:div>
    <w:div w:id="1440753794">
      <w:bodyDiv w:val="1"/>
      <w:marLeft w:val="0"/>
      <w:marRight w:val="0"/>
      <w:marTop w:val="0"/>
      <w:marBottom w:val="0"/>
      <w:divBdr>
        <w:top w:val="none" w:sz="0" w:space="0" w:color="auto"/>
        <w:left w:val="none" w:sz="0" w:space="0" w:color="auto"/>
        <w:bottom w:val="none" w:sz="0" w:space="0" w:color="auto"/>
        <w:right w:val="none" w:sz="0" w:space="0" w:color="auto"/>
      </w:divBdr>
    </w:div>
    <w:div w:id="1637293674">
      <w:bodyDiv w:val="1"/>
      <w:marLeft w:val="0"/>
      <w:marRight w:val="0"/>
      <w:marTop w:val="0"/>
      <w:marBottom w:val="0"/>
      <w:divBdr>
        <w:top w:val="none" w:sz="0" w:space="0" w:color="auto"/>
        <w:left w:val="none" w:sz="0" w:space="0" w:color="auto"/>
        <w:bottom w:val="none" w:sz="0" w:space="0" w:color="auto"/>
        <w:right w:val="none" w:sz="0" w:space="0" w:color="auto"/>
      </w:divBdr>
    </w:div>
    <w:div w:id="1662930517">
      <w:bodyDiv w:val="1"/>
      <w:marLeft w:val="0"/>
      <w:marRight w:val="0"/>
      <w:marTop w:val="0"/>
      <w:marBottom w:val="0"/>
      <w:divBdr>
        <w:top w:val="none" w:sz="0" w:space="0" w:color="auto"/>
        <w:left w:val="none" w:sz="0" w:space="0" w:color="auto"/>
        <w:bottom w:val="none" w:sz="0" w:space="0" w:color="auto"/>
        <w:right w:val="none" w:sz="0" w:space="0" w:color="auto"/>
      </w:divBdr>
    </w:div>
    <w:div w:id="206991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u4367\Documents\BA%203400\Handouts\Revision\Ch%2014%20Supporting%20Materials\MindTap%20Scores%20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u4367\Documents\BA%203400\Handouts\Revision\Ch%2014%20Supporting%20Materials\MindTap%20Scores%20Datas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MindTap Score vs. Time Spent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Score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Sheet1!$B$2:$B$25</c:f>
              <c:numCache>
                <c:formatCode>0.00</c:formatCode>
                <c:ptCount val="24"/>
                <c:pt idx="0">
                  <c:v>20.85</c:v>
                </c:pt>
                <c:pt idx="1">
                  <c:v>10.65</c:v>
                </c:pt>
                <c:pt idx="2">
                  <c:v>25.716666666666701</c:v>
                </c:pt>
                <c:pt idx="3">
                  <c:v>7.75</c:v>
                </c:pt>
                <c:pt idx="4">
                  <c:v>18.283333333333335</c:v>
                </c:pt>
                <c:pt idx="5">
                  <c:v>11.616666666666667</c:v>
                </c:pt>
                <c:pt idx="6">
                  <c:v>17.3</c:v>
                </c:pt>
                <c:pt idx="7">
                  <c:v>15.033333333333333</c:v>
                </c:pt>
                <c:pt idx="8">
                  <c:v>9.6</c:v>
                </c:pt>
                <c:pt idx="9">
                  <c:v>10.933333333333334</c:v>
                </c:pt>
                <c:pt idx="10">
                  <c:v>14.016666666666667</c:v>
                </c:pt>
                <c:pt idx="11">
                  <c:v>15.25</c:v>
                </c:pt>
                <c:pt idx="12">
                  <c:v>17.716666666666665</c:v>
                </c:pt>
                <c:pt idx="13">
                  <c:v>9.5666666666666664</c:v>
                </c:pt>
                <c:pt idx="14">
                  <c:v>14.6</c:v>
                </c:pt>
                <c:pt idx="15">
                  <c:v>16.45</c:v>
                </c:pt>
                <c:pt idx="16">
                  <c:v>6.7666666666667004</c:v>
                </c:pt>
                <c:pt idx="17">
                  <c:v>12.066666666666666</c:v>
                </c:pt>
                <c:pt idx="18">
                  <c:v>13</c:v>
                </c:pt>
                <c:pt idx="19">
                  <c:v>22</c:v>
                </c:pt>
                <c:pt idx="20">
                  <c:v>4.916666666666667</c:v>
                </c:pt>
                <c:pt idx="21">
                  <c:v>14.6666666666666</c:v>
                </c:pt>
                <c:pt idx="22">
                  <c:v>22</c:v>
                </c:pt>
                <c:pt idx="23">
                  <c:v>24.9</c:v>
                </c:pt>
              </c:numCache>
            </c:numRef>
          </c:xVal>
          <c:yVal>
            <c:numRef>
              <c:f>Sheet1!$C$2:$C$25</c:f>
              <c:numCache>
                <c:formatCode>0.00</c:formatCode>
                <c:ptCount val="24"/>
                <c:pt idx="0">
                  <c:v>88.8</c:v>
                </c:pt>
                <c:pt idx="1">
                  <c:v>85.399999999999991</c:v>
                </c:pt>
                <c:pt idx="2">
                  <c:v>99.6</c:v>
                </c:pt>
                <c:pt idx="3">
                  <c:v>68.100000000000009</c:v>
                </c:pt>
                <c:pt idx="4">
                  <c:v>78.400000000000006</c:v>
                </c:pt>
                <c:pt idx="5">
                  <c:v>75.099999999999994</c:v>
                </c:pt>
                <c:pt idx="6">
                  <c:v>78.5</c:v>
                </c:pt>
                <c:pt idx="7">
                  <c:v>84.3</c:v>
                </c:pt>
                <c:pt idx="8">
                  <c:v>77.2</c:v>
                </c:pt>
                <c:pt idx="9">
                  <c:v>90.4</c:v>
                </c:pt>
                <c:pt idx="10">
                  <c:v>82.199999999999989</c:v>
                </c:pt>
                <c:pt idx="11">
                  <c:v>91.100000000000009</c:v>
                </c:pt>
                <c:pt idx="12">
                  <c:v>98.5</c:v>
                </c:pt>
                <c:pt idx="13">
                  <c:v>71.899999999999991</c:v>
                </c:pt>
                <c:pt idx="14">
                  <c:v>86</c:v>
                </c:pt>
                <c:pt idx="15">
                  <c:v>85.6</c:v>
                </c:pt>
                <c:pt idx="16">
                  <c:v>63</c:v>
                </c:pt>
                <c:pt idx="17">
                  <c:v>85.9</c:v>
                </c:pt>
                <c:pt idx="18">
                  <c:v>83.2</c:v>
                </c:pt>
                <c:pt idx="19">
                  <c:v>97.3</c:v>
                </c:pt>
                <c:pt idx="20">
                  <c:v>81.8</c:v>
                </c:pt>
                <c:pt idx="21">
                  <c:v>86.1</c:v>
                </c:pt>
                <c:pt idx="22">
                  <c:v>87</c:v>
                </c:pt>
                <c:pt idx="23">
                  <c:v>90.5</c:v>
                </c:pt>
              </c:numCache>
            </c:numRef>
          </c:yVal>
          <c:smooth val="0"/>
          <c:extLst>
            <c:ext xmlns:c16="http://schemas.microsoft.com/office/drawing/2014/chart" uri="{C3380CC4-5D6E-409C-BE32-E72D297353CC}">
              <c16:uniqueId val="{00000000-81F0-4946-91B0-345C02830A26}"/>
            </c:ext>
          </c:extLst>
        </c:ser>
        <c:dLbls>
          <c:showLegendKey val="0"/>
          <c:showVal val="0"/>
          <c:showCatName val="0"/>
          <c:showSerName val="0"/>
          <c:showPercent val="0"/>
          <c:showBubbleSize val="0"/>
        </c:dLbls>
        <c:axId val="336502943"/>
        <c:axId val="234206735"/>
      </c:scatterChart>
      <c:valAx>
        <c:axId val="3365029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Spent on MindTap (hours)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06735"/>
        <c:crosses val="autoZero"/>
        <c:crossBetween val="midCat"/>
      </c:valAx>
      <c:valAx>
        <c:axId val="234206735"/>
        <c:scaling>
          <c:orientation val="minMax"/>
          <c:min val="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MindTap Score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5029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MindTap Score vs. Time Spent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Score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6">
                    <a:lumMod val="75000"/>
                  </a:schemeClr>
                </a:solidFill>
                <a:prstDash val="solid"/>
              </a:ln>
              <a:effectLst/>
            </c:spPr>
            <c:trendlineType val="linear"/>
            <c:dispRSqr val="0"/>
            <c:dispEq val="1"/>
            <c:trendlineLbl>
              <c:layout>
                <c:manualLayout>
                  <c:x val="5.6700716308281329E-2"/>
                  <c:y val="0.4509829512768332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y-GB" sz="1100" baseline="0">
                        <a:latin typeface="Calibri" panose="020F0502020204030204" pitchFamily="34" charset="0"/>
                        <a:cs typeface="Calibri" panose="020F0502020204030204" pitchFamily="34" charset="0"/>
                      </a:rPr>
                      <a:t>ŷ</a:t>
                    </a:r>
                    <a:r>
                      <a:rPr lang="en-US" sz="1100" baseline="0"/>
                      <a:t> = 67.4709 + </a:t>
                    </a:r>
                    <a:r>
                      <a:rPr lang="en-US" sz="1100" b="0" i="0" u="none" strike="noStrike" baseline="0">
                        <a:effectLst/>
                      </a:rPr>
                      <a:t>1.1151x</a:t>
                    </a:r>
                    <a:endParaRPr lang="en-US" sz="11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Sheet1!$B$2:$B$25</c:f>
              <c:numCache>
                <c:formatCode>0.00</c:formatCode>
                <c:ptCount val="24"/>
                <c:pt idx="0">
                  <c:v>20.85</c:v>
                </c:pt>
                <c:pt idx="1">
                  <c:v>10.65</c:v>
                </c:pt>
                <c:pt idx="2">
                  <c:v>25.716666666666701</c:v>
                </c:pt>
                <c:pt idx="3">
                  <c:v>7.75</c:v>
                </c:pt>
                <c:pt idx="4">
                  <c:v>18.283333333333335</c:v>
                </c:pt>
                <c:pt idx="5">
                  <c:v>11.616666666666667</c:v>
                </c:pt>
                <c:pt idx="6">
                  <c:v>17.3</c:v>
                </c:pt>
                <c:pt idx="7">
                  <c:v>15.033333333333333</c:v>
                </c:pt>
                <c:pt idx="8">
                  <c:v>9.6</c:v>
                </c:pt>
                <c:pt idx="9">
                  <c:v>10.933333333333334</c:v>
                </c:pt>
                <c:pt idx="10">
                  <c:v>14.016666666666667</c:v>
                </c:pt>
                <c:pt idx="11">
                  <c:v>15.25</c:v>
                </c:pt>
                <c:pt idx="12">
                  <c:v>17.716666666666665</c:v>
                </c:pt>
                <c:pt idx="13">
                  <c:v>9.5666666666666664</c:v>
                </c:pt>
                <c:pt idx="14">
                  <c:v>14.6</c:v>
                </c:pt>
                <c:pt idx="15">
                  <c:v>16.45</c:v>
                </c:pt>
                <c:pt idx="16">
                  <c:v>6.7666666666667004</c:v>
                </c:pt>
                <c:pt idx="17">
                  <c:v>12.066666666666666</c:v>
                </c:pt>
                <c:pt idx="18">
                  <c:v>13</c:v>
                </c:pt>
                <c:pt idx="19">
                  <c:v>22</c:v>
                </c:pt>
                <c:pt idx="20">
                  <c:v>4.916666666666667</c:v>
                </c:pt>
                <c:pt idx="21">
                  <c:v>14.6666666666666</c:v>
                </c:pt>
                <c:pt idx="22">
                  <c:v>22</c:v>
                </c:pt>
                <c:pt idx="23">
                  <c:v>24.9</c:v>
                </c:pt>
              </c:numCache>
            </c:numRef>
          </c:xVal>
          <c:yVal>
            <c:numRef>
              <c:f>Sheet1!$C$2:$C$25</c:f>
              <c:numCache>
                <c:formatCode>0.00</c:formatCode>
                <c:ptCount val="24"/>
                <c:pt idx="0">
                  <c:v>88.8</c:v>
                </c:pt>
                <c:pt idx="1">
                  <c:v>85.399999999999991</c:v>
                </c:pt>
                <c:pt idx="2">
                  <c:v>99.6</c:v>
                </c:pt>
                <c:pt idx="3">
                  <c:v>68.100000000000009</c:v>
                </c:pt>
                <c:pt idx="4">
                  <c:v>78.400000000000006</c:v>
                </c:pt>
                <c:pt idx="5">
                  <c:v>75.099999999999994</c:v>
                </c:pt>
                <c:pt idx="6">
                  <c:v>78.5</c:v>
                </c:pt>
                <c:pt idx="7">
                  <c:v>84.3</c:v>
                </c:pt>
                <c:pt idx="8">
                  <c:v>77.2</c:v>
                </c:pt>
                <c:pt idx="9">
                  <c:v>90.4</c:v>
                </c:pt>
                <c:pt idx="10">
                  <c:v>82.199999999999989</c:v>
                </c:pt>
                <c:pt idx="11">
                  <c:v>91.100000000000009</c:v>
                </c:pt>
                <c:pt idx="12">
                  <c:v>98.5</c:v>
                </c:pt>
                <c:pt idx="13">
                  <c:v>71.899999999999991</c:v>
                </c:pt>
                <c:pt idx="14">
                  <c:v>86</c:v>
                </c:pt>
                <c:pt idx="15">
                  <c:v>85.6</c:v>
                </c:pt>
                <c:pt idx="16">
                  <c:v>63</c:v>
                </c:pt>
                <c:pt idx="17">
                  <c:v>85.9</c:v>
                </c:pt>
                <c:pt idx="18">
                  <c:v>83.2</c:v>
                </c:pt>
                <c:pt idx="19">
                  <c:v>97.3</c:v>
                </c:pt>
                <c:pt idx="20">
                  <c:v>81.8</c:v>
                </c:pt>
                <c:pt idx="21">
                  <c:v>86.1</c:v>
                </c:pt>
                <c:pt idx="22">
                  <c:v>87</c:v>
                </c:pt>
                <c:pt idx="23">
                  <c:v>90.5</c:v>
                </c:pt>
              </c:numCache>
            </c:numRef>
          </c:yVal>
          <c:smooth val="0"/>
          <c:extLst>
            <c:ext xmlns:c16="http://schemas.microsoft.com/office/drawing/2014/chart" uri="{C3380CC4-5D6E-409C-BE32-E72D297353CC}">
              <c16:uniqueId val="{00000000-643B-4865-897B-2EEAAD29313F}"/>
            </c:ext>
          </c:extLst>
        </c:ser>
        <c:dLbls>
          <c:showLegendKey val="0"/>
          <c:showVal val="0"/>
          <c:showCatName val="0"/>
          <c:showSerName val="0"/>
          <c:showPercent val="0"/>
          <c:showBubbleSize val="0"/>
        </c:dLbls>
        <c:axId val="336502943"/>
        <c:axId val="234206735"/>
      </c:scatterChart>
      <c:valAx>
        <c:axId val="3365029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Spent on MindTap (hours)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06735"/>
        <c:crosses val="autoZero"/>
        <c:crossBetween val="midCat"/>
      </c:valAx>
      <c:valAx>
        <c:axId val="234206735"/>
        <c:scaling>
          <c:orientation val="minMax"/>
          <c:min val="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MindTap Score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5029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11</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19</cp:revision>
  <dcterms:created xsi:type="dcterms:W3CDTF">2019-11-25T15:34:00Z</dcterms:created>
  <dcterms:modified xsi:type="dcterms:W3CDTF">2020-04-02T16:59:00Z</dcterms:modified>
</cp:coreProperties>
</file>