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4FF" w:rsidRDefault="005A3AD7" w:rsidP="007A0F55">
      <w:pPr>
        <w:spacing w:after="0"/>
        <w:jc w:val="center"/>
        <w:rPr>
          <w:b/>
        </w:rPr>
      </w:pPr>
      <w:r w:rsidRPr="000D7A52">
        <w:rPr>
          <w:b/>
          <w:u w:val="single"/>
        </w:rPr>
        <w:t>Multiple Regression: examples, how to handle insignificant x’s, how to compare models</w:t>
      </w:r>
    </w:p>
    <w:p w:rsidR="000D7A52" w:rsidRPr="000D7A52" w:rsidRDefault="000D7A52" w:rsidP="007A0F55">
      <w:pPr>
        <w:spacing w:after="0"/>
        <w:jc w:val="center"/>
        <w:rPr>
          <w:b/>
        </w:rPr>
      </w:pPr>
    </w:p>
    <w:p w:rsidR="005A3AD7" w:rsidRDefault="005A3AD7" w:rsidP="007A0F55">
      <w:pPr>
        <w:spacing w:after="0"/>
      </w:pPr>
      <w:r>
        <w:t>In multiple regression, the population slopes are estimated using all of the x’s at once. The procedure takes into account each x’s relationship with y, while simultaneously accounting for each x’s relationship to all the other x’s. Here’s what I mean, conceptually speaking:</w:t>
      </w: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5A3AD7" w:rsidRDefault="005A3AD7"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7A0F55" w:rsidRDefault="007A0F55" w:rsidP="007A0F55">
      <w:pPr>
        <w:spacing w:after="0"/>
      </w:pPr>
    </w:p>
    <w:p w:rsidR="005A3AD7" w:rsidRDefault="007A0F55" w:rsidP="007A0F55">
      <w:pPr>
        <w:spacing w:after="0"/>
      </w:pPr>
      <w:r>
        <w:t>T</w:t>
      </w:r>
      <w:r w:rsidR="005A3AD7">
        <w:t>he upshot of all of this is that a couple of our interpretations have to change to acknowledge the fact that the other x’s are being accounted for. Other than that, things stay pretty much the same.</w:t>
      </w:r>
    </w:p>
    <w:p w:rsidR="005A3AD7" w:rsidRDefault="005A3AD7" w:rsidP="007A0F55">
      <w:pPr>
        <w:spacing w:after="0"/>
      </w:pPr>
      <w:r>
        <w:rPr>
          <w:b/>
          <w:u w:val="single"/>
        </w:rPr>
        <w:lastRenderedPageBreak/>
        <w:t>Example: Showtime Theaters</w:t>
      </w:r>
    </w:p>
    <w:p w:rsidR="00AB79F1" w:rsidRDefault="00AB79F1" w:rsidP="007A0F55">
      <w:pPr>
        <w:spacing w:after="0"/>
      </w:pPr>
      <w:r w:rsidRPr="005A3AD7">
        <w:t xml:space="preserve">An analyst at Showtime Theaters has been asked to analyze the relationship between weekly </w:t>
      </w:r>
      <w:r w:rsidR="00B8349F">
        <w:t>on-line</w:t>
      </w:r>
      <w:r w:rsidRPr="005A3AD7">
        <w:t xml:space="preserve"> advertising ($1000s), weekly television advertising ($1000s), and weekly gross revenue ($1000s)</w:t>
      </w:r>
    </w:p>
    <w:p w:rsidR="007A0F55" w:rsidRPr="005A3AD7" w:rsidRDefault="007A0F55" w:rsidP="007A0F55">
      <w:pPr>
        <w:spacing w:after="0"/>
      </w:pPr>
    </w:p>
    <w:p w:rsidR="00AB79F1" w:rsidRDefault="00AB79F1" w:rsidP="007A0F55">
      <w:pPr>
        <w:numPr>
          <w:ilvl w:val="0"/>
          <w:numId w:val="1"/>
        </w:numPr>
        <w:spacing w:after="0"/>
      </w:pPr>
      <w:r w:rsidRPr="005A3AD7">
        <w:t>What is the Dependent Variable? (in other words, what is being explained?)</w:t>
      </w:r>
    </w:p>
    <w:p w:rsidR="005A3AD7" w:rsidRPr="000005C1" w:rsidRDefault="005A3AD7" w:rsidP="007A0F55">
      <w:pPr>
        <w:spacing w:after="0"/>
        <w:ind w:left="720"/>
        <w:rPr>
          <w:b/>
          <w:color w:val="3333CC"/>
        </w:rPr>
      </w:pPr>
    </w:p>
    <w:p w:rsidR="00AB79F1" w:rsidRPr="005A3AD7" w:rsidRDefault="00AB79F1" w:rsidP="007A0F55">
      <w:pPr>
        <w:numPr>
          <w:ilvl w:val="0"/>
          <w:numId w:val="1"/>
        </w:numPr>
        <w:spacing w:after="0"/>
      </w:pPr>
      <w:r w:rsidRPr="005A3AD7">
        <w:t xml:space="preserve">What are the Independent Variables? (in other words, what variables </w:t>
      </w:r>
      <w:r w:rsidR="005A3AD7">
        <w:t xml:space="preserve">might </w:t>
      </w:r>
      <w:r w:rsidRPr="005A3AD7">
        <w:t xml:space="preserve">explain </w:t>
      </w:r>
      <w:r w:rsidR="005A3AD7">
        <w:t>changes in the</w:t>
      </w:r>
      <w:r w:rsidRPr="005A3AD7">
        <w:t xml:space="preserve"> dependent variable?</w:t>
      </w:r>
      <w:r w:rsidR="000005C1">
        <w:t xml:space="preserve"> </w:t>
      </w:r>
    </w:p>
    <w:p w:rsidR="005A3AD7" w:rsidRDefault="005A3AD7" w:rsidP="007A0F55">
      <w:pPr>
        <w:spacing w:after="0"/>
      </w:pPr>
    </w:p>
    <w:p w:rsidR="005A3AD7" w:rsidRDefault="005A3AD7" w:rsidP="007A0F55">
      <w:pPr>
        <w:pStyle w:val="ListParagraph"/>
        <w:numPr>
          <w:ilvl w:val="0"/>
          <w:numId w:val="2"/>
        </w:numPr>
        <w:spacing w:after="0"/>
      </w:pPr>
      <w:r>
        <w:t xml:space="preserve">Note: all of the variables are expressed in thousands of dollars. </w:t>
      </w:r>
      <w:r w:rsidR="007A0F55">
        <w:t>R</w:t>
      </w:r>
      <w:r>
        <w:t xml:space="preserve">egression </w:t>
      </w:r>
      <w:r w:rsidR="007A0F55">
        <w:t>c</w:t>
      </w:r>
      <w:r>
        <w:t>alculate</w:t>
      </w:r>
      <w:r w:rsidR="007A0F55">
        <w:t>s</w:t>
      </w:r>
      <w:r>
        <w:t xml:space="preserve"> the estimated regression equation in the same units as the variables. This means that you have to consider the units when interpreting the slopes, when plugging x values into the ERE to make predictions</w:t>
      </w:r>
      <w:r w:rsidR="007A0F55">
        <w:t>, and when interpreting predicted values. The equation will expect x values in the same units as the data, and will produce y values in the same units as the data.</w:t>
      </w:r>
    </w:p>
    <w:p w:rsidR="007A0F55" w:rsidRDefault="007A0F55" w:rsidP="007A0F55">
      <w:pPr>
        <w:spacing w:after="0"/>
      </w:pPr>
    </w:p>
    <w:p w:rsidR="00AB79F1" w:rsidRDefault="00AB79F1" w:rsidP="007A0F55">
      <w:pPr>
        <w:numPr>
          <w:ilvl w:val="0"/>
          <w:numId w:val="3"/>
        </w:numPr>
        <w:spacing w:after="0"/>
      </w:pPr>
      <w:r w:rsidRPr="007A0F55">
        <w:t xml:space="preserve">15 weeks are randomly selected. Weekly </w:t>
      </w:r>
      <w:r w:rsidR="00B8349F">
        <w:t>on-line</w:t>
      </w:r>
      <w:r w:rsidRPr="007A0F55">
        <w:t xml:space="preserve"> advertising ($1000s), weekly television advertising ($1000s), and weekly gross revenue ($1000s) are measured.</w:t>
      </w:r>
    </w:p>
    <w:p w:rsidR="007A0F55" w:rsidRPr="007A0F55" w:rsidRDefault="007A0F55" w:rsidP="007A0F55">
      <w:pPr>
        <w:spacing w:after="0"/>
        <w:ind w:left="720"/>
      </w:pPr>
    </w:p>
    <w:p w:rsidR="00AB79F1" w:rsidRPr="007A0F55" w:rsidRDefault="00AB79F1" w:rsidP="007A0F55">
      <w:pPr>
        <w:numPr>
          <w:ilvl w:val="0"/>
          <w:numId w:val="3"/>
        </w:numPr>
        <w:spacing w:after="0"/>
      </w:pPr>
      <w:r w:rsidRPr="007A0F55">
        <w:t xml:space="preserve">This analysis will use an </w:t>
      </w:r>
      <m:oMath>
        <m:r>
          <m:rPr>
            <m:sty m:val="bi"/>
          </m:rPr>
          <w:rPr>
            <w:rFonts w:ascii="Cambria Math" w:hAnsi="Cambria Math"/>
          </w:rPr>
          <m:t>α=0.01</m:t>
        </m:r>
      </m:oMath>
      <w:r w:rsidRPr="007A0F55">
        <w:t xml:space="preserve"> significance level</w:t>
      </w:r>
    </w:p>
    <w:p w:rsidR="007A0F55" w:rsidRDefault="007A0F55" w:rsidP="007A0F55">
      <w:pPr>
        <w:spacing w:after="0"/>
      </w:pPr>
    </w:p>
    <w:p w:rsidR="007A0F55" w:rsidRDefault="007A0F55" w:rsidP="007A0F55">
      <w:pPr>
        <w:spacing w:after="0"/>
      </w:pPr>
      <w:r>
        <w:t>Here is the dataset:</w:t>
      </w:r>
    </w:p>
    <w:tbl>
      <w:tblPr>
        <w:tblW w:w="6560" w:type="dxa"/>
        <w:tblCellMar>
          <w:left w:w="0" w:type="dxa"/>
          <w:right w:w="0" w:type="dxa"/>
        </w:tblCellMar>
        <w:tblLook w:val="0600" w:firstRow="0" w:lastRow="0" w:firstColumn="0" w:lastColumn="0" w:noHBand="1" w:noVBand="1"/>
      </w:tblPr>
      <w:tblGrid>
        <w:gridCol w:w="890"/>
        <w:gridCol w:w="1800"/>
        <w:gridCol w:w="1890"/>
        <w:gridCol w:w="1980"/>
      </w:tblGrid>
      <w:tr w:rsidR="007A0F55" w:rsidRPr="007A0F55" w:rsidTr="00B8349F">
        <w:trPr>
          <w:trHeight w:val="638"/>
        </w:trPr>
        <w:tc>
          <w:tcPr>
            <w:tcW w:w="890" w:type="dxa"/>
            <w:tcBorders>
              <w:top w:val="single" w:sz="8" w:space="0" w:color="FFFFFF"/>
              <w:left w:val="single" w:sz="8" w:space="0" w:color="FFFFFF"/>
              <w:bottom w:val="single" w:sz="8" w:space="0" w:color="FFFFFF"/>
              <w:right w:val="single" w:sz="8" w:space="0" w:color="FFFFFF"/>
            </w:tcBorders>
            <w:shd w:val="clear" w:color="auto" w:fill="BDD7EE"/>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Week</w:t>
            </w:r>
          </w:p>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(i)</w:t>
            </w:r>
          </w:p>
        </w:tc>
        <w:tc>
          <w:tcPr>
            <w:tcW w:w="1800" w:type="dxa"/>
            <w:tcBorders>
              <w:top w:val="single" w:sz="8" w:space="0" w:color="FFFFFF"/>
              <w:left w:val="single" w:sz="8" w:space="0" w:color="FFFFFF"/>
              <w:bottom w:val="single" w:sz="8" w:space="0" w:color="FFFFFF"/>
              <w:right w:val="single" w:sz="8" w:space="0" w:color="FFFFFF"/>
            </w:tcBorders>
            <w:shd w:val="clear" w:color="auto" w:fill="BDD7EE"/>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Weekly Revenue</w:t>
            </w:r>
          </w:p>
          <w:p w:rsidR="007A0F55" w:rsidRPr="007A0F55" w:rsidRDefault="007A0F55" w:rsidP="007A0F55">
            <w:pPr>
              <w:spacing w:after="0" w:line="240" w:lineRule="auto"/>
              <w:jc w:val="center"/>
              <w:textAlignment w:val="bottom"/>
              <w:rPr>
                <w:rFonts w:ascii="Arial" w:eastAsia="Times New Roman" w:hAnsi="Arial" w:cs="Arial"/>
                <w:sz w:val="24"/>
                <w:szCs w:val="24"/>
              </w:rPr>
            </w:pPr>
            <m:oMathPara>
              <m:oMathParaPr>
                <m:jc m:val="centerGroup"/>
              </m:oMathParaPr>
              <m:oMath>
                <m:r>
                  <w:rPr>
                    <w:rFonts w:ascii="Cambria Math" w:eastAsia="Times New Roman" w:hAnsi="Cambria Math" w:cs="Arial"/>
                    <w:color w:val="000000"/>
                    <w:kern w:val="24"/>
                    <w:sz w:val="24"/>
                    <w:szCs w:val="24"/>
                  </w:rPr>
                  <m:t>(</m:t>
                </m:r>
                <m:sSub>
                  <m:sSubPr>
                    <m:ctrlPr>
                      <w:rPr>
                        <w:rFonts w:ascii="Cambria Math" w:eastAsia="Times New Roman" w:hAnsi="Cambria Math" w:cs="Arial"/>
                        <w:i/>
                        <w:iCs/>
                        <w:color w:val="000000"/>
                        <w:kern w:val="24"/>
                        <w:sz w:val="24"/>
                        <w:szCs w:val="24"/>
                      </w:rPr>
                    </m:ctrlPr>
                  </m:sSubPr>
                  <m:e>
                    <m:r>
                      <w:rPr>
                        <w:rFonts w:ascii="Cambria Math" w:eastAsia="Times New Roman" w:hAnsi="Cambria Math" w:cs="Arial"/>
                        <w:color w:val="000000"/>
                        <w:kern w:val="24"/>
                        <w:sz w:val="24"/>
                        <w:szCs w:val="24"/>
                      </w:rPr>
                      <m:t>y</m:t>
                    </m:r>
                  </m:e>
                  <m:sub>
                    <m:r>
                      <w:rPr>
                        <w:rFonts w:ascii="Cambria Math" w:eastAsia="Times New Roman" w:hAnsi="Cambria Math" w:cs="Arial"/>
                        <w:color w:val="000000"/>
                        <w:kern w:val="24"/>
                        <w:sz w:val="24"/>
                        <w:szCs w:val="24"/>
                      </w:rPr>
                      <m:t>i</m:t>
                    </m:r>
                  </m:sub>
                </m:sSub>
                <m:r>
                  <w:rPr>
                    <w:rFonts w:ascii="Cambria Math" w:eastAsia="Times New Roman" w:hAnsi="Cambria Math" w:cs="Arial"/>
                    <w:color w:val="000000"/>
                    <w:kern w:val="24"/>
                    <w:sz w:val="24"/>
                    <w:szCs w:val="24"/>
                  </w:rPr>
                  <m:t>)</m:t>
                </m:r>
              </m:oMath>
            </m:oMathPara>
          </w:p>
        </w:tc>
        <w:tc>
          <w:tcPr>
            <w:tcW w:w="1890" w:type="dxa"/>
            <w:tcBorders>
              <w:top w:val="single" w:sz="8" w:space="0" w:color="FFFFFF"/>
              <w:left w:val="single" w:sz="8" w:space="0" w:color="FFFFFF"/>
              <w:bottom w:val="single" w:sz="8" w:space="0" w:color="FFFFFF"/>
              <w:right w:val="single" w:sz="8" w:space="0" w:color="FFFFFF"/>
            </w:tcBorders>
            <w:shd w:val="clear" w:color="auto" w:fill="BDD7EE"/>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TV Advertising</w:t>
            </w:r>
          </w:p>
          <w:p w:rsidR="007A0F55" w:rsidRPr="007A0F55" w:rsidRDefault="007A0F55" w:rsidP="007A0F55">
            <w:pPr>
              <w:spacing w:after="0" w:line="240" w:lineRule="auto"/>
              <w:jc w:val="center"/>
              <w:textAlignment w:val="bottom"/>
              <w:rPr>
                <w:rFonts w:ascii="Arial" w:eastAsia="Times New Roman" w:hAnsi="Arial" w:cs="Arial"/>
                <w:sz w:val="24"/>
                <w:szCs w:val="24"/>
              </w:rPr>
            </w:pPr>
            <m:oMathPara>
              <m:oMathParaPr>
                <m:jc m:val="centerGroup"/>
              </m:oMathParaPr>
              <m:oMath>
                <m:r>
                  <w:rPr>
                    <w:rFonts w:ascii="Cambria Math" w:eastAsia="Times New Roman" w:hAnsi="Cambria Math" w:cs="Arial"/>
                    <w:color w:val="000000"/>
                    <w:kern w:val="24"/>
                    <w:sz w:val="24"/>
                    <w:szCs w:val="24"/>
                  </w:rPr>
                  <m:t>(</m:t>
                </m:r>
                <m:sSub>
                  <m:sSubPr>
                    <m:ctrlPr>
                      <w:rPr>
                        <w:rFonts w:ascii="Cambria Math" w:eastAsia="Times New Roman" w:hAnsi="Cambria Math" w:cs="Arial"/>
                        <w:i/>
                        <w:iCs/>
                        <w:color w:val="000000"/>
                        <w:kern w:val="24"/>
                        <w:sz w:val="24"/>
                        <w:szCs w:val="24"/>
                      </w:rPr>
                    </m:ctrlPr>
                  </m:sSubPr>
                  <m:e>
                    <m:r>
                      <w:rPr>
                        <w:rFonts w:ascii="Cambria Math" w:eastAsia="Times New Roman" w:hAnsi="Cambria Math" w:cs="Arial"/>
                        <w:color w:val="000000"/>
                        <w:kern w:val="24"/>
                        <w:sz w:val="24"/>
                        <w:szCs w:val="24"/>
                      </w:rPr>
                      <m:t>x</m:t>
                    </m:r>
                  </m:e>
                  <m:sub>
                    <m:sSub>
                      <m:sSubPr>
                        <m:ctrlPr>
                          <w:rPr>
                            <w:rFonts w:ascii="Cambria Math" w:eastAsia="Times New Roman" w:hAnsi="Cambria Math" w:cs="Arial"/>
                            <w:i/>
                            <w:iCs/>
                            <w:color w:val="000000"/>
                            <w:kern w:val="24"/>
                            <w:sz w:val="24"/>
                            <w:szCs w:val="24"/>
                          </w:rPr>
                        </m:ctrlPr>
                      </m:sSubPr>
                      <m:e>
                        <m:r>
                          <w:rPr>
                            <w:rFonts w:ascii="Cambria Math" w:eastAsia="Times New Roman" w:hAnsi="Cambria Math" w:cs="Arial"/>
                            <w:color w:val="000000"/>
                            <w:kern w:val="24"/>
                            <w:sz w:val="24"/>
                            <w:szCs w:val="24"/>
                          </w:rPr>
                          <m:t>1</m:t>
                        </m:r>
                      </m:e>
                      <m:sub>
                        <m:r>
                          <w:rPr>
                            <w:rFonts w:ascii="Cambria Math" w:eastAsia="Times New Roman" w:hAnsi="Cambria Math" w:cs="Arial"/>
                            <w:color w:val="000000"/>
                            <w:kern w:val="24"/>
                            <w:sz w:val="24"/>
                            <w:szCs w:val="24"/>
                          </w:rPr>
                          <m:t>i</m:t>
                        </m:r>
                      </m:sub>
                    </m:sSub>
                  </m:sub>
                </m:sSub>
                <m:r>
                  <w:rPr>
                    <w:rFonts w:ascii="Cambria Math" w:eastAsia="Times New Roman" w:hAnsi="Cambria Math" w:cs="Arial"/>
                    <w:color w:val="000000"/>
                    <w:kern w:val="24"/>
                    <w:sz w:val="24"/>
                    <w:szCs w:val="24"/>
                  </w:rPr>
                  <m:t>)</m:t>
                </m:r>
              </m:oMath>
            </m:oMathPara>
          </w:p>
        </w:tc>
        <w:tc>
          <w:tcPr>
            <w:tcW w:w="1980" w:type="dxa"/>
            <w:tcBorders>
              <w:top w:val="single" w:sz="8" w:space="0" w:color="FFFFFF"/>
              <w:left w:val="single" w:sz="8" w:space="0" w:color="FFFFFF"/>
              <w:bottom w:val="single" w:sz="8" w:space="0" w:color="FFFFFF"/>
              <w:right w:val="single" w:sz="8" w:space="0" w:color="FFFFFF"/>
            </w:tcBorders>
            <w:shd w:val="clear" w:color="auto" w:fill="BDD7EE"/>
            <w:tcMar>
              <w:top w:w="8" w:type="dxa"/>
              <w:left w:w="8" w:type="dxa"/>
              <w:bottom w:w="0" w:type="dxa"/>
              <w:right w:w="8" w:type="dxa"/>
            </w:tcMar>
            <w:vAlign w:val="bottom"/>
            <w:hideMark/>
          </w:tcPr>
          <w:p w:rsidR="007A0F55" w:rsidRPr="007A0F55" w:rsidRDefault="00B8349F" w:rsidP="007A0F55">
            <w:pPr>
              <w:spacing w:after="0" w:line="240" w:lineRule="auto"/>
              <w:jc w:val="center"/>
              <w:textAlignment w:val="bottom"/>
              <w:rPr>
                <w:rFonts w:ascii="Arial" w:eastAsia="Times New Roman" w:hAnsi="Arial" w:cs="Arial"/>
                <w:sz w:val="24"/>
                <w:szCs w:val="24"/>
              </w:rPr>
            </w:pPr>
            <w:r>
              <w:rPr>
                <w:rFonts w:ascii="Calibri" w:eastAsia="Times New Roman" w:hAnsi="Calibri" w:cs="Calibri"/>
                <w:color w:val="000000"/>
                <w:kern w:val="24"/>
                <w:sz w:val="24"/>
                <w:szCs w:val="24"/>
              </w:rPr>
              <w:t>On-line</w:t>
            </w:r>
            <w:r w:rsidR="007A0F55" w:rsidRPr="007A0F55">
              <w:rPr>
                <w:rFonts w:ascii="Calibri" w:eastAsia="Times New Roman" w:hAnsi="Calibri" w:cs="Calibri"/>
                <w:color w:val="000000"/>
                <w:kern w:val="24"/>
                <w:sz w:val="24"/>
                <w:szCs w:val="24"/>
              </w:rPr>
              <w:t xml:space="preserve"> Advertising </w:t>
            </w:r>
          </w:p>
          <w:p w:rsidR="007A0F55" w:rsidRPr="007A0F55" w:rsidRDefault="007A0F55" w:rsidP="007A0F55">
            <w:pPr>
              <w:spacing w:after="0" w:line="240" w:lineRule="auto"/>
              <w:jc w:val="center"/>
              <w:textAlignment w:val="bottom"/>
              <w:rPr>
                <w:rFonts w:ascii="Arial" w:eastAsia="Times New Roman" w:hAnsi="Arial" w:cs="Arial"/>
                <w:sz w:val="24"/>
                <w:szCs w:val="24"/>
              </w:rPr>
            </w:pPr>
            <m:oMathPara>
              <m:oMathParaPr>
                <m:jc m:val="centerGroup"/>
              </m:oMathParaPr>
              <m:oMath>
                <m:r>
                  <w:rPr>
                    <w:rFonts w:ascii="Cambria Math" w:eastAsia="Times New Roman" w:hAnsi="Cambria Math" w:cs="Arial"/>
                    <w:color w:val="000000"/>
                    <w:kern w:val="24"/>
                    <w:sz w:val="24"/>
                    <w:szCs w:val="24"/>
                  </w:rPr>
                  <m:t>(</m:t>
                </m:r>
                <m:sSub>
                  <m:sSubPr>
                    <m:ctrlPr>
                      <w:rPr>
                        <w:rFonts w:ascii="Cambria Math" w:eastAsia="Times New Roman" w:hAnsi="Cambria Math" w:cs="Arial"/>
                        <w:i/>
                        <w:iCs/>
                        <w:color w:val="000000"/>
                        <w:kern w:val="24"/>
                        <w:sz w:val="24"/>
                        <w:szCs w:val="24"/>
                      </w:rPr>
                    </m:ctrlPr>
                  </m:sSubPr>
                  <m:e>
                    <m:r>
                      <w:rPr>
                        <w:rFonts w:ascii="Cambria Math" w:eastAsia="Times New Roman" w:hAnsi="Cambria Math" w:cs="Arial"/>
                        <w:color w:val="000000"/>
                        <w:kern w:val="24"/>
                        <w:sz w:val="24"/>
                        <w:szCs w:val="24"/>
                      </w:rPr>
                      <m:t>x</m:t>
                    </m:r>
                  </m:e>
                  <m:sub>
                    <m:sSub>
                      <m:sSubPr>
                        <m:ctrlPr>
                          <w:rPr>
                            <w:rFonts w:ascii="Cambria Math" w:eastAsia="Times New Roman" w:hAnsi="Cambria Math" w:cs="Arial"/>
                            <w:i/>
                            <w:iCs/>
                            <w:color w:val="000000"/>
                            <w:kern w:val="24"/>
                            <w:sz w:val="24"/>
                            <w:szCs w:val="24"/>
                          </w:rPr>
                        </m:ctrlPr>
                      </m:sSubPr>
                      <m:e>
                        <m:r>
                          <w:rPr>
                            <w:rFonts w:ascii="Cambria Math" w:eastAsia="Times New Roman" w:hAnsi="Cambria Math" w:cs="Arial"/>
                            <w:color w:val="000000"/>
                            <w:kern w:val="24"/>
                            <w:sz w:val="24"/>
                            <w:szCs w:val="24"/>
                          </w:rPr>
                          <m:t>2</m:t>
                        </m:r>
                      </m:e>
                      <m:sub>
                        <m:r>
                          <w:rPr>
                            <w:rFonts w:ascii="Cambria Math" w:eastAsia="Times New Roman" w:hAnsi="Cambria Math" w:cs="Arial"/>
                            <w:color w:val="000000"/>
                            <w:kern w:val="24"/>
                            <w:sz w:val="24"/>
                            <w:szCs w:val="24"/>
                          </w:rPr>
                          <m:t>i</m:t>
                        </m:r>
                      </m:sub>
                    </m:sSub>
                  </m:sub>
                </m:sSub>
                <m:r>
                  <w:rPr>
                    <w:rFonts w:ascii="Cambria Math" w:eastAsia="Times New Roman" w:hAnsi="Cambria Math" w:cs="Arial"/>
                    <w:color w:val="000000"/>
                    <w:kern w:val="24"/>
                    <w:sz w:val="24"/>
                    <w:szCs w:val="24"/>
                  </w:rPr>
                  <m:t>)</m:t>
                </m:r>
              </m:oMath>
            </m:oMathPara>
          </w:p>
        </w:tc>
      </w:tr>
      <w:tr w:rsidR="007A0F55" w:rsidRPr="007A0F55" w:rsidTr="00B8349F">
        <w:trPr>
          <w:trHeight w:val="332"/>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97.92</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5</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1.5</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95.94</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4</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1.5</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3</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93.8</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2.5</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2.5</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4</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95.31</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3</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3.3</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5</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94.62</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3.5</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6</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94.63</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2.5</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4.2</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7</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94.64</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3.2</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8</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93.47</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2.2</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4</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97.73</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4.6</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3</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10</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96.3</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4.25</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2.6</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11</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95.6</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3.9</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1.7</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12</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94.46</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3.3</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1.8</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13</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93.01</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2.7</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2.25</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14</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93.07</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2.75</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1.2</w:t>
            </w:r>
          </w:p>
        </w:tc>
      </w:tr>
      <w:tr w:rsidR="007A0F55" w:rsidRPr="007A0F55" w:rsidTr="00B8349F">
        <w:trPr>
          <w:trHeight w:val="331"/>
        </w:trPr>
        <w:tc>
          <w:tcPr>
            <w:tcW w:w="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15</w:t>
            </w:r>
          </w:p>
        </w:tc>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95.25</w:t>
            </w:r>
          </w:p>
        </w:tc>
        <w:tc>
          <w:tcPr>
            <w:tcW w:w="189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3.4</w:t>
            </w: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8" w:type="dxa"/>
              <w:left w:w="8" w:type="dxa"/>
              <w:bottom w:w="0" w:type="dxa"/>
              <w:right w:w="8" w:type="dxa"/>
            </w:tcMar>
            <w:vAlign w:val="bottom"/>
            <w:hideMark/>
          </w:tcPr>
          <w:p w:rsidR="007A0F55" w:rsidRPr="007A0F55" w:rsidRDefault="007A0F55" w:rsidP="007A0F55">
            <w:pPr>
              <w:spacing w:after="0" w:line="240" w:lineRule="auto"/>
              <w:jc w:val="center"/>
              <w:textAlignment w:val="bottom"/>
              <w:rPr>
                <w:rFonts w:ascii="Arial" w:eastAsia="Times New Roman" w:hAnsi="Arial" w:cs="Arial"/>
                <w:sz w:val="24"/>
                <w:szCs w:val="24"/>
              </w:rPr>
            </w:pPr>
            <w:r w:rsidRPr="007A0F55">
              <w:rPr>
                <w:rFonts w:ascii="Calibri" w:eastAsia="Times New Roman" w:hAnsi="Calibri" w:cs="Calibri"/>
                <w:color w:val="000000"/>
                <w:kern w:val="24"/>
                <w:sz w:val="24"/>
                <w:szCs w:val="24"/>
              </w:rPr>
              <w:t>3.1</w:t>
            </w:r>
          </w:p>
        </w:tc>
      </w:tr>
    </w:tbl>
    <w:p w:rsidR="007A0F55" w:rsidRDefault="007A0F55" w:rsidP="007A0F55">
      <w:pPr>
        <w:spacing w:after="0"/>
      </w:pPr>
    </w:p>
    <w:p w:rsidR="007A0F55" w:rsidRDefault="007A0F55">
      <w:r>
        <w:t>Now we need to scatterplot y versus each x to look for non-linear patterns.</w:t>
      </w:r>
      <w:r>
        <w:br w:type="page"/>
      </w:r>
    </w:p>
    <w:p w:rsidR="007A0F55" w:rsidRDefault="007A0F55" w:rsidP="007A0F55">
      <w:pPr>
        <w:spacing w:after="0"/>
      </w:pPr>
      <w:r w:rsidRPr="007A0F55">
        <w:rPr>
          <w:noProof/>
        </w:rPr>
        <w:drawing>
          <wp:inline distT="0" distB="0" distL="0" distR="0" wp14:anchorId="45B0E99A" wp14:editId="4A390B45">
            <wp:extent cx="5943600" cy="3572209"/>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0F55" w:rsidRDefault="007A0F55" w:rsidP="007A0F55">
      <w:pPr>
        <w:spacing w:after="0"/>
      </w:pPr>
    </w:p>
    <w:p w:rsidR="007A0F55" w:rsidRDefault="007A0F55" w:rsidP="007A0F55">
      <w:pPr>
        <w:spacing w:after="0"/>
      </w:pPr>
    </w:p>
    <w:p w:rsidR="007A0F55" w:rsidRDefault="007A0F55" w:rsidP="007A0F55">
      <w:pPr>
        <w:spacing w:after="0"/>
      </w:pPr>
      <w:r w:rsidRPr="007A0F55">
        <w:rPr>
          <w:noProof/>
        </w:rPr>
        <w:drawing>
          <wp:inline distT="0" distB="0" distL="0" distR="0" wp14:anchorId="449ABA9E" wp14:editId="7A03C229">
            <wp:extent cx="5943600" cy="3874637"/>
            <wp:effectExtent l="0" t="0" r="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A0F55" w:rsidRDefault="007A0F55">
      <w:r>
        <w:br w:type="page"/>
      </w:r>
    </w:p>
    <w:p w:rsidR="007A0F55" w:rsidRDefault="007A0F55" w:rsidP="007A0F55">
      <w:pPr>
        <w:spacing w:after="0"/>
        <w:sectPr w:rsidR="007A0F55">
          <w:headerReference w:type="default" r:id="rId10"/>
          <w:footerReference w:type="default" r:id="rId11"/>
          <w:pgSz w:w="12240" w:h="15840"/>
          <w:pgMar w:top="1440" w:right="1440" w:bottom="1440" w:left="1440" w:header="720" w:footer="720" w:gutter="0"/>
          <w:cols w:space="720"/>
          <w:docGrid w:linePitch="360"/>
        </w:sectPr>
      </w:pPr>
    </w:p>
    <w:tbl>
      <w:tblPr>
        <w:tblW w:w="11070" w:type="dxa"/>
        <w:tblCellMar>
          <w:left w:w="0" w:type="dxa"/>
          <w:right w:w="0" w:type="dxa"/>
        </w:tblCellMar>
        <w:tblLook w:val="0600" w:firstRow="0" w:lastRow="0" w:firstColumn="0" w:lastColumn="0" w:noHBand="1" w:noVBand="1"/>
      </w:tblPr>
      <w:tblGrid>
        <w:gridCol w:w="1890"/>
        <w:gridCol w:w="1350"/>
        <w:gridCol w:w="1105"/>
        <w:gridCol w:w="1865"/>
        <w:gridCol w:w="1080"/>
        <w:gridCol w:w="1350"/>
        <w:gridCol w:w="2430"/>
      </w:tblGrid>
      <w:tr w:rsidR="005F1DBB" w:rsidRPr="007A0F55" w:rsidTr="005F1DBB">
        <w:trPr>
          <w:trHeight w:val="360"/>
        </w:trPr>
        <w:tc>
          <w:tcPr>
            <w:tcW w:w="3240" w:type="dxa"/>
            <w:gridSpan w:val="2"/>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SUMMARY OUTPUT</w:t>
            </w:r>
          </w:p>
        </w:tc>
        <w:tc>
          <w:tcPr>
            <w:tcW w:w="110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86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08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35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r>
      <w:tr w:rsidR="005F1DBB" w:rsidRPr="007A0F55" w:rsidTr="005F1DBB">
        <w:trPr>
          <w:trHeight w:val="360"/>
        </w:trPr>
        <w:tc>
          <w:tcPr>
            <w:tcW w:w="3240" w:type="dxa"/>
            <w:gridSpan w:val="2"/>
            <w:tcBorders>
              <w:top w:val="nil"/>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rPr>
                <w:i/>
                <w:iCs/>
              </w:rPr>
              <w:t>Regression Statistics</w:t>
            </w:r>
          </w:p>
        </w:tc>
        <w:tc>
          <w:tcPr>
            <w:tcW w:w="110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86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08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35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r>
      <w:tr w:rsidR="005F1DBB" w:rsidRPr="007A0F55" w:rsidTr="005F1DBB">
        <w:trPr>
          <w:trHeight w:val="360"/>
        </w:trPr>
        <w:tc>
          <w:tcPr>
            <w:tcW w:w="1890" w:type="dxa"/>
            <w:tcBorders>
              <w:top w:val="single" w:sz="4" w:space="0" w:color="000000"/>
              <w:left w:val="nil"/>
              <w:bottom w:val="dotted" w:sz="2"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Multiple R</w:t>
            </w:r>
          </w:p>
        </w:tc>
        <w:tc>
          <w:tcPr>
            <w:tcW w:w="1350" w:type="dxa"/>
            <w:tcBorders>
              <w:top w:val="single" w:sz="4" w:space="0" w:color="000000"/>
              <w:left w:val="nil"/>
              <w:bottom w:val="dotted" w:sz="2"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0.9745</w:t>
            </w:r>
          </w:p>
        </w:tc>
        <w:tc>
          <w:tcPr>
            <w:tcW w:w="110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86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08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35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r>
      <w:tr w:rsidR="005F1DBB" w:rsidRPr="007A0F55" w:rsidTr="005F1DBB">
        <w:trPr>
          <w:trHeight w:val="360"/>
        </w:trPr>
        <w:tc>
          <w:tcPr>
            <w:tcW w:w="1890" w:type="dxa"/>
            <w:tcBorders>
              <w:top w:val="dotted" w:sz="2" w:space="0" w:color="000000"/>
              <w:left w:val="nil"/>
              <w:bottom w:val="dotted" w:sz="2"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R Square</w:t>
            </w:r>
          </w:p>
        </w:tc>
        <w:tc>
          <w:tcPr>
            <w:tcW w:w="1350" w:type="dxa"/>
            <w:tcBorders>
              <w:top w:val="dotted" w:sz="2" w:space="0" w:color="000000"/>
              <w:left w:val="nil"/>
              <w:bottom w:val="dotted" w:sz="2"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0.9497</w:t>
            </w:r>
          </w:p>
        </w:tc>
        <w:tc>
          <w:tcPr>
            <w:tcW w:w="110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86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08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35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r>
      <w:tr w:rsidR="007A0F55" w:rsidRPr="007A0F55" w:rsidTr="005F1DBB">
        <w:trPr>
          <w:trHeight w:val="360"/>
        </w:trPr>
        <w:tc>
          <w:tcPr>
            <w:tcW w:w="1890" w:type="dxa"/>
            <w:tcBorders>
              <w:top w:val="dotted" w:sz="2" w:space="0" w:color="000000"/>
              <w:left w:val="nil"/>
              <w:bottom w:val="dotted" w:sz="2"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Adjusted R Square</w:t>
            </w:r>
          </w:p>
        </w:tc>
        <w:tc>
          <w:tcPr>
            <w:tcW w:w="1350" w:type="dxa"/>
            <w:tcBorders>
              <w:top w:val="dotted" w:sz="2" w:space="0" w:color="000000"/>
              <w:left w:val="nil"/>
              <w:bottom w:val="dotted" w:sz="2"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0.9413</w:t>
            </w:r>
          </w:p>
        </w:tc>
        <w:tc>
          <w:tcPr>
            <w:tcW w:w="110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6725" w:type="dxa"/>
            <w:gridSpan w:val="4"/>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NOTE: all numbers have been rounded to</w:t>
            </w:r>
          </w:p>
        </w:tc>
      </w:tr>
      <w:tr w:rsidR="007A0F55" w:rsidRPr="007A0F55" w:rsidTr="005F1DBB">
        <w:trPr>
          <w:trHeight w:val="360"/>
        </w:trPr>
        <w:tc>
          <w:tcPr>
            <w:tcW w:w="1890" w:type="dxa"/>
            <w:tcBorders>
              <w:top w:val="dotted" w:sz="2" w:space="0" w:color="000000"/>
              <w:left w:val="nil"/>
              <w:bottom w:val="dotted" w:sz="2"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Standard Error</w:t>
            </w:r>
          </w:p>
        </w:tc>
        <w:tc>
          <w:tcPr>
            <w:tcW w:w="1350" w:type="dxa"/>
            <w:tcBorders>
              <w:top w:val="dotted" w:sz="2" w:space="0" w:color="000000"/>
              <w:left w:val="nil"/>
              <w:bottom w:val="dotted" w:sz="2"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0.3618</w:t>
            </w:r>
          </w:p>
        </w:tc>
        <w:tc>
          <w:tcPr>
            <w:tcW w:w="110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6725" w:type="dxa"/>
            <w:gridSpan w:val="4"/>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 xml:space="preserve">four decimal places. </w:t>
            </w:r>
          </w:p>
        </w:tc>
      </w:tr>
      <w:tr w:rsidR="005F1DBB" w:rsidRPr="007A0F55" w:rsidTr="005F1DBB">
        <w:trPr>
          <w:trHeight w:val="360"/>
        </w:trPr>
        <w:tc>
          <w:tcPr>
            <w:tcW w:w="1890" w:type="dxa"/>
            <w:tcBorders>
              <w:top w:val="dotted" w:sz="2"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Observations</w:t>
            </w:r>
          </w:p>
        </w:tc>
        <w:tc>
          <w:tcPr>
            <w:tcW w:w="1350" w:type="dxa"/>
            <w:tcBorders>
              <w:top w:val="dotted" w:sz="2"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15</w:t>
            </w:r>
          </w:p>
        </w:tc>
        <w:tc>
          <w:tcPr>
            <w:tcW w:w="110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86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08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35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r>
      <w:tr w:rsidR="005F1DBB" w:rsidRPr="007A0F55" w:rsidTr="005F1DBB">
        <w:trPr>
          <w:trHeight w:val="360"/>
        </w:trPr>
        <w:tc>
          <w:tcPr>
            <w:tcW w:w="1890" w:type="dxa"/>
            <w:tcBorders>
              <w:top w:val="single" w:sz="8" w:space="0" w:color="000000"/>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350" w:type="dxa"/>
            <w:tcBorders>
              <w:top w:val="single" w:sz="8" w:space="0" w:color="000000"/>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10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865"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08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35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r>
      <w:tr w:rsidR="005F1DBB" w:rsidRPr="007A0F55" w:rsidTr="005F1DBB">
        <w:trPr>
          <w:trHeight w:val="360"/>
        </w:trPr>
        <w:tc>
          <w:tcPr>
            <w:tcW w:w="1890" w:type="dxa"/>
            <w:tcBorders>
              <w:top w:val="nil"/>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ANOVA</w:t>
            </w:r>
          </w:p>
        </w:tc>
        <w:tc>
          <w:tcPr>
            <w:tcW w:w="1350" w:type="dxa"/>
            <w:tcBorders>
              <w:top w:val="nil"/>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105" w:type="dxa"/>
            <w:tcBorders>
              <w:top w:val="nil"/>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865" w:type="dxa"/>
            <w:tcBorders>
              <w:top w:val="nil"/>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080" w:type="dxa"/>
            <w:tcBorders>
              <w:top w:val="nil"/>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350" w:type="dxa"/>
            <w:tcBorders>
              <w:top w:val="nil"/>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r>
      <w:tr w:rsidR="005F1DBB" w:rsidRPr="007A0F55" w:rsidTr="005F1DBB">
        <w:trPr>
          <w:trHeight w:val="360"/>
        </w:trPr>
        <w:tc>
          <w:tcPr>
            <w:tcW w:w="1890"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rPr>
                <w:i/>
                <w:iCs/>
              </w:rPr>
              <w:t> </w:t>
            </w:r>
          </w:p>
        </w:tc>
        <w:tc>
          <w:tcPr>
            <w:tcW w:w="1350"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df</w:t>
            </w:r>
          </w:p>
        </w:tc>
        <w:tc>
          <w:tcPr>
            <w:tcW w:w="1105"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SS</w:t>
            </w:r>
          </w:p>
        </w:tc>
        <w:tc>
          <w:tcPr>
            <w:tcW w:w="1865"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MS</w:t>
            </w:r>
          </w:p>
        </w:tc>
        <w:tc>
          <w:tcPr>
            <w:tcW w:w="1080"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F</w:t>
            </w:r>
          </w:p>
        </w:tc>
        <w:tc>
          <w:tcPr>
            <w:tcW w:w="1350"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Significance F</w:t>
            </w: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r>
      <w:tr w:rsidR="005F1DBB" w:rsidRPr="007A0F55" w:rsidTr="005F1DBB">
        <w:trPr>
          <w:trHeight w:val="360"/>
        </w:trPr>
        <w:tc>
          <w:tcPr>
            <w:tcW w:w="1890"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Regression</w:t>
            </w:r>
          </w:p>
        </w:tc>
        <w:tc>
          <w:tcPr>
            <w:tcW w:w="1350"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2</w:t>
            </w:r>
          </w:p>
        </w:tc>
        <w:tc>
          <w:tcPr>
            <w:tcW w:w="1105"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29.6320</w:t>
            </w:r>
          </w:p>
        </w:tc>
        <w:tc>
          <w:tcPr>
            <w:tcW w:w="1865"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14.8160</w:t>
            </w:r>
          </w:p>
        </w:tc>
        <w:tc>
          <w:tcPr>
            <w:tcW w:w="1080"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113.1856</w:t>
            </w:r>
          </w:p>
        </w:tc>
        <w:tc>
          <w:tcPr>
            <w:tcW w:w="1350"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1.63E-08</w:t>
            </w: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r>
      <w:tr w:rsidR="005F1DBB" w:rsidRPr="007A0F55" w:rsidTr="005F1DBB">
        <w:trPr>
          <w:trHeight w:val="360"/>
        </w:trPr>
        <w:tc>
          <w:tcPr>
            <w:tcW w:w="1890" w:type="dxa"/>
            <w:tcBorders>
              <w:top w:val="dotted"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Residual</w:t>
            </w:r>
          </w:p>
        </w:tc>
        <w:tc>
          <w:tcPr>
            <w:tcW w:w="1350" w:type="dxa"/>
            <w:tcBorders>
              <w:top w:val="dotted"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12</w:t>
            </w:r>
          </w:p>
        </w:tc>
        <w:tc>
          <w:tcPr>
            <w:tcW w:w="1105" w:type="dxa"/>
            <w:tcBorders>
              <w:top w:val="dotted"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1.5704</w:t>
            </w:r>
          </w:p>
        </w:tc>
        <w:tc>
          <w:tcPr>
            <w:tcW w:w="1865" w:type="dxa"/>
            <w:tcBorders>
              <w:top w:val="dotted"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0.1309</w:t>
            </w:r>
          </w:p>
        </w:tc>
        <w:tc>
          <w:tcPr>
            <w:tcW w:w="1080" w:type="dxa"/>
            <w:tcBorders>
              <w:top w:val="dotted" w:sz="4" w:space="0" w:color="000000"/>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350" w:type="dxa"/>
            <w:tcBorders>
              <w:top w:val="dotted" w:sz="4" w:space="0" w:color="000000"/>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r>
      <w:tr w:rsidR="005F1DBB" w:rsidRPr="007A0F55" w:rsidTr="005F1DBB">
        <w:trPr>
          <w:trHeight w:val="360"/>
        </w:trPr>
        <w:tc>
          <w:tcPr>
            <w:tcW w:w="1890" w:type="dxa"/>
            <w:tcBorders>
              <w:top w:val="dotted" w:sz="4"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Total</w:t>
            </w:r>
          </w:p>
        </w:tc>
        <w:tc>
          <w:tcPr>
            <w:tcW w:w="1350" w:type="dxa"/>
            <w:tcBorders>
              <w:top w:val="dotted" w:sz="4"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14</w:t>
            </w:r>
          </w:p>
        </w:tc>
        <w:tc>
          <w:tcPr>
            <w:tcW w:w="1105" w:type="dxa"/>
            <w:tcBorders>
              <w:top w:val="dotted" w:sz="4"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31.2024</w:t>
            </w:r>
          </w:p>
        </w:tc>
        <w:tc>
          <w:tcPr>
            <w:tcW w:w="1865" w:type="dxa"/>
            <w:tcBorders>
              <w:top w:val="dotted" w:sz="4"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080" w:type="dxa"/>
            <w:tcBorders>
              <w:top w:val="nil"/>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350" w:type="dxa"/>
            <w:tcBorders>
              <w:top w:val="nil"/>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2430" w:type="dxa"/>
            <w:tcBorders>
              <w:top w:val="nil"/>
              <w:left w:val="nil"/>
              <w:bottom w:val="nil"/>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r>
      <w:tr w:rsidR="005F1DBB" w:rsidRPr="007A0F55" w:rsidTr="005F1DBB">
        <w:trPr>
          <w:trHeight w:val="360"/>
        </w:trPr>
        <w:tc>
          <w:tcPr>
            <w:tcW w:w="1890" w:type="dxa"/>
            <w:tcBorders>
              <w:top w:val="single" w:sz="8"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p>
        </w:tc>
        <w:tc>
          <w:tcPr>
            <w:tcW w:w="1350" w:type="dxa"/>
            <w:tcBorders>
              <w:top w:val="single" w:sz="8"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105" w:type="dxa"/>
            <w:tcBorders>
              <w:top w:val="single" w:sz="8"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865" w:type="dxa"/>
            <w:tcBorders>
              <w:top w:val="single" w:sz="8"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080" w:type="dxa"/>
            <w:tcBorders>
              <w:top w:val="single" w:sz="8"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1350" w:type="dxa"/>
            <w:tcBorders>
              <w:top w:val="single" w:sz="8"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c>
          <w:tcPr>
            <w:tcW w:w="2430" w:type="dxa"/>
            <w:tcBorders>
              <w:top w:val="nil"/>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p>
        </w:tc>
      </w:tr>
      <w:tr w:rsidR="005F1DBB" w:rsidRPr="007A0F55" w:rsidTr="005F1DBB">
        <w:trPr>
          <w:trHeight w:val="360"/>
        </w:trPr>
        <w:tc>
          <w:tcPr>
            <w:tcW w:w="1890"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rPr>
                <w:i/>
                <w:iCs/>
              </w:rPr>
              <w:t> </w:t>
            </w:r>
          </w:p>
        </w:tc>
        <w:tc>
          <w:tcPr>
            <w:tcW w:w="1350"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Coefficients</w:t>
            </w:r>
          </w:p>
        </w:tc>
        <w:tc>
          <w:tcPr>
            <w:tcW w:w="1105"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Standard Error</w:t>
            </w:r>
          </w:p>
        </w:tc>
        <w:tc>
          <w:tcPr>
            <w:tcW w:w="1865"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t Stat</w:t>
            </w:r>
          </w:p>
        </w:tc>
        <w:tc>
          <w:tcPr>
            <w:tcW w:w="1080"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P-value</w:t>
            </w:r>
          </w:p>
        </w:tc>
        <w:tc>
          <w:tcPr>
            <w:tcW w:w="1350"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Lower 99%</w:t>
            </w:r>
          </w:p>
        </w:tc>
        <w:tc>
          <w:tcPr>
            <w:tcW w:w="2430" w:type="dxa"/>
            <w:tcBorders>
              <w:top w:val="single" w:sz="8" w:space="0" w:color="000000"/>
              <w:left w:val="nil"/>
              <w:bottom w:val="single"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rPr>
                <w:i/>
                <w:iCs/>
              </w:rPr>
              <w:t>Upper 99%</w:t>
            </w:r>
          </w:p>
        </w:tc>
      </w:tr>
      <w:tr w:rsidR="005F1DBB" w:rsidRPr="007A0F55" w:rsidTr="005F1DBB">
        <w:trPr>
          <w:trHeight w:val="360"/>
        </w:trPr>
        <w:tc>
          <w:tcPr>
            <w:tcW w:w="1890"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Intercept</w:t>
            </w:r>
          </w:p>
        </w:tc>
        <w:tc>
          <w:tcPr>
            <w:tcW w:w="1350"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87.0304</w:t>
            </w:r>
          </w:p>
        </w:tc>
        <w:tc>
          <w:tcPr>
            <w:tcW w:w="1105"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0.6208</w:t>
            </w:r>
          </w:p>
        </w:tc>
        <w:tc>
          <w:tcPr>
            <w:tcW w:w="1865"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140.1907</w:t>
            </w:r>
          </w:p>
        </w:tc>
        <w:tc>
          <w:tcPr>
            <w:tcW w:w="1080" w:type="dxa"/>
            <w:tcBorders>
              <w:top w:val="single"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1.16E-20</w:t>
            </w:r>
          </w:p>
        </w:tc>
        <w:tc>
          <w:tcPr>
            <w:tcW w:w="1350" w:type="dxa"/>
            <w:tcBorders>
              <w:top w:val="single" w:sz="4" w:space="0" w:color="000000"/>
              <w:left w:val="nil"/>
              <w:bottom w:val="dotted" w:sz="4" w:space="0" w:color="000000"/>
              <w:right w:val="nil"/>
            </w:tcBorders>
            <w:shd w:val="clear" w:color="auto" w:fill="auto"/>
            <w:tcMar>
              <w:top w:w="8" w:type="dxa"/>
              <w:left w:w="8" w:type="dxa"/>
              <w:bottom w:w="0" w:type="dxa"/>
              <w:right w:w="8" w:type="dxa"/>
            </w:tcMar>
            <w:vAlign w:val="bottom"/>
            <w:hideMark/>
          </w:tcPr>
          <w:p w:rsidR="007A0F55" w:rsidRPr="007A0F55" w:rsidRDefault="007A0F55" w:rsidP="005F1DBB">
            <w:pPr>
              <w:spacing w:after="0"/>
              <w:jc w:val="center"/>
            </w:pPr>
            <w:r w:rsidRPr="007A0F55">
              <w:t>85.1346</w:t>
            </w:r>
          </w:p>
        </w:tc>
        <w:tc>
          <w:tcPr>
            <w:tcW w:w="2430" w:type="dxa"/>
            <w:tcBorders>
              <w:top w:val="single" w:sz="4" w:space="0" w:color="000000"/>
              <w:left w:val="nil"/>
              <w:bottom w:val="dotted" w:sz="4" w:space="0" w:color="000000"/>
              <w:right w:val="nil"/>
            </w:tcBorders>
            <w:shd w:val="clear" w:color="auto" w:fill="auto"/>
            <w:tcMar>
              <w:top w:w="8" w:type="dxa"/>
              <w:left w:w="8" w:type="dxa"/>
              <w:bottom w:w="0" w:type="dxa"/>
              <w:right w:w="8" w:type="dxa"/>
            </w:tcMar>
            <w:vAlign w:val="bottom"/>
            <w:hideMark/>
          </w:tcPr>
          <w:p w:rsidR="007A0F55" w:rsidRPr="007A0F55" w:rsidRDefault="007A0F55" w:rsidP="005F1DBB">
            <w:pPr>
              <w:spacing w:after="0"/>
              <w:jc w:val="center"/>
            </w:pPr>
            <w:r w:rsidRPr="007A0F55">
              <w:t>88.9263</w:t>
            </w:r>
          </w:p>
        </w:tc>
      </w:tr>
      <w:tr w:rsidR="005F1DBB" w:rsidRPr="007A0F55" w:rsidTr="005F1DBB">
        <w:trPr>
          <w:trHeight w:val="360"/>
        </w:trPr>
        <w:tc>
          <w:tcPr>
            <w:tcW w:w="1890" w:type="dxa"/>
            <w:tcBorders>
              <w:top w:val="dotted"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7A0F55">
            <w:pPr>
              <w:spacing w:after="0"/>
            </w:pPr>
            <w:r w:rsidRPr="007A0F55">
              <w:t>TV advertising</w:t>
            </w:r>
          </w:p>
        </w:tc>
        <w:tc>
          <w:tcPr>
            <w:tcW w:w="1350" w:type="dxa"/>
            <w:tcBorders>
              <w:top w:val="dotted"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1.9365</w:t>
            </w:r>
          </w:p>
        </w:tc>
        <w:tc>
          <w:tcPr>
            <w:tcW w:w="1105" w:type="dxa"/>
            <w:tcBorders>
              <w:top w:val="dotted"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0.1292</w:t>
            </w:r>
          </w:p>
        </w:tc>
        <w:tc>
          <w:tcPr>
            <w:tcW w:w="1865" w:type="dxa"/>
            <w:tcBorders>
              <w:top w:val="dotted"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14.9884</w:t>
            </w:r>
          </w:p>
        </w:tc>
        <w:tc>
          <w:tcPr>
            <w:tcW w:w="1080" w:type="dxa"/>
            <w:tcBorders>
              <w:top w:val="dotted" w:sz="4" w:space="0" w:color="000000"/>
              <w:left w:val="nil"/>
              <w:bottom w:val="dotted" w:sz="4"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3.92E-09</w:t>
            </w:r>
          </w:p>
        </w:tc>
        <w:tc>
          <w:tcPr>
            <w:tcW w:w="1350" w:type="dxa"/>
            <w:tcBorders>
              <w:top w:val="dotted" w:sz="4" w:space="0" w:color="000000"/>
              <w:left w:val="nil"/>
              <w:bottom w:val="dotted" w:sz="4" w:space="0" w:color="000000"/>
              <w:right w:val="nil"/>
            </w:tcBorders>
            <w:shd w:val="clear" w:color="auto" w:fill="auto"/>
            <w:tcMar>
              <w:top w:w="8" w:type="dxa"/>
              <w:left w:w="8" w:type="dxa"/>
              <w:bottom w:w="0" w:type="dxa"/>
              <w:right w:w="8" w:type="dxa"/>
            </w:tcMar>
            <w:vAlign w:val="bottom"/>
            <w:hideMark/>
          </w:tcPr>
          <w:p w:rsidR="007A0F55" w:rsidRPr="007A0F55" w:rsidRDefault="007A0F55" w:rsidP="005F1DBB">
            <w:pPr>
              <w:spacing w:after="0"/>
              <w:jc w:val="center"/>
            </w:pPr>
            <w:r w:rsidRPr="007A0F55">
              <w:t>1.5420</w:t>
            </w:r>
          </w:p>
        </w:tc>
        <w:tc>
          <w:tcPr>
            <w:tcW w:w="2430" w:type="dxa"/>
            <w:tcBorders>
              <w:top w:val="dotted" w:sz="4" w:space="0" w:color="000000"/>
              <w:left w:val="nil"/>
              <w:bottom w:val="dotted" w:sz="4" w:space="0" w:color="000000"/>
              <w:right w:val="nil"/>
            </w:tcBorders>
            <w:shd w:val="clear" w:color="auto" w:fill="auto"/>
            <w:tcMar>
              <w:top w:w="8" w:type="dxa"/>
              <w:left w:w="8" w:type="dxa"/>
              <w:bottom w:w="0" w:type="dxa"/>
              <w:right w:w="8" w:type="dxa"/>
            </w:tcMar>
            <w:vAlign w:val="bottom"/>
            <w:hideMark/>
          </w:tcPr>
          <w:p w:rsidR="007A0F55" w:rsidRPr="007A0F55" w:rsidRDefault="007A0F55" w:rsidP="005F1DBB">
            <w:pPr>
              <w:spacing w:after="0"/>
              <w:jc w:val="center"/>
            </w:pPr>
            <w:r w:rsidRPr="007A0F55">
              <w:t>2.3311</w:t>
            </w:r>
          </w:p>
        </w:tc>
      </w:tr>
      <w:tr w:rsidR="005F1DBB" w:rsidRPr="007A0F55" w:rsidTr="005F1DBB">
        <w:trPr>
          <w:trHeight w:val="360"/>
        </w:trPr>
        <w:tc>
          <w:tcPr>
            <w:tcW w:w="1890" w:type="dxa"/>
            <w:tcBorders>
              <w:top w:val="dotted" w:sz="4"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B8349F" w:rsidP="007A0F55">
            <w:pPr>
              <w:spacing w:after="0"/>
            </w:pPr>
            <w:r>
              <w:t>On-line</w:t>
            </w:r>
            <w:r w:rsidR="007A0F55" w:rsidRPr="007A0F55">
              <w:t xml:space="preserve"> advertising</w:t>
            </w:r>
          </w:p>
        </w:tc>
        <w:tc>
          <w:tcPr>
            <w:tcW w:w="1350" w:type="dxa"/>
            <w:tcBorders>
              <w:top w:val="dotted" w:sz="4"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0.5980</w:t>
            </w:r>
          </w:p>
        </w:tc>
        <w:tc>
          <w:tcPr>
            <w:tcW w:w="1105" w:type="dxa"/>
            <w:tcBorders>
              <w:top w:val="dotted" w:sz="4"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0.1163</w:t>
            </w:r>
          </w:p>
        </w:tc>
        <w:tc>
          <w:tcPr>
            <w:tcW w:w="1865" w:type="dxa"/>
            <w:tcBorders>
              <w:top w:val="dotted" w:sz="4"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5.1419</w:t>
            </w:r>
          </w:p>
        </w:tc>
        <w:tc>
          <w:tcPr>
            <w:tcW w:w="1080" w:type="dxa"/>
            <w:tcBorders>
              <w:top w:val="dotted" w:sz="4" w:space="0" w:color="000000"/>
              <w:left w:val="nil"/>
              <w:bottom w:val="single" w:sz="8" w:space="0" w:color="000000"/>
              <w:right w:val="nil"/>
            </w:tcBorders>
            <w:shd w:val="clear" w:color="auto" w:fill="auto"/>
            <w:tcMar>
              <w:top w:w="5" w:type="dxa"/>
              <w:left w:w="5" w:type="dxa"/>
              <w:bottom w:w="0" w:type="dxa"/>
              <w:right w:w="5" w:type="dxa"/>
            </w:tcMar>
            <w:vAlign w:val="bottom"/>
            <w:hideMark/>
          </w:tcPr>
          <w:p w:rsidR="007A0F55" w:rsidRPr="007A0F55" w:rsidRDefault="007A0F55" w:rsidP="005F1DBB">
            <w:pPr>
              <w:spacing w:after="0"/>
              <w:jc w:val="center"/>
            </w:pPr>
            <w:r w:rsidRPr="007A0F55">
              <w:t>0.000244</w:t>
            </w:r>
          </w:p>
        </w:tc>
        <w:tc>
          <w:tcPr>
            <w:tcW w:w="1350" w:type="dxa"/>
            <w:tcBorders>
              <w:top w:val="dotted" w:sz="4" w:space="0" w:color="000000"/>
              <w:left w:val="nil"/>
              <w:bottom w:val="single" w:sz="8" w:space="0" w:color="000000"/>
              <w:right w:val="nil"/>
            </w:tcBorders>
            <w:shd w:val="clear" w:color="auto" w:fill="auto"/>
            <w:tcMar>
              <w:top w:w="8" w:type="dxa"/>
              <w:left w:w="8" w:type="dxa"/>
              <w:bottom w:w="0" w:type="dxa"/>
              <w:right w:w="8" w:type="dxa"/>
            </w:tcMar>
            <w:vAlign w:val="bottom"/>
            <w:hideMark/>
          </w:tcPr>
          <w:p w:rsidR="007A0F55" w:rsidRPr="007A0F55" w:rsidRDefault="007A0F55" w:rsidP="005F1DBB">
            <w:pPr>
              <w:spacing w:after="0"/>
              <w:jc w:val="center"/>
            </w:pPr>
            <w:r w:rsidRPr="007A0F55">
              <w:t>0.2426</w:t>
            </w:r>
          </w:p>
        </w:tc>
        <w:tc>
          <w:tcPr>
            <w:tcW w:w="2430" w:type="dxa"/>
            <w:tcBorders>
              <w:top w:val="dotted" w:sz="4" w:space="0" w:color="000000"/>
              <w:left w:val="nil"/>
              <w:bottom w:val="single" w:sz="8" w:space="0" w:color="000000"/>
              <w:right w:val="nil"/>
            </w:tcBorders>
            <w:shd w:val="clear" w:color="auto" w:fill="auto"/>
            <w:tcMar>
              <w:top w:w="8" w:type="dxa"/>
              <w:left w:w="8" w:type="dxa"/>
              <w:bottom w:w="0" w:type="dxa"/>
              <w:right w:w="8" w:type="dxa"/>
            </w:tcMar>
            <w:vAlign w:val="bottom"/>
            <w:hideMark/>
          </w:tcPr>
          <w:p w:rsidR="007A0F55" w:rsidRPr="007A0F55" w:rsidRDefault="007A0F55" w:rsidP="005F1DBB">
            <w:pPr>
              <w:spacing w:after="0"/>
              <w:jc w:val="center"/>
            </w:pPr>
            <w:r w:rsidRPr="007A0F55">
              <w:t>0.9534</w:t>
            </w:r>
          </w:p>
        </w:tc>
      </w:tr>
    </w:tbl>
    <w:p w:rsidR="007A0F55" w:rsidRDefault="007A0F55" w:rsidP="007A0F55">
      <w:pPr>
        <w:spacing w:after="0"/>
      </w:pPr>
    </w:p>
    <w:p w:rsidR="005F1DBB" w:rsidRDefault="005F1DBB" w:rsidP="007A0F55">
      <w:pPr>
        <w:spacing w:after="0"/>
      </w:pPr>
      <w:r>
        <w:t>What is the Regression Model we are estimating here?</w:t>
      </w:r>
    </w:p>
    <w:p w:rsidR="005F1DBB" w:rsidRDefault="005F1DBB" w:rsidP="007A0F55">
      <w:pPr>
        <w:spacing w:after="0"/>
      </w:pPr>
    </w:p>
    <w:p w:rsidR="005F1DBB" w:rsidRDefault="005F1DBB" w:rsidP="007A0F55">
      <w:pPr>
        <w:spacing w:after="0"/>
      </w:pPr>
    </w:p>
    <w:p w:rsidR="005F1DBB" w:rsidRDefault="005F1DBB" w:rsidP="007A0F55">
      <w:pPr>
        <w:spacing w:after="0"/>
      </w:pPr>
      <w:r>
        <w:t>What is the estimated regression equation (ERE)?</w:t>
      </w:r>
    </w:p>
    <w:p w:rsidR="005F1DBB" w:rsidRDefault="005F1DBB" w:rsidP="007A0F55">
      <w:pPr>
        <w:spacing w:after="0"/>
      </w:pPr>
    </w:p>
    <w:p w:rsidR="005F1DBB" w:rsidRDefault="005F1DBB" w:rsidP="007A0F55">
      <w:pPr>
        <w:spacing w:after="0"/>
        <w:sectPr w:rsidR="005F1DBB" w:rsidSect="007A0F55">
          <w:pgSz w:w="15840" w:h="12240" w:orient="landscape"/>
          <w:pgMar w:top="1440" w:right="1440" w:bottom="1440" w:left="1440" w:header="720" w:footer="720" w:gutter="0"/>
          <w:cols w:space="720"/>
          <w:docGrid w:linePitch="360"/>
        </w:sectPr>
      </w:pPr>
    </w:p>
    <w:p w:rsidR="005F1DBB" w:rsidRDefault="005F1DBB" w:rsidP="007A0F55">
      <w:pPr>
        <w:spacing w:after="0"/>
      </w:pPr>
      <w:r>
        <w:t>Do the hypothesis test to determine whether there is a statistically significant relationship between TV Advertising and Revenue.</w:t>
      </w: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p>
    <w:p w:rsidR="005F1DBB" w:rsidRDefault="005F1DBB" w:rsidP="007A0F55">
      <w:pPr>
        <w:spacing w:after="0"/>
      </w:pPr>
      <w:r>
        <w:t xml:space="preserve">Do the hypothesis test to determine whether there is a statistically significant relationship between </w:t>
      </w:r>
      <w:r w:rsidR="00B8349F">
        <w:t>On-line</w:t>
      </w:r>
      <w:r>
        <w:t xml:space="preserve"> Advertising and Revenue.</w:t>
      </w:r>
    </w:p>
    <w:p w:rsidR="005F1DBB" w:rsidRDefault="005F1DBB" w:rsidP="007A0F55">
      <w:pPr>
        <w:spacing w:after="0"/>
      </w:pPr>
    </w:p>
    <w:p w:rsidR="005F1DBB" w:rsidRDefault="005F1DBB" w:rsidP="007A0F55">
      <w:pPr>
        <w:spacing w:after="0"/>
      </w:pPr>
    </w:p>
    <w:p w:rsidR="005F1DBB" w:rsidRDefault="005F1DBB">
      <w:r>
        <w:br w:type="page"/>
      </w:r>
    </w:p>
    <w:p w:rsidR="005F1DBB" w:rsidRDefault="005F1DBB" w:rsidP="007A0F55">
      <w:pPr>
        <w:spacing w:after="0"/>
      </w:pPr>
      <w:r>
        <w:t xml:space="preserve">Do the hypothesis test to determine whether </w:t>
      </w:r>
      <w:r>
        <w:rPr>
          <w:i/>
        </w:rPr>
        <w:t>the overall regression model</w:t>
      </w:r>
      <w:r>
        <w:t xml:space="preserve"> is statistically significant (See </w:t>
      </w:r>
      <w:r>
        <w:rPr>
          <w:b/>
        </w:rPr>
        <w:t>Ch 15: Handout #2</w:t>
      </w:r>
      <w:r>
        <w:t>)</w:t>
      </w:r>
    </w:p>
    <w:p w:rsidR="005F1DBB" w:rsidRDefault="005F1DBB">
      <w:r>
        <w:br w:type="page"/>
      </w:r>
    </w:p>
    <w:p w:rsidR="00262B99" w:rsidRDefault="00262B99" w:rsidP="005F1DBB">
      <w:pPr>
        <w:spacing w:after="0"/>
        <w:rPr>
          <w:bCs/>
        </w:rPr>
      </w:pPr>
      <w:r>
        <w:rPr>
          <w:bCs/>
        </w:rPr>
        <w:t>Now that we have confirmed this regression reflects real relationships in the population, we can go ahead and start using the results.</w:t>
      </w:r>
    </w:p>
    <w:p w:rsidR="00262B99" w:rsidRPr="00262B99" w:rsidRDefault="00262B99" w:rsidP="005F1DBB">
      <w:pPr>
        <w:spacing w:after="0"/>
        <w:rPr>
          <w:bCs/>
        </w:rPr>
      </w:pPr>
    </w:p>
    <w:p w:rsidR="005F1DBB" w:rsidRPr="005F1DBB" w:rsidRDefault="00AB79F1" w:rsidP="005F1DBB">
      <w:pPr>
        <w:spacing w:after="0"/>
      </w:pPr>
      <w:r w:rsidRPr="00AB79F1">
        <w:rPr>
          <w:b/>
          <w:bCs/>
        </w:rPr>
        <w:t>Remember what the ERE was?</w:t>
      </w:r>
    </w:p>
    <w:p w:rsidR="005F1DBB" w:rsidRPr="005F1DBB" w:rsidRDefault="00EE5341" w:rsidP="005F1DBB">
      <w:pPr>
        <w:spacing w:after="0"/>
      </w:pPr>
      <m:oMathPara>
        <m:oMathParaPr>
          <m:jc m:val="centerGroup"/>
        </m:oMathParaPr>
        <m:oMath>
          <m:acc>
            <m:accPr>
              <m:ctrlPr>
                <w:rPr>
                  <w:rFonts w:ascii="Cambria Math" w:hAnsi="Cambria Math"/>
                  <w:i/>
                  <w:iCs/>
                </w:rPr>
              </m:ctrlPr>
            </m:accPr>
            <m:e>
              <m:r>
                <w:rPr>
                  <w:rFonts w:ascii="Cambria Math" w:hAnsi="Cambria Math"/>
                </w:rPr>
                <m:t>y</m:t>
              </m:r>
            </m:e>
          </m:acc>
          <m:r>
            <w:rPr>
              <w:rFonts w:ascii="Cambria Math" w:hAnsi="Cambria Math"/>
            </w:rPr>
            <m:t>=87.0304+1.9365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+0.5980</m:t>
          </m:r>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p w:rsidR="005F1DBB" w:rsidRPr="005F1DBB" w:rsidRDefault="005F1DBB" w:rsidP="005F1DBB">
      <w:pPr>
        <w:spacing w:after="0"/>
        <w:rPr>
          <w:rFonts w:eastAsiaTheme="minorEastAsia"/>
          <w:iCs/>
        </w:rPr>
      </w:pPr>
    </w:p>
    <w:p w:rsidR="005F1DBB" w:rsidRPr="005F1DBB" w:rsidRDefault="005F1DBB" w:rsidP="005F1DBB">
      <w:pPr>
        <w:spacing w:after="0"/>
        <w:rPr>
          <w:rFonts w:eastAsiaTheme="minorEastAsia"/>
          <w:iCs/>
        </w:rPr>
      </w:pPr>
      <m:oMathPara>
        <m:oMathParaPr>
          <m:jc m:val="centerGroup"/>
        </m:oMathParaPr>
        <m:oMath>
          <m:r>
            <w:rPr>
              <w:rFonts w:ascii="Cambria Math" w:hAnsi="Cambria Math"/>
            </w:rPr>
            <m:t>NOTE: </m:t>
          </m:r>
          <m:acc>
            <m:accPr>
              <m:ctrlPr>
                <w:rPr>
                  <w:rFonts w:ascii="Cambria Math" w:hAnsi="Cambria Math"/>
                  <w:i/>
                  <w:iCs/>
                </w:rPr>
              </m:ctrlPr>
            </m:accPr>
            <m:e>
              <m:r>
                <w:rPr>
                  <w:rFonts w:ascii="Cambria Math" w:hAnsi="Cambria Math"/>
                </w:rPr>
                <m:t>y</m:t>
              </m:r>
            </m:e>
          </m:acc>
          <m:r>
            <w:rPr>
              <w:rFonts w:ascii="Cambria Math" w:hAnsi="Cambria Math"/>
            </w:rPr>
            <m:t>=predicted Gross Weekly Revenue </m:t>
          </m:r>
          <m:d>
            <m:dPr>
              <m:ctrlPr>
                <w:rPr>
                  <w:rFonts w:ascii="Cambria Math" w:hAnsi="Cambria Math"/>
                  <w:i/>
                  <w:iCs/>
                </w:rPr>
              </m:ctrlPr>
            </m:dPr>
            <m:e>
              <m:r>
                <w:rPr>
                  <w:rFonts w:ascii="Cambria Math" w:hAnsi="Cambria Math"/>
                </w:rPr>
                <m:t>in $1000s</m:t>
              </m:r>
            </m:e>
          </m:d>
        </m:oMath>
      </m:oMathPara>
    </w:p>
    <w:p w:rsidR="005F1DBB" w:rsidRPr="005F1DBB" w:rsidRDefault="00EE5341" w:rsidP="005F1DBB">
      <w:pPr>
        <w:spacing w:after="0"/>
        <w:rPr>
          <w:rFonts w:eastAsiaTheme="minorEastAsia"/>
          <w:iCs/>
        </w:rPr>
      </w:pPr>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=TV Advertising </m:t>
          </m:r>
          <m:d>
            <m:dPr>
              <m:ctrlPr>
                <w:rPr>
                  <w:rFonts w:ascii="Cambria Math" w:hAnsi="Cambria Math"/>
                  <w:i/>
                  <w:iCs/>
                </w:rPr>
              </m:ctrlPr>
            </m:dPr>
            <m:e>
              <m:r>
                <w:rPr>
                  <w:rFonts w:ascii="Cambria Math" w:hAnsi="Cambria Math"/>
                </w:rPr>
                <m:t>in $1000s</m:t>
              </m:r>
            </m:e>
          </m:d>
        </m:oMath>
      </m:oMathPara>
    </w:p>
    <w:p w:rsidR="005F1DBB" w:rsidRPr="00AB79F1" w:rsidRDefault="00EE5341" w:rsidP="005F1DBB">
      <w:pPr>
        <w:spacing w:after="0"/>
        <w:rPr>
          <w:rFonts w:eastAsiaTheme="minorEastAsia"/>
          <w:iCs/>
        </w:rPr>
      </w:pPr>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=On</m:t>
          </m:r>
          <m:r>
            <m:rPr>
              <m:nor/>
            </m:rPr>
            <w:rPr>
              <w:rFonts w:ascii="Cambria Math" w:hAnsi="Cambria Math"/>
            </w:rPr>
            <m:t>-</m:t>
          </m:r>
          <m:r>
            <w:rPr>
              <w:rFonts w:ascii="Cambria Math" w:hAnsi="Cambria Math"/>
            </w:rPr>
            <m:t>line advertising </m:t>
          </m:r>
          <m:d>
            <m:dPr>
              <m:ctrlPr>
                <w:rPr>
                  <w:rFonts w:ascii="Cambria Math" w:hAnsi="Cambria Math"/>
                  <w:i/>
                  <w:iCs/>
                </w:rPr>
              </m:ctrlPr>
            </m:dPr>
            <m:e>
              <m:r>
                <w:rPr>
                  <w:rFonts w:ascii="Cambria Math" w:hAnsi="Cambria Math"/>
                </w:rPr>
                <m:t>in $1000s</m:t>
              </m:r>
            </m:e>
          </m:d>
        </m:oMath>
      </m:oMathPara>
    </w:p>
    <w:p w:rsidR="00AB79F1" w:rsidRPr="005F1DBB" w:rsidRDefault="00AB79F1" w:rsidP="005F1DBB">
      <w:pPr>
        <w:spacing w:after="0"/>
      </w:pPr>
    </w:p>
    <w:p w:rsidR="00AB79F1" w:rsidRPr="00AB79F1" w:rsidRDefault="00AB79F1" w:rsidP="00AB79F1">
      <w:pPr>
        <w:spacing w:after="0"/>
        <w:rPr>
          <w:b/>
        </w:rPr>
      </w:pPr>
      <w:r w:rsidRPr="00AB79F1">
        <w:rPr>
          <w:b/>
          <w:bCs/>
        </w:rPr>
        <w:t xml:space="preserve">What is the predicted Gross Weekly Revenue if $3750 is spent on TV Advertising and $2300 is spent on </w:t>
      </w:r>
      <w:r w:rsidR="00B8349F">
        <w:rPr>
          <w:b/>
          <w:bCs/>
        </w:rPr>
        <w:t>On-line</w:t>
      </w:r>
      <w:r w:rsidRPr="00AB79F1">
        <w:rPr>
          <w:b/>
          <w:bCs/>
        </w:rPr>
        <w:t xml:space="preserve"> Advertising?</w:t>
      </w:r>
    </w:p>
    <w:p w:rsidR="00AB79F1" w:rsidRPr="005F1DBB" w:rsidRDefault="00AB79F1" w:rsidP="00AB79F1">
      <w:pPr>
        <w:numPr>
          <w:ilvl w:val="0"/>
          <w:numId w:val="5"/>
        </w:numPr>
        <w:spacing w:after="0"/>
      </w:pPr>
      <w:r w:rsidRPr="005F1DBB">
        <w:t xml:space="preserve">Note: the problem gives the spending in $s, but the Estimated Regression Equation is calculated using data in $1000s. So you must convert the $s to $1000s: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$3750</m:t>
            </m:r>
          </m:num>
          <m:den>
            <m:r>
              <w:rPr>
                <w:rFonts w:ascii="Cambria Math" w:hAnsi="Cambria Math"/>
              </w:rPr>
              <m:t>$1000</m:t>
            </m:r>
          </m:den>
        </m:f>
        <m:r>
          <w:rPr>
            <w:rFonts w:ascii="Cambria Math" w:hAnsi="Cambria Math"/>
          </w:rPr>
          <m:t>=3.75 and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$2300</m:t>
            </m:r>
          </m:num>
          <m:den>
            <m:r>
              <w:rPr>
                <w:rFonts w:ascii="Cambria Math" w:hAnsi="Cambria Math"/>
              </w:rPr>
              <m:t>$1000</m:t>
            </m:r>
          </m:den>
        </m:f>
        <m:r>
          <w:rPr>
            <w:rFonts w:ascii="Cambria Math" w:hAnsi="Cambria Math"/>
          </w:rPr>
          <m:t>=2.3</m:t>
        </m:r>
      </m:oMath>
    </w:p>
    <w:p w:rsidR="00AB79F1" w:rsidRPr="005F1DBB" w:rsidRDefault="00110C1B" w:rsidP="00AB79F1">
      <w:pPr>
        <w:numPr>
          <w:ilvl w:val="0"/>
          <w:numId w:val="5"/>
        </w:numPr>
        <w:spacing w:after="0"/>
      </w:pPr>
      <w:r>
        <w:rPr>
          <w:rFonts w:eastAsiaTheme="minorEastAsia"/>
          <w:iCs/>
        </w:rPr>
        <w:t xml:space="preserve">plug the x-values into the ERE: </w:t>
      </w:r>
      <m:oMath>
        <m:acc>
          <m:accPr>
            <m:ctrlPr>
              <w:rPr>
                <w:rFonts w:ascii="Cambria Math" w:hAnsi="Cambria Math"/>
                <w:i/>
                <w:iCs/>
              </w:rPr>
            </m:ctrlPr>
          </m:accPr>
          <m:e>
            <m:r>
              <w:rPr>
                <w:rFonts w:ascii="Cambria Math" w:hAnsi="Cambria Math"/>
              </w:rPr>
              <m:t>y</m:t>
            </m:r>
          </m:e>
        </m:acc>
        <m:r>
          <w:rPr>
            <w:rFonts w:ascii="Cambria Math" w:hAnsi="Cambria Math"/>
          </w:rPr>
          <m:t>=87.0304+1.9365</m:t>
        </m:r>
        <m:d>
          <m:dPr>
            <m:ctrlPr>
              <w:rPr>
                <w:rFonts w:ascii="Cambria Math" w:hAnsi="Cambria Math"/>
                <w:i/>
                <w:iCs/>
              </w:rPr>
            </m:ctrlPr>
          </m:dPr>
          <m:e>
            <m:r>
              <w:rPr>
                <w:rFonts w:ascii="Cambria Math" w:hAnsi="Cambria Math"/>
              </w:rPr>
              <m:t>3.75</m:t>
            </m:r>
          </m:e>
        </m:d>
        <m:r>
          <w:rPr>
            <w:rFonts w:ascii="Cambria Math" w:hAnsi="Cambria Math"/>
          </w:rPr>
          <m:t>+0.5980</m:t>
        </m:r>
        <m:d>
          <m:dPr>
            <m:ctrlPr>
              <w:rPr>
                <w:rFonts w:ascii="Cambria Math" w:hAnsi="Cambria Math"/>
                <w:i/>
                <w:iCs/>
              </w:rPr>
            </m:ctrlPr>
          </m:dPr>
          <m:e>
            <m:r>
              <w:rPr>
                <w:rFonts w:ascii="Cambria Math" w:hAnsi="Cambria Math"/>
              </w:rPr>
              <m:t>2.3</m:t>
            </m:r>
          </m:e>
        </m:d>
        <m:r>
          <w:rPr>
            <w:rFonts w:ascii="Cambria Math" w:hAnsi="Cambria Math"/>
          </w:rPr>
          <m:t>=95.67</m:t>
        </m:r>
      </m:oMath>
    </w:p>
    <w:p w:rsidR="00AB79F1" w:rsidRPr="005F1DBB" w:rsidRDefault="00AB79F1" w:rsidP="00AB79F1">
      <w:pPr>
        <w:numPr>
          <w:ilvl w:val="0"/>
          <w:numId w:val="5"/>
        </w:numPr>
        <w:spacing w:after="0"/>
      </w:pPr>
      <w:r w:rsidRPr="005F1DBB">
        <w:rPr>
          <w:b/>
          <w:bCs/>
        </w:rPr>
        <w:t xml:space="preserve">Interpretation: </w:t>
      </w:r>
      <w:r w:rsidRPr="005F1DBB">
        <w:t xml:space="preserve">For all weeks in which TV Advertising is $3750 and </w:t>
      </w:r>
      <w:r w:rsidR="00B8349F">
        <w:t>On-line</w:t>
      </w:r>
      <w:r w:rsidRPr="005F1DBB">
        <w:t xml:space="preserve"> Advertising is $2300, Gross Weekly Revenue is predicted to be $95,670 on average.</w:t>
      </w:r>
    </w:p>
    <w:p w:rsidR="005F1DBB" w:rsidRDefault="005F1DBB" w:rsidP="007A0F55">
      <w:pPr>
        <w:spacing w:after="0"/>
      </w:pPr>
    </w:p>
    <w:p w:rsidR="00AB79F1" w:rsidRPr="00AB79F1" w:rsidRDefault="00AB79F1" w:rsidP="00AB79F1">
      <w:pPr>
        <w:spacing w:after="0"/>
      </w:pPr>
      <w:r w:rsidRPr="00AB79F1">
        <w:rPr>
          <w:b/>
          <w:bCs/>
        </w:rPr>
        <w:t xml:space="preserve">What is the interpretation of </w:t>
      </w:r>
      <m:oMath>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m:t>
        </m:r>
      </m:oMath>
      <w:r w:rsidRPr="00AB79F1">
        <w:rPr>
          <w:b/>
          <w:bCs/>
        </w:rPr>
        <w:t xml:space="preserve"> the slope coefficient on TV advertising?</w:t>
      </w:r>
    </w:p>
    <w:p w:rsidR="00AB79F1" w:rsidRPr="00AB79F1" w:rsidRDefault="00AB79F1" w:rsidP="00AB79F1">
      <w:pPr>
        <w:numPr>
          <w:ilvl w:val="1"/>
          <w:numId w:val="6"/>
        </w:numPr>
        <w:spacing w:after="0"/>
      </w:pPr>
      <w:r w:rsidRPr="00AB79F1">
        <w:t>NOTE: for all interpretations, we should convert the $1000s to $s. If the units were already in $s, we would leave them alone, so here we multiply 1.9365 x $1000 = $1936.50.</w:t>
      </w:r>
    </w:p>
    <w:p w:rsidR="00AB79F1" w:rsidRDefault="00AB79F1" w:rsidP="00AB79F1">
      <w:pPr>
        <w:numPr>
          <w:ilvl w:val="1"/>
          <w:numId w:val="6"/>
        </w:numPr>
        <w:spacing w:after="0"/>
      </w:pPr>
      <w:r w:rsidRPr="00AB79F1">
        <w:rPr>
          <w:b/>
          <w:bCs/>
        </w:rPr>
        <w:t xml:space="preserve">Interpretation: </w:t>
      </w:r>
      <w:r w:rsidRPr="00AB79F1">
        <w:t xml:space="preserve">For every $1000 increase in TV Advertising, Gross Weekly Revenue is expected to increase by $1936.50 on average, holding </w:t>
      </w:r>
      <w:r w:rsidR="00B8349F">
        <w:t>On-line</w:t>
      </w:r>
      <w:r w:rsidRPr="00AB79F1">
        <w:t xml:space="preserve"> Advertising constant.</w:t>
      </w:r>
    </w:p>
    <w:p w:rsidR="00AB79F1" w:rsidRPr="00AB79F1" w:rsidRDefault="00AB79F1" w:rsidP="00AB79F1">
      <w:pPr>
        <w:spacing w:after="0"/>
      </w:pPr>
    </w:p>
    <w:p w:rsidR="00AB79F1" w:rsidRPr="00AB79F1" w:rsidRDefault="00AB79F1" w:rsidP="00AB79F1">
      <w:pPr>
        <w:spacing w:after="0"/>
      </w:pPr>
      <w:r w:rsidRPr="00AB79F1">
        <w:rPr>
          <w:b/>
          <w:bCs/>
        </w:rPr>
        <w:t xml:space="preserve">What is the interpretation of </w:t>
      </w:r>
      <m:oMath>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m:t>
        </m:r>
      </m:oMath>
      <w:r w:rsidRPr="00AB79F1">
        <w:rPr>
          <w:b/>
          <w:bCs/>
        </w:rPr>
        <w:t xml:space="preserve"> the slope coefficient on </w:t>
      </w:r>
      <w:r w:rsidR="00B8349F">
        <w:rPr>
          <w:b/>
          <w:bCs/>
        </w:rPr>
        <w:t>On-line</w:t>
      </w:r>
      <w:r w:rsidRPr="00AB79F1">
        <w:rPr>
          <w:b/>
          <w:bCs/>
        </w:rPr>
        <w:t xml:space="preserve"> Advertising? </w:t>
      </w:r>
      <w:r w:rsidRPr="00AB79F1">
        <w:rPr>
          <w:i/>
          <w:iCs/>
        </w:rPr>
        <w:t>(multiply 0.5980 x $1000 to convert to dollars)</w:t>
      </w:r>
    </w:p>
    <w:p w:rsidR="00AB79F1" w:rsidRPr="00AB79F1" w:rsidRDefault="00AB79F1" w:rsidP="00AB79F1">
      <w:pPr>
        <w:numPr>
          <w:ilvl w:val="1"/>
          <w:numId w:val="6"/>
        </w:numPr>
        <w:spacing w:after="0"/>
      </w:pPr>
      <w:r w:rsidRPr="00AB79F1">
        <w:rPr>
          <w:b/>
          <w:bCs/>
        </w:rPr>
        <w:t xml:space="preserve">Interpretation: </w:t>
      </w:r>
      <w:r w:rsidRPr="00AB79F1">
        <w:t xml:space="preserve">For every $1000 increase in </w:t>
      </w:r>
      <w:r w:rsidR="00B8349F">
        <w:t>On-line</w:t>
      </w:r>
      <w:r w:rsidRPr="00AB79F1">
        <w:t xml:space="preserve"> Advertising, Gross Weekly Revenue is expected to increase by $598 on average, holding TV Advertising constant. </w:t>
      </w:r>
    </w:p>
    <w:p w:rsidR="00AB79F1" w:rsidRDefault="00AB79F1" w:rsidP="00AB79F1">
      <w:pPr>
        <w:numPr>
          <w:ilvl w:val="1"/>
          <w:numId w:val="6"/>
        </w:numPr>
        <w:spacing w:after="0"/>
      </w:pPr>
      <w:r w:rsidRPr="00AB79F1">
        <w:t>Uh-oh</w:t>
      </w:r>
    </w:p>
    <w:p w:rsidR="00AB79F1" w:rsidRDefault="00AB79F1" w:rsidP="00AB79F1">
      <w:pPr>
        <w:spacing w:after="0"/>
      </w:pPr>
    </w:p>
    <w:p w:rsidR="00AB79F1" w:rsidRPr="00AB79F1" w:rsidRDefault="00AB79F1" w:rsidP="00AB79F1">
      <w:pPr>
        <w:spacing w:after="0"/>
      </w:pPr>
      <w:r w:rsidRPr="00AB79F1">
        <w:rPr>
          <w:b/>
          <w:bCs/>
        </w:rPr>
        <w:t xml:space="preserve">Interpret the Coefficient of Determination, </w:t>
      </w:r>
      <m:oMath>
        <m:sSup>
          <m:sSupPr>
            <m:ctrlPr>
              <w:rPr>
                <w:rFonts w:ascii="Cambria Math" w:hAnsi="Cambria Math"/>
                <w:b/>
                <w:bCs/>
                <w:i/>
                <w:iCs/>
              </w:rPr>
            </m:ctrlPr>
          </m:sSupPr>
          <m:e>
            <m:r>
              <m:rPr>
                <m:sty m:val="bi"/>
              </m:rPr>
              <w:rPr>
                <w:rFonts w:ascii="Cambria Math" w:hAnsi="Cambria Math"/>
              </w:rPr>
              <m:t>R</m:t>
            </m:r>
          </m:e>
          <m:sup>
            <m:r>
              <m:rPr>
                <m:sty m:val="bi"/>
              </m:rPr>
              <w:rPr>
                <w:rFonts w:ascii="Cambria Math" w:hAnsi="Cambria Math"/>
              </w:rPr>
              <m:t>2</m:t>
            </m:r>
          </m:sup>
        </m:sSup>
      </m:oMath>
    </w:p>
    <w:p w:rsidR="00AB79F1" w:rsidRPr="00AB79F1" w:rsidRDefault="00AB79F1" w:rsidP="00AB79F1">
      <w:pPr>
        <w:numPr>
          <w:ilvl w:val="1"/>
          <w:numId w:val="7"/>
        </w:numPr>
        <w:spacing w:after="0"/>
      </w:pPr>
      <w:r w:rsidRPr="00AB79F1">
        <w:t xml:space="preserve">First, multiply </w:t>
      </w:r>
      <m:oMath>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=0 </m:t>
        </m:r>
        <m:r>
          <m:rPr>
            <m:sty m:val="p"/>
          </m:rPr>
          <w:rPr>
            <w:rFonts w:ascii="Cambria Math" w:hAnsi="Cambria Math"/>
          </w:rPr>
          <m:t>.9497 </m:t>
        </m:r>
        <m:r>
          <w:rPr>
            <w:rFonts w:ascii="Cambria Math" w:hAnsi="Cambria Math"/>
          </w:rPr>
          <m:t>×100=94.97%</m:t>
        </m:r>
      </m:oMath>
    </w:p>
    <w:p w:rsidR="00AB79F1" w:rsidRDefault="00AB79F1" w:rsidP="00AB79F1">
      <w:pPr>
        <w:numPr>
          <w:ilvl w:val="1"/>
          <w:numId w:val="7"/>
        </w:numPr>
        <w:spacing w:after="0"/>
      </w:pPr>
      <w:r w:rsidRPr="00AB79F1">
        <w:rPr>
          <w:b/>
          <w:bCs/>
        </w:rPr>
        <w:t xml:space="preserve">Interpretation: </w:t>
      </w:r>
      <w:r w:rsidRPr="00AB79F1">
        <w:t xml:space="preserve">94.97% of the variability in Gross Weekly Revenue is explained by TV Advertising and </w:t>
      </w:r>
      <w:r w:rsidR="00B8349F">
        <w:t>On-line</w:t>
      </w:r>
      <w:r w:rsidRPr="00AB79F1">
        <w:t xml:space="preserve"> Advertising</w:t>
      </w:r>
    </w:p>
    <w:p w:rsidR="00AB79F1" w:rsidRDefault="00AB79F1" w:rsidP="00AB79F1">
      <w:pPr>
        <w:spacing w:after="0"/>
      </w:pPr>
    </w:p>
    <w:p w:rsidR="00AB79F1" w:rsidRPr="00AB79F1" w:rsidRDefault="00AB79F1" w:rsidP="00AB79F1">
      <w:pPr>
        <w:spacing w:after="0"/>
      </w:pPr>
      <w:r w:rsidRPr="00AB79F1">
        <w:rPr>
          <w:b/>
          <w:bCs/>
        </w:rPr>
        <w:t xml:space="preserve">Interpret the Standard Error of the Estimate, </w:t>
      </w:r>
      <m:oMath>
        <m:r>
          <m:rPr>
            <m:sty m:val="bi"/>
          </m:rPr>
          <w:rPr>
            <w:rFonts w:ascii="Cambria Math" w:hAnsi="Cambria Math"/>
          </w:rPr>
          <m:t>s</m:t>
        </m:r>
      </m:oMath>
    </w:p>
    <w:p w:rsidR="00AB79F1" w:rsidRPr="00AB79F1" w:rsidRDefault="00AB79F1" w:rsidP="00AB79F1">
      <w:pPr>
        <w:numPr>
          <w:ilvl w:val="1"/>
          <w:numId w:val="8"/>
        </w:numPr>
        <w:spacing w:after="0"/>
      </w:pPr>
      <m:oMath>
        <m:r>
          <w:rPr>
            <w:rFonts w:ascii="Cambria Math" w:hAnsi="Cambria Math"/>
          </w:rPr>
          <m:t>s=0.3618</m:t>
        </m:r>
      </m:oMath>
    </w:p>
    <w:p w:rsidR="00AB79F1" w:rsidRPr="00AB79F1" w:rsidRDefault="00AB79F1" w:rsidP="00AB79F1">
      <w:pPr>
        <w:numPr>
          <w:ilvl w:val="1"/>
          <w:numId w:val="8"/>
        </w:numPr>
        <w:spacing w:after="0"/>
      </w:pPr>
      <w:r w:rsidRPr="00AB79F1">
        <w:t xml:space="preserve">Again, it helps </w:t>
      </w:r>
      <w:r w:rsidR="00364702">
        <w:t>communicate this</w:t>
      </w:r>
      <w:r w:rsidRPr="00AB79F1">
        <w:t xml:space="preserve"> </w:t>
      </w:r>
      <w:r w:rsidR="00364702">
        <w:t xml:space="preserve">interpretation if </w:t>
      </w:r>
      <w:r w:rsidRPr="00AB79F1">
        <w:t xml:space="preserve">you convert </w:t>
      </w:r>
      <m:oMath>
        <m:r>
          <w:rPr>
            <w:rFonts w:ascii="Cambria Math" w:hAnsi="Cambria Math"/>
          </w:rPr>
          <m:t>s</m:t>
        </m:r>
      </m:oMath>
      <w:r w:rsidRPr="00AB79F1">
        <w:t xml:space="preserve">, which is in $1000s, to $s: </w:t>
      </w:r>
      <m:oMath>
        <m:r>
          <w:rPr>
            <w:rFonts w:ascii="Cambria Math" w:hAnsi="Cambria Math"/>
          </w:rPr>
          <m:t>0.3618×$1000=$361.80</m:t>
        </m:r>
      </m:oMath>
    </w:p>
    <w:p w:rsidR="00AB79F1" w:rsidRPr="00AB79F1" w:rsidRDefault="00AB79F1" w:rsidP="00262B99">
      <w:pPr>
        <w:numPr>
          <w:ilvl w:val="1"/>
          <w:numId w:val="8"/>
        </w:numPr>
        <w:spacing w:after="0"/>
      </w:pPr>
      <w:r w:rsidRPr="00AB79F1">
        <w:rPr>
          <w:b/>
          <w:bCs/>
        </w:rPr>
        <w:t xml:space="preserve">Interpretation: </w:t>
      </w:r>
      <w:r w:rsidRPr="00AB79F1">
        <w:t>If we used the Estimated Regression Equation to predict Gross Weekly Revenue, our average error would be $361.80. Not bad!</w:t>
      </w:r>
    </w:p>
    <w:p w:rsidR="00AB79F1" w:rsidRPr="00AB79F1" w:rsidRDefault="00AB79F1" w:rsidP="00AB79F1">
      <w:pPr>
        <w:spacing w:after="0"/>
      </w:pPr>
    </w:p>
    <w:p w:rsidR="00AB79F1" w:rsidRDefault="00AB79F1" w:rsidP="00AB79F1">
      <w:pPr>
        <w:spacing w:after="0"/>
      </w:pPr>
      <w:r>
        <w:t>There ends our discussion of the Showtime Theaters regression. Moving on to other important issues…</w:t>
      </w:r>
    </w:p>
    <w:p w:rsidR="00AB79F1" w:rsidRDefault="00AB79F1" w:rsidP="007A0F55">
      <w:pPr>
        <w:spacing w:after="0"/>
      </w:pPr>
      <w:r>
        <w:rPr>
          <w:noProof/>
        </w:rPr>
        <mc:AlternateContent>
          <mc:Choice Requires="wps">
            <w:drawing>
              <wp:anchor distT="0" distB="0" distL="114300" distR="114300" simplePos="0" relativeHeight="251659264" behindDoc="0" locked="0" layoutInCell="1" allowOverlap="1">
                <wp:simplePos x="0" y="0"/>
                <wp:positionH relativeFrom="column">
                  <wp:posOffset>-73774</wp:posOffset>
                </wp:positionH>
                <wp:positionV relativeFrom="paragraph">
                  <wp:posOffset>2369</wp:posOffset>
                </wp:positionV>
                <wp:extent cx="6094814" cy="1875054"/>
                <wp:effectExtent l="0" t="0" r="20320" b="11430"/>
                <wp:wrapNone/>
                <wp:docPr id="3" name="Rectangle 3"/>
                <wp:cNvGraphicFramePr/>
                <a:graphic xmlns:a="http://schemas.openxmlformats.org/drawingml/2006/main">
                  <a:graphicData uri="http://schemas.microsoft.com/office/word/2010/wordprocessingShape">
                    <wps:wsp>
                      <wps:cNvSpPr/>
                      <wps:spPr>
                        <a:xfrm>
                          <a:off x="0" y="0"/>
                          <a:ext cx="6094814" cy="18750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C9136" id="Rectangle 3" o:spid="_x0000_s1026" style="position:absolute;margin-left:-5.8pt;margin-top:.2pt;width:479.9pt;height:14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7KewIAAEU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" filled="f" strokecolor="#1f4d78 [1604]" strokeweight="1pt"/>
            </w:pict>
          </mc:Fallback>
        </mc:AlternateContent>
      </w:r>
      <w:r>
        <w:rPr>
          <w:b/>
          <w:u w:val="single"/>
        </w:rPr>
        <w:t>What about insignificant Independent Variables?</w:t>
      </w:r>
    </w:p>
    <w:p w:rsidR="00AB79F1" w:rsidRDefault="00AB79F1" w:rsidP="007A0F55">
      <w:pPr>
        <w:spacing w:after="0"/>
      </w:pPr>
    </w:p>
    <w:p w:rsidR="00AB79F1" w:rsidRPr="00AB79F1" w:rsidRDefault="00AB79F1" w:rsidP="00AB79F1">
      <w:pPr>
        <w:numPr>
          <w:ilvl w:val="0"/>
          <w:numId w:val="9"/>
        </w:numPr>
        <w:spacing w:after="0"/>
      </w:pPr>
      <w:r w:rsidRPr="00AB79F1">
        <w:t>So far, we have only dealt with models where all the IVs are significant. This is NOT always the case.</w:t>
      </w:r>
    </w:p>
    <w:p w:rsidR="00AB79F1" w:rsidRPr="00AB79F1" w:rsidRDefault="00AB79F1" w:rsidP="00AB79F1">
      <w:pPr>
        <w:numPr>
          <w:ilvl w:val="0"/>
          <w:numId w:val="9"/>
        </w:numPr>
        <w:spacing w:after="0"/>
      </w:pPr>
      <w:r w:rsidRPr="00AB79F1">
        <w:t>If you</w:t>
      </w:r>
      <w:r>
        <w:t xml:space="preserve"> do not</w:t>
      </w:r>
      <w:r w:rsidRPr="00AB79F1">
        <w:t xml:space="preserve"> reject the null hypothesis in a t-test for a slope coefficient, then you CANNOT conclude that the population slope </w:t>
      </w:r>
      <w:r>
        <w:t xml:space="preserve">on that x </w:t>
      </w:r>
      <w:r w:rsidRPr="00AB79F1">
        <w:t>is different from zero. Therefore, you CANNOT conclude that the IV for that slope is related to the DV</w:t>
      </w:r>
    </w:p>
    <w:p w:rsidR="00AB79F1" w:rsidRPr="00AB79F1" w:rsidRDefault="00AB79F1" w:rsidP="00AB79F1">
      <w:pPr>
        <w:numPr>
          <w:ilvl w:val="1"/>
          <w:numId w:val="9"/>
        </w:numPr>
        <w:spacing w:after="0"/>
      </w:pPr>
      <w:r w:rsidRPr="00AB79F1">
        <w:t>This may be a substantively interesting result. Was it an IV that you were certain would help explain the DV? You may need to investigate why it does not in this case.</w:t>
      </w:r>
    </w:p>
    <w:p w:rsidR="00AB79F1" w:rsidRDefault="00AB79F1" w:rsidP="00AB79F1">
      <w:pPr>
        <w:numPr>
          <w:ilvl w:val="1"/>
          <w:numId w:val="9"/>
        </w:numPr>
        <w:spacing w:after="0"/>
      </w:pPr>
      <w:r>
        <w:t>However, i</w:t>
      </w:r>
      <w:r w:rsidRPr="00AB79F1">
        <w:t xml:space="preserve">f </w:t>
      </w:r>
      <w:r>
        <w:t xml:space="preserve">you are </w:t>
      </w:r>
      <w:r w:rsidRPr="00AB79F1">
        <w:t xml:space="preserve">using the model for prediction, then you </w:t>
      </w:r>
      <w:r>
        <w:t>sh</w:t>
      </w:r>
      <w:r w:rsidRPr="00AB79F1">
        <w:t>ould drop the insignificant IV from the analysis and re-estimate the regression model including only the significant IVs.</w:t>
      </w:r>
    </w:p>
    <w:p w:rsidR="00AB79F1" w:rsidRDefault="00AB79F1" w:rsidP="00AB79F1">
      <w:pPr>
        <w:spacing w:after="0"/>
      </w:pPr>
    </w:p>
    <w:p w:rsidR="00AB79F1" w:rsidRDefault="00AB79F1" w:rsidP="00AB79F1">
      <w:pPr>
        <w:spacing w:after="0"/>
      </w:pPr>
      <w:r>
        <w:t>Let’s look at an example:</w:t>
      </w:r>
    </w:p>
    <w:p w:rsidR="00AB79F1" w:rsidRDefault="00AB79F1" w:rsidP="00AB79F1">
      <w:pPr>
        <w:spacing w:after="0"/>
      </w:pPr>
    </w:p>
    <w:p w:rsidR="00AB79F1" w:rsidRDefault="00AB79F1" w:rsidP="007A0F55">
      <w:pPr>
        <w:spacing w:after="0"/>
      </w:pPr>
      <w:r>
        <w:rPr>
          <w:u w:val="single"/>
        </w:rPr>
        <w:t>Cruise Ship Ratings</w:t>
      </w:r>
    </w:p>
    <w:p w:rsidR="00AB79F1" w:rsidRPr="00AB79F1" w:rsidRDefault="00AB79F1" w:rsidP="00AB79F1">
      <w:pPr>
        <w:numPr>
          <w:ilvl w:val="0"/>
          <w:numId w:val="10"/>
        </w:numPr>
        <w:spacing w:after="0"/>
      </w:pPr>
      <w:r w:rsidRPr="00AB79F1">
        <w:rPr>
          <w:i/>
          <w:iCs/>
        </w:rPr>
        <w:t>Condé Nast Traveler</w:t>
      </w:r>
      <w:r w:rsidRPr="00AB79F1">
        <w:t xml:space="preserve"> magazine conducts an annual Reader’s Choice Survey in which they ask readers to rate small cruise ships on several criteria: Itineraries/Schedule, Shore Excursions, and Food/Dining. The readers also give an overall quality rating to each ship.</w:t>
      </w:r>
    </w:p>
    <w:p w:rsidR="00AB79F1" w:rsidRPr="00AB79F1" w:rsidRDefault="00AB79F1" w:rsidP="00AB79F1">
      <w:pPr>
        <w:numPr>
          <w:ilvl w:val="1"/>
          <w:numId w:val="10"/>
        </w:numPr>
        <w:spacing w:after="0"/>
      </w:pPr>
      <w:r w:rsidRPr="00AB79F1">
        <w:t>The variable values represent the percentage of readers who rated the cruise ship excellent or very good on each criterion.</w:t>
      </w:r>
    </w:p>
    <w:p w:rsidR="00AB79F1" w:rsidRPr="00AB79F1" w:rsidRDefault="00AB79F1" w:rsidP="00AB79F1">
      <w:pPr>
        <w:numPr>
          <w:ilvl w:val="0"/>
          <w:numId w:val="10"/>
        </w:numPr>
        <w:spacing w:after="0"/>
      </w:pPr>
      <w:r w:rsidRPr="00AB79F1">
        <w:t xml:space="preserve">Research question: which </w:t>
      </w:r>
      <w:r>
        <w:t xml:space="preserve">(or what combination) </w:t>
      </w:r>
      <w:r w:rsidRPr="00AB79F1">
        <w:t>of the three criteria explain the overall rating?</w:t>
      </w:r>
    </w:p>
    <w:p w:rsidR="00AB79F1" w:rsidRPr="00AB79F1" w:rsidRDefault="00AB79F1" w:rsidP="00AB79F1">
      <w:pPr>
        <w:numPr>
          <w:ilvl w:val="0"/>
          <w:numId w:val="10"/>
        </w:numPr>
        <w:spacing w:after="0"/>
      </w:pPr>
      <w:r w:rsidRPr="00AB79F1">
        <w:t>What is the DV? What are the IVs?</w:t>
      </w:r>
    </w:p>
    <w:p w:rsidR="00AB79F1" w:rsidRDefault="00AB79F1" w:rsidP="00AB79F1">
      <w:pPr>
        <w:numPr>
          <w:ilvl w:val="0"/>
          <w:numId w:val="10"/>
        </w:numPr>
        <w:spacing w:after="0"/>
      </w:pPr>
      <w:r w:rsidRPr="00AB79F1">
        <w:t xml:space="preserve">Use an </w:t>
      </w:r>
      <w:r w:rsidRPr="00AB79F1">
        <w:rPr>
          <w:lang w:val="el-GR"/>
        </w:rPr>
        <w:t>α</w:t>
      </w:r>
      <w:r w:rsidRPr="00AB79F1">
        <w:t xml:space="preserve"> = </w:t>
      </w:r>
      <w:r w:rsidR="00B8349F">
        <w:t>0</w:t>
      </w:r>
      <w:r w:rsidRPr="00AB79F1">
        <w:t>.05 significance level</w:t>
      </w:r>
    </w:p>
    <w:p w:rsidR="00AB79F1" w:rsidRDefault="00AB79F1" w:rsidP="00AB79F1">
      <w:pPr>
        <w:spacing w:after="0"/>
      </w:pPr>
    </w:p>
    <w:p w:rsidR="00AB79F1" w:rsidRDefault="00AB79F1" w:rsidP="007A0F55">
      <w:pPr>
        <w:spacing w:after="0"/>
      </w:pPr>
      <w:r>
        <w:t>Here is the dataset:</w:t>
      </w:r>
    </w:p>
    <w:tbl>
      <w:tblPr>
        <w:tblStyle w:val="TableGrid"/>
        <w:tblW w:w="0" w:type="auto"/>
        <w:tblLook w:val="04A0" w:firstRow="1" w:lastRow="0" w:firstColumn="1" w:lastColumn="0" w:noHBand="0" w:noVBand="1"/>
      </w:tblPr>
      <w:tblGrid>
        <w:gridCol w:w="895"/>
        <w:gridCol w:w="2880"/>
        <w:gridCol w:w="899"/>
        <w:gridCol w:w="1558"/>
        <w:gridCol w:w="1559"/>
        <w:gridCol w:w="1559"/>
      </w:tblGrid>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ShipID</w:t>
            </w:r>
          </w:p>
        </w:tc>
        <w:tc>
          <w:tcPr>
            <w:tcW w:w="2880" w:type="dxa"/>
            <w:vAlign w:val="bottom"/>
          </w:tcPr>
          <w:p w:rsidR="00AB79F1" w:rsidRPr="00AB79F1" w:rsidRDefault="00AB79F1" w:rsidP="00AB79F1">
            <w:pPr>
              <w:pStyle w:val="NormalWeb"/>
              <w:spacing w:before="0" w:beforeAutospacing="0" w:after="0" w:afterAutospacing="0"/>
              <w:textAlignment w:val="bottom"/>
              <w:rPr>
                <w:rFonts w:ascii="Arial" w:hAnsi="Arial" w:cs="Arial"/>
                <w:sz w:val="22"/>
                <w:szCs w:val="22"/>
              </w:rPr>
            </w:pPr>
            <w:r w:rsidRPr="00AB79F1">
              <w:rPr>
                <w:rFonts w:ascii="Calibri" w:hAnsi="Calibri" w:cs="Calibri"/>
                <w:color w:val="000000" w:themeColor="dark1"/>
                <w:kern w:val="24"/>
                <w:sz w:val="22"/>
                <w:szCs w:val="22"/>
              </w:rPr>
              <w:t xml:space="preserve">Ship </w:t>
            </w:r>
          </w:p>
        </w:tc>
        <w:tc>
          <w:tcPr>
            <w:tcW w:w="899"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Overall</w:t>
            </w:r>
            <w:r>
              <w:rPr>
                <w:rFonts w:ascii="Calibri" w:hAnsi="Calibri" w:cs="Calibri"/>
                <w:color w:val="000000" w:themeColor="dark1"/>
                <w:kern w:val="24"/>
                <w:sz w:val="22"/>
                <w:szCs w:val="22"/>
              </w:rPr>
              <w:t xml:space="preserve"> Score</w:t>
            </w:r>
          </w:p>
        </w:tc>
        <w:tc>
          <w:tcPr>
            <w:tcW w:w="1558"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Itineraries/</w:t>
            </w:r>
          </w:p>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Schedule</w:t>
            </w:r>
          </w:p>
        </w:tc>
        <w:tc>
          <w:tcPr>
            <w:tcW w:w="1559"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Shore Excursions</w:t>
            </w:r>
          </w:p>
        </w:tc>
        <w:tc>
          <w:tcPr>
            <w:tcW w:w="1559"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Food/Dining</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Seabourn Odyssey</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94.4</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94.6</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90.9</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97.8</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2</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Seabourn Pride</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93</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96.7</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84.2</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96.7</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3</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National Geographic Endeavor</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92.9</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100</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100</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88.5</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4</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Seabourn Sojourn</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91.3</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88.6</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94.8</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97.1</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5</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Paul Gauguin</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90.5</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95.1</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87.9</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91.2</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6</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Seabourn Legend</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90.3</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92.5</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82.1</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98.8</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7</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Seabourn Spirit</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90.2</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96</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86.3</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92</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8</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Silver Explorer</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89.9</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92.6</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92.6</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88.9</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9</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Silver Spirit</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89.4</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94.7</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85.9</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90.8</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10</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Seven Seas Navigator</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89.2</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90.6</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83.3</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90.5</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11</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Silver Whisperer</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89.2</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90.9</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82</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88.6</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12</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National Geographic Explorer</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89.1</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93.1</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93.1</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89.7</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13</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Silver Cloud</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88.7</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92.6</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78.3</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91.3</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14</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Celebrity Xpedition</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87.2</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93.1</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91.7</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73.6</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15</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Silver Shadow</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87.2</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91</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75</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89.7</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16</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Silver Wind</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86.6</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94.4</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78.1</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91.6</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17</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SeaDream II</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86.2</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95.5</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77.4</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90.9</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18</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Wind Star</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86.1</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94.9</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76.5</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91.5</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19</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Wind Surf</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86.1</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92.1</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72.3</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89.3</w:t>
            </w:r>
          </w:p>
        </w:tc>
      </w:tr>
      <w:tr w:rsidR="00AB79F1" w:rsidTr="00AB79F1">
        <w:tc>
          <w:tcPr>
            <w:tcW w:w="895" w:type="dxa"/>
            <w:vAlign w:val="bottom"/>
          </w:tcPr>
          <w:p w:rsidR="00AB79F1" w:rsidRPr="00AB79F1" w:rsidRDefault="00AB79F1" w:rsidP="00AB79F1">
            <w:pPr>
              <w:pStyle w:val="NormalWeb"/>
              <w:spacing w:before="0" w:beforeAutospacing="0" w:after="0" w:afterAutospacing="0"/>
              <w:jc w:val="center"/>
              <w:textAlignment w:val="bottom"/>
              <w:rPr>
                <w:rFonts w:ascii="Arial" w:hAnsi="Arial" w:cs="Arial"/>
                <w:sz w:val="22"/>
                <w:szCs w:val="22"/>
              </w:rPr>
            </w:pPr>
            <w:r w:rsidRPr="00AB79F1">
              <w:rPr>
                <w:rFonts w:ascii="Calibri" w:hAnsi="Calibri" w:cs="Calibri"/>
                <w:color w:val="000000" w:themeColor="dark1"/>
                <w:kern w:val="24"/>
                <w:sz w:val="22"/>
                <w:szCs w:val="22"/>
              </w:rPr>
              <w:t>20</w:t>
            </w:r>
          </w:p>
        </w:tc>
        <w:tc>
          <w:tcPr>
            <w:tcW w:w="2880" w:type="dxa"/>
            <w:vAlign w:val="center"/>
          </w:tcPr>
          <w:p w:rsidR="00AB79F1" w:rsidRPr="00AB79F1" w:rsidRDefault="00AB79F1" w:rsidP="00AB79F1">
            <w:pPr>
              <w:pStyle w:val="NormalWeb"/>
              <w:spacing w:before="0" w:beforeAutospacing="0" w:after="0" w:afterAutospacing="0"/>
              <w:textAlignment w:val="center"/>
              <w:rPr>
                <w:rFonts w:ascii="Arial" w:hAnsi="Arial" w:cs="Arial"/>
                <w:sz w:val="22"/>
                <w:szCs w:val="22"/>
              </w:rPr>
            </w:pPr>
            <w:r w:rsidRPr="00AB79F1">
              <w:rPr>
                <w:rFonts w:ascii="Calibri" w:hAnsi="Calibri" w:cs="Calibri"/>
                <w:color w:val="000000" w:themeColor="dark1"/>
                <w:kern w:val="24"/>
                <w:sz w:val="22"/>
                <w:szCs w:val="22"/>
              </w:rPr>
              <w:t>Wind Spirit</w:t>
            </w:r>
          </w:p>
        </w:tc>
        <w:tc>
          <w:tcPr>
            <w:tcW w:w="89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85.2</w:t>
            </w:r>
          </w:p>
        </w:tc>
        <w:tc>
          <w:tcPr>
            <w:tcW w:w="1558"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93.5</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77.4</w:t>
            </w:r>
          </w:p>
        </w:tc>
        <w:tc>
          <w:tcPr>
            <w:tcW w:w="1559" w:type="dxa"/>
            <w:vAlign w:val="center"/>
          </w:tcPr>
          <w:p w:rsidR="00AB79F1" w:rsidRPr="00AB79F1" w:rsidRDefault="00AB79F1" w:rsidP="00AB79F1">
            <w:pPr>
              <w:pStyle w:val="NormalWeb"/>
              <w:spacing w:before="0" w:beforeAutospacing="0" w:after="0" w:afterAutospacing="0"/>
              <w:jc w:val="center"/>
              <w:textAlignment w:val="center"/>
              <w:rPr>
                <w:rFonts w:ascii="Arial" w:hAnsi="Arial" w:cs="Arial"/>
                <w:sz w:val="22"/>
                <w:szCs w:val="22"/>
              </w:rPr>
            </w:pPr>
            <w:r w:rsidRPr="00AB79F1">
              <w:rPr>
                <w:rFonts w:ascii="Calibri" w:hAnsi="Calibri" w:cs="Calibri"/>
                <w:color w:val="000000" w:themeColor="dark1"/>
                <w:kern w:val="24"/>
                <w:sz w:val="22"/>
                <w:szCs w:val="22"/>
              </w:rPr>
              <w:t>91.9</w:t>
            </w:r>
          </w:p>
        </w:tc>
      </w:tr>
    </w:tbl>
    <w:p w:rsidR="00AB79F1" w:rsidRDefault="00AB79F1" w:rsidP="007A0F55">
      <w:pPr>
        <w:spacing w:after="0"/>
      </w:pPr>
    </w:p>
    <w:p w:rsidR="00AB79F1" w:rsidRDefault="00AB79F1" w:rsidP="007A0F55">
      <w:pPr>
        <w:spacing w:after="0"/>
      </w:pPr>
      <w:r w:rsidRPr="00AB79F1">
        <w:rPr>
          <w:noProof/>
        </w:rPr>
        <w:drawing>
          <wp:inline distT="0" distB="0" distL="0" distR="0" wp14:anchorId="5D4C55D7" wp14:editId="68218BC4">
            <wp:extent cx="5943600" cy="3669030"/>
            <wp:effectExtent l="0" t="0" r="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B79F1" w:rsidRDefault="00AB79F1" w:rsidP="007A0F55">
      <w:pPr>
        <w:spacing w:after="0"/>
      </w:pPr>
    </w:p>
    <w:p w:rsidR="00AB79F1" w:rsidRDefault="00AB79F1" w:rsidP="007A0F55">
      <w:pPr>
        <w:spacing w:after="0"/>
      </w:pPr>
      <w:r w:rsidRPr="00AB79F1">
        <w:rPr>
          <w:noProof/>
        </w:rPr>
        <w:drawing>
          <wp:inline distT="0" distB="0" distL="0" distR="0" wp14:anchorId="48A72949" wp14:editId="22DB6DDF">
            <wp:extent cx="5943600" cy="3519805"/>
            <wp:effectExtent l="0" t="0" r="0"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B79F1" w:rsidRDefault="00AB79F1" w:rsidP="007A0F55">
      <w:pPr>
        <w:spacing w:after="0"/>
      </w:pPr>
      <w:r w:rsidRPr="00AB79F1">
        <w:rPr>
          <w:noProof/>
        </w:rPr>
        <w:drawing>
          <wp:inline distT="0" distB="0" distL="0" distR="0" wp14:anchorId="13D9FBCB" wp14:editId="692FC90C">
            <wp:extent cx="5943600" cy="3681095"/>
            <wp:effectExtent l="0" t="0" r="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p w:rsidR="007F5E82" w:rsidRDefault="007F5E82">
      <w:r>
        <w:t>Here is the regression output:</w:t>
      </w:r>
    </w:p>
    <w:tbl>
      <w:tblPr>
        <w:tblW w:w="9596" w:type="dxa"/>
        <w:tblLook w:val="04A0" w:firstRow="1" w:lastRow="0" w:firstColumn="1" w:lastColumn="0" w:noHBand="0" w:noVBand="1"/>
      </w:tblPr>
      <w:tblGrid>
        <w:gridCol w:w="2187"/>
        <w:gridCol w:w="1313"/>
        <w:gridCol w:w="1341"/>
        <w:gridCol w:w="1179"/>
        <w:gridCol w:w="1139"/>
        <w:gridCol w:w="1336"/>
        <w:gridCol w:w="1101"/>
      </w:tblGrid>
      <w:tr w:rsidR="007F5E82" w:rsidRPr="00AB79F1" w:rsidTr="001328A7">
        <w:trPr>
          <w:trHeight w:val="315"/>
        </w:trPr>
        <w:tc>
          <w:tcPr>
            <w:tcW w:w="3500" w:type="dxa"/>
            <w:gridSpan w:val="2"/>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SUMMARY OUTPUT</w:t>
            </w:r>
          </w:p>
        </w:tc>
        <w:tc>
          <w:tcPr>
            <w:tcW w:w="134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p>
        </w:tc>
        <w:tc>
          <w:tcPr>
            <w:tcW w:w="117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rPr>
                <w:rFonts w:ascii="Times New Roman" w:eastAsia="Times New Roman" w:hAnsi="Times New Roman" w:cs="Times New Roman"/>
              </w:rPr>
            </w:pPr>
          </w:p>
        </w:tc>
        <w:tc>
          <w:tcPr>
            <w:tcW w:w="113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rPr>
                <w:rFonts w:ascii="Times New Roman" w:eastAsia="Times New Roman" w:hAnsi="Times New Roman" w:cs="Times New Roman"/>
              </w:rPr>
            </w:pPr>
          </w:p>
        </w:tc>
        <w:tc>
          <w:tcPr>
            <w:tcW w:w="1336"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rPr>
                <w:rFonts w:ascii="Times New Roman" w:eastAsia="Times New Roman" w:hAnsi="Times New Roman" w:cs="Times New Roman"/>
              </w:rPr>
            </w:pP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rPr>
                <w:rFonts w:ascii="Times New Roman" w:eastAsia="Times New Roman" w:hAnsi="Times New Roman" w:cs="Times New Roman"/>
              </w:rPr>
            </w:pPr>
          </w:p>
        </w:tc>
      </w:tr>
      <w:tr w:rsidR="007F5E82" w:rsidRPr="00AB79F1" w:rsidTr="001328A7">
        <w:trPr>
          <w:trHeight w:val="315"/>
        </w:trPr>
        <w:tc>
          <w:tcPr>
            <w:tcW w:w="3500" w:type="dxa"/>
            <w:gridSpan w:val="2"/>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i/>
                <w:iCs/>
                <w:color w:val="000000"/>
              </w:rPr>
            </w:pPr>
            <w:r w:rsidRPr="00C55F4B">
              <w:rPr>
                <w:rFonts w:ascii="Calibri" w:eastAsia="Times New Roman" w:hAnsi="Calibri" w:cs="Calibri"/>
                <w:i/>
                <w:iCs/>
                <w:color w:val="000000"/>
              </w:rPr>
              <w:t>Regression Statistics</w:t>
            </w:r>
          </w:p>
        </w:tc>
        <w:tc>
          <w:tcPr>
            <w:tcW w:w="134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i/>
                <w:iCs/>
                <w:color w:val="000000"/>
              </w:rPr>
            </w:pPr>
          </w:p>
        </w:tc>
        <w:tc>
          <w:tcPr>
            <w:tcW w:w="117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3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36"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r>
      <w:tr w:rsidR="007F5E82" w:rsidRPr="00AB79F1" w:rsidTr="001328A7">
        <w:trPr>
          <w:trHeight w:val="315"/>
        </w:trPr>
        <w:tc>
          <w:tcPr>
            <w:tcW w:w="2187"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Multiple R</w:t>
            </w:r>
          </w:p>
        </w:tc>
        <w:tc>
          <w:tcPr>
            <w:tcW w:w="1313"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0.865922</w:t>
            </w:r>
          </w:p>
        </w:tc>
        <w:tc>
          <w:tcPr>
            <w:tcW w:w="134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p>
        </w:tc>
        <w:tc>
          <w:tcPr>
            <w:tcW w:w="117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3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36"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r>
      <w:tr w:rsidR="007F5E82" w:rsidRPr="00AB79F1" w:rsidTr="001328A7">
        <w:trPr>
          <w:trHeight w:val="315"/>
        </w:trPr>
        <w:tc>
          <w:tcPr>
            <w:tcW w:w="2187"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R Square</w:t>
            </w:r>
          </w:p>
        </w:tc>
        <w:tc>
          <w:tcPr>
            <w:tcW w:w="1313"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0.749821</w:t>
            </w:r>
          </w:p>
        </w:tc>
        <w:tc>
          <w:tcPr>
            <w:tcW w:w="134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p>
        </w:tc>
        <w:tc>
          <w:tcPr>
            <w:tcW w:w="117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3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36"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r>
      <w:tr w:rsidR="007F5E82" w:rsidRPr="00AB79F1" w:rsidTr="001328A7">
        <w:trPr>
          <w:trHeight w:val="315"/>
        </w:trPr>
        <w:tc>
          <w:tcPr>
            <w:tcW w:w="2187"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Adjusted R Square</w:t>
            </w:r>
          </w:p>
        </w:tc>
        <w:tc>
          <w:tcPr>
            <w:tcW w:w="1313"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0.702912</w:t>
            </w:r>
          </w:p>
        </w:tc>
        <w:tc>
          <w:tcPr>
            <w:tcW w:w="134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p>
        </w:tc>
        <w:tc>
          <w:tcPr>
            <w:tcW w:w="117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3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36"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r>
      <w:tr w:rsidR="007F5E82" w:rsidRPr="00AB79F1" w:rsidTr="001328A7">
        <w:trPr>
          <w:trHeight w:val="315"/>
        </w:trPr>
        <w:tc>
          <w:tcPr>
            <w:tcW w:w="2187"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Standard Error</w:t>
            </w:r>
          </w:p>
        </w:tc>
        <w:tc>
          <w:tcPr>
            <w:tcW w:w="1313"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1.387747</w:t>
            </w:r>
          </w:p>
        </w:tc>
        <w:tc>
          <w:tcPr>
            <w:tcW w:w="134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p>
        </w:tc>
        <w:tc>
          <w:tcPr>
            <w:tcW w:w="117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3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36"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r>
      <w:tr w:rsidR="007F5E82" w:rsidRPr="00AB79F1" w:rsidTr="001328A7">
        <w:trPr>
          <w:trHeight w:val="323"/>
        </w:trPr>
        <w:tc>
          <w:tcPr>
            <w:tcW w:w="2187"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Observations</w:t>
            </w:r>
          </w:p>
        </w:tc>
        <w:tc>
          <w:tcPr>
            <w:tcW w:w="1313"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20</w:t>
            </w:r>
          </w:p>
        </w:tc>
        <w:tc>
          <w:tcPr>
            <w:tcW w:w="134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p>
        </w:tc>
        <w:tc>
          <w:tcPr>
            <w:tcW w:w="117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3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36"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r>
      <w:tr w:rsidR="007F5E82" w:rsidRPr="00AB79F1" w:rsidTr="007F5E82">
        <w:trPr>
          <w:trHeight w:val="315"/>
        </w:trPr>
        <w:tc>
          <w:tcPr>
            <w:tcW w:w="2187"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13"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rPr>
                <w:rFonts w:ascii="Times New Roman" w:eastAsia="Times New Roman" w:hAnsi="Times New Roman" w:cs="Times New Roman"/>
              </w:rPr>
            </w:pPr>
          </w:p>
        </w:tc>
        <w:tc>
          <w:tcPr>
            <w:tcW w:w="134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7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39"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36"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r>
      <w:tr w:rsidR="007F5E82" w:rsidRPr="00AB79F1" w:rsidTr="001328A7">
        <w:trPr>
          <w:trHeight w:val="323"/>
        </w:trPr>
        <w:tc>
          <w:tcPr>
            <w:tcW w:w="2187"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ANOVA</w:t>
            </w:r>
          </w:p>
        </w:tc>
        <w:tc>
          <w:tcPr>
            <w:tcW w:w="1313"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p>
        </w:tc>
        <w:tc>
          <w:tcPr>
            <w:tcW w:w="1341"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79"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39"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36"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r>
      <w:tr w:rsidR="007F5E82" w:rsidRPr="00AB79F1" w:rsidTr="001328A7">
        <w:trPr>
          <w:trHeight w:val="315"/>
        </w:trPr>
        <w:tc>
          <w:tcPr>
            <w:tcW w:w="2187"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 </w:t>
            </w:r>
          </w:p>
        </w:tc>
        <w:tc>
          <w:tcPr>
            <w:tcW w:w="1313"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df</w:t>
            </w:r>
          </w:p>
        </w:tc>
        <w:tc>
          <w:tcPr>
            <w:tcW w:w="1341"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SS</w:t>
            </w:r>
          </w:p>
        </w:tc>
        <w:tc>
          <w:tcPr>
            <w:tcW w:w="1179"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MS</w:t>
            </w:r>
          </w:p>
        </w:tc>
        <w:tc>
          <w:tcPr>
            <w:tcW w:w="1139"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F</w:t>
            </w:r>
          </w:p>
        </w:tc>
        <w:tc>
          <w:tcPr>
            <w:tcW w:w="1336"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Significance F</w:t>
            </w: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p>
        </w:tc>
      </w:tr>
      <w:tr w:rsidR="007F5E82" w:rsidRPr="00AB79F1" w:rsidTr="001328A7">
        <w:trPr>
          <w:trHeight w:val="315"/>
        </w:trPr>
        <w:tc>
          <w:tcPr>
            <w:tcW w:w="2187"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Regression</w:t>
            </w:r>
          </w:p>
        </w:tc>
        <w:tc>
          <w:tcPr>
            <w:tcW w:w="1313"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3</w:t>
            </w:r>
          </w:p>
        </w:tc>
        <w:tc>
          <w:tcPr>
            <w:tcW w:w="1341"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92.35202</w:t>
            </w:r>
          </w:p>
        </w:tc>
        <w:tc>
          <w:tcPr>
            <w:tcW w:w="1179"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30.78401</w:t>
            </w:r>
          </w:p>
        </w:tc>
        <w:tc>
          <w:tcPr>
            <w:tcW w:w="1139"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15.9847</w:t>
            </w:r>
          </w:p>
        </w:tc>
        <w:tc>
          <w:tcPr>
            <w:tcW w:w="1336"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4.52E-05</w:t>
            </w: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p>
        </w:tc>
      </w:tr>
      <w:tr w:rsidR="007F5E82" w:rsidRPr="00AB79F1" w:rsidTr="001328A7">
        <w:trPr>
          <w:trHeight w:val="315"/>
        </w:trPr>
        <w:tc>
          <w:tcPr>
            <w:tcW w:w="2187"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Residual</w:t>
            </w:r>
          </w:p>
        </w:tc>
        <w:tc>
          <w:tcPr>
            <w:tcW w:w="1313"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16</w:t>
            </w:r>
          </w:p>
        </w:tc>
        <w:tc>
          <w:tcPr>
            <w:tcW w:w="1341"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30.81348</w:t>
            </w:r>
          </w:p>
        </w:tc>
        <w:tc>
          <w:tcPr>
            <w:tcW w:w="1179"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1.925843</w:t>
            </w:r>
          </w:p>
        </w:tc>
        <w:tc>
          <w:tcPr>
            <w:tcW w:w="1139" w:type="dxa"/>
            <w:tcBorders>
              <w:top w:val="dotted" w:sz="4" w:space="0" w:color="auto"/>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p>
        </w:tc>
        <w:tc>
          <w:tcPr>
            <w:tcW w:w="1336" w:type="dxa"/>
            <w:tcBorders>
              <w:top w:val="dotted" w:sz="4" w:space="0" w:color="auto"/>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r>
      <w:tr w:rsidR="007F5E82" w:rsidRPr="00AB79F1" w:rsidTr="001328A7">
        <w:trPr>
          <w:trHeight w:val="323"/>
        </w:trPr>
        <w:tc>
          <w:tcPr>
            <w:tcW w:w="2187"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Total</w:t>
            </w:r>
          </w:p>
        </w:tc>
        <w:tc>
          <w:tcPr>
            <w:tcW w:w="1313"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19</w:t>
            </w:r>
          </w:p>
        </w:tc>
        <w:tc>
          <w:tcPr>
            <w:tcW w:w="1341"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123.1655</w:t>
            </w:r>
          </w:p>
        </w:tc>
        <w:tc>
          <w:tcPr>
            <w:tcW w:w="1179"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 </w:t>
            </w:r>
          </w:p>
        </w:tc>
        <w:tc>
          <w:tcPr>
            <w:tcW w:w="1139"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 </w:t>
            </w:r>
          </w:p>
        </w:tc>
        <w:tc>
          <w:tcPr>
            <w:tcW w:w="1336"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 </w:t>
            </w:r>
          </w:p>
        </w:tc>
        <w:tc>
          <w:tcPr>
            <w:tcW w:w="1101" w:type="dxa"/>
            <w:tcBorders>
              <w:top w:val="nil"/>
              <w:left w:val="nil"/>
              <w:bottom w:val="nil"/>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p>
        </w:tc>
      </w:tr>
      <w:tr w:rsidR="007F5E82" w:rsidRPr="00AB79F1" w:rsidTr="001328A7">
        <w:trPr>
          <w:trHeight w:val="323"/>
        </w:trPr>
        <w:tc>
          <w:tcPr>
            <w:tcW w:w="2187"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13"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rPr>
                <w:rFonts w:ascii="Times New Roman" w:eastAsia="Times New Roman" w:hAnsi="Times New Roman" w:cs="Times New Roman"/>
              </w:rPr>
            </w:pPr>
          </w:p>
        </w:tc>
        <w:tc>
          <w:tcPr>
            <w:tcW w:w="1341"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79"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39"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336"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c>
          <w:tcPr>
            <w:tcW w:w="1101" w:type="dxa"/>
            <w:tcBorders>
              <w:top w:val="nil"/>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Times New Roman" w:eastAsia="Times New Roman" w:hAnsi="Times New Roman" w:cs="Times New Roman"/>
              </w:rPr>
            </w:pPr>
          </w:p>
        </w:tc>
      </w:tr>
      <w:tr w:rsidR="007F5E82" w:rsidRPr="00AB79F1" w:rsidTr="001328A7">
        <w:trPr>
          <w:trHeight w:val="315"/>
        </w:trPr>
        <w:tc>
          <w:tcPr>
            <w:tcW w:w="2187"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 </w:t>
            </w:r>
          </w:p>
        </w:tc>
        <w:tc>
          <w:tcPr>
            <w:tcW w:w="1313"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Coefficients</w:t>
            </w:r>
          </w:p>
        </w:tc>
        <w:tc>
          <w:tcPr>
            <w:tcW w:w="1341"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Standard Error</w:t>
            </w:r>
          </w:p>
        </w:tc>
        <w:tc>
          <w:tcPr>
            <w:tcW w:w="1179"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t Stat</w:t>
            </w:r>
          </w:p>
        </w:tc>
        <w:tc>
          <w:tcPr>
            <w:tcW w:w="1139"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P-value</w:t>
            </w:r>
          </w:p>
        </w:tc>
        <w:tc>
          <w:tcPr>
            <w:tcW w:w="1336"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Lower 95%</w:t>
            </w:r>
          </w:p>
        </w:tc>
        <w:tc>
          <w:tcPr>
            <w:tcW w:w="1101" w:type="dxa"/>
            <w:tcBorders>
              <w:top w:val="single" w:sz="8"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i/>
                <w:iCs/>
                <w:color w:val="000000"/>
              </w:rPr>
            </w:pPr>
            <w:r w:rsidRPr="00C55F4B">
              <w:rPr>
                <w:rFonts w:ascii="Calibri" w:eastAsia="Times New Roman" w:hAnsi="Calibri" w:cs="Calibri"/>
                <w:i/>
                <w:iCs/>
                <w:color w:val="000000"/>
              </w:rPr>
              <w:t>Upper 95%</w:t>
            </w:r>
          </w:p>
        </w:tc>
      </w:tr>
      <w:tr w:rsidR="007F5E82" w:rsidRPr="00AB79F1" w:rsidTr="001328A7">
        <w:trPr>
          <w:trHeight w:val="315"/>
        </w:trPr>
        <w:tc>
          <w:tcPr>
            <w:tcW w:w="2187"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Intercept</w:t>
            </w:r>
          </w:p>
        </w:tc>
        <w:tc>
          <w:tcPr>
            <w:tcW w:w="1313"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35.61838</w:t>
            </w:r>
          </w:p>
        </w:tc>
        <w:tc>
          <w:tcPr>
            <w:tcW w:w="1341"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13.23083</w:t>
            </w:r>
          </w:p>
        </w:tc>
        <w:tc>
          <w:tcPr>
            <w:tcW w:w="1179"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2.692075</w:t>
            </w:r>
          </w:p>
        </w:tc>
        <w:tc>
          <w:tcPr>
            <w:tcW w:w="1139"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0.01603</w:t>
            </w:r>
          </w:p>
        </w:tc>
        <w:tc>
          <w:tcPr>
            <w:tcW w:w="1336"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7.570276</w:t>
            </w:r>
          </w:p>
        </w:tc>
        <w:tc>
          <w:tcPr>
            <w:tcW w:w="1101" w:type="dxa"/>
            <w:tcBorders>
              <w:top w:val="single" w:sz="8"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63.66648</w:t>
            </w:r>
          </w:p>
        </w:tc>
      </w:tr>
      <w:tr w:rsidR="007F5E82" w:rsidRPr="00AB79F1" w:rsidTr="001328A7">
        <w:trPr>
          <w:trHeight w:val="315"/>
        </w:trPr>
        <w:tc>
          <w:tcPr>
            <w:tcW w:w="2187"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Itineraries/Schedule</w:t>
            </w:r>
          </w:p>
        </w:tc>
        <w:tc>
          <w:tcPr>
            <w:tcW w:w="1313"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0.110454</w:t>
            </w:r>
          </w:p>
        </w:tc>
        <w:tc>
          <w:tcPr>
            <w:tcW w:w="1341"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0.129662</w:t>
            </w:r>
          </w:p>
        </w:tc>
        <w:tc>
          <w:tcPr>
            <w:tcW w:w="1179"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0.851859</w:t>
            </w:r>
          </w:p>
        </w:tc>
        <w:tc>
          <w:tcPr>
            <w:tcW w:w="1139"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0.406863</w:t>
            </w:r>
          </w:p>
        </w:tc>
        <w:tc>
          <w:tcPr>
            <w:tcW w:w="1336"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-0.16442</w:t>
            </w:r>
          </w:p>
        </w:tc>
        <w:tc>
          <w:tcPr>
            <w:tcW w:w="1101"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0.385325</w:t>
            </w:r>
          </w:p>
        </w:tc>
      </w:tr>
      <w:tr w:rsidR="007F5E82" w:rsidRPr="00AB79F1" w:rsidTr="001328A7">
        <w:trPr>
          <w:trHeight w:val="315"/>
        </w:trPr>
        <w:tc>
          <w:tcPr>
            <w:tcW w:w="2187"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Shore Excursions</w:t>
            </w:r>
          </w:p>
        </w:tc>
        <w:tc>
          <w:tcPr>
            <w:tcW w:w="1313"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0.244537</w:t>
            </w:r>
          </w:p>
        </w:tc>
        <w:tc>
          <w:tcPr>
            <w:tcW w:w="1341"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0.043357</w:t>
            </w:r>
          </w:p>
        </w:tc>
        <w:tc>
          <w:tcPr>
            <w:tcW w:w="1179"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5.64005</w:t>
            </w:r>
          </w:p>
        </w:tc>
        <w:tc>
          <w:tcPr>
            <w:tcW w:w="1139"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3.69E-05</w:t>
            </w:r>
          </w:p>
        </w:tc>
        <w:tc>
          <w:tcPr>
            <w:tcW w:w="1336"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0.152624</w:t>
            </w:r>
          </w:p>
        </w:tc>
        <w:tc>
          <w:tcPr>
            <w:tcW w:w="1101" w:type="dxa"/>
            <w:tcBorders>
              <w:top w:val="dotted" w:sz="4" w:space="0" w:color="auto"/>
              <w:left w:val="nil"/>
              <w:bottom w:val="dotted" w:sz="4"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0.336451</w:t>
            </w:r>
          </w:p>
        </w:tc>
      </w:tr>
      <w:tr w:rsidR="007F5E82" w:rsidRPr="00AB79F1" w:rsidTr="001328A7">
        <w:trPr>
          <w:trHeight w:val="323"/>
        </w:trPr>
        <w:tc>
          <w:tcPr>
            <w:tcW w:w="2187"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rPr>
                <w:rFonts w:ascii="Calibri" w:eastAsia="Times New Roman" w:hAnsi="Calibri" w:cs="Calibri"/>
                <w:color w:val="000000"/>
              </w:rPr>
            </w:pPr>
            <w:r w:rsidRPr="00C55F4B">
              <w:rPr>
                <w:rFonts w:ascii="Calibri" w:eastAsia="Times New Roman" w:hAnsi="Calibri" w:cs="Calibri"/>
                <w:color w:val="000000"/>
              </w:rPr>
              <w:t>Food/Dining</w:t>
            </w:r>
          </w:p>
        </w:tc>
        <w:tc>
          <w:tcPr>
            <w:tcW w:w="1313"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0.247357</w:t>
            </w:r>
          </w:p>
        </w:tc>
        <w:tc>
          <w:tcPr>
            <w:tcW w:w="1341"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0.062117</w:t>
            </w:r>
          </w:p>
        </w:tc>
        <w:tc>
          <w:tcPr>
            <w:tcW w:w="1179"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3.982137</w:t>
            </w:r>
          </w:p>
        </w:tc>
        <w:tc>
          <w:tcPr>
            <w:tcW w:w="1139"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0.001072</w:t>
            </w:r>
          </w:p>
        </w:tc>
        <w:tc>
          <w:tcPr>
            <w:tcW w:w="1336"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0.115675</w:t>
            </w:r>
          </w:p>
        </w:tc>
        <w:tc>
          <w:tcPr>
            <w:tcW w:w="1101" w:type="dxa"/>
            <w:tcBorders>
              <w:top w:val="dotted" w:sz="4" w:space="0" w:color="auto"/>
              <w:left w:val="nil"/>
              <w:bottom w:val="single" w:sz="8" w:space="0" w:color="auto"/>
              <w:right w:val="nil"/>
            </w:tcBorders>
            <w:shd w:val="clear" w:color="auto" w:fill="auto"/>
            <w:noWrap/>
            <w:vAlign w:val="bottom"/>
            <w:hideMark/>
          </w:tcPr>
          <w:p w:rsidR="00AB79F1" w:rsidRPr="00C55F4B" w:rsidRDefault="00AB79F1" w:rsidP="00AB79F1">
            <w:pPr>
              <w:spacing w:after="0" w:line="240" w:lineRule="auto"/>
              <w:jc w:val="center"/>
              <w:rPr>
                <w:rFonts w:ascii="Calibri" w:eastAsia="Times New Roman" w:hAnsi="Calibri" w:cs="Calibri"/>
                <w:color w:val="000000"/>
              </w:rPr>
            </w:pPr>
            <w:r w:rsidRPr="00C55F4B">
              <w:rPr>
                <w:rFonts w:ascii="Calibri" w:eastAsia="Times New Roman" w:hAnsi="Calibri" w:cs="Calibri"/>
                <w:color w:val="000000"/>
              </w:rPr>
              <w:t>0.379038</w:t>
            </w:r>
          </w:p>
        </w:tc>
      </w:tr>
    </w:tbl>
    <w:p w:rsidR="00AB79F1" w:rsidRPr="00C55F4B" w:rsidRDefault="00AB79F1" w:rsidP="007A0F55">
      <w:pPr>
        <w:spacing w:after="0"/>
        <w:rPr>
          <w:sz w:val="16"/>
          <w:szCs w:val="16"/>
        </w:rPr>
      </w:pPr>
    </w:p>
    <w:p w:rsidR="007F5E82" w:rsidRPr="007F5E82" w:rsidRDefault="007F5E82" w:rsidP="007F5E82">
      <w:pPr>
        <w:spacing w:after="0"/>
      </w:pPr>
      <w:r w:rsidRPr="007F5E82">
        <w:rPr>
          <w:b/>
          <w:bCs/>
        </w:rPr>
        <w:t xml:space="preserve">Is this model statistically significant overall? </w:t>
      </w:r>
    </w:p>
    <w:p w:rsidR="007F5E82" w:rsidRPr="007F5E82" w:rsidRDefault="007F5E82" w:rsidP="007F5E82">
      <w:pPr>
        <w:spacing w:after="0"/>
      </w:pPr>
      <w:r w:rsidRPr="007F5E82">
        <w:t xml:space="preserve">(remember, we are using </w:t>
      </w:r>
      <w:r w:rsidRPr="007F5E82">
        <w:rPr>
          <w:lang w:val="el-GR"/>
        </w:rPr>
        <w:t>α</w:t>
      </w:r>
      <w:r w:rsidRPr="007F5E82">
        <w:t xml:space="preserve"> = </w:t>
      </w:r>
      <w:r w:rsidR="001328A7">
        <w:t>0</w:t>
      </w:r>
      <w:r w:rsidRPr="007F5E82">
        <w:t>.05)</w:t>
      </w:r>
    </w:p>
    <w:p w:rsidR="002E7744" w:rsidRPr="007F5E82" w:rsidRDefault="001F0A5A" w:rsidP="007F5E82">
      <w:pPr>
        <w:numPr>
          <w:ilvl w:val="0"/>
          <w:numId w:val="11"/>
        </w:numPr>
        <w:spacing w:after="0"/>
      </w:pPr>
      <w:r w:rsidRPr="007F5E82">
        <w:t xml:space="preserve">The F test statistic has p-value = </w:t>
      </w:r>
      <w:r w:rsidR="001328A7">
        <w:t>0</w:t>
      </w:r>
      <w:r w:rsidRPr="007F5E82">
        <w:t>.0000452</w:t>
      </w:r>
    </w:p>
    <w:p w:rsidR="002E7744" w:rsidRDefault="001328A7" w:rsidP="007F5E82">
      <w:pPr>
        <w:numPr>
          <w:ilvl w:val="1"/>
          <w:numId w:val="11"/>
        </w:numPr>
        <w:spacing w:after="0"/>
      </w:pPr>
      <w:r>
        <w:t>0</w:t>
      </w:r>
      <w:r w:rsidR="001F0A5A" w:rsidRPr="007F5E82">
        <w:t xml:space="preserve">.0000452 ≤ </w:t>
      </w:r>
      <w:r>
        <w:t>0</w:t>
      </w:r>
      <w:r w:rsidR="001F0A5A" w:rsidRPr="007F5E82">
        <w:t xml:space="preserve">.05, so </w:t>
      </w:r>
      <w:r w:rsidR="007F5E82">
        <w:t xml:space="preserve">we would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F5E82">
        <w:rPr>
          <w:rFonts w:eastAsiaTheme="minorEastAsia"/>
        </w:rPr>
        <w:t xml:space="preserve"> in the F test</w:t>
      </w:r>
      <w:r w:rsidR="007F5E82">
        <w:t xml:space="preserve">. </w:t>
      </w:r>
      <w:r w:rsidR="001F0A5A" w:rsidRPr="007F5E82">
        <w:t>YES, the overall model is statistically significant</w:t>
      </w:r>
      <w:r>
        <w:t>.</w:t>
      </w:r>
    </w:p>
    <w:p w:rsidR="007F5E82" w:rsidRPr="007F5E82" w:rsidRDefault="007F5E82" w:rsidP="007F5E82">
      <w:pPr>
        <w:spacing w:after="0"/>
        <w:ind w:left="1440"/>
      </w:pPr>
    </w:p>
    <w:p w:rsidR="007F5E82" w:rsidRPr="007F5E82" w:rsidRDefault="007F5E82" w:rsidP="007F5E82">
      <w:pPr>
        <w:spacing w:after="0"/>
      </w:pPr>
      <w:r>
        <w:rPr>
          <w:b/>
          <w:bCs/>
        </w:rPr>
        <w:t xml:space="preserve">Going from the bottom </w:t>
      </w:r>
      <w:r w:rsidR="00C55F4B">
        <w:rPr>
          <w:b/>
          <w:bCs/>
        </w:rPr>
        <w:t xml:space="preserve">of the Coefficients Table </w:t>
      </w:r>
      <w:r>
        <w:rPr>
          <w:b/>
          <w:bCs/>
        </w:rPr>
        <w:t>up, i</w:t>
      </w:r>
      <w:r w:rsidRPr="007F5E82">
        <w:rPr>
          <w:b/>
          <w:bCs/>
        </w:rPr>
        <w:t>s each IV statistically significant?</w:t>
      </w:r>
    </w:p>
    <w:p w:rsidR="007F5E82" w:rsidRPr="007F5E82" w:rsidRDefault="007F5E82" w:rsidP="007F5E82">
      <w:pPr>
        <w:numPr>
          <w:ilvl w:val="0"/>
          <w:numId w:val="12"/>
        </w:numPr>
        <w:spacing w:after="0"/>
      </w:pPr>
      <w:r w:rsidRPr="007F5E82">
        <w:t xml:space="preserve">Food/Dining: p-value = </w:t>
      </w:r>
      <w:r w:rsidR="001328A7">
        <w:t>0</w:t>
      </w:r>
      <w:r w:rsidRPr="007F5E82">
        <w:t>.001072</w:t>
      </w:r>
    </w:p>
    <w:p w:rsidR="007F5E82" w:rsidRPr="007F5E82" w:rsidRDefault="001328A7" w:rsidP="007F5E82">
      <w:pPr>
        <w:numPr>
          <w:ilvl w:val="1"/>
          <w:numId w:val="12"/>
        </w:numPr>
        <w:spacing w:after="0"/>
      </w:pPr>
      <w:r>
        <w:t>0</w:t>
      </w:r>
      <w:r w:rsidR="007F5E82" w:rsidRPr="007F5E82">
        <w:t xml:space="preserve">.001072 ≤ </w:t>
      </w:r>
      <w:r>
        <w:t>0</w:t>
      </w:r>
      <w:r w:rsidR="007F5E82" w:rsidRPr="007F5E82">
        <w:t>.05, so</w:t>
      </w:r>
      <w:r w:rsidR="007F5E82">
        <w:t xml:space="preserve"> we would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F5E82">
        <w:rPr>
          <w:rFonts w:eastAsiaTheme="minorEastAsia"/>
        </w:rPr>
        <w:t xml:space="preserve"> in the t-test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sidR="007F5E82">
        <w:t>.</w:t>
      </w:r>
      <w:r w:rsidR="007F5E82" w:rsidRPr="007F5E82">
        <w:t xml:space="preserve"> YES, Food/Dining </w:t>
      </w:r>
      <w:r w:rsidR="00C55F4B">
        <w:t>has a statistically significant relationship with Overall Score.</w:t>
      </w:r>
    </w:p>
    <w:p w:rsidR="007F5E82" w:rsidRDefault="007F5E82" w:rsidP="007F5E82">
      <w:pPr>
        <w:spacing w:after="0"/>
      </w:pPr>
    </w:p>
    <w:p w:rsidR="002E7744" w:rsidRPr="007F5E82" w:rsidRDefault="001F0A5A" w:rsidP="007F5E82">
      <w:pPr>
        <w:numPr>
          <w:ilvl w:val="0"/>
          <w:numId w:val="12"/>
        </w:numPr>
        <w:spacing w:after="0"/>
      </w:pPr>
      <w:r w:rsidRPr="007F5E82">
        <w:t xml:space="preserve">Shore Excursions: p-value = </w:t>
      </w:r>
      <w:r w:rsidR="001328A7">
        <w:t>0</w:t>
      </w:r>
      <w:r w:rsidRPr="007F5E82">
        <w:t>.0000369</w:t>
      </w:r>
    </w:p>
    <w:p w:rsidR="007F5E82" w:rsidRDefault="001328A7" w:rsidP="00EE5341">
      <w:pPr>
        <w:numPr>
          <w:ilvl w:val="1"/>
          <w:numId w:val="12"/>
        </w:numPr>
        <w:spacing w:after="0"/>
      </w:pPr>
      <w:r>
        <w:t>0</w:t>
      </w:r>
      <w:r w:rsidR="007F5E82">
        <w:t xml:space="preserve">.0000369 ≤ </w:t>
      </w:r>
      <w:r>
        <w:t>0</w:t>
      </w:r>
      <w:r w:rsidR="007F5E82">
        <w:t xml:space="preserve">.05, so we would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F5E82" w:rsidRPr="00C55F4B">
        <w:rPr>
          <w:rFonts w:eastAsiaTheme="minorEastAsia"/>
        </w:rPr>
        <w:t xml:space="preserve"> </w:t>
      </w:r>
      <w:bookmarkStart w:id="0" w:name="_GoBack"/>
      <w:bookmarkEnd w:id="0"/>
      <w:r w:rsidR="007F5E82" w:rsidRPr="00C55F4B">
        <w:rPr>
          <w:rFonts w:eastAsiaTheme="minorEastAsia"/>
        </w:rPr>
        <w:t xml:space="preserve">in the t-test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007F5E82">
        <w:t>.</w:t>
      </w:r>
      <w:r w:rsidR="001F0A5A" w:rsidRPr="007F5E82">
        <w:t xml:space="preserve"> YES, Shore Excursions </w:t>
      </w:r>
      <w:r w:rsidR="00C55F4B">
        <w:t>has a statistically significant relationship with Overall Score.</w:t>
      </w:r>
    </w:p>
    <w:p w:rsidR="00C55F4B" w:rsidRDefault="00C55F4B" w:rsidP="00C55F4B">
      <w:pPr>
        <w:spacing w:after="0"/>
        <w:ind w:left="1440"/>
      </w:pPr>
    </w:p>
    <w:p w:rsidR="007F5E82" w:rsidRPr="007F5E82" w:rsidRDefault="007F5E82" w:rsidP="007F5E82">
      <w:pPr>
        <w:numPr>
          <w:ilvl w:val="0"/>
          <w:numId w:val="12"/>
        </w:numPr>
        <w:spacing w:after="0"/>
      </w:pPr>
      <w:r w:rsidRPr="007F5E82">
        <w:t xml:space="preserve">What about Itineraries/Schedules? p-value = </w:t>
      </w:r>
      <w:r w:rsidR="001328A7">
        <w:t>0</w:t>
      </w:r>
      <w:r w:rsidRPr="007F5E82">
        <w:t>.406863</w:t>
      </w:r>
    </w:p>
    <w:p w:rsidR="007F5E82" w:rsidRDefault="007F5E82" w:rsidP="007F5E82">
      <w:pPr>
        <w:numPr>
          <w:ilvl w:val="1"/>
          <w:numId w:val="12"/>
        </w:numPr>
        <w:spacing w:after="0"/>
      </w:pPr>
      <w:r w:rsidRPr="007F5E82">
        <w:t xml:space="preserve">Uh-oh! </w:t>
      </w:r>
      <w:r w:rsidR="001328A7">
        <w:t>0</w:t>
      </w:r>
      <w:r w:rsidRPr="007F5E82">
        <w:t xml:space="preserve">.406863 &gt; </w:t>
      </w:r>
      <w:r w:rsidR="001328A7">
        <w:t>0</w:t>
      </w:r>
      <w:r w:rsidRPr="007F5E82">
        <w:t>.05, so</w:t>
      </w:r>
      <w:r>
        <w:t xml:space="preserve"> we would </w:t>
      </w:r>
      <w:r w:rsidRPr="007F5E82">
        <w:rPr>
          <w:b/>
        </w:rPr>
        <w:t>not</w:t>
      </w:r>
      <w: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in the t-test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t>.</w:t>
      </w:r>
      <w:r w:rsidRPr="007F5E82">
        <w:t xml:space="preserve"> NO, Itineraries/</w:t>
      </w:r>
      <w:r w:rsidR="002F03A9">
        <w:t>Schedule</w:t>
      </w:r>
      <w:r w:rsidRPr="007F5E82">
        <w:t xml:space="preserve"> </w:t>
      </w:r>
      <w:r w:rsidR="00C55F4B">
        <w:t>does</w:t>
      </w:r>
      <w:r w:rsidRPr="007F5E82">
        <w:t xml:space="preserve"> NOT </w:t>
      </w:r>
      <w:r w:rsidR="00C55F4B">
        <w:t xml:space="preserve">have </w:t>
      </w:r>
      <w:r w:rsidRPr="007F5E82">
        <w:t>statistically significant</w:t>
      </w:r>
      <w:r w:rsidR="00C55F4B">
        <w:t xml:space="preserve"> relationship with Overall Score.</w:t>
      </w:r>
    </w:p>
    <w:p w:rsidR="007F5E82" w:rsidRDefault="007D2441" w:rsidP="007A0F55">
      <w:pPr>
        <w:spacing w:after="0"/>
      </w:pPr>
      <w:r>
        <w:t>We assume this model is being used for prediction purposes, so we should drop the Itineraries/Schedule variable by going into Excel and re-running the regression with only Food/Dining and Shore Excursion</w:t>
      </w:r>
      <w:r w:rsidR="002F03A9">
        <w:t>s</w:t>
      </w:r>
      <w:r>
        <w:t xml:space="preserve"> included in the x variable range. Here are the results of that:</w:t>
      </w:r>
    </w:p>
    <w:p w:rsidR="007D2441" w:rsidRDefault="007D2441" w:rsidP="007A0F55">
      <w:pPr>
        <w:spacing w:after="0"/>
      </w:pPr>
    </w:p>
    <w:tbl>
      <w:tblPr>
        <w:tblW w:w="9265" w:type="dxa"/>
        <w:tblLook w:val="04A0" w:firstRow="1" w:lastRow="0" w:firstColumn="1" w:lastColumn="0" w:noHBand="0" w:noVBand="1"/>
      </w:tblPr>
      <w:tblGrid>
        <w:gridCol w:w="1814"/>
        <w:gridCol w:w="1426"/>
        <w:gridCol w:w="144"/>
        <w:gridCol w:w="1026"/>
        <w:gridCol w:w="167"/>
        <w:gridCol w:w="886"/>
        <w:gridCol w:w="520"/>
        <w:gridCol w:w="609"/>
        <w:gridCol w:w="472"/>
        <w:gridCol w:w="899"/>
        <w:gridCol w:w="283"/>
        <w:gridCol w:w="1062"/>
      </w:tblGrid>
      <w:tr w:rsidR="007D2441" w:rsidRPr="0038650C" w:rsidTr="007D2441">
        <w:trPr>
          <w:trHeight w:val="315"/>
        </w:trPr>
        <w:tc>
          <w:tcPr>
            <w:tcW w:w="3384" w:type="dxa"/>
            <w:gridSpan w:val="3"/>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SUMMARY OUTPUT</w:t>
            </w:r>
          </w:p>
        </w:tc>
        <w:tc>
          <w:tcPr>
            <w:tcW w:w="1186"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p>
        </w:tc>
        <w:tc>
          <w:tcPr>
            <w:tcW w:w="13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08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182"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062" w:type="dxa"/>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r>
      <w:tr w:rsidR="007D2441" w:rsidRPr="0038650C" w:rsidTr="0038650C">
        <w:trPr>
          <w:trHeight w:val="323"/>
        </w:trPr>
        <w:tc>
          <w:tcPr>
            <w:tcW w:w="1814" w:type="dxa"/>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426" w:type="dxa"/>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01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129"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37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r>
      <w:tr w:rsidR="007D2441" w:rsidRPr="0038650C" w:rsidTr="007D2441">
        <w:trPr>
          <w:trHeight w:val="315"/>
        </w:trPr>
        <w:tc>
          <w:tcPr>
            <w:tcW w:w="3384" w:type="dxa"/>
            <w:gridSpan w:val="3"/>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Regression Statistics</w:t>
            </w:r>
          </w:p>
        </w:tc>
        <w:tc>
          <w:tcPr>
            <w:tcW w:w="1186"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p>
        </w:tc>
        <w:tc>
          <w:tcPr>
            <w:tcW w:w="13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08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182"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062" w:type="dxa"/>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r>
      <w:tr w:rsidR="007D2441" w:rsidRPr="0038650C" w:rsidTr="0038650C">
        <w:trPr>
          <w:trHeight w:val="315"/>
        </w:trPr>
        <w:tc>
          <w:tcPr>
            <w:tcW w:w="1814"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Multiple R</w:t>
            </w:r>
          </w:p>
        </w:tc>
        <w:tc>
          <w:tcPr>
            <w:tcW w:w="1426"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0.859345</w:t>
            </w:r>
          </w:p>
        </w:tc>
        <w:tc>
          <w:tcPr>
            <w:tcW w:w="11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c>
          <w:tcPr>
            <w:tcW w:w="101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129"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7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r>
      <w:tr w:rsidR="007D2441" w:rsidRPr="0038650C" w:rsidTr="0038650C">
        <w:trPr>
          <w:trHeight w:val="315"/>
        </w:trPr>
        <w:tc>
          <w:tcPr>
            <w:tcW w:w="1814"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R Square</w:t>
            </w:r>
          </w:p>
        </w:tc>
        <w:tc>
          <w:tcPr>
            <w:tcW w:w="1426"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0.738474</w:t>
            </w:r>
          </w:p>
        </w:tc>
        <w:tc>
          <w:tcPr>
            <w:tcW w:w="11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c>
          <w:tcPr>
            <w:tcW w:w="101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129"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7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r>
      <w:tr w:rsidR="007D2441" w:rsidRPr="0038650C" w:rsidTr="0038650C">
        <w:trPr>
          <w:trHeight w:val="315"/>
        </w:trPr>
        <w:tc>
          <w:tcPr>
            <w:tcW w:w="1814"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Adjusted R Square</w:t>
            </w:r>
          </w:p>
        </w:tc>
        <w:tc>
          <w:tcPr>
            <w:tcW w:w="1426"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0.707706</w:t>
            </w:r>
          </w:p>
        </w:tc>
        <w:tc>
          <w:tcPr>
            <w:tcW w:w="11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c>
          <w:tcPr>
            <w:tcW w:w="101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129"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7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r>
      <w:tr w:rsidR="007D2441" w:rsidRPr="0038650C" w:rsidTr="0038650C">
        <w:trPr>
          <w:trHeight w:val="315"/>
        </w:trPr>
        <w:tc>
          <w:tcPr>
            <w:tcW w:w="1814"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Standard Error</w:t>
            </w:r>
          </w:p>
        </w:tc>
        <w:tc>
          <w:tcPr>
            <w:tcW w:w="1426"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1.376504</w:t>
            </w:r>
          </w:p>
        </w:tc>
        <w:tc>
          <w:tcPr>
            <w:tcW w:w="11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c>
          <w:tcPr>
            <w:tcW w:w="101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129"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7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r>
      <w:tr w:rsidR="007D2441" w:rsidRPr="0038650C" w:rsidTr="0038650C">
        <w:trPr>
          <w:trHeight w:val="323"/>
        </w:trPr>
        <w:tc>
          <w:tcPr>
            <w:tcW w:w="1814" w:type="dxa"/>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Observations</w:t>
            </w:r>
          </w:p>
        </w:tc>
        <w:tc>
          <w:tcPr>
            <w:tcW w:w="1426" w:type="dxa"/>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20</w:t>
            </w:r>
          </w:p>
        </w:tc>
        <w:tc>
          <w:tcPr>
            <w:tcW w:w="11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c>
          <w:tcPr>
            <w:tcW w:w="101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129"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7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r>
      <w:tr w:rsidR="007D2441" w:rsidRPr="0038650C" w:rsidTr="0038650C">
        <w:trPr>
          <w:trHeight w:val="315"/>
        </w:trPr>
        <w:tc>
          <w:tcPr>
            <w:tcW w:w="1814" w:type="dxa"/>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426" w:type="dxa"/>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01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129"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7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r>
      <w:tr w:rsidR="007D2441" w:rsidRPr="0038650C" w:rsidTr="0038650C">
        <w:trPr>
          <w:trHeight w:val="323"/>
        </w:trPr>
        <w:tc>
          <w:tcPr>
            <w:tcW w:w="1814" w:type="dxa"/>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ANOVA</w:t>
            </w:r>
          </w:p>
        </w:tc>
        <w:tc>
          <w:tcPr>
            <w:tcW w:w="1426" w:type="dxa"/>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c>
          <w:tcPr>
            <w:tcW w:w="11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01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129"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7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r>
      <w:tr w:rsidR="007D2441" w:rsidRPr="0038650C" w:rsidTr="0038650C">
        <w:trPr>
          <w:trHeight w:val="315"/>
        </w:trPr>
        <w:tc>
          <w:tcPr>
            <w:tcW w:w="1814" w:type="dxa"/>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 </w:t>
            </w:r>
          </w:p>
        </w:tc>
        <w:tc>
          <w:tcPr>
            <w:tcW w:w="1426" w:type="dxa"/>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df</w:t>
            </w:r>
          </w:p>
        </w:tc>
        <w:tc>
          <w:tcPr>
            <w:tcW w:w="1170" w:type="dxa"/>
            <w:gridSpan w:val="2"/>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SS</w:t>
            </w:r>
          </w:p>
        </w:tc>
        <w:tc>
          <w:tcPr>
            <w:tcW w:w="1010" w:type="dxa"/>
            <w:gridSpan w:val="2"/>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MS</w:t>
            </w:r>
          </w:p>
        </w:tc>
        <w:tc>
          <w:tcPr>
            <w:tcW w:w="1129" w:type="dxa"/>
            <w:gridSpan w:val="2"/>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F</w:t>
            </w:r>
          </w:p>
        </w:tc>
        <w:tc>
          <w:tcPr>
            <w:tcW w:w="1371" w:type="dxa"/>
            <w:gridSpan w:val="2"/>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Significance F</w:t>
            </w: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p>
        </w:tc>
      </w:tr>
      <w:tr w:rsidR="007D2441" w:rsidRPr="0038650C" w:rsidTr="0038650C">
        <w:trPr>
          <w:trHeight w:val="315"/>
        </w:trPr>
        <w:tc>
          <w:tcPr>
            <w:tcW w:w="1814" w:type="dxa"/>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Regression</w:t>
            </w:r>
          </w:p>
        </w:tc>
        <w:tc>
          <w:tcPr>
            <w:tcW w:w="1426" w:type="dxa"/>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2</w:t>
            </w:r>
          </w:p>
        </w:tc>
        <w:tc>
          <w:tcPr>
            <w:tcW w:w="1170" w:type="dxa"/>
            <w:gridSpan w:val="2"/>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90.95451</w:t>
            </w:r>
          </w:p>
        </w:tc>
        <w:tc>
          <w:tcPr>
            <w:tcW w:w="1010" w:type="dxa"/>
            <w:gridSpan w:val="2"/>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45.47725</w:t>
            </w:r>
          </w:p>
        </w:tc>
        <w:tc>
          <w:tcPr>
            <w:tcW w:w="1129" w:type="dxa"/>
            <w:gridSpan w:val="2"/>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24.00154</w:t>
            </w:r>
          </w:p>
        </w:tc>
        <w:tc>
          <w:tcPr>
            <w:tcW w:w="1371" w:type="dxa"/>
            <w:gridSpan w:val="2"/>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1.12E-05</w:t>
            </w: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r>
      <w:tr w:rsidR="007D2441" w:rsidRPr="0038650C" w:rsidTr="0038650C">
        <w:trPr>
          <w:trHeight w:val="315"/>
        </w:trPr>
        <w:tc>
          <w:tcPr>
            <w:tcW w:w="1814"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Residual</w:t>
            </w:r>
          </w:p>
        </w:tc>
        <w:tc>
          <w:tcPr>
            <w:tcW w:w="1426"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17</w:t>
            </w:r>
          </w:p>
        </w:tc>
        <w:tc>
          <w:tcPr>
            <w:tcW w:w="1170" w:type="dxa"/>
            <w:gridSpan w:val="2"/>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32.21099</w:t>
            </w:r>
          </w:p>
        </w:tc>
        <w:tc>
          <w:tcPr>
            <w:tcW w:w="1010" w:type="dxa"/>
            <w:gridSpan w:val="2"/>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1.894764</w:t>
            </w:r>
          </w:p>
        </w:tc>
        <w:tc>
          <w:tcPr>
            <w:tcW w:w="1129" w:type="dxa"/>
            <w:gridSpan w:val="2"/>
            <w:tcBorders>
              <w:top w:val="dotted" w:sz="4" w:space="0" w:color="auto"/>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c>
          <w:tcPr>
            <w:tcW w:w="1371" w:type="dxa"/>
            <w:gridSpan w:val="2"/>
            <w:tcBorders>
              <w:top w:val="dotted" w:sz="4" w:space="0" w:color="auto"/>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r>
      <w:tr w:rsidR="007D2441" w:rsidRPr="0038650C" w:rsidTr="0038650C">
        <w:trPr>
          <w:trHeight w:val="323"/>
        </w:trPr>
        <w:tc>
          <w:tcPr>
            <w:tcW w:w="1814" w:type="dxa"/>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Total</w:t>
            </w:r>
          </w:p>
        </w:tc>
        <w:tc>
          <w:tcPr>
            <w:tcW w:w="1426" w:type="dxa"/>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19</w:t>
            </w:r>
          </w:p>
        </w:tc>
        <w:tc>
          <w:tcPr>
            <w:tcW w:w="1170" w:type="dxa"/>
            <w:gridSpan w:val="2"/>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123.1655</w:t>
            </w:r>
          </w:p>
        </w:tc>
        <w:tc>
          <w:tcPr>
            <w:tcW w:w="1010" w:type="dxa"/>
            <w:gridSpan w:val="2"/>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c>
          <w:tcPr>
            <w:tcW w:w="1129" w:type="dxa"/>
            <w:gridSpan w:val="2"/>
            <w:tcBorders>
              <w:top w:val="nil"/>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c>
          <w:tcPr>
            <w:tcW w:w="1371" w:type="dxa"/>
            <w:gridSpan w:val="2"/>
            <w:tcBorders>
              <w:top w:val="nil"/>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p>
        </w:tc>
      </w:tr>
      <w:tr w:rsidR="007D2441" w:rsidRPr="0038650C" w:rsidTr="0038650C">
        <w:trPr>
          <w:trHeight w:val="323"/>
        </w:trPr>
        <w:tc>
          <w:tcPr>
            <w:tcW w:w="1814" w:type="dxa"/>
            <w:tcBorders>
              <w:top w:val="nil"/>
              <w:left w:val="nil"/>
              <w:bottom w:val="nil"/>
              <w:right w:val="nil"/>
            </w:tcBorders>
            <w:shd w:val="clear" w:color="auto" w:fill="auto"/>
            <w:noWrap/>
            <w:vAlign w:val="bottom"/>
            <w:hideMark/>
          </w:tcPr>
          <w:p w:rsidR="007D2441" w:rsidRPr="0038650C" w:rsidRDefault="007D2441" w:rsidP="007D2441">
            <w:pPr>
              <w:spacing w:after="0" w:line="240" w:lineRule="auto"/>
              <w:rPr>
                <w:rFonts w:ascii="Times New Roman" w:eastAsia="Times New Roman" w:hAnsi="Times New Roman" w:cs="Times New Roman"/>
              </w:rPr>
            </w:pPr>
          </w:p>
        </w:tc>
        <w:tc>
          <w:tcPr>
            <w:tcW w:w="1426" w:type="dxa"/>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010"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129"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71"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c>
          <w:tcPr>
            <w:tcW w:w="1345" w:type="dxa"/>
            <w:gridSpan w:val="2"/>
            <w:tcBorders>
              <w:top w:val="nil"/>
              <w:left w:val="nil"/>
              <w:bottom w:val="nil"/>
              <w:right w:val="nil"/>
            </w:tcBorders>
            <w:shd w:val="clear" w:color="auto" w:fill="auto"/>
            <w:noWrap/>
            <w:vAlign w:val="bottom"/>
            <w:hideMark/>
          </w:tcPr>
          <w:p w:rsidR="007D2441" w:rsidRPr="0038650C" w:rsidRDefault="007D2441" w:rsidP="007D2441">
            <w:pPr>
              <w:spacing w:after="0" w:line="240" w:lineRule="auto"/>
              <w:jc w:val="center"/>
              <w:rPr>
                <w:rFonts w:ascii="Times New Roman" w:eastAsia="Times New Roman" w:hAnsi="Times New Roman" w:cs="Times New Roman"/>
              </w:rPr>
            </w:pPr>
          </w:p>
        </w:tc>
      </w:tr>
      <w:tr w:rsidR="007D2441" w:rsidRPr="0038650C" w:rsidTr="0038650C">
        <w:trPr>
          <w:trHeight w:val="315"/>
        </w:trPr>
        <w:tc>
          <w:tcPr>
            <w:tcW w:w="1814" w:type="dxa"/>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 </w:t>
            </w:r>
          </w:p>
        </w:tc>
        <w:tc>
          <w:tcPr>
            <w:tcW w:w="1426" w:type="dxa"/>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Coefficients</w:t>
            </w:r>
          </w:p>
        </w:tc>
        <w:tc>
          <w:tcPr>
            <w:tcW w:w="1170" w:type="dxa"/>
            <w:gridSpan w:val="2"/>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Standard Error</w:t>
            </w:r>
          </w:p>
        </w:tc>
        <w:tc>
          <w:tcPr>
            <w:tcW w:w="1010" w:type="dxa"/>
            <w:gridSpan w:val="2"/>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t Stat</w:t>
            </w:r>
          </w:p>
        </w:tc>
        <w:tc>
          <w:tcPr>
            <w:tcW w:w="1129" w:type="dxa"/>
            <w:gridSpan w:val="2"/>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P-value</w:t>
            </w:r>
          </w:p>
        </w:tc>
        <w:tc>
          <w:tcPr>
            <w:tcW w:w="1371" w:type="dxa"/>
            <w:gridSpan w:val="2"/>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Lower 95%</w:t>
            </w:r>
          </w:p>
        </w:tc>
        <w:tc>
          <w:tcPr>
            <w:tcW w:w="1345" w:type="dxa"/>
            <w:gridSpan w:val="2"/>
            <w:tcBorders>
              <w:top w:val="single" w:sz="8" w:space="0" w:color="auto"/>
              <w:left w:val="nil"/>
              <w:bottom w:val="single"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i/>
                <w:iCs/>
                <w:color w:val="000000"/>
              </w:rPr>
            </w:pPr>
            <w:r w:rsidRPr="0038650C">
              <w:rPr>
                <w:rFonts w:ascii="Calibri" w:eastAsia="Times New Roman" w:hAnsi="Calibri" w:cs="Calibri"/>
                <w:i/>
                <w:iCs/>
                <w:color w:val="000000"/>
              </w:rPr>
              <w:t>Upper 95%</w:t>
            </w:r>
          </w:p>
        </w:tc>
      </w:tr>
      <w:tr w:rsidR="007D2441" w:rsidRPr="0038650C" w:rsidTr="0038650C">
        <w:trPr>
          <w:trHeight w:val="315"/>
        </w:trPr>
        <w:tc>
          <w:tcPr>
            <w:tcW w:w="1814" w:type="dxa"/>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Intercept</w:t>
            </w:r>
          </w:p>
        </w:tc>
        <w:tc>
          <w:tcPr>
            <w:tcW w:w="1426" w:type="dxa"/>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45.17796</w:t>
            </w:r>
          </w:p>
        </w:tc>
        <w:tc>
          <w:tcPr>
            <w:tcW w:w="1170" w:type="dxa"/>
            <w:gridSpan w:val="2"/>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6.951848</w:t>
            </w:r>
          </w:p>
        </w:tc>
        <w:tc>
          <w:tcPr>
            <w:tcW w:w="1010" w:type="dxa"/>
            <w:gridSpan w:val="2"/>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6.498698</w:t>
            </w:r>
          </w:p>
        </w:tc>
        <w:tc>
          <w:tcPr>
            <w:tcW w:w="1129" w:type="dxa"/>
            <w:gridSpan w:val="2"/>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5.46E-06</w:t>
            </w:r>
          </w:p>
        </w:tc>
        <w:tc>
          <w:tcPr>
            <w:tcW w:w="1371" w:type="dxa"/>
            <w:gridSpan w:val="2"/>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30.51084</w:t>
            </w:r>
          </w:p>
        </w:tc>
        <w:tc>
          <w:tcPr>
            <w:tcW w:w="1345" w:type="dxa"/>
            <w:gridSpan w:val="2"/>
            <w:tcBorders>
              <w:top w:val="single"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59.84508</w:t>
            </w:r>
          </w:p>
        </w:tc>
      </w:tr>
      <w:tr w:rsidR="007D2441" w:rsidRPr="0038650C" w:rsidTr="0038650C">
        <w:trPr>
          <w:trHeight w:val="315"/>
        </w:trPr>
        <w:tc>
          <w:tcPr>
            <w:tcW w:w="1814"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Shore Excursions</w:t>
            </w:r>
          </w:p>
        </w:tc>
        <w:tc>
          <w:tcPr>
            <w:tcW w:w="1426" w:type="dxa"/>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0.252892</w:t>
            </w:r>
          </w:p>
        </w:tc>
        <w:tc>
          <w:tcPr>
            <w:tcW w:w="1170" w:type="dxa"/>
            <w:gridSpan w:val="2"/>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0.041891</w:t>
            </w:r>
          </w:p>
        </w:tc>
        <w:tc>
          <w:tcPr>
            <w:tcW w:w="1010" w:type="dxa"/>
            <w:gridSpan w:val="2"/>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6.036882</w:t>
            </w:r>
          </w:p>
        </w:tc>
        <w:tc>
          <w:tcPr>
            <w:tcW w:w="1129" w:type="dxa"/>
            <w:gridSpan w:val="2"/>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1.33E-05</w:t>
            </w:r>
          </w:p>
        </w:tc>
        <w:tc>
          <w:tcPr>
            <w:tcW w:w="1371" w:type="dxa"/>
            <w:gridSpan w:val="2"/>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0.16451</w:t>
            </w:r>
          </w:p>
        </w:tc>
        <w:tc>
          <w:tcPr>
            <w:tcW w:w="1345" w:type="dxa"/>
            <w:gridSpan w:val="2"/>
            <w:tcBorders>
              <w:top w:val="dotted" w:sz="4" w:space="0" w:color="auto"/>
              <w:left w:val="nil"/>
              <w:bottom w:val="dotted" w:sz="4"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0.341275</w:t>
            </w:r>
          </w:p>
        </w:tc>
      </w:tr>
      <w:tr w:rsidR="007D2441" w:rsidRPr="0038650C" w:rsidTr="0038650C">
        <w:trPr>
          <w:trHeight w:val="323"/>
        </w:trPr>
        <w:tc>
          <w:tcPr>
            <w:tcW w:w="1814" w:type="dxa"/>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rPr>
                <w:rFonts w:ascii="Calibri" w:eastAsia="Times New Roman" w:hAnsi="Calibri" w:cs="Calibri"/>
                <w:color w:val="000000"/>
              </w:rPr>
            </w:pPr>
            <w:r w:rsidRPr="0038650C">
              <w:rPr>
                <w:rFonts w:ascii="Calibri" w:eastAsia="Times New Roman" w:hAnsi="Calibri" w:cs="Calibri"/>
                <w:color w:val="000000"/>
              </w:rPr>
              <w:t>Food/Dining</w:t>
            </w:r>
          </w:p>
        </w:tc>
        <w:tc>
          <w:tcPr>
            <w:tcW w:w="1426" w:type="dxa"/>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0.248189</w:t>
            </w:r>
          </w:p>
        </w:tc>
        <w:tc>
          <w:tcPr>
            <w:tcW w:w="1170" w:type="dxa"/>
            <w:gridSpan w:val="2"/>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0.061606</w:t>
            </w:r>
          </w:p>
        </w:tc>
        <w:tc>
          <w:tcPr>
            <w:tcW w:w="1010" w:type="dxa"/>
            <w:gridSpan w:val="2"/>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4.028667</w:t>
            </w:r>
          </w:p>
        </w:tc>
        <w:tc>
          <w:tcPr>
            <w:tcW w:w="1129" w:type="dxa"/>
            <w:gridSpan w:val="2"/>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0.000871</w:t>
            </w:r>
          </w:p>
        </w:tc>
        <w:tc>
          <w:tcPr>
            <w:tcW w:w="1371" w:type="dxa"/>
            <w:gridSpan w:val="2"/>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0.118212</w:t>
            </w:r>
          </w:p>
        </w:tc>
        <w:tc>
          <w:tcPr>
            <w:tcW w:w="1345" w:type="dxa"/>
            <w:gridSpan w:val="2"/>
            <w:tcBorders>
              <w:top w:val="dotted" w:sz="4" w:space="0" w:color="auto"/>
              <w:left w:val="nil"/>
              <w:bottom w:val="single" w:sz="8" w:space="0" w:color="auto"/>
              <w:right w:val="nil"/>
            </w:tcBorders>
            <w:shd w:val="clear" w:color="auto" w:fill="auto"/>
            <w:noWrap/>
            <w:vAlign w:val="bottom"/>
            <w:hideMark/>
          </w:tcPr>
          <w:p w:rsidR="007D2441" w:rsidRPr="0038650C" w:rsidRDefault="007D2441" w:rsidP="007D2441">
            <w:pPr>
              <w:spacing w:after="0" w:line="240" w:lineRule="auto"/>
              <w:jc w:val="center"/>
              <w:rPr>
                <w:rFonts w:ascii="Calibri" w:eastAsia="Times New Roman" w:hAnsi="Calibri" w:cs="Calibri"/>
                <w:color w:val="000000"/>
              </w:rPr>
            </w:pPr>
            <w:r w:rsidRPr="0038650C">
              <w:rPr>
                <w:rFonts w:ascii="Calibri" w:eastAsia="Times New Roman" w:hAnsi="Calibri" w:cs="Calibri"/>
                <w:color w:val="000000"/>
              </w:rPr>
              <w:t>0.378166</w:t>
            </w:r>
          </w:p>
        </w:tc>
      </w:tr>
    </w:tbl>
    <w:p w:rsidR="007D2441" w:rsidRDefault="007D2441" w:rsidP="007A0F55">
      <w:pPr>
        <w:spacing w:after="0"/>
      </w:pPr>
    </w:p>
    <w:p w:rsidR="007D2441" w:rsidRDefault="007D2441" w:rsidP="007A0F55">
      <w:pPr>
        <w:spacing w:after="0"/>
      </w:pPr>
      <w:r>
        <w:t>Now all the variables are statistically significant, and see how the slopes changed? Even though Itineraries/Schedule was not statistically significant, it was still messing up the estimates for the other slopes.</w:t>
      </w:r>
    </w:p>
    <w:p w:rsidR="007D2441" w:rsidRDefault="007D2441" w:rsidP="007A0F55">
      <w:pPr>
        <w:spacing w:after="0"/>
      </w:pPr>
    </w:p>
    <w:p w:rsidR="007D2441" w:rsidRDefault="007D2441" w:rsidP="007A0F55">
      <w:pPr>
        <w:spacing w:after="0"/>
      </w:pPr>
    </w:p>
    <w:p w:rsidR="007D2441" w:rsidRDefault="007D2441">
      <w:r>
        <w:br w:type="page"/>
      </w:r>
    </w:p>
    <w:p w:rsidR="007D2441" w:rsidRDefault="007D2441" w:rsidP="007A0F55">
      <w:pPr>
        <w:spacing w:after="0"/>
      </w:pPr>
      <w:r>
        <w:rPr>
          <w:b/>
          <w:u w:val="single"/>
        </w:rPr>
        <w:t>Model Comparisons:</w:t>
      </w:r>
    </w:p>
    <w:p w:rsidR="007D2441" w:rsidRDefault="007D2441" w:rsidP="007A0F55">
      <w:pPr>
        <w:spacing w:after="0"/>
      </w:pPr>
    </w:p>
    <w:p w:rsidR="007D2441" w:rsidRDefault="007D2441" w:rsidP="007A0F55">
      <w:pPr>
        <w:spacing w:after="0"/>
      </w:pPr>
      <w:r>
        <w:t xml:space="preserve">Frequently when using regression, we end up with more than one model for a particular dependent variable. We need some criteria to choose between models in that situation. </w:t>
      </w:r>
    </w:p>
    <w:p w:rsidR="007D2441" w:rsidRDefault="007D2441" w:rsidP="007A0F55">
      <w:pPr>
        <w:spacing w:after="0"/>
      </w:pPr>
    </w:p>
    <w:p w:rsidR="007D2441" w:rsidRDefault="00EE5341" w:rsidP="007A0F55">
      <w:pPr>
        <w:spacing w:after="0"/>
      </w:pPr>
      <m:oMath>
        <m:sSup>
          <m:sSupPr>
            <m:ctrlPr>
              <w:rPr>
                <w:rFonts w:ascii="Cambria Math" w:hAnsi="Cambria Math"/>
                <w:i/>
                <w:iCs/>
                <w:u w:val="single"/>
              </w:rPr>
            </m:ctrlPr>
          </m:sSupPr>
          <m:e>
            <m:r>
              <w:rPr>
                <w:rFonts w:ascii="Cambria Math" w:hAnsi="Cambria Math"/>
                <w:u w:val="single"/>
              </w:rPr>
              <m:t>Adjusted R</m:t>
            </m:r>
          </m:e>
          <m:sup>
            <m:r>
              <w:rPr>
                <w:rFonts w:ascii="Cambria Math" w:hAnsi="Cambria Math"/>
                <w:u w:val="single"/>
              </w:rPr>
              <m:t>2</m:t>
            </m:r>
          </m:sup>
        </m:sSup>
        <m:r>
          <w:rPr>
            <w:rFonts w:ascii="Cambria Math" w:hAnsi="Cambria Math"/>
            <w:u w:val="single"/>
          </w:rPr>
          <m:t> </m:t>
        </m:r>
      </m:oMath>
      <w:r w:rsidR="007D2441" w:rsidRPr="007D2441">
        <w:rPr>
          <w:i/>
          <w:u w:val="single"/>
        </w:rPr>
        <w:t>for model comparisons</w:t>
      </w:r>
      <w:r w:rsidR="007D2441">
        <w:rPr>
          <w:i/>
          <w:u w:val="single"/>
        </w:rPr>
        <w:t>:</w:t>
      </w:r>
    </w:p>
    <w:p w:rsidR="002E7744" w:rsidRPr="007D2441" w:rsidRDefault="001F0A5A" w:rsidP="007D2441">
      <w:pPr>
        <w:numPr>
          <w:ilvl w:val="0"/>
          <w:numId w:val="13"/>
        </w:numPr>
        <w:spacing w:after="0"/>
      </w:pPr>
      <w:r w:rsidRPr="007D2441">
        <w:t>When comparing two models that explain the same DV, it is tempting to choose the one with the higher Coefficient of Determination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7D2441">
        <w:t xml:space="preserve">), but this would </w:t>
      </w:r>
      <w:r w:rsidRPr="007D2441">
        <w:rPr>
          <w:b/>
          <w:bCs/>
        </w:rPr>
        <w:t>NOT</w:t>
      </w:r>
      <w:r w:rsidRPr="007D2441">
        <w:t xml:space="preserve"> be the right thing to do.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7D2441">
        <w:t xml:space="preserve"> increases if you add additional IVs, even if the new variables do not add any substantive explanatory power to the model.</w:t>
      </w:r>
    </w:p>
    <w:p w:rsidR="002E7744" w:rsidRPr="007D2441" w:rsidRDefault="007D2441" w:rsidP="007D2441">
      <w:pPr>
        <w:numPr>
          <w:ilvl w:val="0"/>
          <w:numId w:val="13"/>
        </w:numPr>
        <w:spacing w:after="0"/>
      </w:pPr>
      <m:oMath>
        <m:r>
          <m:rPr>
            <m:sty m:val="bi"/>
          </m:rPr>
          <w:rPr>
            <w:rFonts w:ascii="Cambria Math" w:hAnsi="Cambria Math"/>
          </w:rPr>
          <m:t>Adjusted </m:t>
        </m:r>
        <m:sSup>
          <m:sSupPr>
            <m:ctrlPr>
              <w:rPr>
                <w:rFonts w:ascii="Cambria Math" w:hAnsi="Cambria Math"/>
                <w:b/>
                <w:bCs/>
                <w:i/>
                <w:iCs/>
              </w:rPr>
            </m:ctrlPr>
          </m:sSupPr>
          <m:e>
            <m:r>
              <m:rPr>
                <m:sty m:val="bi"/>
              </m:rPr>
              <w:rPr>
                <w:rFonts w:ascii="Cambria Math" w:hAnsi="Cambria Math"/>
              </w:rPr>
              <m:t>R</m:t>
            </m:r>
          </m:e>
          <m:sup>
            <m:r>
              <m:rPr>
                <m:sty m:val="bi"/>
              </m:rPr>
              <w:rPr>
                <w:rFonts w:ascii="Cambria Math" w:hAnsi="Cambria Math"/>
              </w:rPr>
              <m:t>2</m:t>
            </m:r>
          </m:sup>
        </m:sSup>
      </m:oMath>
      <w:r w:rsidR="001F0A5A" w:rsidRPr="007D2441">
        <w:t xml:space="preserve">, </w:t>
      </w:r>
      <m:oMath>
        <m:sSubSup>
          <m:sSubSupPr>
            <m:ctrlPr>
              <w:rPr>
                <w:rFonts w:ascii="Cambria Math" w:hAnsi="Cambria Math"/>
                <w:b/>
                <w:bCs/>
                <w:i/>
                <w:iCs/>
              </w:rPr>
            </m:ctrlPr>
          </m:sSubSupPr>
          <m:e>
            <m:r>
              <m:rPr>
                <m:sty m:val="bi"/>
              </m:rPr>
              <w:rPr>
                <w:rFonts w:ascii="Cambria Math" w:hAnsi="Cambria Math"/>
              </w:rPr>
              <m:t>R</m:t>
            </m:r>
          </m:e>
          <m:sub>
            <m:r>
              <m:rPr>
                <m:sty m:val="bi"/>
              </m:rPr>
              <w:rPr>
                <w:rFonts w:ascii="Cambria Math" w:hAnsi="Cambria Math"/>
              </w:rPr>
              <m:t>A</m:t>
            </m:r>
          </m:sub>
          <m:sup>
            <m:r>
              <m:rPr>
                <m:sty m:val="bi"/>
              </m:rPr>
              <w:rPr>
                <w:rFonts w:ascii="Cambria Math" w:hAnsi="Cambria Math"/>
              </w:rPr>
              <m:t>2</m:t>
            </m:r>
          </m:sup>
        </m:sSubSup>
      </m:oMath>
      <w:r w:rsidR="001F0A5A" w:rsidRPr="007D2441">
        <w:t xml:space="preserve">, is modified to account for the number of IVs in the model. It only increases if the added variables improve the model more than would be expected to happen by chance. Therefore, </w:t>
      </w:r>
      <m:oMath>
        <m:r>
          <w:rPr>
            <w:rFonts w:ascii="Cambria Math" w:hAnsi="Cambria Math"/>
          </w:rPr>
          <m:t>Adjusted </m:t>
        </m:r>
        <m:sSup>
          <m:sSupPr>
            <m:ctrlPr>
              <w:rPr>
                <w:rFonts w:ascii="Cambria Math" w:hAnsi="Cambria Math"/>
                <w:i/>
                <w:iCs/>
              </w:rPr>
            </m:ctrlPr>
          </m:sSupPr>
          <m:e>
            <m:r>
              <w:rPr>
                <w:rFonts w:ascii="Cambria Math" w:hAnsi="Cambria Math"/>
              </w:rPr>
              <m:t>R</m:t>
            </m:r>
          </m:e>
          <m:sup>
            <m:r>
              <w:rPr>
                <w:rFonts w:ascii="Cambria Math" w:hAnsi="Cambria Math"/>
              </w:rPr>
              <m:t>2</m:t>
            </m:r>
          </m:sup>
        </m:sSup>
      </m:oMath>
      <w:r w:rsidR="001F0A5A" w:rsidRPr="007D2441">
        <w:t xml:space="preserve"> is a useful statistic to compare two models. The one with the </w:t>
      </w:r>
      <w:r w:rsidR="001F0A5A" w:rsidRPr="007D2441">
        <w:rPr>
          <w:b/>
          <w:bCs/>
        </w:rPr>
        <w:t>HIGHER</w:t>
      </w:r>
      <w:r w:rsidR="001F0A5A" w:rsidRPr="007D2441">
        <w:t xml:space="preserve"> </w:t>
      </w:r>
      <m:oMath>
        <m:r>
          <m:rPr>
            <m:sty m:val="bi"/>
          </m:rPr>
          <w:rPr>
            <w:rFonts w:ascii="Cambria Math" w:hAnsi="Cambria Math"/>
          </w:rPr>
          <m:t>Adjusted </m:t>
        </m:r>
        <m:sSup>
          <m:sSupPr>
            <m:ctrlPr>
              <w:rPr>
                <w:rFonts w:ascii="Cambria Math" w:hAnsi="Cambria Math"/>
                <w:b/>
                <w:bCs/>
                <w:i/>
                <w:iCs/>
              </w:rPr>
            </m:ctrlPr>
          </m:sSupPr>
          <m:e>
            <m:r>
              <m:rPr>
                <m:sty m:val="bi"/>
              </m:rPr>
              <w:rPr>
                <w:rFonts w:ascii="Cambria Math" w:hAnsi="Cambria Math"/>
              </w:rPr>
              <m:t>R</m:t>
            </m:r>
          </m:e>
          <m:sup>
            <m:r>
              <m:rPr>
                <m:sty m:val="bi"/>
              </m:rPr>
              <w:rPr>
                <w:rFonts w:ascii="Cambria Math" w:hAnsi="Cambria Math"/>
              </w:rPr>
              <m:t>2</m:t>
            </m:r>
          </m:sup>
        </m:sSup>
      </m:oMath>
      <w:r w:rsidR="001F0A5A" w:rsidRPr="007D2441">
        <w:t xml:space="preserve"> is </w:t>
      </w:r>
      <w:r w:rsidR="001F0A5A" w:rsidRPr="007D2441">
        <w:rPr>
          <w:b/>
          <w:bCs/>
        </w:rPr>
        <w:t>BETTER</w:t>
      </w:r>
      <w:r w:rsidR="001F0A5A" w:rsidRPr="007D2441">
        <w:t xml:space="preserve">. (NOTE: </w:t>
      </w:r>
      <m:oMath>
        <m:r>
          <w:rPr>
            <w:rFonts w:ascii="Cambria Math" w:hAnsi="Cambria Math"/>
          </w:rPr>
          <m:t>Adjusted </m:t>
        </m:r>
        <m:sSup>
          <m:sSupPr>
            <m:ctrlPr>
              <w:rPr>
                <w:rFonts w:ascii="Cambria Math" w:hAnsi="Cambria Math"/>
                <w:i/>
                <w:iCs/>
              </w:rPr>
            </m:ctrlPr>
          </m:sSupPr>
          <m:e>
            <m:r>
              <w:rPr>
                <w:rFonts w:ascii="Cambria Math" w:hAnsi="Cambria Math"/>
              </w:rPr>
              <m:t>R</m:t>
            </m:r>
          </m:e>
          <m:sup>
            <m:r>
              <w:rPr>
                <w:rFonts w:ascii="Cambria Math" w:hAnsi="Cambria Math"/>
              </w:rPr>
              <m:t>2</m:t>
            </m:r>
          </m:sup>
        </m:sSup>
      </m:oMath>
      <w:r w:rsidR="001F0A5A" w:rsidRPr="007D2441">
        <w:t xml:space="preserve"> is NOT interpretable like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001F0A5A" w:rsidRPr="007D2441">
        <w:t xml:space="preserve"> is.)</w:t>
      </w:r>
    </w:p>
    <w:p w:rsidR="002E7744" w:rsidRPr="007D2441" w:rsidRDefault="007D2441" w:rsidP="007D2441">
      <w:pPr>
        <w:numPr>
          <w:ilvl w:val="1"/>
          <w:numId w:val="13"/>
        </w:numPr>
        <w:spacing w:after="0"/>
      </w:pPr>
      <m:oMath>
        <m:r>
          <w:rPr>
            <w:rFonts w:ascii="Cambria Math" w:hAnsi="Cambria Math"/>
          </w:rPr>
          <m:t>Adjusted </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 </m:t>
        </m:r>
        <m:sSubSup>
          <m:sSubSupPr>
            <m:ctrlPr>
              <w:rPr>
                <w:rFonts w:ascii="Cambria Math" w:hAnsi="Cambria Math"/>
                <w:i/>
                <w:iCs/>
              </w:rPr>
            </m:ctrlPr>
          </m:sSubSupPr>
          <m:e>
            <m:r>
              <w:rPr>
                <w:rFonts w:ascii="Cambria Math" w:hAnsi="Cambria Math"/>
              </w:rPr>
              <m:t>R</m:t>
            </m:r>
          </m:e>
          <m:sub>
            <m:r>
              <w:rPr>
                <w:rFonts w:ascii="Cambria Math" w:hAnsi="Cambria Math"/>
              </w:rPr>
              <m:t>A</m:t>
            </m:r>
          </m:sub>
          <m:sup>
            <m:r>
              <w:rPr>
                <w:rFonts w:ascii="Cambria Math" w:hAnsi="Cambria Math"/>
              </w:rPr>
              <m:t>2</m:t>
            </m:r>
          </m:sup>
        </m:sSubSup>
        <m:r>
          <w:rPr>
            <w:rFonts w:ascii="Cambria Math" w:hAnsi="Cambria Math"/>
          </w:rPr>
          <m:t>=1-</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R</m:t>
                    </m:r>
                  </m:e>
                  <m:sup>
                    <m:r>
                      <w:rPr>
                        <w:rFonts w:ascii="Cambria Math" w:hAnsi="Cambria Math"/>
                      </w:rPr>
                      <m:t>2</m:t>
                    </m:r>
                  </m:sup>
                </m:sSup>
              </m:e>
            </m:d>
            <m:d>
              <m:dPr>
                <m:ctrlPr>
                  <w:rPr>
                    <w:rFonts w:ascii="Cambria Math" w:hAnsi="Cambria Math"/>
                    <w:i/>
                    <w:iCs/>
                  </w:rPr>
                </m:ctrlPr>
              </m:dPr>
              <m:e>
                <m:f>
                  <m:fPr>
                    <m:ctrlPr>
                      <w:rPr>
                        <w:rFonts w:ascii="Cambria Math" w:hAnsi="Cambria Math"/>
                        <w:i/>
                        <w:iCs/>
                      </w:rPr>
                    </m:ctrlPr>
                  </m:fPr>
                  <m:num>
                    <m:r>
                      <w:rPr>
                        <w:rFonts w:ascii="Cambria Math" w:hAnsi="Cambria Math"/>
                      </w:rPr>
                      <m:t>n -1</m:t>
                    </m:r>
                  </m:num>
                  <m:den>
                    <m:r>
                      <w:rPr>
                        <w:rFonts w:ascii="Cambria Math" w:hAnsi="Cambria Math"/>
                      </w:rPr>
                      <m:t>n -p -1</m:t>
                    </m:r>
                  </m:den>
                </m:f>
              </m:e>
            </m:d>
          </m:e>
        </m:d>
      </m:oMath>
    </w:p>
    <w:p w:rsidR="007D2441" w:rsidRPr="007D2441" w:rsidRDefault="007D2441" w:rsidP="007D2441">
      <w:pPr>
        <w:spacing w:after="0"/>
      </w:pPr>
      <m:oMathPara>
        <m:oMathParaPr>
          <m:jc m:val="centerGroup"/>
        </m:oMathParaPr>
        <m:oMath>
          <m:r>
            <w:rPr>
              <w:rFonts w:ascii="Cambria Math" w:hAnsi="Cambria Math"/>
            </w:rPr>
            <m:t>where n=# of observations and p=# of IVs</m:t>
          </m:r>
        </m:oMath>
      </m:oMathPara>
    </w:p>
    <w:p w:rsidR="007D2441" w:rsidRDefault="007D2441" w:rsidP="007A0F55">
      <w:pPr>
        <w:spacing w:after="0"/>
      </w:pPr>
    </w:p>
    <w:p w:rsidR="00852E44" w:rsidRDefault="00852E44" w:rsidP="007A0F55">
      <w:pPr>
        <w:spacing w:after="0"/>
      </w:pPr>
      <w:r w:rsidRPr="00852E44">
        <w:rPr>
          <w:i/>
          <w:u w:val="single"/>
        </w:rPr>
        <w:t xml:space="preserve">Standard Error of the Estimate, </w:t>
      </w:r>
      <m:oMath>
        <m:r>
          <w:rPr>
            <w:rFonts w:ascii="Cambria Math" w:hAnsi="Cambria Math"/>
            <w:u w:val="single"/>
          </w:rPr>
          <m:t>s</m:t>
        </m:r>
      </m:oMath>
      <w:r w:rsidRPr="00852E44">
        <w:rPr>
          <w:i/>
          <w:u w:val="single"/>
        </w:rPr>
        <w:t>, for model comparisons</w:t>
      </w:r>
      <w:r>
        <w:rPr>
          <w:i/>
          <w:u w:val="single"/>
        </w:rPr>
        <w:t>:</w:t>
      </w:r>
    </w:p>
    <w:p w:rsidR="002E7744" w:rsidRPr="00852E44" w:rsidRDefault="001F0A5A" w:rsidP="00852E44">
      <w:pPr>
        <w:numPr>
          <w:ilvl w:val="0"/>
          <w:numId w:val="14"/>
        </w:numPr>
        <w:spacing w:after="0"/>
      </w:pPr>
      <w:r w:rsidRPr="00852E44">
        <w:t xml:space="preserve">Reminder: the Standard Error of the Estimate, </w:t>
      </w:r>
      <m:oMath>
        <m:r>
          <w:rPr>
            <w:rFonts w:ascii="Cambria Math" w:hAnsi="Cambria Math"/>
          </w:rPr>
          <m:t>s</m:t>
        </m:r>
      </m:oMath>
      <w:r w:rsidRPr="00852E44">
        <w:t>, is the average error we would make when using the estimated regression equation to predict the DV.</w:t>
      </w:r>
    </w:p>
    <w:p w:rsidR="002E7744" w:rsidRDefault="001F0A5A" w:rsidP="00852E44">
      <w:pPr>
        <w:numPr>
          <w:ilvl w:val="0"/>
          <w:numId w:val="14"/>
        </w:numPr>
        <w:spacing w:after="0"/>
      </w:pPr>
      <w:r w:rsidRPr="00852E44">
        <w:t xml:space="preserve">Two models with the same DV measured in the same units can be compared using s. The one with the </w:t>
      </w:r>
      <w:r w:rsidRPr="00852E44">
        <w:rPr>
          <w:b/>
          <w:bCs/>
        </w:rPr>
        <w:t>LOWER</w:t>
      </w:r>
      <w:r w:rsidRPr="00852E44">
        <w:t xml:space="preserve"> </w:t>
      </w:r>
      <w:r w:rsidRPr="00852E44">
        <w:rPr>
          <w:b/>
          <w:bCs/>
        </w:rPr>
        <w:t>s</w:t>
      </w:r>
      <w:r w:rsidRPr="00852E44">
        <w:t xml:space="preserve"> gives more accurate predictions, and therefore is the </w:t>
      </w:r>
      <w:r w:rsidRPr="00852E44">
        <w:rPr>
          <w:b/>
          <w:bCs/>
        </w:rPr>
        <w:t>BETTER</w:t>
      </w:r>
      <w:r w:rsidRPr="00852E44">
        <w:t xml:space="preserve"> model.</w:t>
      </w:r>
    </w:p>
    <w:p w:rsidR="00852E44" w:rsidRDefault="00852E44" w:rsidP="00852E44">
      <w:pPr>
        <w:spacing w:after="0"/>
      </w:pPr>
    </w:p>
    <w:p w:rsidR="00852E44" w:rsidRDefault="00852E44" w:rsidP="00852E44">
      <w:pPr>
        <w:spacing w:after="0"/>
        <w:rPr>
          <w:i/>
          <w:u w:val="single"/>
        </w:rPr>
      </w:pPr>
      <w:r w:rsidRPr="00852E44">
        <w:rPr>
          <w:i/>
          <w:u w:val="single"/>
        </w:rPr>
        <w:t>Illustration of this:</w:t>
      </w:r>
    </w:p>
    <w:p w:rsidR="00170180" w:rsidRDefault="00170180" w:rsidP="00852E44">
      <w:pPr>
        <w:spacing w:after="0"/>
      </w:pPr>
    </w:p>
    <w:p w:rsidR="00852E44" w:rsidRDefault="00852E44" w:rsidP="00852E44">
      <w:pPr>
        <w:spacing w:after="0"/>
      </w:pPr>
      <w:r>
        <w:rPr>
          <w:noProof/>
        </w:rPr>
        <mc:AlternateContent>
          <mc:Choice Requires="wps">
            <w:drawing>
              <wp:anchor distT="45720" distB="45720" distL="114300" distR="114300" simplePos="0" relativeHeight="251661312" behindDoc="0" locked="0" layoutInCell="1" allowOverlap="1" wp14:anchorId="60E8082E" wp14:editId="408EA820">
                <wp:simplePos x="0" y="0"/>
                <wp:positionH relativeFrom="column">
                  <wp:posOffset>3432175</wp:posOffset>
                </wp:positionH>
                <wp:positionV relativeFrom="paragraph">
                  <wp:posOffset>304165</wp:posOffset>
                </wp:positionV>
                <wp:extent cx="2360930" cy="185674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6740"/>
                        </a:xfrm>
                        <a:prstGeom prst="rect">
                          <a:avLst/>
                        </a:prstGeom>
                        <a:solidFill>
                          <a:srgbClr val="FFFFFF"/>
                        </a:solidFill>
                        <a:ln w="9525">
                          <a:solidFill>
                            <a:srgbClr val="000000"/>
                          </a:solidFill>
                          <a:miter lim="800000"/>
                          <a:headEnd/>
                          <a:tailEnd/>
                        </a:ln>
                      </wps:spPr>
                      <wps:txbx>
                        <w:txbxContent>
                          <w:p w:rsidR="00EE5341" w:rsidRPr="00852E44" w:rsidRDefault="00EE5341" w:rsidP="00852E44">
                            <w:r w:rsidRPr="00852E44">
                              <w:t xml:space="preserve">NOTICE: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852E44">
                              <w:t xml:space="preserve"> is higher in Model 1, even though Model 1 contained an insignificant IV. This is because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852E44">
                              <w:t xml:space="preserve"> increases with each additional IV, even if the IV does not add ANY explanatory power to the model AT ALL.</w:t>
                            </w:r>
                          </w:p>
                          <w:p w:rsidR="00EE5341" w:rsidRPr="00852E44" w:rsidRDefault="00EE5341" w:rsidP="00852E44">
                            <w:r w:rsidRPr="00852E44">
                              <w:t xml:space="preserve">This is why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852E44">
                              <w:t xml:space="preserve"> is NOT a good statistic to use when comparing two models.</w:t>
                            </w:r>
                          </w:p>
                          <w:p w:rsidR="00EE5341" w:rsidRDefault="00EE534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E8082E" id="_x0000_t202" coordsize="21600,21600" o:spt="202" path="m,l,21600r21600,l21600,xe">
                <v:stroke joinstyle="miter"/>
                <v:path gradientshapeok="t" o:connecttype="rect"/>
              </v:shapetype>
              <v:shape id="Text Box 2" o:spid="_x0000_s1026" type="#_x0000_t202" style="position:absolute;margin-left:270.25pt;margin-top:23.95pt;width:185.9pt;height:146.2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">
                <v:textbox>
                  <w:txbxContent>
                    <w:p w:rsidR="00EE5341" w:rsidRPr="00852E44" w:rsidRDefault="00EE5341" w:rsidP="00852E44">
                      <w:r w:rsidRPr="00852E44">
                        <w:t xml:space="preserve">NOTICE: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852E44">
                        <w:t xml:space="preserve"> is higher in Model 1, even though Model 1 contained an insignificant IV. This is because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852E44">
                        <w:t xml:space="preserve"> increases with each additional IV, even if the IV does not add ANY explanatory power to the model AT ALL.</w:t>
                      </w:r>
                    </w:p>
                    <w:p w:rsidR="00EE5341" w:rsidRPr="00852E44" w:rsidRDefault="00EE5341" w:rsidP="00852E44">
                      <w:r w:rsidRPr="00852E44">
                        <w:t xml:space="preserve">This is why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852E44">
                        <w:t xml:space="preserve"> is NOT a good statistic to use when comparing two models.</w:t>
                      </w:r>
                    </w:p>
                    <w:p w:rsidR="00EE5341" w:rsidRDefault="00EE5341"/>
                  </w:txbxContent>
                </v:textbox>
                <w10:wrap type="square"/>
              </v:shape>
            </w:pict>
          </mc:Fallback>
        </mc:AlternateContent>
      </w:r>
      <w:r>
        <w:t>Here is a summary table of some statistics from the two cruise ship regressions (one with all three IVs, one with only the two significant IVs):</w:t>
      </w:r>
    </w:p>
    <w:tbl>
      <w:tblPr>
        <w:tblW w:w="4670" w:type="dxa"/>
        <w:tblCellMar>
          <w:left w:w="0" w:type="dxa"/>
          <w:right w:w="0" w:type="dxa"/>
        </w:tblCellMar>
        <w:tblLook w:val="0420" w:firstRow="1" w:lastRow="0" w:firstColumn="0" w:lastColumn="0" w:noHBand="0" w:noVBand="1"/>
      </w:tblPr>
      <w:tblGrid>
        <w:gridCol w:w="2150"/>
        <w:gridCol w:w="1260"/>
        <w:gridCol w:w="1260"/>
      </w:tblGrid>
      <w:tr w:rsidR="00852E44" w:rsidRPr="00852E44" w:rsidTr="000E6D66">
        <w:trPr>
          <w:trHeight w:val="584"/>
        </w:trPr>
        <w:tc>
          <w:tcPr>
            <w:tcW w:w="21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52E44" w:rsidRPr="00852E44" w:rsidRDefault="00852E44" w:rsidP="00852E44">
            <w:pPr>
              <w:spacing w:after="0"/>
            </w:pP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52E44" w:rsidRPr="00852E44" w:rsidRDefault="00852E44" w:rsidP="00852E44">
            <w:pPr>
              <w:spacing w:after="0"/>
              <w:jc w:val="center"/>
            </w:pPr>
            <w:r w:rsidRPr="00852E44">
              <w:rPr>
                <w:b/>
                <w:bCs/>
              </w:rPr>
              <w:t>Model 1:</w:t>
            </w:r>
          </w:p>
          <w:p w:rsidR="00852E44" w:rsidRPr="00852E44" w:rsidRDefault="00852E44" w:rsidP="00852E44">
            <w:pPr>
              <w:spacing w:after="0"/>
              <w:jc w:val="center"/>
            </w:pPr>
            <w:r w:rsidRPr="00852E44">
              <w:rPr>
                <w:b/>
                <w:bCs/>
              </w:rPr>
              <w:t>Three IVs</w:t>
            </w: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52E44" w:rsidRPr="00852E44" w:rsidRDefault="00852E44" w:rsidP="00852E44">
            <w:pPr>
              <w:spacing w:after="0"/>
              <w:jc w:val="center"/>
            </w:pPr>
            <w:r w:rsidRPr="00852E44">
              <w:rPr>
                <w:b/>
                <w:bCs/>
              </w:rPr>
              <w:t>Model 2:</w:t>
            </w:r>
          </w:p>
          <w:p w:rsidR="00852E44" w:rsidRPr="00852E44" w:rsidRDefault="00852E44" w:rsidP="00852E44">
            <w:pPr>
              <w:spacing w:after="0"/>
              <w:jc w:val="center"/>
            </w:pPr>
            <w:r w:rsidRPr="00852E44">
              <w:rPr>
                <w:b/>
                <w:bCs/>
              </w:rPr>
              <w:t>Two IVs</w:t>
            </w:r>
          </w:p>
        </w:tc>
      </w:tr>
      <w:tr w:rsidR="00852E44" w:rsidRPr="00852E44" w:rsidTr="000E6D66">
        <w:trPr>
          <w:trHeight w:val="584"/>
        </w:trPr>
        <w:tc>
          <w:tcPr>
            <w:tcW w:w="21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52E44" w:rsidRPr="00852E44" w:rsidRDefault="00852E44" w:rsidP="00852E44">
            <w:pPr>
              <w:spacing w:after="0"/>
            </w:pPr>
            <w:r w:rsidRPr="00852E44">
              <w:t xml:space="preserve">Coefficient of Determination </w:t>
            </w:r>
            <m:oMath>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oMath>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852E44" w:rsidRPr="00852E44" w:rsidRDefault="00B55A2D" w:rsidP="00852E44">
            <w:pPr>
              <w:spacing w:after="0"/>
              <w:jc w:val="center"/>
            </w:pPr>
            <w:r>
              <w:t>0</w:t>
            </w:r>
            <w:r w:rsidR="00852E44" w:rsidRPr="00852E44">
              <w:t>.7498</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852E44" w:rsidRPr="00852E44" w:rsidRDefault="00852E44" w:rsidP="00852E44">
            <w:pPr>
              <w:spacing w:after="0"/>
              <w:jc w:val="center"/>
            </w:pPr>
            <w:r>
              <w:rPr>
                <w:noProof/>
              </w:rPr>
              <mc:AlternateContent>
                <mc:Choice Requires="wps">
                  <w:drawing>
                    <wp:anchor distT="0" distB="0" distL="114300" distR="114300" simplePos="0" relativeHeight="251662336" behindDoc="0" locked="0" layoutInCell="1" allowOverlap="1" wp14:anchorId="3BD49E2E" wp14:editId="66C51A48">
                      <wp:simplePos x="0" y="0"/>
                      <wp:positionH relativeFrom="column">
                        <wp:posOffset>693983</wp:posOffset>
                      </wp:positionH>
                      <wp:positionV relativeFrom="paragraph">
                        <wp:posOffset>87714</wp:posOffset>
                      </wp:positionV>
                      <wp:extent cx="587066" cy="60486"/>
                      <wp:effectExtent l="38100" t="19050" r="22860" b="92075"/>
                      <wp:wrapNone/>
                      <wp:docPr id="11" name="Straight Arrow Connector 11"/>
                      <wp:cNvGraphicFramePr/>
                      <a:graphic xmlns:a="http://schemas.openxmlformats.org/drawingml/2006/main">
                        <a:graphicData uri="http://schemas.microsoft.com/office/word/2010/wordprocessingShape">
                          <wps:wsp>
                            <wps:cNvCnPr/>
                            <wps:spPr>
                              <a:xfrm flipH="1">
                                <a:off x="0" y="0"/>
                                <a:ext cx="587066" cy="60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DD7D95" id="_x0000_t32" coordsize="21600,21600" o:spt="32" o:oned="t" path="m,l21600,21600e" filled="f">
                      <v:path arrowok="t" fillok="f" o:connecttype="none"/>
                      <o:lock v:ext="edit" shapetype="t"/>
                    </v:shapetype>
                    <v:shape id="Straight Arrow Connector 11" o:spid="_x0000_s1026" type="#_x0000_t32" style="position:absolute;margin-left:54.65pt;margin-top:6.9pt;width:46.25pt;height:4.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" strokecolor="#5b9bd5 [3204]" strokeweight=".5pt">
                      <v:stroke endarrow="block" joinstyle="miter"/>
                    </v:shape>
                  </w:pict>
                </mc:Fallback>
              </mc:AlternateContent>
            </w:r>
            <w:r w:rsidR="00B55A2D">
              <w:t>0</w:t>
            </w:r>
            <w:r w:rsidRPr="00852E44">
              <w:t>.7385</w:t>
            </w:r>
          </w:p>
        </w:tc>
      </w:tr>
      <w:tr w:rsidR="00852E44" w:rsidRPr="00852E44" w:rsidTr="000E6D66">
        <w:trPr>
          <w:trHeight w:val="178"/>
        </w:trPr>
        <w:tc>
          <w:tcPr>
            <w:tcW w:w="21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52E44" w:rsidRPr="00852E44" w:rsidRDefault="00852E44" w:rsidP="00852E44">
            <w:pPr>
              <w:spacing w:after="0"/>
            </w:pPr>
            <w:r w:rsidRPr="00852E44">
              <w:t xml:space="preserve">Adjusted </w:t>
            </w:r>
            <m:oMath>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 (</m:t>
              </m:r>
              <m:sSubSup>
                <m:sSubSupPr>
                  <m:ctrlPr>
                    <w:rPr>
                      <w:rFonts w:ascii="Cambria Math" w:hAnsi="Cambria Math"/>
                      <w:i/>
                      <w:iCs/>
                    </w:rPr>
                  </m:ctrlPr>
                </m:sSubSupPr>
                <m:e>
                  <m:r>
                    <w:rPr>
                      <w:rFonts w:ascii="Cambria Math" w:hAnsi="Cambria Math"/>
                    </w:rPr>
                    <m:t>R</m:t>
                  </m:r>
                </m:e>
                <m:sub>
                  <m:r>
                    <w:rPr>
                      <w:rFonts w:ascii="Cambria Math" w:hAnsi="Cambria Math"/>
                    </w:rPr>
                    <m:t>A</m:t>
                  </m:r>
                </m:sub>
                <m:sup>
                  <m:r>
                    <w:rPr>
                      <w:rFonts w:ascii="Cambria Math" w:hAnsi="Cambria Math"/>
                    </w:rPr>
                    <m:t>2</m:t>
                  </m:r>
                </m:sup>
              </m:sSubSup>
              <m:r>
                <w:rPr>
                  <w:rFonts w:ascii="Cambria Math" w:hAnsi="Cambria Math"/>
                </w:rPr>
                <m:t>)</m:t>
              </m:r>
            </m:oMath>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852E44" w:rsidRPr="00852E44" w:rsidRDefault="00B55A2D" w:rsidP="00852E44">
            <w:pPr>
              <w:spacing w:after="0"/>
              <w:jc w:val="center"/>
            </w:pPr>
            <w:r>
              <w:t>0</w:t>
            </w:r>
            <w:r w:rsidR="00852E44" w:rsidRPr="00852E44">
              <w:t>.7029</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852E44" w:rsidRPr="00852E44" w:rsidRDefault="00B55A2D" w:rsidP="00852E44">
            <w:pPr>
              <w:spacing w:after="0"/>
              <w:jc w:val="center"/>
            </w:pPr>
            <w:r>
              <w:t>0</w:t>
            </w:r>
            <w:r w:rsidR="00852E44" w:rsidRPr="00852E44">
              <w:t>.7077</w:t>
            </w:r>
          </w:p>
        </w:tc>
      </w:tr>
      <w:tr w:rsidR="00852E44" w:rsidRPr="00852E44" w:rsidTr="000E6D66">
        <w:trPr>
          <w:trHeight w:val="584"/>
        </w:trPr>
        <w:tc>
          <w:tcPr>
            <w:tcW w:w="21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52E44" w:rsidRPr="00852E44" w:rsidRDefault="00852E44" w:rsidP="00852E44">
            <w:pPr>
              <w:spacing w:after="0"/>
            </w:pPr>
            <w:r w:rsidRPr="00852E44">
              <w:t>Standard Error of the Estimate (s)</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852E44" w:rsidRPr="00852E44" w:rsidRDefault="00852E44" w:rsidP="000E6D66">
            <w:pPr>
              <w:spacing w:after="0"/>
              <w:jc w:val="center"/>
            </w:pPr>
            <w:r w:rsidRPr="00852E44">
              <w:t>1.3877</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852E44" w:rsidRPr="00852E44" w:rsidRDefault="00852E44" w:rsidP="000E6D66">
            <w:pPr>
              <w:spacing w:after="0"/>
              <w:jc w:val="center"/>
            </w:pPr>
            <w:r w:rsidRPr="00852E44">
              <w:t>1.3765</w:t>
            </w:r>
          </w:p>
        </w:tc>
      </w:tr>
    </w:tbl>
    <w:p w:rsidR="00852E44" w:rsidRDefault="00852E44" w:rsidP="007A0F55">
      <w:pPr>
        <w:spacing w:after="0"/>
      </w:pPr>
    </w:p>
    <w:p w:rsidR="000E6D66" w:rsidRPr="000E6D66" w:rsidRDefault="00EE5341" w:rsidP="000005C1">
      <w:pPr>
        <w:pStyle w:val="ListParagraph"/>
        <w:numPr>
          <w:ilvl w:val="0"/>
          <w:numId w:val="15"/>
        </w:numPr>
        <w:spacing w:after="0"/>
      </w:pPr>
      <m:oMath>
        <m:sSup>
          <m:sSupPr>
            <m:ctrlPr>
              <w:rPr>
                <w:rFonts w:ascii="Cambria Math" w:hAnsi="Cambria Math"/>
                <w:i/>
                <w:iCs/>
              </w:rPr>
            </m:ctrlPr>
          </m:sSupPr>
          <m:e>
            <m:r>
              <w:rPr>
                <w:rFonts w:ascii="Cambria Math" w:hAnsi="Cambria Math"/>
              </w:rPr>
              <m:t>Adjusted R</m:t>
            </m:r>
          </m:e>
          <m:sup>
            <m:r>
              <w:rPr>
                <w:rFonts w:ascii="Cambria Math" w:hAnsi="Cambria Math"/>
              </w:rPr>
              <m:t>2</m:t>
            </m:r>
          </m:sup>
        </m:sSup>
      </m:oMath>
      <w:r w:rsidR="000E6D66" w:rsidRPr="000E6D66">
        <w:t xml:space="preserve"> is useful for model comparisons. It is not affected by additional IVs like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000E6D66" w:rsidRPr="000E6D66">
        <w:t xml:space="preserve"> is. </w:t>
      </w:r>
      <w:r w:rsidR="000E6D66" w:rsidRPr="000E6D66">
        <w:rPr>
          <w:b/>
        </w:rPr>
        <w:t xml:space="preserve">HIGHER values of </w:t>
      </w:r>
      <m:oMath>
        <m:r>
          <m:rPr>
            <m:sty m:val="bi"/>
          </m:rPr>
          <w:rPr>
            <w:rFonts w:ascii="Cambria Math" w:hAnsi="Cambria Math"/>
          </w:rPr>
          <m:t>Adjusted </m:t>
        </m:r>
        <m:sSup>
          <m:sSupPr>
            <m:ctrlPr>
              <w:rPr>
                <w:rFonts w:ascii="Cambria Math" w:hAnsi="Cambria Math"/>
                <w:b/>
                <w:i/>
                <w:iCs/>
              </w:rPr>
            </m:ctrlPr>
          </m:sSupPr>
          <m:e>
            <m:r>
              <m:rPr>
                <m:sty m:val="bi"/>
              </m:rPr>
              <w:rPr>
                <w:rFonts w:ascii="Cambria Math" w:hAnsi="Cambria Math"/>
              </w:rPr>
              <m:t>R</m:t>
            </m:r>
          </m:e>
          <m:sup>
            <m:r>
              <m:rPr>
                <m:sty m:val="bi"/>
              </m:rPr>
              <w:rPr>
                <w:rFonts w:ascii="Cambria Math" w:hAnsi="Cambria Math"/>
              </w:rPr>
              <m:t>2</m:t>
            </m:r>
          </m:sup>
        </m:sSup>
      </m:oMath>
      <w:r w:rsidR="000E6D66" w:rsidRPr="000E6D66">
        <w:rPr>
          <w:b/>
        </w:rPr>
        <w:t xml:space="preserve"> are BETTER</w:t>
      </w:r>
      <w:r w:rsidR="000E6D66" w:rsidRPr="000E6D66">
        <w:t xml:space="preserve">, so </w:t>
      </w:r>
      <w:r w:rsidR="000E6D66" w:rsidRPr="000E6D66">
        <w:rPr>
          <w:b/>
        </w:rPr>
        <w:t>Model 2</w:t>
      </w:r>
      <w:r w:rsidR="000E6D66" w:rsidRPr="000E6D66">
        <w:t xml:space="preserve"> is better than Model 1</w:t>
      </w:r>
    </w:p>
    <w:p w:rsidR="000E6D66" w:rsidRPr="00852E44" w:rsidRDefault="000E6D66" w:rsidP="007A0F55">
      <w:pPr>
        <w:pStyle w:val="ListParagraph"/>
        <w:numPr>
          <w:ilvl w:val="0"/>
          <w:numId w:val="15"/>
        </w:numPr>
        <w:spacing w:after="0"/>
      </w:pPr>
      <w:r w:rsidRPr="000E6D66">
        <w:t>The Standard Error of the Estimate (</w:t>
      </w:r>
      <w:r w:rsidRPr="000E6D66">
        <w:rPr>
          <w:i/>
          <w:iCs/>
        </w:rPr>
        <w:t>s</w:t>
      </w:r>
      <w:r w:rsidRPr="000E6D66">
        <w:t>) gives the average error made when using the regression equation to predict the DV. The lower</w:t>
      </w:r>
      <w:r>
        <w:t xml:space="preserve"> the</w:t>
      </w:r>
      <w:r w:rsidRPr="000E6D66">
        <w:t xml:space="preserve"> </w:t>
      </w:r>
      <w:r w:rsidRPr="000E6D66">
        <w:rPr>
          <w:i/>
          <w:iCs/>
        </w:rPr>
        <w:t>s</w:t>
      </w:r>
      <w:r w:rsidRPr="000E6D66">
        <w:t>, the more accurate the predictions are.</w:t>
      </w:r>
      <w:r>
        <w:t xml:space="preserve"> </w:t>
      </w:r>
      <w:r w:rsidRPr="000E6D66">
        <w:t xml:space="preserve">When comparing two models, </w:t>
      </w:r>
      <w:r w:rsidRPr="000E6D66">
        <w:rPr>
          <w:b/>
        </w:rPr>
        <w:t>LOWER values of the Standard Error of the Estimate are BETTER</w:t>
      </w:r>
      <w:r w:rsidRPr="000E6D66">
        <w:t xml:space="preserve">. So, </w:t>
      </w:r>
      <w:r w:rsidRPr="000E6D66">
        <w:rPr>
          <w:b/>
        </w:rPr>
        <w:t>Model 2</w:t>
      </w:r>
      <w:r w:rsidRPr="000E6D66">
        <w:t xml:space="preserve"> is better than Model 1</w:t>
      </w:r>
    </w:p>
    <w:sectPr w:rsidR="000E6D66" w:rsidRPr="00852E44" w:rsidSect="005F1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324" w:rsidRDefault="00062324" w:rsidP="005A3AD7">
      <w:pPr>
        <w:spacing w:after="0" w:line="240" w:lineRule="auto"/>
      </w:pPr>
      <w:r>
        <w:separator/>
      </w:r>
    </w:p>
  </w:endnote>
  <w:endnote w:type="continuationSeparator" w:id="0">
    <w:p w:rsidR="00062324" w:rsidRDefault="00062324" w:rsidP="005A3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57699"/>
      <w:docPartObj>
        <w:docPartGallery w:val="Page Numbers (Bottom of Page)"/>
        <w:docPartUnique/>
      </w:docPartObj>
    </w:sdtPr>
    <w:sdtEndPr>
      <w:rPr>
        <w:noProof/>
      </w:rPr>
    </w:sdtEndPr>
    <w:sdtContent>
      <w:p w:rsidR="00EE5341" w:rsidRDefault="00EE5341">
        <w:pPr>
          <w:pStyle w:val="Footer"/>
          <w:jc w:val="right"/>
        </w:pPr>
        <w:r>
          <w:fldChar w:fldCharType="begin"/>
        </w:r>
        <w:r>
          <w:instrText xml:space="preserve"> PAGE   \* MERGEFORMAT </w:instrText>
        </w:r>
        <w:r>
          <w:fldChar w:fldCharType="separate"/>
        </w:r>
        <w:r w:rsidR="00062324">
          <w:rPr>
            <w:noProof/>
          </w:rPr>
          <w:t>1</w:t>
        </w:r>
        <w:r>
          <w:rPr>
            <w:noProof/>
          </w:rPr>
          <w:fldChar w:fldCharType="end"/>
        </w:r>
      </w:p>
    </w:sdtContent>
  </w:sdt>
  <w:p w:rsidR="00EE5341" w:rsidRDefault="00EE53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324" w:rsidRDefault="00062324" w:rsidP="005A3AD7">
      <w:pPr>
        <w:spacing w:after="0" w:line="240" w:lineRule="auto"/>
      </w:pPr>
      <w:r>
        <w:separator/>
      </w:r>
    </w:p>
  </w:footnote>
  <w:footnote w:type="continuationSeparator" w:id="0">
    <w:p w:rsidR="00062324" w:rsidRDefault="00062324" w:rsidP="005A3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341" w:rsidRPr="005A3AD7" w:rsidRDefault="00EE5341">
    <w:pPr>
      <w:pStyle w:val="Header"/>
      <w:rPr>
        <w:i/>
      </w:rPr>
    </w:pPr>
    <w:r w:rsidRPr="005A3AD7">
      <w:rPr>
        <w:i/>
      </w:rPr>
      <w:t>Chapter 15: Handout #3</w:t>
    </w:r>
    <w:r w:rsidRPr="005A3AD7">
      <w:rPr>
        <w:i/>
      </w:rPr>
      <w:tab/>
    </w:r>
    <w:r w:rsidRPr="005A3AD7">
      <w:rPr>
        <w:i/>
      </w:rPr>
      <w:ptab w:relativeTo="margin" w:alignment="right" w:leader="none"/>
    </w:r>
    <w:r w:rsidRPr="005A3AD7">
      <w:rPr>
        <w:i/>
      </w:rPr>
      <w:t>Author: Catherine Schmitt-Sands, Ph.D.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5F92"/>
    <w:multiLevelType w:val="hybridMultilevel"/>
    <w:tmpl w:val="7DB40238"/>
    <w:lvl w:ilvl="0" w:tplc="8936882E">
      <w:start w:val="1"/>
      <w:numFmt w:val="bullet"/>
      <w:lvlText w:val="•"/>
      <w:lvlJc w:val="left"/>
      <w:pPr>
        <w:tabs>
          <w:tab w:val="num" w:pos="720"/>
        </w:tabs>
        <w:ind w:left="720" w:hanging="360"/>
      </w:pPr>
      <w:rPr>
        <w:rFonts w:ascii="Arial" w:hAnsi="Arial" w:hint="default"/>
      </w:rPr>
    </w:lvl>
    <w:lvl w:ilvl="1" w:tplc="E0A4731E">
      <w:numFmt w:val="bullet"/>
      <w:lvlText w:val="•"/>
      <w:lvlJc w:val="left"/>
      <w:pPr>
        <w:tabs>
          <w:tab w:val="num" w:pos="1440"/>
        </w:tabs>
        <w:ind w:left="1440" w:hanging="360"/>
      </w:pPr>
      <w:rPr>
        <w:rFonts w:ascii="Arial" w:hAnsi="Arial" w:hint="default"/>
      </w:rPr>
    </w:lvl>
    <w:lvl w:ilvl="2" w:tplc="C9403D4C" w:tentative="1">
      <w:start w:val="1"/>
      <w:numFmt w:val="bullet"/>
      <w:lvlText w:val="•"/>
      <w:lvlJc w:val="left"/>
      <w:pPr>
        <w:tabs>
          <w:tab w:val="num" w:pos="2160"/>
        </w:tabs>
        <w:ind w:left="2160" w:hanging="360"/>
      </w:pPr>
      <w:rPr>
        <w:rFonts w:ascii="Arial" w:hAnsi="Arial" w:hint="default"/>
      </w:rPr>
    </w:lvl>
    <w:lvl w:ilvl="3" w:tplc="EE1400B4" w:tentative="1">
      <w:start w:val="1"/>
      <w:numFmt w:val="bullet"/>
      <w:lvlText w:val="•"/>
      <w:lvlJc w:val="left"/>
      <w:pPr>
        <w:tabs>
          <w:tab w:val="num" w:pos="2880"/>
        </w:tabs>
        <w:ind w:left="2880" w:hanging="360"/>
      </w:pPr>
      <w:rPr>
        <w:rFonts w:ascii="Arial" w:hAnsi="Arial" w:hint="default"/>
      </w:rPr>
    </w:lvl>
    <w:lvl w:ilvl="4" w:tplc="517C9262" w:tentative="1">
      <w:start w:val="1"/>
      <w:numFmt w:val="bullet"/>
      <w:lvlText w:val="•"/>
      <w:lvlJc w:val="left"/>
      <w:pPr>
        <w:tabs>
          <w:tab w:val="num" w:pos="3600"/>
        </w:tabs>
        <w:ind w:left="3600" w:hanging="360"/>
      </w:pPr>
      <w:rPr>
        <w:rFonts w:ascii="Arial" w:hAnsi="Arial" w:hint="default"/>
      </w:rPr>
    </w:lvl>
    <w:lvl w:ilvl="5" w:tplc="51B26A22" w:tentative="1">
      <w:start w:val="1"/>
      <w:numFmt w:val="bullet"/>
      <w:lvlText w:val="•"/>
      <w:lvlJc w:val="left"/>
      <w:pPr>
        <w:tabs>
          <w:tab w:val="num" w:pos="4320"/>
        </w:tabs>
        <w:ind w:left="4320" w:hanging="360"/>
      </w:pPr>
      <w:rPr>
        <w:rFonts w:ascii="Arial" w:hAnsi="Arial" w:hint="default"/>
      </w:rPr>
    </w:lvl>
    <w:lvl w:ilvl="6" w:tplc="25A4548E" w:tentative="1">
      <w:start w:val="1"/>
      <w:numFmt w:val="bullet"/>
      <w:lvlText w:val="•"/>
      <w:lvlJc w:val="left"/>
      <w:pPr>
        <w:tabs>
          <w:tab w:val="num" w:pos="5040"/>
        </w:tabs>
        <w:ind w:left="5040" w:hanging="360"/>
      </w:pPr>
      <w:rPr>
        <w:rFonts w:ascii="Arial" w:hAnsi="Arial" w:hint="default"/>
      </w:rPr>
    </w:lvl>
    <w:lvl w:ilvl="7" w:tplc="3D5C4722" w:tentative="1">
      <w:start w:val="1"/>
      <w:numFmt w:val="bullet"/>
      <w:lvlText w:val="•"/>
      <w:lvlJc w:val="left"/>
      <w:pPr>
        <w:tabs>
          <w:tab w:val="num" w:pos="5760"/>
        </w:tabs>
        <w:ind w:left="5760" w:hanging="360"/>
      </w:pPr>
      <w:rPr>
        <w:rFonts w:ascii="Arial" w:hAnsi="Arial" w:hint="default"/>
      </w:rPr>
    </w:lvl>
    <w:lvl w:ilvl="8" w:tplc="418032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F0105D"/>
    <w:multiLevelType w:val="hybridMultilevel"/>
    <w:tmpl w:val="084C88BE"/>
    <w:lvl w:ilvl="0" w:tplc="56A8E728">
      <w:start w:val="1"/>
      <w:numFmt w:val="bullet"/>
      <w:lvlText w:val="•"/>
      <w:lvlJc w:val="left"/>
      <w:pPr>
        <w:tabs>
          <w:tab w:val="num" w:pos="720"/>
        </w:tabs>
        <w:ind w:left="720" w:hanging="360"/>
      </w:pPr>
      <w:rPr>
        <w:rFonts w:ascii="Arial" w:hAnsi="Arial" w:hint="default"/>
      </w:rPr>
    </w:lvl>
    <w:lvl w:ilvl="1" w:tplc="9238E2E6" w:tentative="1">
      <w:start w:val="1"/>
      <w:numFmt w:val="bullet"/>
      <w:lvlText w:val="•"/>
      <w:lvlJc w:val="left"/>
      <w:pPr>
        <w:tabs>
          <w:tab w:val="num" w:pos="1440"/>
        </w:tabs>
        <w:ind w:left="1440" w:hanging="360"/>
      </w:pPr>
      <w:rPr>
        <w:rFonts w:ascii="Arial" w:hAnsi="Arial" w:hint="default"/>
      </w:rPr>
    </w:lvl>
    <w:lvl w:ilvl="2" w:tplc="170C94B8" w:tentative="1">
      <w:start w:val="1"/>
      <w:numFmt w:val="bullet"/>
      <w:lvlText w:val="•"/>
      <w:lvlJc w:val="left"/>
      <w:pPr>
        <w:tabs>
          <w:tab w:val="num" w:pos="2160"/>
        </w:tabs>
        <w:ind w:left="2160" w:hanging="360"/>
      </w:pPr>
      <w:rPr>
        <w:rFonts w:ascii="Arial" w:hAnsi="Arial" w:hint="default"/>
      </w:rPr>
    </w:lvl>
    <w:lvl w:ilvl="3" w:tplc="D45C536A" w:tentative="1">
      <w:start w:val="1"/>
      <w:numFmt w:val="bullet"/>
      <w:lvlText w:val="•"/>
      <w:lvlJc w:val="left"/>
      <w:pPr>
        <w:tabs>
          <w:tab w:val="num" w:pos="2880"/>
        </w:tabs>
        <w:ind w:left="2880" w:hanging="360"/>
      </w:pPr>
      <w:rPr>
        <w:rFonts w:ascii="Arial" w:hAnsi="Arial" w:hint="default"/>
      </w:rPr>
    </w:lvl>
    <w:lvl w:ilvl="4" w:tplc="95545982" w:tentative="1">
      <w:start w:val="1"/>
      <w:numFmt w:val="bullet"/>
      <w:lvlText w:val="•"/>
      <w:lvlJc w:val="left"/>
      <w:pPr>
        <w:tabs>
          <w:tab w:val="num" w:pos="3600"/>
        </w:tabs>
        <w:ind w:left="3600" w:hanging="360"/>
      </w:pPr>
      <w:rPr>
        <w:rFonts w:ascii="Arial" w:hAnsi="Arial" w:hint="default"/>
      </w:rPr>
    </w:lvl>
    <w:lvl w:ilvl="5" w:tplc="4E741438" w:tentative="1">
      <w:start w:val="1"/>
      <w:numFmt w:val="bullet"/>
      <w:lvlText w:val="•"/>
      <w:lvlJc w:val="left"/>
      <w:pPr>
        <w:tabs>
          <w:tab w:val="num" w:pos="4320"/>
        </w:tabs>
        <w:ind w:left="4320" w:hanging="360"/>
      </w:pPr>
      <w:rPr>
        <w:rFonts w:ascii="Arial" w:hAnsi="Arial" w:hint="default"/>
      </w:rPr>
    </w:lvl>
    <w:lvl w:ilvl="6" w:tplc="04663BB6" w:tentative="1">
      <w:start w:val="1"/>
      <w:numFmt w:val="bullet"/>
      <w:lvlText w:val="•"/>
      <w:lvlJc w:val="left"/>
      <w:pPr>
        <w:tabs>
          <w:tab w:val="num" w:pos="5040"/>
        </w:tabs>
        <w:ind w:left="5040" w:hanging="360"/>
      </w:pPr>
      <w:rPr>
        <w:rFonts w:ascii="Arial" w:hAnsi="Arial" w:hint="default"/>
      </w:rPr>
    </w:lvl>
    <w:lvl w:ilvl="7" w:tplc="35AA2066" w:tentative="1">
      <w:start w:val="1"/>
      <w:numFmt w:val="bullet"/>
      <w:lvlText w:val="•"/>
      <w:lvlJc w:val="left"/>
      <w:pPr>
        <w:tabs>
          <w:tab w:val="num" w:pos="5760"/>
        </w:tabs>
        <w:ind w:left="5760" w:hanging="360"/>
      </w:pPr>
      <w:rPr>
        <w:rFonts w:ascii="Arial" w:hAnsi="Arial" w:hint="default"/>
      </w:rPr>
    </w:lvl>
    <w:lvl w:ilvl="8" w:tplc="32403A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5337CB"/>
    <w:multiLevelType w:val="hybridMultilevel"/>
    <w:tmpl w:val="6C4C3B7A"/>
    <w:lvl w:ilvl="0" w:tplc="20001BEA">
      <w:start w:val="1"/>
      <w:numFmt w:val="bullet"/>
      <w:lvlText w:val="•"/>
      <w:lvlJc w:val="left"/>
      <w:pPr>
        <w:tabs>
          <w:tab w:val="num" w:pos="720"/>
        </w:tabs>
        <w:ind w:left="720" w:hanging="360"/>
      </w:pPr>
      <w:rPr>
        <w:rFonts w:ascii="Arial" w:hAnsi="Arial" w:hint="default"/>
      </w:rPr>
    </w:lvl>
    <w:lvl w:ilvl="1" w:tplc="554CB032">
      <w:numFmt w:val="bullet"/>
      <w:lvlText w:val="•"/>
      <w:lvlJc w:val="left"/>
      <w:pPr>
        <w:tabs>
          <w:tab w:val="num" w:pos="1440"/>
        </w:tabs>
        <w:ind w:left="1440" w:hanging="360"/>
      </w:pPr>
      <w:rPr>
        <w:rFonts w:ascii="Arial" w:hAnsi="Arial" w:hint="default"/>
      </w:rPr>
    </w:lvl>
    <w:lvl w:ilvl="2" w:tplc="FF224A0A" w:tentative="1">
      <w:start w:val="1"/>
      <w:numFmt w:val="bullet"/>
      <w:lvlText w:val="•"/>
      <w:lvlJc w:val="left"/>
      <w:pPr>
        <w:tabs>
          <w:tab w:val="num" w:pos="2160"/>
        </w:tabs>
        <w:ind w:left="2160" w:hanging="360"/>
      </w:pPr>
      <w:rPr>
        <w:rFonts w:ascii="Arial" w:hAnsi="Arial" w:hint="default"/>
      </w:rPr>
    </w:lvl>
    <w:lvl w:ilvl="3" w:tplc="E01C3586" w:tentative="1">
      <w:start w:val="1"/>
      <w:numFmt w:val="bullet"/>
      <w:lvlText w:val="•"/>
      <w:lvlJc w:val="left"/>
      <w:pPr>
        <w:tabs>
          <w:tab w:val="num" w:pos="2880"/>
        </w:tabs>
        <w:ind w:left="2880" w:hanging="360"/>
      </w:pPr>
      <w:rPr>
        <w:rFonts w:ascii="Arial" w:hAnsi="Arial" w:hint="default"/>
      </w:rPr>
    </w:lvl>
    <w:lvl w:ilvl="4" w:tplc="B4CA2C00" w:tentative="1">
      <w:start w:val="1"/>
      <w:numFmt w:val="bullet"/>
      <w:lvlText w:val="•"/>
      <w:lvlJc w:val="left"/>
      <w:pPr>
        <w:tabs>
          <w:tab w:val="num" w:pos="3600"/>
        </w:tabs>
        <w:ind w:left="3600" w:hanging="360"/>
      </w:pPr>
      <w:rPr>
        <w:rFonts w:ascii="Arial" w:hAnsi="Arial" w:hint="default"/>
      </w:rPr>
    </w:lvl>
    <w:lvl w:ilvl="5" w:tplc="635C5502" w:tentative="1">
      <w:start w:val="1"/>
      <w:numFmt w:val="bullet"/>
      <w:lvlText w:val="•"/>
      <w:lvlJc w:val="left"/>
      <w:pPr>
        <w:tabs>
          <w:tab w:val="num" w:pos="4320"/>
        </w:tabs>
        <w:ind w:left="4320" w:hanging="360"/>
      </w:pPr>
      <w:rPr>
        <w:rFonts w:ascii="Arial" w:hAnsi="Arial" w:hint="default"/>
      </w:rPr>
    </w:lvl>
    <w:lvl w:ilvl="6" w:tplc="7DAC9CC0" w:tentative="1">
      <w:start w:val="1"/>
      <w:numFmt w:val="bullet"/>
      <w:lvlText w:val="•"/>
      <w:lvlJc w:val="left"/>
      <w:pPr>
        <w:tabs>
          <w:tab w:val="num" w:pos="5040"/>
        </w:tabs>
        <w:ind w:left="5040" w:hanging="360"/>
      </w:pPr>
      <w:rPr>
        <w:rFonts w:ascii="Arial" w:hAnsi="Arial" w:hint="default"/>
      </w:rPr>
    </w:lvl>
    <w:lvl w:ilvl="7" w:tplc="E3A271C4" w:tentative="1">
      <w:start w:val="1"/>
      <w:numFmt w:val="bullet"/>
      <w:lvlText w:val="•"/>
      <w:lvlJc w:val="left"/>
      <w:pPr>
        <w:tabs>
          <w:tab w:val="num" w:pos="5760"/>
        </w:tabs>
        <w:ind w:left="5760" w:hanging="360"/>
      </w:pPr>
      <w:rPr>
        <w:rFonts w:ascii="Arial" w:hAnsi="Arial" w:hint="default"/>
      </w:rPr>
    </w:lvl>
    <w:lvl w:ilvl="8" w:tplc="FF9EF6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257B65"/>
    <w:multiLevelType w:val="hybridMultilevel"/>
    <w:tmpl w:val="28FA8420"/>
    <w:lvl w:ilvl="0" w:tplc="2BB87BB6">
      <w:start w:val="1"/>
      <w:numFmt w:val="bullet"/>
      <w:lvlText w:val="•"/>
      <w:lvlJc w:val="left"/>
      <w:pPr>
        <w:tabs>
          <w:tab w:val="num" w:pos="720"/>
        </w:tabs>
        <w:ind w:left="720" w:hanging="360"/>
      </w:pPr>
      <w:rPr>
        <w:rFonts w:ascii="Arial" w:hAnsi="Arial" w:hint="default"/>
      </w:rPr>
    </w:lvl>
    <w:lvl w:ilvl="1" w:tplc="99A6009A">
      <w:numFmt w:val="bullet"/>
      <w:lvlText w:val="•"/>
      <w:lvlJc w:val="left"/>
      <w:pPr>
        <w:tabs>
          <w:tab w:val="num" w:pos="1440"/>
        </w:tabs>
        <w:ind w:left="1440" w:hanging="360"/>
      </w:pPr>
      <w:rPr>
        <w:rFonts w:ascii="Arial" w:hAnsi="Arial" w:hint="default"/>
      </w:rPr>
    </w:lvl>
    <w:lvl w:ilvl="2" w:tplc="53D46838" w:tentative="1">
      <w:start w:val="1"/>
      <w:numFmt w:val="bullet"/>
      <w:lvlText w:val="•"/>
      <w:lvlJc w:val="left"/>
      <w:pPr>
        <w:tabs>
          <w:tab w:val="num" w:pos="2160"/>
        </w:tabs>
        <w:ind w:left="2160" w:hanging="360"/>
      </w:pPr>
      <w:rPr>
        <w:rFonts w:ascii="Arial" w:hAnsi="Arial" w:hint="default"/>
      </w:rPr>
    </w:lvl>
    <w:lvl w:ilvl="3" w:tplc="BFA003C2" w:tentative="1">
      <w:start w:val="1"/>
      <w:numFmt w:val="bullet"/>
      <w:lvlText w:val="•"/>
      <w:lvlJc w:val="left"/>
      <w:pPr>
        <w:tabs>
          <w:tab w:val="num" w:pos="2880"/>
        </w:tabs>
        <w:ind w:left="2880" w:hanging="360"/>
      </w:pPr>
      <w:rPr>
        <w:rFonts w:ascii="Arial" w:hAnsi="Arial" w:hint="default"/>
      </w:rPr>
    </w:lvl>
    <w:lvl w:ilvl="4" w:tplc="AD123EEC" w:tentative="1">
      <w:start w:val="1"/>
      <w:numFmt w:val="bullet"/>
      <w:lvlText w:val="•"/>
      <w:lvlJc w:val="left"/>
      <w:pPr>
        <w:tabs>
          <w:tab w:val="num" w:pos="3600"/>
        </w:tabs>
        <w:ind w:left="3600" w:hanging="360"/>
      </w:pPr>
      <w:rPr>
        <w:rFonts w:ascii="Arial" w:hAnsi="Arial" w:hint="default"/>
      </w:rPr>
    </w:lvl>
    <w:lvl w:ilvl="5" w:tplc="2EB42C40" w:tentative="1">
      <w:start w:val="1"/>
      <w:numFmt w:val="bullet"/>
      <w:lvlText w:val="•"/>
      <w:lvlJc w:val="left"/>
      <w:pPr>
        <w:tabs>
          <w:tab w:val="num" w:pos="4320"/>
        </w:tabs>
        <w:ind w:left="4320" w:hanging="360"/>
      </w:pPr>
      <w:rPr>
        <w:rFonts w:ascii="Arial" w:hAnsi="Arial" w:hint="default"/>
      </w:rPr>
    </w:lvl>
    <w:lvl w:ilvl="6" w:tplc="0D7220A0" w:tentative="1">
      <w:start w:val="1"/>
      <w:numFmt w:val="bullet"/>
      <w:lvlText w:val="•"/>
      <w:lvlJc w:val="left"/>
      <w:pPr>
        <w:tabs>
          <w:tab w:val="num" w:pos="5040"/>
        </w:tabs>
        <w:ind w:left="5040" w:hanging="360"/>
      </w:pPr>
      <w:rPr>
        <w:rFonts w:ascii="Arial" w:hAnsi="Arial" w:hint="default"/>
      </w:rPr>
    </w:lvl>
    <w:lvl w:ilvl="7" w:tplc="19842304" w:tentative="1">
      <w:start w:val="1"/>
      <w:numFmt w:val="bullet"/>
      <w:lvlText w:val="•"/>
      <w:lvlJc w:val="left"/>
      <w:pPr>
        <w:tabs>
          <w:tab w:val="num" w:pos="5760"/>
        </w:tabs>
        <w:ind w:left="5760" w:hanging="360"/>
      </w:pPr>
      <w:rPr>
        <w:rFonts w:ascii="Arial" w:hAnsi="Arial" w:hint="default"/>
      </w:rPr>
    </w:lvl>
    <w:lvl w:ilvl="8" w:tplc="954297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F35132"/>
    <w:multiLevelType w:val="hybridMultilevel"/>
    <w:tmpl w:val="70141C58"/>
    <w:lvl w:ilvl="0" w:tplc="B31E1EFE">
      <w:start w:val="1"/>
      <w:numFmt w:val="bullet"/>
      <w:lvlText w:val="•"/>
      <w:lvlJc w:val="left"/>
      <w:pPr>
        <w:tabs>
          <w:tab w:val="num" w:pos="360"/>
        </w:tabs>
        <w:ind w:left="360" w:hanging="360"/>
      </w:pPr>
      <w:rPr>
        <w:rFonts w:ascii="Arial" w:hAnsi="Arial" w:hint="default"/>
      </w:rPr>
    </w:lvl>
    <w:lvl w:ilvl="1" w:tplc="4372EFC6">
      <w:numFmt w:val="bullet"/>
      <w:lvlText w:val="•"/>
      <w:lvlJc w:val="left"/>
      <w:pPr>
        <w:tabs>
          <w:tab w:val="num" w:pos="1080"/>
        </w:tabs>
        <w:ind w:left="1080" w:hanging="360"/>
      </w:pPr>
      <w:rPr>
        <w:rFonts w:ascii="Arial" w:hAnsi="Arial" w:hint="default"/>
      </w:rPr>
    </w:lvl>
    <w:lvl w:ilvl="2" w:tplc="32823546" w:tentative="1">
      <w:start w:val="1"/>
      <w:numFmt w:val="bullet"/>
      <w:lvlText w:val="•"/>
      <w:lvlJc w:val="left"/>
      <w:pPr>
        <w:tabs>
          <w:tab w:val="num" w:pos="1800"/>
        </w:tabs>
        <w:ind w:left="1800" w:hanging="360"/>
      </w:pPr>
      <w:rPr>
        <w:rFonts w:ascii="Arial" w:hAnsi="Arial" w:hint="default"/>
      </w:rPr>
    </w:lvl>
    <w:lvl w:ilvl="3" w:tplc="2E5A89A2" w:tentative="1">
      <w:start w:val="1"/>
      <w:numFmt w:val="bullet"/>
      <w:lvlText w:val="•"/>
      <w:lvlJc w:val="left"/>
      <w:pPr>
        <w:tabs>
          <w:tab w:val="num" w:pos="2520"/>
        </w:tabs>
        <w:ind w:left="2520" w:hanging="360"/>
      </w:pPr>
      <w:rPr>
        <w:rFonts w:ascii="Arial" w:hAnsi="Arial" w:hint="default"/>
      </w:rPr>
    </w:lvl>
    <w:lvl w:ilvl="4" w:tplc="87985046" w:tentative="1">
      <w:start w:val="1"/>
      <w:numFmt w:val="bullet"/>
      <w:lvlText w:val="•"/>
      <w:lvlJc w:val="left"/>
      <w:pPr>
        <w:tabs>
          <w:tab w:val="num" w:pos="3240"/>
        </w:tabs>
        <w:ind w:left="3240" w:hanging="360"/>
      </w:pPr>
      <w:rPr>
        <w:rFonts w:ascii="Arial" w:hAnsi="Arial" w:hint="default"/>
      </w:rPr>
    </w:lvl>
    <w:lvl w:ilvl="5" w:tplc="DE24BBB8" w:tentative="1">
      <w:start w:val="1"/>
      <w:numFmt w:val="bullet"/>
      <w:lvlText w:val="•"/>
      <w:lvlJc w:val="left"/>
      <w:pPr>
        <w:tabs>
          <w:tab w:val="num" w:pos="3960"/>
        </w:tabs>
        <w:ind w:left="3960" w:hanging="360"/>
      </w:pPr>
      <w:rPr>
        <w:rFonts w:ascii="Arial" w:hAnsi="Arial" w:hint="default"/>
      </w:rPr>
    </w:lvl>
    <w:lvl w:ilvl="6" w:tplc="F0CC85F4" w:tentative="1">
      <w:start w:val="1"/>
      <w:numFmt w:val="bullet"/>
      <w:lvlText w:val="•"/>
      <w:lvlJc w:val="left"/>
      <w:pPr>
        <w:tabs>
          <w:tab w:val="num" w:pos="4680"/>
        </w:tabs>
        <w:ind w:left="4680" w:hanging="360"/>
      </w:pPr>
      <w:rPr>
        <w:rFonts w:ascii="Arial" w:hAnsi="Arial" w:hint="default"/>
      </w:rPr>
    </w:lvl>
    <w:lvl w:ilvl="7" w:tplc="4642BE6C" w:tentative="1">
      <w:start w:val="1"/>
      <w:numFmt w:val="bullet"/>
      <w:lvlText w:val="•"/>
      <w:lvlJc w:val="left"/>
      <w:pPr>
        <w:tabs>
          <w:tab w:val="num" w:pos="5400"/>
        </w:tabs>
        <w:ind w:left="5400" w:hanging="360"/>
      </w:pPr>
      <w:rPr>
        <w:rFonts w:ascii="Arial" w:hAnsi="Arial" w:hint="default"/>
      </w:rPr>
    </w:lvl>
    <w:lvl w:ilvl="8" w:tplc="A9CC6B4C"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C173C0C"/>
    <w:multiLevelType w:val="hybridMultilevel"/>
    <w:tmpl w:val="A35455F6"/>
    <w:lvl w:ilvl="0" w:tplc="2862AD52">
      <w:start w:val="1"/>
      <w:numFmt w:val="bullet"/>
      <w:lvlText w:val="•"/>
      <w:lvlJc w:val="left"/>
      <w:pPr>
        <w:tabs>
          <w:tab w:val="num" w:pos="720"/>
        </w:tabs>
        <w:ind w:left="720" w:hanging="360"/>
      </w:pPr>
      <w:rPr>
        <w:rFonts w:ascii="Arial" w:hAnsi="Arial" w:hint="default"/>
      </w:rPr>
    </w:lvl>
    <w:lvl w:ilvl="1" w:tplc="C792D2C4">
      <w:numFmt w:val="bullet"/>
      <w:lvlText w:val="•"/>
      <w:lvlJc w:val="left"/>
      <w:pPr>
        <w:tabs>
          <w:tab w:val="num" w:pos="1440"/>
        </w:tabs>
        <w:ind w:left="1440" w:hanging="360"/>
      </w:pPr>
      <w:rPr>
        <w:rFonts w:ascii="Arial" w:hAnsi="Arial" w:hint="default"/>
      </w:rPr>
    </w:lvl>
    <w:lvl w:ilvl="2" w:tplc="37CE3A04" w:tentative="1">
      <w:start w:val="1"/>
      <w:numFmt w:val="bullet"/>
      <w:lvlText w:val="•"/>
      <w:lvlJc w:val="left"/>
      <w:pPr>
        <w:tabs>
          <w:tab w:val="num" w:pos="2160"/>
        </w:tabs>
        <w:ind w:left="2160" w:hanging="360"/>
      </w:pPr>
      <w:rPr>
        <w:rFonts w:ascii="Arial" w:hAnsi="Arial" w:hint="default"/>
      </w:rPr>
    </w:lvl>
    <w:lvl w:ilvl="3" w:tplc="0EEAAA54" w:tentative="1">
      <w:start w:val="1"/>
      <w:numFmt w:val="bullet"/>
      <w:lvlText w:val="•"/>
      <w:lvlJc w:val="left"/>
      <w:pPr>
        <w:tabs>
          <w:tab w:val="num" w:pos="2880"/>
        </w:tabs>
        <w:ind w:left="2880" w:hanging="360"/>
      </w:pPr>
      <w:rPr>
        <w:rFonts w:ascii="Arial" w:hAnsi="Arial" w:hint="default"/>
      </w:rPr>
    </w:lvl>
    <w:lvl w:ilvl="4" w:tplc="01742866" w:tentative="1">
      <w:start w:val="1"/>
      <w:numFmt w:val="bullet"/>
      <w:lvlText w:val="•"/>
      <w:lvlJc w:val="left"/>
      <w:pPr>
        <w:tabs>
          <w:tab w:val="num" w:pos="3600"/>
        </w:tabs>
        <w:ind w:left="3600" w:hanging="360"/>
      </w:pPr>
      <w:rPr>
        <w:rFonts w:ascii="Arial" w:hAnsi="Arial" w:hint="default"/>
      </w:rPr>
    </w:lvl>
    <w:lvl w:ilvl="5" w:tplc="31E0DE14" w:tentative="1">
      <w:start w:val="1"/>
      <w:numFmt w:val="bullet"/>
      <w:lvlText w:val="•"/>
      <w:lvlJc w:val="left"/>
      <w:pPr>
        <w:tabs>
          <w:tab w:val="num" w:pos="4320"/>
        </w:tabs>
        <w:ind w:left="4320" w:hanging="360"/>
      </w:pPr>
      <w:rPr>
        <w:rFonts w:ascii="Arial" w:hAnsi="Arial" w:hint="default"/>
      </w:rPr>
    </w:lvl>
    <w:lvl w:ilvl="6" w:tplc="4F2EFB50" w:tentative="1">
      <w:start w:val="1"/>
      <w:numFmt w:val="bullet"/>
      <w:lvlText w:val="•"/>
      <w:lvlJc w:val="left"/>
      <w:pPr>
        <w:tabs>
          <w:tab w:val="num" w:pos="5040"/>
        </w:tabs>
        <w:ind w:left="5040" w:hanging="360"/>
      </w:pPr>
      <w:rPr>
        <w:rFonts w:ascii="Arial" w:hAnsi="Arial" w:hint="default"/>
      </w:rPr>
    </w:lvl>
    <w:lvl w:ilvl="7" w:tplc="D50CDCCC" w:tentative="1">
      <w:start w:val="1"/>
      <w:numFmt w:val="bullet"/>
      <w:lvlText w:val="•"/>
      <w:lvlJc w:val="left"/>
      <w:pPr>
        <w:tabs>
          <w:tab w:val="num" w:pos="5760"/>
        </w:tabs>
        <w:ind w:left="5760" w:hanging="360"/>
      </w:pPr>
      <w:rPr>
        <w:rFonts w:ascii="Arial" w:hAnsi="Arial" w:hint="default"/>
      </w:rPr>
    </w:lvl>
    <w:lvl w:ilvl="8" w:tplc="27101A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DB5D58"/>
    <w:multiLevelType w:val="hybridMultilevel"/>
    <w:tmpl w:val="AA02B17E"/>
    <w:lvl w:ilvl="0" w:tplc="D8BA14E8">
      <w:start w:val="1"/>
      <w:numFmt w:val="bullet"/>
      <w:lvlText w:val="•"/>
      <w:lvlJc w:val="left"/>
      <w:pPr>
        <w:tabs>
          <w:tab w:val="num" w:pos="720"/>
        </w:tabs>
        <w:ind w:left="720" w:hanging="360"/>
      </w:pPr>
      <w:rPr>
        <w:rFonts w:ascii="Arial" w:hAnsi="Arial" w:hint="default"/>
      </w:rPr>
    </w:lvl>
    <w:lvl w:ilvl="1" w:tplc="67826F78">
      <w:numFmt w:val="bullet"/>
      <w:lvlText w:val="•"/>
      <w:lvlJc w:val="left"/>
      <w:pPr>
        <w:tabs>
          <w:tab w:val="num" w:pos="1440"/>
        </w:tabs>
        <w:ind w:left="1440" w:hanging="360"/>
      </w:pPr>
      <w:rPr>
        <w:rFonts w:ascii="Arial" w:hAnsi="Arial" w:hint="default"/>
      </w:rPr>
    </w:lvl>
    <w:lvl w:ilvl="2" w:tplc="B2F63C6C" w:tentative="1">
      <w:start w:val="1"/>
      <w:numFmt w:val="bullet"/>
      <w:lvlText w:val="•"/>
      <w:lvlJc w:val="left"/>
      <w:pPr>
        <w:tabs>
          <w:tab w:val="num" w:pos="2160"/>
        </w:tabs>
        <w:ind w:left="2160" w:hanging="360"/>
      </w:pPr>
      <w:rPr>
        <w:rFonts w:ascii="Arial" w:hAnsi="Arial" w:hint="default"/>
      </w:rPr>
    </w:lvl>
    <w:lvl w:ilvl="3" w:tplc="642C68B0" w:tentative="1">
      <w:start w:val="1"/>
      <w:numFmt w:val="bullet"/>
      <w:lvlText w:val="•"/>
      <w:lvlJc w:val="left"/>
      <w:pPr>
        <w:tabs>
          <w:tab w:val="num" w:pos="2880"/>
        </w:tabs>
        <w:ind w:left="2880" w:hanging="360"/>
      </w:pPr>
      <w:rPr>
        <w:rFonts w:ascii="Arial" w:hAnsi="Arial" w:hint="default"/>
      </w:rPr>
    </w:lvl>
    <w:lvl w:ilvl="4" w:tplc="A8B0D6B8" w:tentative="1">
      <w:start w:val="1"/>
      <w:numFmt w:val="bullet"/>
      <w:lvlText w:val="•"/>
      <w:lvlJc w:val="left"/>
      <w:pPr>
        <w:tabs>
          <w:tab w:val="num" w:pos="3600"/>
        </w:tabs>
        <w:ind w:left="3600" w:hanging="360"/>
      </w:pPr>
      <w:rPr>
        <w:rFonts w:ascii="Arial" w:hAnsi="Arial" w:hint="default"/>
      </w:rPr>
    </w:lvl>
    <w:lvl w:ilvl="5" w:tplc="E33069E8" w:tentative="1">
      <w:start w:val="1"/>
      <w:numFmt w:val="bullet"/>
      <w:lvlText w:val="•"/>
      <w:lvlJc w:val="left"/>
      <w:pPr>
        <w:tabs>
          <w:tab w:val="num" w:pos="4320"/>
        </w:tabs>
        <w:ind w:left="4320" w:hanging="360"/>
      </w:pPr>
      <w:rPr>
        <w:rFonts w:ascii="Arial" w:hAnsi="Arial" w:hint="default"/>
      </w:rPr>
    </w:lvl>
    <w:lvl w:ilvl="6" w:tplc="77B49834" w:tentative="1">
      <w:start w:val="1"/>
      <w:numFmt w:val="bullet"/>
      <w:lvlText w:val="•"/>
      <w:lvlJc w:val="left"/>
      <w:pPr>
        <w:tabs>
          <w:tab w:val="num" w:pos="5040"/>
        </w:tabs>
        <w:ind w:left="5040" w:hanging="360"/>
      </w:pPr>
      <w:rPr>
        <w:rFonts w:ascii="Arial" w:hAnsi="Arial" w:hint="default"/>
      </w:rPr>
    </w:lvl>
    <w:lvl w:ilvl="7" w:tplc="6F44F0E8" w:tentative="1">
      <w:start w:val="1"/>
      <w:numFmt w:val="bullet"/>
      <w:lvlText w:val="•"/>
      <w:lvlJc w:val="left"/>
      <w:pPr>
        <w:tabs>
          <w:tab w:val="num" w:pos="5760"/>
        </w:tabs>
        <w:ind w:left="5760" w:hanging="360"/>
      </w:pPr>
      <w:rPr>
        <w:rFonts w:ascii="Arial" w:hAnsi="Arial" w:hint="default"/>
      </w:rPr>
    </w:lvl>
    <w:lvl w:ilvl="8" w:tplc="815C2F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240C98"/>
    <w:multiLevelType w:val="hybridMultilevel"/>
    <w:tmpl w:val="8D543CB0"/>
    <w:lvl w:ilvl="0" w:tplc="988233DC">
      <w:start w:val="1"/>
      <w:numFmt w:val="bullet"/>
      <w:lvlText w:val="•"/>
      <w:lvlJc w:val="left"/>
      <w:pPr>
        <w:tabs>
          <w:tab w:val="num" w:pos="720"/>
        </w:tabs>
        <w:ind w:left="720" w:hanging="360"/>
      </w:pPr>
      <w:rPr>
        <w:rFonts w:ascii="Arial" w:hAnsi="Arial" w:hint="default"/>
      </w:rPr>
    </w:lvl>
    <w:lvl w:ilvl="1" w:tplc="DEF87D04">
      <w:numFmt w:val="bullet"/>
      <w:lvlText w:val="•"/>
      <w:lvlJc w:val="left"/>
      <w:pPr>
        <w:tabs>
          <w:tab w:val="num" w:pos="1440"/>
        </w:tabs>
        <w:ind w:left="1440" w:hanging="360"/>
      </w:pPr>
      <w:rPr>
        <w:rFonts w:ascii="Arial" w:hAnsi="Arial" w:hint="default"/>
      </w:rPr>
    </w:lvl>
    <w:lvl w:ilvl="2" w:tplc="8AB822BE" w:tentative="1">
      <w:start w:val="1"/>
      <w:numFmt w:val="bullet"/>
      <w:lvlText w:val="•"/>
      <w:lvlJc w:val="left"/>
      <w:pPr>
        <w:tabs>
          <w:tab w:val="num" w:pos="2160"/>
        </w:tabs>
        <w:ind w:left="2160" w:hanging="360"/>
      </w:pPr>
      <w:rPr>
        <w:rFonts w:ascii="Arial" w:hAnsi="Arial" w:hint="default"/>
      </w:rPr>
    </w:lvl>
    <w:lvl w:ilvl="3" w:tplc="3476FF00" w:tentative="1">
      <w:start w:val="1"/>
      <w:numFmt w:val="bullet"/>
      <w:lvlText w:val="•"/>
      <w:lvlJc w:val="left"/>
      <w:pPr>
        <w:tabs>
          <w:tab w:val="num" w:pos="2880"/>
        </w:tabs>
        <w:ind w:left="2880" w:hanging="360"/>
      </w:pPr>
      <w:rPr>
        <w:rFonts w:ascii="Arial" w:hAnsi="Arial" w:hint="default"/>
      </w:rPr>
    </w:lvl>
    <w:lvl w:ilvl="4" w:tplc="501CB7B8" w:tentative="1">
      <w:start w:val="1"/>
      <w:numFmt w:val="bullet"/>
      <w:lvlText w:val="•"/>
      <w:lvlJc w:val="left"/>
      <w:pPr>
        <w:tabs>
          <w:tab w:val="num" w:pos="3600"/>
        </w:tabs>
        <w:ind w:left="3600" w:hanging="360"/>
      </w:pPr>
      <w:rPr>
        <w:rFonts w:ascii="Arial" w:hAnsi="Arial" w:hint="default"/>
      </w:rPr>
    </w:lvl>
    <w:lvl w:ilvl="5" w:tplc="98440AD2" w:tentative="1">
      <w:start w:val="1"/>
      <w:numFmt w:val="bullet"/>
      <w:lvlText w:val="•"/>
      <w:lvlJc w:val="left"/>
      <w:pPr>
        <w:tabs>
          <w:tab w:val="num" w:pos="4320"/>
        </w:tabs>
        <w:ind w:left="4320" w:hanging="360"/>
      </w:pPr>
      <w:rPr>
        <w:rFonts w:ascii="Arial" w:hAnsi="Arial" w:hint="default"/>
      </w:rPr>
    </w:lvl>
    <w:lvl w:ilvl="6" w:tplc="81867FB8" w:tentative="1">
      <w:start w:val="1"/>
      <w:numFmt w:val="bullet"/>
      <w:lvlText w:val="•"/>
      <w:lvlJc w:val="left"/>
      <w:pPr>
        <w:tabs>
          <w:tab w:val="num" w:pos="5040"/>
        </w:tabs>
        <w:ind w:left="5040" w:hanging="360"/>
      </w:pPr>
      <w:rPr>
        <w:rFonts w:ascii="Arial" w:hAnsi="Arial" w:hint="default"/>
      </w:rPr>
    </w:lvl>
    <w:lvl w:ilvl="7" w:tplc="2392F8F6" w:tentative="1">
      <w:start w:val="1"/>
      <w:numFmt w:val="bullet"/>
      <w:lvlText w:val="•"/>
      <w:lvlJc w:val="left"/>
      <w:pPr>
        <w:tabs>
          <w:tab w:val="num" w:pos="5760"/>
        </w:tabs>
        <w:ind w:left="5760" w:hanging="360"/>
      </w:pPr>
      <w:rPr>
        <w:rFonts w:ascii="Arial" w:hAnsi="Arial" w:hint="default"/>
      </w:rPr>
    </w:lvl>
    <w:lvl w:ilvl="8" w:tplc="869802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F15937"/>
    <w:multiLevelType w:val="hybridMultilevel"/>
    <w:tmpl w:val="A4887202"/>
    <w:lvl w:ilvl="0" w:tplc="5BA094A8">
      <w:start w:val="1"/>
      <w:numFmt w:val="bullet"/>
      <w:lvlText w:val="•"/>
      <w:lvlJc w:val="left"/>
      <w:pPr>
        <w:tabs>
          <w:tab w:val="num" w:pos="360"/>
        </w:tabs>
        <w:ind w:left="360" w:hanging="360"/>
      </w:pPr>
      <w:rPr>
        <w:rFonts w:ascii="Arial" w:hAnsi="Arial" w:hint="default"/>
      </w:rPr>
    </w:lvl>
    <w:lvl w:ilvl="1" w:tplc="7D78EA3C">
      <w:numFmt w:val="bullet"/>
      <w:lvlText w:val="•"/>
      <w:lvlJc w:val="left"/>
      <w:pPr>
        <w:tabs>
          <w:tab w:val="num" w:pos="1080"/>
        </w:tabs>
        <w:ind w:left="1080" w:hanging="360"/>
      </w:pPr>
      <w:rPr>
        <w:rFonts w:ascii="Arial" w:hAnsi="Arial" w:hint="default"/>
      </w:rPr>
    </w:lvl>
    <w:lvl w:ilvl="2" w:tplc="8A3A67B8" w:tentative="1">
      <w:start w:val="1"/>
      <w:numFmt w:val="bullet"/>
      <w:lvlText w:val="•"/>
      <w:lvlJc w:val="left"/>
      <w:pPr>
        <w:tabs>
          <w:tab w:val="num" w:pos="1800"/>
        </w:tabs>
        <w:ind w:left="1800" w:hanging="360"/>
      </w:pPr>
      <w:rPr>
        <w:rFonts w:ascii="Arial" w:hAnsi="Arial" w:hint="default"/>
      </w:rPr>
    </w:lvl>
    <w:lvl w:ilvl="3" w:tplc="87C64B86" w:tentative="1">
      <w:start w:val="1"/>
      <w:numFmt w:val="bullet"/>
      <w:lvlText w:val="•"/>
      <w:lvlJc w:val="left"/>
      <w:pPr>
        <w:tabs>
          <w:tab w:val="num" w:pos="2520"/>
        </w:tabs>
        <w:ind w:left="2520" w:hanging="360"/>
      </w:pPr>
      <w:rPr>
        <w:rFonts w:ascii="Arial" w:hAnsi="Arial" w:hint="default"/>
      </w:rPr>
    </w:lvl>
    <w:lvl w:ilvl="4" w:tplc="BE228FA8" w:tentative="1">
      <w:start w:val="1"/>
      <w:numFmt w:val="bullet"/>
      <w:lvlText w:val="•"/>
      <w:lvlJc w:val="left"/>
      <w:pPr>
        <w:tabs>
          <w:tab w:val="num" w:pos="3240"/>
        </w:tabs>
        <w:ind w:left="3240" w:hanging="360"/>
      </w:pPr>
      <w:rPr>
        <w:rFonts w:ascii="Arial" w:hAnsi="Arial" w:hint="default"/>
      </w:rPr>
    </w:lvl>
    <w:lvl w:ilvl="5" w:tplc="B6E60C5E" w:tentative="1">
      <w:start w:val="1"/>
      <w:numFmt w:val="bullet"/>
      <w:lvlText w:val="•"/>
      <w:lvlJc w:val="left"/>
      <w:pPr>
        <w:tabs>
          <w:tab w:val="num" w:pos="3960"/>
        </w:tabs>
        <w:ind w:left="3960" w:hanging="360"/>
      </w:pPr>
      <w:rPr>
        <w:rFonts w:ascii="Arial" w:hAnsi="Arial" w:hint="default"/>
      </w:rPr>
    </w:lvl>
    <w:lvl w:ilvl="6" w:tplc="D6980072" w:tentative="1">
      <w:start w:val="1"/>
      <w:numFmt w:val="bullet"/>
      <w:lvlText w:val="•"/>
      <w:lvlJc w:val="left"/>
      <w:pPr>
        <w:tabs>
          <w:tab w:val="num" w:pos="4680"/>
        </w:tabs>
        <w:ind w:left="4680" w:hanging="360"/>
      </w:pPr>
      <w:rPr>
        <w:rFonts w:ascii="Arial" w:hAnsi="Arial" w:hint="default"/>
      </w:rPr>
    </w:lvl>
    <w:lvl w:ilvl="7" w:tplc="8B1406F8" w:tentative="1">
      <w:start w:val="1"/>
      <w:numFmt w:val="bullet"/>
      <w:lvlText w:val="•"/>
      <w:lvlJc w:val="left"/>
      <w:pPr>
        <w:tabs>
          <w:tab w:val="num" w:pos="5400"/>
        </w:tabs>
        <w:ind w:left="5400" w:hanging="360"/>
      </w:pPr>
      <w:rPr>
        <w:rFonts w:ascii="Arial" w:hAnsi="Arial" w:hint="default"/>
      </w:rPr>
    </w:lvl>
    <w:lvl w:ilvl="8" w:tplc="928C9AAC"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66F34A54"/>
    <w:multiLevelType w:val="hybridMultilevel"/>
    <w:tmpl w:val="69E8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4D5C17"/>
    <w:multiLevelType w:val="hybridMultilevel"/>
    <w:tmpl w:val="5762C954"/>
    <w:lvl w:ilvl="0" w:tplc="30DA63F0">
      <w:start w:val="1"/>
      <w:numFmt w:val="bullet"/>
      <w:lvlText w:val="•"/>
      <w:lvlJc w:val="left"/>
      <w:pPr>
        <w:tabs>
          <w:tab w:val="num" w:pos="720"/>
        </w:tabs>
        <w:ind w:left="720" w:hanging="360"/>
      </w:pPr>
      <w:rPr>
        <w:rFonts w:ascii="Arial" w:hAnsi="Arial" w:hint="default"/>
      </w:rPr>
    </w:lvl>
    <w:lvl w:ilvl="1" w:tplc="75A6DEF6" w:tentative="1">
      <w:start w:val="1"/>
      <w:numFmt w:val="bullet"/>
      <w:lvlText w:val="•"/>
      <w:lvlJc w:val="left"/>
      <w:pPr>
        <w:tabs>
          <w:tab w:val="num" w:pos="1440"/>
        </w:tabs>
        <w:ind w:left="1440" w:hanging="360"/>
      </w:pPr>
      <w:rPr>
        <w:rFonts w:ascii="Arial" w:hAnsi="Arial" w:hint="default"/>
      </w:rPr>
    </w:lvl>
    <w:lvl w:ilvl="2" w:tplc="05421C50" w:tentative="1">
      <w:start w:val="1"/>
      <w:numFmt w:val="bullet"/>
      <w:lvlText w:val="•"/>
      <w:lvlJc w:val="left"/>
      <w:pPr>
        <w:tabs>
          <w:tab w:val="num" w:pos="2160"/>
        </w:tabs>
        <w:ind w:left="2160" w:hanging="360"/>
      </w:pPr>
      <w:rPr>
        <w:rFonts w:ascii="Arial" w:hAnsi="Arial" w:hint="default"/>
      </w:rPr>
    </w:lvl>
    <w:lvl w:ilvl="3" w:tplc="A2485756" w:tentative="1">
      <w:start w:val="1"/>
      <w:numFmt w:val="bullet"/>
      <w:lvlText w:val="•"/>
      <w:lvlJc w:val="left"/>
      <w:pPr>
        <w:tabs>
          <w:tab w:val="num" w:pos="2880"/>
        </w:tabs>
        <w:ind w:left="2880" w:hanging="360"/>
      </w:pPr>
      <w:rPr>
        <w:rFonts w:ascii="Arial" w:hAnsi="Arial" w:hint="default"/>
      </w:rPr>
    </w:lvl>
    <w:lvl w:ilvl="4" w:tplc="13562040" w:tentative="1">
      <w:start w:val="1"/>
      <w:numFmt w:val="bullet"/>
      <w:lvlText w:val="•"/>
      <w:lvlJc w:val="left"/>
      <w:pPr>
        <w:tabs>
          <w:tab w:val="num" w:pos="3600"/>
        </w:tabs>
        <w:ind w:left="3600" w:hanging="360"/>
      </w:pPr>
      <w:rPr>
        <w:rFonts w:ascii="Arial" w:hAnsi="Arial" w:hint="default"/>
      </w:rPr>
    </w:lvl>
    <w:lvl w:ilvl="5" w:tplc="A844CAAE" w:tentative="1">
      <w:start w:val="1"/>
      <w:numFmt w:val="bullet"/>
      <w:lvlText w:val="•"/>
      <w:lvlJc w:val="left"/>
      <w:pPr>
        <w:tabs>
          <w:tab w:val="num" w:pos="4320"/>
        </w:tabs>
        <w:ind w:left="4320" w:hanging="360"/>
      </w:pPr>
      <w:rPr>
        <w:rFonts w:ascii="Arial" w:hAnsi="Arial" w:hint="default"/>
      </w:rPr>
    </w:lvl>
    <w:lvl w:ilvl="6" w:tplc="E9DC2964" w:tentative="1">
      <w:start w:val="1"/>
      <w:numFmt w:val="bullet"/>
      <w:lvlText w:val="•"/>
      <w:lvlJc w:val="left"/>
      <w:pPr>
        <w:tabs>
          <w:tab w:val="num" w:pos="5040"/>
        </w:tabs>
        <w:ind w:left="5040" w:hanging="360"/>
      </w:pPr>
      <w:rPr>
        <w:rFonts w:ascii="Arial" w:hAnsi="Arial" w:hint="default"/>
      </w:rPr>
    </w:lvl>
    <w:lvl w:ilvl="7" w:tplc="6BECCF92" w:tentative="1">
      <w:start w:val="1"/>
      <w:numFmt w:val="bullet"/>
      <w:lvlText w:val="•"/>
      <w:lvlJc w:val="left"/>
      <w:pPr>
        <w:tabs>
          <w:tab w:val="num" w:pos="5760"/>
        </w:tabs>
        <w:ind w:left="5760" w:hanging="360"/>
      </w:pPr>
      <w:rPr>
        <w:rFonts w:ascii="Arial" w:hAnsi="Arial" w:hint="default"/>
      </w:rPr>
    </w:lvl>
    <w:lvl w:ilvl="8" w:tplc="B492B6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0B5633"/>
    <w:multiLevelType w:val="hybridMultilevel"/>
    <w:tmpl w:val="332C9122"/>
    <w:lvl w:ilvl="0" w:tplc="3EA0EDFA">
      <w:start w:val="1"/>
      <w:numFmt w:val="bullet"/>
      <w:lvlText w:val="•"/>
      <w:lvlJc w:val="left"/>
      <w:pPr>
        <w:tabs>
          <w:tab w:val="num" w:pos="360"/>
        </w:tabs>
        <w:ind w:left="360" w:hanging="360"/>
      </w:pPr>
      <w:rPr>
        <w:rFonts w:ascii="Arial" w:hAnsi="Arial" w:hint="default"/>
      </w:rPr>
    </w:lvl>
    <w:lvl w:ilvl="1" w:tplc="12B63104">
      <w:numFmt w:val="bullet"/>
      <w:lvlText w:val="•"/>
      <w:lvlJc w:val="left"/>
      <w:pPr>
        <w:tabs>
          <w:tab w:val="num" w:pos="1080"/>
        </w:tabs>
        <w:ind w:left="1080" w:hanging="360"/>
      </w:pPr>
      <w:rPr>
        <w:rFonts w:ascii="Arial" w:hAnsi="Arial" w:hint="default"/>
      </w:rPr>
    </w:lvl>
    <w:lvl w:ilvl="2" w:tplc="B6D21A9C" w:tentative="1">
      <w:start w:val="1"/>
      <w:numFmt w:val="bullet"/>
      <w:lvlText w:val="•"/>
      <w:lvlJc w:val="left"/>
      <w:pPr>
        <w:tabs>
          <w:tab w:val="num" w:pos="1800"/>
        </w:tabs>
        <w:ind w:left="1800" w:hanging="360"/>
      </w:pPr>
      <w:rPr>
        <w:rFonts w:ascii="Arial" w:hAnsi="Arial" w:hint="default"/>
      </w:rPr>
    </w:lvl>
    <w:lvl w:ilvl="3" w:tplc="3D181FC4" w:tentative="1">
      <w:start w:val="1"/>
      <w:numFmt w:val="bullet"/>
      <w:lvlText w:val="•"/>
      <w:lvlJc w:val="left"/>
      <w:pPr>
        <w:tabs>
          <w:tab w:val="num" w:pos="2520"/>
        </w:tabs>
        <w:ind w:left="2520" w:hanging="360"/>
      </w:pPr>
      <w:rPr>
        <w:rFonts w:ascii="Arial" w:hAnsi="Arial" w:hint="default"/>
      </w:rPr>
    </w:lvl>
    <w:lvl w:ilvl="4" w:tplc="2C96BC26" w:tentative="1">
      <w:start w:val="1"/>
      <w:numFmt w:val="bullet"/>
      <w:lvlText w:val="•"/>
      <w:lvlJc w:val="left"/>
      <w:pPr>
        <w:tabs>
          <w:tab w:val="num" w:pos="3240"/>
        </w:tabs>
        <w:ind w:left="3240" w:hanging="360"/>
      </w:pPr>
      <w:rPr>
        <w:rFonts w:ascii="Arial" w:hAnsi="Arial" w:hint="default"/>
      </w:rPr>
    </w:lvl>
    <w:lvl w:ilvl="5" w:tplc="9B800620" w:tentative="1">
      <w:start w:val="1"/>
      <w:numFmt w:val="bullet"/>
      <w:lvlText w:val="•"/>
      <w:lvlJc w:val="left"/>
      <w:pPr>
        <w:tabs>
          <w:tab w:val="num" w:pos="3960"/>
        </w:tabs>
        <w:ind w:left="3960" w:hanging="360"/>
      </w:pPr>
      <w:rPr>
        <w:rFonts w:ascii="Arial" w:hAnsi="Arial" w:hint="default"/>
      </w:rPr>
    </w:lvl>
    <w:lvl w:ilvl="6" w:tplc="7756B918" w:tentative="1">
      <w:start w:val="1"/>
      <w:numFmt w:val="bullet"/>
      <w:lvlText w:val="•"/>
      <w:lvlJc w:val="left"/>
      <w:pPr>
        <w:tabs>
          <w:tab w:val="num" w:pos="4680"/>
        </w:tabs>
        <w:ind w:left="4680" w:hanging="360"/>
      </w:pPr>
      <w:rPr>
        <w:rFonts w:ascii="Arial" w:hAnsi="Arial" w:hint="default"/>
      </w:rPr>
    </w:lvl>
    <w:lvl w:ilvl="7" w:tplc="76C29464" w:tentative="1">
      <w:start w:val="1"/>
      <w:numFmt w:val="bullet"/>
      <w:lvlText w:val="•"/>
      <w:lvlJc w:val="left"/>
      <w:pPr>
        <w:tabs>
          <w:tab w:val="num" w:pos="5400"/>
        </w:tabs>
        <w:ind w:left="5400" w:hanging="360"/>
      </w:pPr>
      <w:rPr>
        <w:rFonts w:ascii="Arial" w:hAnsi="Arial" w:hint="default"/>
      </w:rPr>
    </w:lvl>
    <w:lvl w:ilvl="8" w:tplc="5A1E8614"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74995C53"/>
    <w:multiLevelType w:val="hybridMultilevel"/>
    <w:tmpl w:val="D11CD260"/>
    <w:lvl w:ilvl="0" w:tplc="20001BE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A050E9"/>
    <w:multiLevelType w:val="hybridMultilevel"/>
    <w:tmpl w:val="9A18FEBE"/>
    <w:lvl w:ilvl="0" w:tplc="4AC24354">
      <w:start w:val="1"/>
      <w:numFmt w:val="bullet"/>
      <w:lvlText w:val="•"/>
      <w:lvlJc w:val="left"/>
      <w:pPr>
        <w:tabs>
          <w:tab w:val="num" w:pos="720"/>
        </w:tabs>
        <w:ind w:left="720" w:hanging="360"/>
      </w:pPr>
      <w:rPr>
        <w:rFonts w:ascii="Arial" w:hAnsi="Arial" w:hint="default"/>
      </w:rPr>
    </w:lvl>
    <w:lvl w:ilvl="1" w:tplc="43F8D852">
      <w:numFmt w:val="bullet"/>
      <w:lvlText w:val="•"/>
      <w:lvlJc w:val="left"/>
      <w:pPr>
        <w:tabs>
          <w:tab w:val="num" w:pos="1440"/>
        </w:tabs>
        <w:ind w:left="1440" w:hanging="360"/>
      </w:pPr>
      <w:rPr>
        <w:rFonts w:ascii="Arial" w:hAnsi="Arial" w:hint="default"/>
      </w:rPr>
    </w:lvl>
    <w:lvl w:ilvl="2" w:tplc="762A9CE4" w:tentative="1">
      <w:start w:val="1"/>
      <w:numFmt w:val="bullet"/>
      <w:lvlText w:val="•"/>
      <w:lvlJc w:val="left"/>
      <w:pPr>
        <w:tabs>
          <w:tab w:val="num" w:pos="2160"/>
        </w:tabs>
        <w:ind w:left="2160" w:hanging="360"/>
      </w:pPr>
      <w:rPr>
        <w:rFonts w:ascii="Arial" w:hAnsi="Arial" w:hint="default"/>
      </w:rPr>
    </w:lvl>
    <w:lvl w:ilvl="3" w:tplc="4D78886E" w:tentative="1">
      <w:start w:val="1"/>
      <w:numFmt w:val="bullet"/>
      <w:lvlText w:val="•"/>
      <w:lvlJc w:val="left"/>
      <w:pPr>
        <w:tabs>
          <w:tab w:val="num" w:pos="2880"/>
        </w:tabs>
        <w:ind w:left="2880" w:hanging="360"/>
      </w:pPr>
      <w:rPr>
        <w:rFonts w:ascii="Arial" w:hAnsi="Arial" w:hint="default"/>
      </w:rPr>
    </w:lvl>
    <w:lvl w:ilvl="4" w:tplc="4E60243C" w:tentative="1">
      <w:start w:val="1"/>
      <w:numFmt w:val="bullet"/>
      <w:lvlText w:val="•"/>
      <w:lvlJc w:val="left"/>
      <w:pPr>
        <w:tabs>
          <w:tab w:val="num" w:pos="3600"/>
        </w:tabs>
        <w:ind w:left="3600" w:hanging="360"/>
      </w:pPr>
      <w:rPr>
        <w:rFonts w:ascii="Arial" w:hAnsi="Arial" w:hint="default"/>
      </w:rPr>
    </w:lvl>
    <w:lvl w:ilvl="5" w:tplc="702E1EF0" w:tentative="1">
      <w:start w:val="1"/>
      <w:numFmt w:val="bullet"/>
      <w:lvlText w:val="•"/>
      <w:lvlJc w:val="left"/>
      <w:pPr>
        <w:tabs>
          <w:tab w:val="num" w:pos="4320"/>
        </w:tabs>
        <w:ind w:left="4320" w:hanging="360"/>
      </w:pPr>
      <w:rPr>
        <w:rFonts w:ascii="Arial" w:hAnsi="Arial" w:hint="default"/>
      </w:rPr>
    </w:lvl>
    <w:lvl w:ilvl="6" w:tplc="425C0F7E" w:tentative="1">
      <w:start w:val="1"/>
      <w:numFmt w:val="bullet"/>
      <w:lvlText w:val="•"/>
      <w:lvlJc w:val="left"/>
      <w:pPr>
        <w:tabs>
          <w:tab w:val="num" w:pos="5040"/>
        </w:tabs>
        <w:ind w:left="5040" w:hanging="360"/>
      </w:pPr>
      <w:rPr>
        <w:rFonts w:ascii="Arial" w:hAnsi="Arial" w:hint="default"/>
      </w:rPr>
    </w:lvl>
    <w:lvl w:ilvl="7" w:tplc="CDC0F054" w:tentative="1">
      <w:start w:val="1"/>
      <w:numFmt w:val="bullet"/>
      <w:lvlText w:val="•"/>
      <w:lvlJc w:val="left"/>
      <w:pPr>
        <w:tabs>
          <w:tab w:val="num" w:pos="5760"/>
        </w:tabs>
        <w:ind w:left="5760" w:hanging="360"/>
      </w:pPr>
      <w:rPr>
        <w:rFonts w:ascii="Arial" w:hAnsi="Arial" w:hint="default"/>
      </w:rPr>
    </w:lvl>
    <w:lvl w:ilvl="8" w:tplc="44C0CD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C2974C2"/>
    <w:multiLevelType w:val="hybridMultilevel"/>
    <w:tmpl w:val="1DB28148"/>
    <w:lvl w:ilvl="0" w:tplc="267E11EE">
      <w:start w:val="1"/>
      <w:numFmt w:val="bullet"/>
      <w:lvlText w:val="•"/>
      <w:lvlJc w:val="left"/>
      <w:pPr>
        <w:tabs>
          <w:tab w:val="num" w:pos="360"/>
        </w:tabs>
        <w:ind w:left="360" w:hanging="360"/>
      </w:pPr>
      <w:rPr>
        <w:rFonts w:ascii="Arial" w:hAnsi="Arial" w:hint="default"/>
      </w:rPr>
    </w:lvl>
    <w:lvl w:ilvl="1" w:tplc="4860195E">
      <w:numFmt w:val="bullet"/>
      <w:lvlText w:val="•"/>
      <w:lvlJc w:val="left"/>
      <w:pPr>
        <w:tabs>
          <w:tab w:val="num" w:pos="1080"/>
        </w:tabs>
        <w:ind w:left="1080" w:hanging="360"/>
      </w:pPr>
      <w:rPr>
        <w:rFonts w:ascii="Arial" w:hAnsi="Arial" w:hint="default"/>
      </w:rPr>
    </w:lvl>
    <w:lvl w:ilvl="2" w:tplc="97760B54" w:tentative="1">
      <w:start w:val="1"/>
      <w:numFmt w:val="bullet"/>
      <w:lvlText w:val="•"/>
      <w:lvlJc w:val="left"/>
      <w:pPr>
        <w:tabs>
          <w:tab w:val="num" w:pos="1800"/>
        </w:tabs>
        <w:ind w:left="1800" w:hanging="360"/>
      </w:pPr>
      <w:rPr>
        <w:rFonts w:ascii="Arial" w:hAnsi="Arial" w:hint="default"/>
      </w:rPr>
    </w:lvl>
    <w:lvl w:ilvl="3" w:tplc="E750810C" w:tentative="1">
      <w:start w:val="1"/>
      <w:numFmt w:val="bullet"/>
      <w:lvlText w:val="•"/>
      <w:lvlJc w:val="left"/>
      <w:pPr>
        <w:tabs>
          <w:tab w:val="num" w:pos="2520"/>
        </w:tabs>
        <w:ind w:left="2520" w:hanging="360"/>
      </w:pPr>
      <w:rPr>
        <w:rFonts w:ascii="Arial" w:hAnsi="Arial" w:hint="default"/>
      </w:rPr>
    </w:lvl>
    <w:lvl w:ilvl="4" w:tplc="0E4260FE" w:tentative="1">
      <w:start w:val="1"/>
      <w:numFmt w:val="bullet"/>
      <w:lvlText w:val="•"/>
      <w:lvlJc w:val="left"/>
      <w:pPr>
        <w:tabs>
          <w:tab w:val="num" w:pos="3240"/>
        </w:tabs>
        <w:ind w:left="3240" w:hanging="360"/>
      </w:pPr>
      <w:rPr>
        <w:rFonts w:ascii="Arial" w:hAnsi="Arial" w:hint="default"/>
      </w:rPr>
    </w:lvl>
    <w:lvl w:ilvl="5" w:tplc="8A240CBA" w:tentative="1">
      <w:start w:val="1"/>
      <w:numFmt w:val="bullet"/>
      <w:lvlText w:val="•"/>
      <w:lvlJc w:val="left"/>
      <w:pPr>
        <w:tabs>
          <w:tab w:val="num" w:pos="3960"/>
        </w:tabs>
        <w:ind w:left="3960" w:hanging="360"/>
      </w:pPr>
      <w:rPr>
        <w:rFonts w:ascii="Arial" w:hAnsi="Arial" w:hint="default"/>
      </w:rPr>
    </w:lvl>
    <w:lvl w:ilvl="6" w:tplc="7A5A617C" w:tentative="1">
      <w:start w:val="1"/>
      <w:numFmt w:val="bullet"/>
      <w:lvlText w:val="•"/>
      <w:lvlJc w:val="left"/>
      <w:pPr>
        <w:tabs>
          <w:tab w:val="num" w:pos="4680"/>
        </w:tabs>
        <w:ind w:left="4680" w:hanging="360"/>
      </w:pPr>
      <w:rPr>
        <w:rFonts w:ascii="Arial" w:hAnsi="Arial" w:hint="default"/>
      </w:rPr>
    </w:lvl>
    <w:lvl w:ilvl="7" w:tplc="50CCF684" w:tentative="1">
      <w:start w:val="1"/>
      <w:numFmt w:val="bullet"/>
      <w:lvlText w:val="•"/>
      <w:lvlJc w:val="left"/>
      <w:pPr>
        <w:tabs>
          <w:tab w:val="num" w:pos="5400"/>
        </w:tabs>
        <w:ind w:left="5400" w:hanging="360"/>
      </w:pPr>
      <w:rPr>
        <w:rFonts w:ascii="Arial" w:hAnsi="Arial" w:hint="default"/>
      </w:rPr>
    </w:lvl>
    <w:lvl w:ilvl="8" w:tplc="DAAEC84A" w:tentative="1">
      <w:start w:val="1"/>
      <w:numFmt w:val="bullet"/>
      <w:lvlText w:val="•"/>
      <w:lvlJc w:val="left"/>
      <w:pPr>
        <w:tabs>
          <w:tab w:val="num" w:pos="6120"/>
        </w:tabs>
        <w:ind w:left="6120" w:hanging="360"/>
      </w:pPr>
      <w:rPr>
        <w:rFonts w:ascii="Arial" w:hAnsi="Arial" w:hint="default"/>
      </w:rPr>
    </w:lvl>
  </w:abstractNum>
  <w:num w:numId="1">
    <w:abstractNumId w:val="2"/>
  </w:num>
  <w:num w:numId="2">
    <w:abstractNumId w:val="12"/>
  </w:num>
  <w:num w:numId="3">
    <w:abstractNumId w:val="10"/>
  </w:num>
  <w:num w:numId="4">
    <w:abstractNumId w:val="1"/>
  </w:num>
  <w:num w:numId="5">
    <w:abstractNumId w:val="5"/>
  </w:num>
  <w:num w:numId="6">
    <w:abstractNumId w:val="11"/>
  </w:num>
  <w:num w:numId="7">
    <w:abstractNumId w:val="4"/>
  </w:num>
  <w:num w:numId="8">
    <w:abstractNumId w:val="8"/>
  </w:num>
  <w:num w:numId="9">
    <w:abstractNumId w:val="14"/>
  </w:num>
  <w:num w:numId="10">
    <w:abstractNumId w:val="0"/>
  </w:num>
  <w:num w:numId="11">
    <w:abstractNumId w:val="3"/>
  </w:num>
  <w:num w:numId="12">
    <w:abstractNumId w:val="6"/>
  </w:num>
  <w:num w:numId="13">
    <w:abstractNumId w:val="7"/>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D7"/>
    <w:rsid w:val="000005C1"/>
    <w:rsid w:val="00062324"/>
    <w:rsid w:val="000D7A52"/>
    <w:rsid w:val="000E6D66"/>
    <w:rsid w:val="00110C1B"/>
    <w:rsid w:val="001328A7"/>
    <w:rsid w:val="00170180"/>
    <w:rsid w:val="001C5920"/>
    <w:rsid w:val="001F0A5A"/>
    <w:rsid w:val="00223FC3"/>
    <w:rsid w:val="00262B99"/>
    <w:rsid w:val="002A74FF"/>
    <w:rsid w:val="002E0C6F"/>
    <w:rsid w:val="002E7744"/>
    <w:rsid w:val="002F03A9"/>
    <w:rsid w:val="00361667"/>
    <w:rsid w:val="00364702"/>
    <w:rsid w:val="003839AA"/>
    <w:rsid w:val="0038650C"/>
    <w:rsid w:val="00486285"/>
    <w:rsid w:val="005A3AD7"/>
    <w:rsid w:val="005F1DBB"/>
    <w:rsid w:val="00740779"/>
    <w:rsid w:val="007A0F55"/>
    <w:rsid w:val="007D2441"/>
    <w:rsid w:val="007F5E82"/>
    <w:rsid w:val="00852E44"/>
    <w:rsid w:val="008D02D1"/>
    <w:rsid w:val="009A0E99"/>
    <w:rsid w:val="00AB79F1"/>
    <w:rsid w:val="00B55A2D"/>
    <w:rsid w:val="00B8349F"/>
    <w:rsid w:val="00BA77C5"/>
    <w:rsid w:val="00BC393A"/>
    <w:rsid w:val="00C55F4B"/>
    <w:rsid w:val="00EE5341"/>
    <w:rsid w:val="00F6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2833"/>
  <w15:chartTrackingRefBased/>
  <w15:docId w15:val="{58889777-5A99-4F1A-9017-76F630C9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AD7"/>
  </w:style>
  <w:style w:type="paragraph" w:styleId="Footer">
    <w:name w:val="footer"/>
    <w:basedOn w:val="Normal"/>
    <w:link w:val="FooterChar"/>
    <w:uiPriority w:val="99"/>
    <w:unhideWhenUsed/>
    <w:rsid w:val="005A3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AD7"/>
  </w:style>
  <w:style w:type="paragraph" w:styleId="ListParagraph">
    <w:name w:val="List Paragraph"/>
    <w:basedOn w:val="Normal"/>
    <w:uiPriority w:val="34"/>
    <w:qFormat/>
    <w:rsid w:val="005A3AD7"/>
    <w:pPr>
      <w:ind w:left="720"/>
      <w:contextualSpacing/>
    </w:pPr>
  </w:style>
  <w:style w:type="table" w:styleId="TableGrid">
    <w:name w:val="Table Grid"/>
    <w:basedOn w:val="TableNormal"/>
    <w:uiPriority w:val="39"/>
    <w:rsid w:val="00AB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79F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F5E82"/>
    <w:rPr>
      <w:color w:val="808080"/>
    </w:rPr>
  </w:style>
  <w:style w:type="paragraph" w:styleId="BalloonText">
    <w:name w:val="Balloon Text"/>
    <w:basedOn w:val="Normal"/>
    <w:link w:val="BalloonTextChar"/>
    <w:uiPriority w:val="99"/>
    <w:semiHidden/>
    <w:unhideWhenUsed/>
    <w:rsid w:val="008D0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2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4584">
      <w:bodyDiv w:val="1"/>
      <w:marLeft w:val="0"/>
      <w:marRight w:val="0"/>
      <w:marTop w:val="0"/>
      <w:marBottom w:val="0"/>
      <w:divBdr>
        <w:top w:val="none" w:sz="0" w:space="0" w:color="auto"/>
        <w:left w:val="none" w:sz="0" w:space="0" w:color="auto"/>
        <w:bottom w:val="none" w:sz="0" w:space="0" w:color="auto"/>
        <w:right w:val="none" w:sz="0" w:space="0" w:color="auto"/>
      </w:divBdr>
      <w:divsChild>
        <w:div w:id="1643391347">
          <w:marLeft w:val="360"/>
          <w:marRight w:val="0"/>
          <w:marTop w:val="200"/>
          <w:marBottom w:val="0"/>
          <w:divBdr>
            <w:top w:val="none" w:sz="0" w:space="0" w:color="auto"/>
            <w:left w:val="none" w:sz="0" w:space="0" w:color="auto"/>
            <w:bottom w:val="none" w:sz="0" w:space="0" w:color="auto"/>
            <w:right w:val="none" w:sz="0" w:space="0" w:color="auto"/>
          </w:divBdr>
        </w:div>
        <w:div w:id="267811565">
          <w:marLeft w:val="1080"/>
          <w:marRight w:val="0"/>
          <w:marTop w:val="100"/>
          <w:marBottom w:val="0"/>
          <w:divBdr>
            <w:top w:val="none" w:sz="0" w:space="0" w:color="auto"/>
            <w:left w:val="none" w:sz="0" w:space="0" w:color="auto"/>
            <w:bottom w:val="none" w:sz="0" w:space="0" w:color="auto"/>
            <w:right w:val="none" w:sz="0" w:space="0" w:color="auto"/>
          </w:divBdr>
        </w:div>
        <w:div w:id="2045444499">
          <w:marLeft w:val="360"/>
          <w:marRight w:val="0"/>
          <w:marTop w:val="200"/>
          <w:marBottom w:val="0"/>
          <w:divBdr>
            <w:top w:val="none" w:sz="0" w:space="0" w:color="auto"/>
            <w:left w:val="none" w:sz="0" w:space="0" w:color="auto"/>
            <w:bottom w:val="none" w:sz="0" w:space="0" w:color="auto"/>
            <w:right w:val="none" w:sz="0" w:space="0" w:color="auto"/>
          </w:divBdr>
        </w:div>
        <w:div w:id="1910336821">
          <w:marLeft w:val="360"/>
          <w:marRight w:val="0"/>
          <w:marTop w:val="200"/>
          <w:marBottom w:val="0"/>
          <w:divBdr>
            <w:top w:val="none" w:sz="0" w:space="0" w:color="auto"/>
            <w:left w:val="none" w:sz="0" w:space="0" w:color="auto"/>
            <w:bottom w:val="none" w:sz="0" w:space="0" w:color="auto"/>
            <w:right w:val="none" w:sz="0" w:space="0" w:color="auto"/>
          </w:divBdr>
        </w:div>
        <w:div w:id="515271644">
          <w:marLeft w:val="360"/>
          <w:marRight w:val="0"/>
          <w:marTop w:val="200"/>
          <w:marBottom w:val="0"/>
          <w:divBdr>
            <w:top w:val="none" w:sz="0" w:space="0" w:color="auto"/>
            <w:left w:val="none" w:sz="0" w:space="0" w:color="auto"/>
            <w:bottom w:val="none" w:sz="0" w:space="0" w:color="auto"/>
            <w:right w:val="none" w:sz="0" w:space="0" w:color="auto"/>
          </w:divBdr>
        </w:div>
      </w:divsChild>
    </w:div>
    <w:div w:id="281808239">
      <w:bodyDiv w:val="1"/>
      <w:marLeft w:val="0"/>
      <w:marRight w:val="0"/>
      <w:marTop w:val="0"/>
      <w:marBottom w:val="0"/>
      <w:divBdr>
        <w:top w:val="none" w:sz="0" w:space="0" w:color="auto"/>
        <w:left w:val="none" w:sz="0" w:space="0" w:color="auto"/>
        <w:bottom w:val="none" w:sz="0" w:space="0" w:color="auto"/>
        <w:right w:val="none" w:sz="0" w:space="0" w:color="auto"/>
      </w:divBdr>
    </w:div>
    <w:div w:id="381906946">
      <w:bodyDiv w:val="1"/>
      <w:marLeft w:val="0"/>
      <w:marRight w:val="0"/>
      <w:marTop w:val="0"/>
      <w:marBottom w:val="0"/>
      <w:divBdr>
        <w:top w:val="none" w:sz="0" w:space="0" w:color="auto"/>
        <w:left w:val="none" w:sz="0" w:space="0" w:color="auto"/>
        <w:bottom w:val="none" w:sz="0" w:space="0" w:color="auto"/>
        <w:right w:val="none" w:sz="0" w:space="0" w:color="auto"/>
      </w:divBdr>
    </w:div>
    <w:div w:id="440807119">
      <w:bodyDiv w:val="1"/>
      <w:marLeft w:val="0"/>
      <w:marRight w:val="0"/>
      <w:marTop w:val="0"/>
      <w:marBottom w:val="0"/>
      <w:divBdr>
        <w:top w:val="none" w:sz="0" w:space="0" w:color="auto"/>
        <w:left w:val="none" w:sz="0" w:space="0" w:color="auto"/>
        <w:bottom w:val="none" w:sz="0" w:space="0" w:color="auto"/>
        <w:right w:val="none" w:sz="0" w:space="0" w:color="auto"/>
      </w:divBdr>
    </w:div>
    <w:div w:id="546844500">
      <w:bodyDiv w:val="1"/>
      <w:marLeft w:val="0"/>
      <w:marRight w:val="0"/>
      <w:marTop w:val="0"/>
      <w:marBottom w:val="0"/>
      <w:divBdr>
        <w:top w:val="none" w:sz="0" w:space="0" w:color="auto"/>
        <w:left w:val="none" w:sz="0" w:space="0" w:color="auto"/>
        <w:bottom w:val="none" w:sz="0" w:space="0" w:color="auto"/>
        <w:right w:val="none" w:sz="0" w:space="0" w:color="auto"/>
      </w:divBdr>
      <w:divsChild>
        <w:div w:id="533805494">
          <w:marLeft w:val="360"/>
          <w:marRight w:val="0"/>
          <w:marTop w:val="200"/>
          <w:marBottom w:val="0"/>
          <w:divBdr>
            <w:top w:val="none" w:sz="0" w:space="0" w:color="auto"/>
            <w:left w:val="none" w:sz="0" w:space="0" w:color="auto"/>
            <w:bottom w:val="none" w:sz="0" w:space="0" w:color="auto"/>
            <w:right w:val="none" w:sz="0" w:space="0" w:color="auto"/>
          </w:divBdr>
        </w:div>
        <w:div w:id="852954512">
          <w:marLeft w:val="1080"/>
          <w:marRight w:val="0"/>
          <w:marTop w:val="100"/>
          <w:marBottom w:val="0"/>
          <w:divBdr>
            <w:top w:val="none" w:sz="0" w:space="0" w:color="auto"/>
            <w:left w:val="none" w:sz="0" w:space="0" w:color="auto"/>
            <w:bottom w:val="none" w:sz="0" w:space="0" w:color="auto"/>
            <w:right w:val="none" w:sz="0" w:space="0" w:color="auto"/>
          </w:divBdr>
        </w:div>
        <w:div w:id="2146508758">
          <w:marLeft w:val="1080"/>
          <w:marRight w:val="0"/>
          <w:marTop w:val="100"/>
          <w:marBottom w:val="0"/>
          <w:divBdr>
            <w:top w:val="none" w:sz="0" w:space="0" w:color="auto"/>
            <w:left w:val="none" w:sz="0" w:space="0" w:color="auto"/>
            <w:bottom w:val="none" w:sz="0" w:space="0" w:color="auto"/>
            <w:right w:val="none" w:sz="0" w:space="0" w:color="auto"/>
          </w:divBdr>
        </w:div>
        <w:div w:id="1327635946">
          <w:marLeft w:val="360"/>
          <w:marRight w:val="0"/>
          <w:marTop w:val="200"/>
          <w:marBottom w:val="0"/>
          <w:divBdr>
            <w:top w:val="none" w:sz="0" w:space="0" w:color="auto"/>
            <w:left w:val="none" w:sz="0" w:space="0" w:color="auto"/>
            <w:bottom w:val="none" w:sz="0" w:space="0" w:color="auto"/>
            <w:right w:val="none" w:sz="0" w:space="0" w:color="auto"/>
          </w:divBdr>
        </w:div>
        <w:div w:id="1539901296">
          <w:marLeft w:val="1080"/>
          <w:marRight w:val="0"/>
          <w:marTop w:val="100"/>
          <w:marBottom w:val="0"/>
          <w:divBdr>
            <w:top w:val="none" w:sz="0" w:space="0" w:color="auto"/>
            <w:left w:val="none" w:sz="0" w:space="0" w:color="auto"/>
            <w:bottom w:val="none" w:sz="0" w:space="0" w:color="auto"/>
            <w:right w:val="none" w:sz="0" w:space="0" w:color="auto"/>
          </w:divBdr>
        </w:div>
        <w:div w:id="855655670">
          <w:marLeft w:val="1080"/>
          <w:marRight w:val="0"/>
          <w:marTop w:val="100"/>
          <w:marBottom w:val="0"/>
          <w:divBdr>
            <w:top w:val="none" w:sz="0" w:space="0" w:color="auto"/>
            <w:left w:val="none" w:sz="0" w:space="0" w:color="auto"/>
            <w:bottom w:val="none" w:sz="0" w:space="0" w:color="auto"/>
            <w:right w:val="none" w:sz="0" w:space="0" w:color="auto"/>
          </w:divBdr>
        </w:div>
      </w:divsChild>
    </w:div>
    <w:div w:id="708994422">
      <w:bodyDiv w:val="1"/>
      <w:marLeft w:val="0"/>
      <w:marRight w:val="0"/>
      <w:marTop w:val="0"/>
      <w:marBottom w:val="0"/>
      <w:divBdr>
        <w:top w:val="none" w:sz="0" w:space="0" w:color="auto"/>
        <w:left w:val="none" w:sz="0" w:space="0" w:color="auto"/>
        <w:bottom w:val="none" w:sz="0" w:space="0" w:color="auto"/>
        <w:right w:val="none" w:sz="0" w:space="0" w:color="auto"/>
      </w:divBdr>
    </w:div>
    <w:div w:id="770005240">
      <w:bodyDiv w:val="1"/>
      <w:marLeft w:val="0"/>
      <w:marRight w:val="0"/>
      <w:marTop w:val="0"/>
      <w:marBottom w:val="0"/>
      <w:divBdr>
        <w:top w:val="none" w:sz="0" w:space="0" w:color="auto"/>
        <w:left w:val="none" w:sz="0" w:space="0" w:color="auto"/>
        <w:bottom w:val="none" w:sz="0" w:space="0" w:color="auto"/>
        <w:right w:val="none" w:sz="0" w:space="0" w:color="auto"/>
      </w:divBdr>
      <w:divsChild>
        <w:div w:id="1737777790">
          <w:marLeft w:val="360"/>
          <w:marRight w:val="0"/>
          <w:marTop w:val="200"/>
          <w:marBottom w:val="0"/>
          <w:divBdr>
            <w:top w:val="none" w:sz="0" w:space="0" w:color="auto"/>
            <w:left w:val="none" w:sz="0" w:space="0" w:color="auto"/>
            <w:bottom w:val="none" w:sz="0" w:space="0" w:color="auto"/>
            <w:right w:val="none" w:sz="0" w:space="0" w:color="auto"/>
          </w:divBdr>
        </w:div>
        <w:div w:id="555898493">
          <w:marLeft w:val="360"/>
          <w:marRight w:val="0"/>
          <w:marTop w:val="200"/>
          <w:marBottom w:val="0"/>
          <w:divBdr>
            <w:top w:val="none" w:sz="0" w:space="0" w:color="auto"/>
            <w:left w:val="none" w:sz="0" w:space="0" w:color="auto"/>
            <w:bottom w:val="none" w:sz="0" w:space="0" w:color="auto"/>
            <w:right w:val="none" w:sz="0" w:space="0" w:color="auto"/>
          </w:divBdr>
        </w:div>
      </w:divsChild>
    </w:div>
    <w:div w:id="800728281">
      <w:bodyDiv w:val="1"/>
      <w:marLeft w:val="0"/>
      <w:marRight w:val="0"/>
      <w:marTop w:val="0"/>
      <w:marBottom w:val="0"/>
      <w:divBdr>
        <w:top w:val="none" w:sz="0" w:space="0" w:color="auto"/>
        <w:left w:val="none" w:sz="0" w:space="0" w:color="auto"/>
        <w:bottom w:val="none" w:sz="0" w:space="0" w:color="auto"/>
        <w:right w:val="none" w:sz="0" w:space="0" w:color="auto"/>
      </w:divBdr>
      <w:divsChild>
        <w:div w:id="1450974014">
          <w:marLeft w:val="360"/>
          <w:marRight w:val="0"/>
          <w:marTop w:val="200"/>
          <w:marBottom w:val="0"/>
          <w:divBdr>
            <w:top w:val="none" w:sz="0" w:space="0" w:color="auto"/>
            <w:left w:val="none" w:sz="0" w:space="0" w:color="auto"/>
            <w:bottom w:val="none" w:sz="0" w:space="0" w:color="auto"/>
            <w:right w:val="none" w:sz="0" w:space="0" w:color="auto"/>
          </w:divBdr>
        </w:div>
        <w:div w:id="766075051">
          <w:marLeft w:val="360"/>
          <w:marRight w:val="0"/>
          <w:marTop w:val="200"/>
          <w:marBottom w:val="0"/>
          <w:divBdr>
            <w:top w:val="none" w:sz="0" w:space="0" w:color="auto"/>
            <w:left w:val="none" w:sz="0" w:space="0" w:color="auto"/>
            <w:bottom w:val="none" w:sz="0" w:space="0" w:color="auto"/>
            <w:right w:val="none" w:sz="0" w:space="0" w:color="auto"/>
          </w:divBdr>
        </w:div>
        <w:div w:id="567686238">
          <w:marLeft w:val="1080"/>
          <w:marRight w:val="0"/>
          <w:marTop w:val="100"/>
          <w:marBottom w:val="0"/>
          <w:divBdr>
            <w:top w:val="none" w:sz="0" w:space="0" w:color="auto"/>
            <w:left w:val="none" w:sz="0" w:space="0" w:color="auto"/>
            <w:bottom w:val="none" w:sz="0" w:space="0" w:color="auto"/>
            <w:right w:val="none" w:sz="0" w:space="0" w:color="auto"/>
          </w:divBdr>
        </w:div>
        <w:div w:id="95828653">
          <w:marLeft w:val="1080"/>
          <w:marRight w:val="0"/>
          <w:marTop w:val="100"/>
          <w:marBottom w:val="0"/>
          <w:divBdr>
            <w:top w:val="none" w:sz="0" w:space="0" w:color="auto"/>
            <w:left w:val="none" w:sz="0" w:space="0" w:color="auto"/>
            <w:bottom w:val="none" w:sz="0" w:space="0" w:color="auto"/>
            <w:right w:val="none" w:sz="0" w:space="0" w:color="auto"/>
          </w:divBdr>
        </w:div>
        <w:div w:id="1784953571">
          <w:marLeft w:val="1080"/>
          <w:marRight w:val="0"/>
          <w:marTop w:val="100"/>
          <w:marBottom w:val="0"/>
          <w:divBdr>
            <w:top w:val="none" w:sz="0" w:space="0" w:color="auto"/>
            <w:left w:val="none" w:sz="0" w:space="0" w:color="auto"/>
            <w:bottom w:val="none" w:sz="0" w:space="0" w:color="auto"/>
            <w:right w:val="none" w:sz="0" w:space="0" w:color="auto"/>
          </w:divBdr>
        </w:div>
      </w:divsChild>
    </w:div>
    <w:div w:id="883831417">
      <w:bodyDiv w:val="1"/>
      <w:marLeft w:val="0"/>
      <w:marRight w:val="0"/>
      <w:marTop w:val="0"/>
      <w:marBottom w:val="0"/>
      <w:divBdr>
        <w:top w:val="none" w:sz="0" w:space="0" w:color="auto"/>
        <w:left w:val="none" w:sz="0" w:space="0" w:color="auto"/>
        <w:bottom w:val="none" w:sz="0" w:space="0" w:color="auto"/>
        <w:right w:val="none" w:sz="0" w:space="0" w:color="auto"/>
      </w:divBdr>
      <w:divsChild>
        <w:div w:id="297807293">
          <w:marLeft w:val="360"/>
          <w:marRight w:val="0"/>
          <w:marTop w:val="200"/>
          <w:marBottom w:val="0"/>
          <w:divBdr>
            <w:top w:val="none" w:sz="0" w:space="0" w:color="auto"/>
            <w:left w:val="none" w:sz="0" w:space="0" w:color="auto"/>
            <w:bottom w:val="none" w:sz="0" w:space="0" w:color="auto"/>
            <w:right w:val="none" w:sz="0" w:space="0" w:color="auto"/>
          </w:divBdr>
        </w:div>
        <w:div w:id="269628890">
          <w:marLeft w:val="360"/>
          <w:marRight w:val="0"/>
          <w:marTop w:val="200"/>
          <w:marBottom w:val="0"/>
          <w:divBdr>
            <w:top w:val="none" w:sz="0" w:space="0" w:color="auto"/>
            <w:left w:val="none" w:sz="0" w:space="0" w:color="auto"/>
            <w:bottom w:val="none" w:sz="0" w:space="0" w:color="auto"/>
            <w:right w:val="none" w:sz="0" w:space="0" w:color="auto"/>
          </w:divBdr>
        </w:div>
        <w:div w:id="1191141471">
          <w:marLeft w:val="1080"/>
          <w:marRight w:val="0"/>
          <w:marTop w:val="100"/>
          <w:marBottom w:val="0"/>
          <w:divBdr>
            <w:top w:val="none" w:sz="0" w:space="0" w:color="auto"/>
            <w:left w:val="none" w:sz="0" w:space="0" w:color="auto"/>
            <w:bottom w:val="none" w:sz="0" w:space="0" w:color="auto"/>
            <w:right w:val="none" w:sz="0" w:space="0" w:color="auto"/>
          </w:divBdr>
        </w:div>
      </w:divsChild>
    </w:div>
    <w:div w:id="902955358">
      <w:bodyDiv w:val="1"/>
      <w:marLeft w:val="0"/>
      <w:marRight w:val="0"/>
      <w:marTop w:val="0"/>
      <w:marBottom w:val="0"/>
      <w:divBdr>
        <w:top w:val="none" w:sz="0" w:space="0" w:color="auto"/>
        <w:left w:val="none" w:sz="0" w:space="0" w:color="auto"/>
        <w:bottom w:val="none" w:sz="0" w:space="0" w:color="auto"/>
        <w:right w:val="none" w:sz="0" w:space="0" w:color="auto"/>
      </w:divBdr>
      <w:divsChild>
        <w:div w:id="1284188142">
          <w:marLeft w:val="360"/>
          <w:marRight w:val="0"/>
          <w:marTop w:val="200"/>
          <w:marBottom w:val="0"/>
          <w:divBdr>
            <w:top w:val="none" w:sz="0" w:space="0" w:color="auto"/>
            <w:left w:val="none" w:sz="0" w:space="0" w:color="auto"/>
            <w:bottom w:val="none" w:sz="0" w:space="0" w:color="auto"/>
            <w:right w:val="none" w:sz="0" w:space="0" w:color="auto"/>
          </w:divBdr>
        </w:div>
        <w:div w:id="311912867">
          <w:marLeft w:val="360"/>
          <w:marRight w:val="0"/>
          <w:marTop w:val="200"/>
          <w:marBottom w:val="0"/>
          <w:divBdr>
            <w:top w:val="none" w:sz="0" w:space="0" w:color="auto"/>
            <w:left w:val="none" w:sz="0" w:space="0" w:color="auto"/>
            <w:bottom w:val="none" w:sz="0" w:space="0" w:color="auto"/>
            <w:right w:val="none" w:sz="0" w:space="0" w:color="auto"/>
          </w:divBdr>
        </w:div>
      </w:divsChild>
    </w:div>
    <w:div w:id="1002469865">
      <w:bodyDiv w:val="1"/>
      <w:marLeft w:val="0"/>
      <w:marRight w:val="0"/>
      <w:marTop w:val="0"/>
      <w:marBottom w:val="0"/>
      <w:divBdr>
        <w:top w:val="none" w:sz="0" w:space="0" w:color="auto"/>
        <w:left w:val="none" w:sz="0" w:space="0" w:color="auto"/>
        <w:bottom w:val="none" w:sz="0" w:space="0" w:color="auto"/>
        <w:right w:val="none" w:sz="0" w:space="0" w:color="auto"/>
      </w:divBdr>
    </w:div>
    <w:div w:id="1009408053">
      <w:bodyDiv w:val="1"/>
      <w:marLeft w:val="0"/>
      <w:marRight w:val="0"/>
      <w:marTop w:val="0"/>
      <w:marBottom w:val="0"/>
      <w:divBdr>
        <w:top w:val="none" w:sz="0" w:space="0" w:color="auto"/>
        <w:left w:val="none" w:sz="0" w:space="0" w:color="auto"/>
        <w:bottom w:val="none" w:sz="0" w:space="0" w:color="auto"/>
        <w:right w:val="none" w:sz="0" w:space="0" w:color="auto"/>
      </w:divBdr>
    </w:div>
    <w:div w:id="1020199121">
      <w:bodyDiv w:val="1"/>
      <w:marLeft w:val="0"/>
      <w:marRight w:val="0"/>
      <w:marTop w:val="0"/>
      <w:marBottom w:val="0"/>
      <w:divBdr>
        <w:top w:val="none" w:sz="0" w:space="0" w:color="auto"/>
        <w:left w:val="none" w:sz="0" w:space="0" w:color="auto"/>
        <w:bottom w:val="none" w:sz="0" w:space="0" w:color="auto"/>
        <w:right w:val="none" w:sz="0" w:space="0" w:color="auto"/>
      </w:divBdr>
    </w:div>
    <w:div w:id="1142114826">
      <w:bodyDiv w:val="1"/>
      <w:marLeft w:val="0"/>
      <w:marRight w:val="0"/>
      <w:marTop w:val="0"/>
      <w:marBottom w:val="0"/>
      <w:divBdr>
        <w:top w:val="none" w:sz="0" w:space="0" w:color="auto"/>
        <w:left w:val="none" w:sz="0" w:space="0" w:color="auto"/>
        <w:bottom w:val="none" w:sz="0" w:space="0" w:color="auto"/>
        <w:right w:val="none" w:sz="0" w:space="0" w:color="auto"/>
      </w:divBdr>
    </w:div>
    <w:div w:id="1190292082">
      <w:bodyDiv w:val="1"/>
      <w:marLeft w:val="0"/>
      <w:marRight w:val="0"/>
      <w:marTop w:val="0"/>
      <w:marBottom w:val="0"/>
      <w:divBdr>
        <w:top w:val="none" w:sz="0" w:space="0" w:color="auto"/>
        <w:left w:val="none" w:sz="0" w:space="0" w:color="auto"/>
        <w:bottom w:val="none" w:sz="0" w:space="0" w:color="auto"/>
        <w:right w:val="none" w:sz="0" w:space="0" w:color="auto"/>
      </w:divBdr>
    </w:div>
    <w:div w:id="1240672503">
      <w:bodyDiv w:val="1"/>
      <w:marLeft w:val="0"/>
      <w:marRight w:val="0"/>
      <w:marTop w:val="0"/>
      <w:marBottom w:val="0"/>
      <w:divBdr>
        <w:top w:val="none" w:sz="0" w:space="0" w:color="auto"/>
        <w:left w:val="none" w:sz="0" w:space="0" w:color="auto"/>
        <w:bottom w:val="none" w:sz="0" w:space="0" w:color="auto"/>
        <w:right w:val="none" w:sz="0" w:space="0" w:color="auto"/>
      </w:divBdr>
      <w:divsChild>
        <w:div w:id="1569922589">
          <w:marLeft w:val="360"/>
          <w:marRight w:val="0"/>
          <w:marTop w:val="200"/>
          <w:marBottom w:val="0"/>
          <w:divBdr>
            <w:top w:val="none" w:sz="0" w:space="0" w:color="auto"/>
            <w:left w:val="none" w:sz="0" w:space="0" w:color="auto"/>
            <w:bottom w:val="none" w:sz="0" w:space="0" w:color="auto"/>
            <w:right w:val="none" w:sz="0" w:space="0" w:color="auto"/>
          </w:divBdr>
        </w:div>
        <w:div w:id="1096823019">
          <w:marLeft w:val="1080"/>
          <w:marRight w:val="0"/>
          <w:marTop w:val="100"/>
          <w:marBottom w:val="0"/>
          <w:divBdr>
            <w:top w:val="none" w:sz="0" w:space="0" w:color="auto"/>
            <w:left w:val="none" w:sz="0" w:space="0" w:color="auto"/>
            <w:bottom w:val="none" w:sz="0" w:space="0" w:color="auto"/>
            <w:right w:val="none" w:sz="0" w:space="0" w:color="auto"/>
          </w:divBdr>
        </w:div>
        <w:div w:id="1133134855">
          <w:marLeft w:val="1080"/>
          <w:marRight w:val="0"/>
          <w:marTop w:val="100"/>
          <w:marBottom w:val="0"/>
          <w:divBdr>
            <w:top w:val="none" w:sz="0" w:space="0" w:color="auto"/>
            <w:left w:val="none" w:sz="0" w:space="0" w:color="auto"/>
            <w:bottom w:val="none" w:sz="0" w:space="0" w:color="auto"/>
            <w:right w:val="none" w:sz="0" w:space="0" w:color="auto"/>
          </w:divBdr>
        </w:div>
      </w:divsChild>
    </w:div>
    <w:div w:id="1336809673">
      <w:bodyDiv w:val="1"/>
      <w:marLeft w:val="0"/>
      <w:marRight w:val="0"/>
      <w:marTop w:val="0"/>
      <w:marBottom w:val="0"/>
      <w:divBdr>
        <w:top w:val="none" w:sz="0" w:space="0" w:color="auto"/>
        <w:left w:val="none" w:sz="0" w:space="0" w:color="auto"/>
        <w:bottom w:val="none" w:sz="0" w:space="0" w:color="auto"/>
        <w:right w:val="none" w:sz="0" w:space="0" w:color="auto"/>
      </w:divBdr>
      <w:divsChild>
        <w:div w:id="176621270">
          <w:marLeft w:val="360"/>
          <w:marRight w:val="0"/>
          <w:marTop w:val="200"/>
          <w:marBottom w:val="0"/>
          <w:divBdr>
            <w:top w:val="none" w:sz="0" w:space="0" w:color="auto"/>
            <w:left w:val="none" w:sz="0" w:space="0" w:color="auto"/>
            <w:bottom w:val="none" w:sz="0" w:space="0" w:color="auto"/>
            <w:right w:val="none" w:sz="0" w:space="0" w:color="auto"/>
          </w:divBdr>
        </w:div>
        <w:div w:id="834153229">
          <w:marLeft w:val="1080"/>
          <w:marRight w:val="0"/>
          <w:marTop w:val="100"/>
          <w:marBottom w:val="0"/>
          <w:divBdr>
            <w:top w:val="none" w:sz="0" w:space="0" w:color="auto"/>
            <w:left w:val="none" w:sz="0" w:space="0" w:color="auto"/>
            <w:bottom w:val="none" w:sz="0" w:space="0" w:color="auto"/>
            <w:right w:val="none" w:sz="0" w:space="0" w:color="auto"/>
          </w:divBdr>
        </w:div>
        <w:div w:id="2070568324">
          <w:marLeft w:val="360"/>
          <w:marRight w:val="0"/>
          <w:marTop w:val="200"/>
          <w:marBottom w:val="0"/>
          <w:divBdr>
            <w:top w:val="none" w:sz="0" w:space="0" w:color="auto"/>
            <w:left w:val="none" w:sz="0" w:space="0" w:color="auto"/>
            <w:bottom w:val="none" w:sz="0" w:space="0" w:color="auto"/>
            <w:right w:val="none" w:sz="0" w:space="0" w:color="auto"/>
          </w:divBdr>
        </w:div>
        <w:div w:id="2131169708">
          <w:marLeft w:val="1080"/>
          <w:marRight w:val="0"/>
          <w:marTop w:val="100"/>
          <w:marBottom w:val="0"/>
          <w:divBdr>
            <w:top w:val="none" w:sz="0" w:space="0" w:color="auto"/>
            <w:left w:val="none" w:sz="0" w:space="0" w:color="auto"/>
            <w:bottom w:val="none" w:sz="0" w:space="0" w:color="auto"/>
            <w:right w:val="none" w:sz="0" w:space="0" w:color="auto"/>
          </w:divBdr>
        </w:div>
        <w:div w:id="170531527">
          <w:marLeft w:val="360"/>
          <w:marRight w:val="0"/>
          <w:marTop w:val="200"/>
          <w:marBottom w:val="0"/>
          <w:divBdr>
            <w:top w:val="none" w:sz="0" w:space="0" w:color="auto"/>
            <w:left w:val="none" w:sz="0" w:space="0" w:color="auto"/>
            <w:bottom w:val="none" w:sz="0" w:space="0" w:color="auto"/>
            <w:right w:val="none" w:sz="0" w:space="0" w:color="auto"/>
          </w:divBdr>
        </w:div>
        <w:div w:id="625546928">
          <w:marLeft w:val="1080"/>
          <w:marRight w:val="0"/>
          <w:marTop w:val="100"/>
          <w:marBottom w:val="0"/>
          <w:divBdr>
            <w:top w:val="none" w:sz="0" w:space="0" w:color="auto"/>
            <w:left w:val="none" w:sz="0" w:space="0" w:color="auto"/>
            <w:bottom w:val="none" w:sz="0" w:space="0" w:color="auto"/>
            <w:right w:val="none" w:sz="0" w:space="0" w:color="auto"/>
          </w:divBdr>
        </w:div>
        <w:div w:id="152912088">
          <w:marLeft w:val="360"/>
          <w:marRight w:val="0"/>
          <w:marTop w:val="200"/>
          <w:marBottom w:val="0"/>
          <w:divBdr>
            <w:top w:val="none" w:sz="0" w:space="0" w:color="auto"/>
            <w:left w:val="none" w:sz="0" w:space="0" w:color="auto"/>
            <w:bottom w:val="none" w:sz="0" w:space="0" w:color="auto"/>
            <w:right w:val="none" w:sz="0" w:space="0" w:color="auto"/>
          </w:divBdr>
        </w:div>
        <w:div w:id="720711278">
          <w:marLeft w:val="1080"/>
          <w:marRight w:val="0"/>
          <w:marTop w:val="100"/>
          <w:marBottom w:val="0"/>
          <w:divBdr>
            <w:top w:val="none" w:sz="0" w:space="0" w:color="auto"/>
            <w:left w:val="none" w:sz="0" w:space="0" w:color="auto"/>
            <w:bottom w:val="none" w:sz="0" w:space="0" w:color="auto"/>
            <w:right w:val="none" w:sz="0" w:space="0" w:color="auto"/>
          </w:divBdr>
        </w:div>
      </w:divsChild>
    </w:div>
    <w:div w:id="1344556382">
      <w:bodyDiv w:val="1"/>
      <w:marLeft w:val="0"/>
      <w:marRight w:val="0"/>
      <w:marTop w:val="0"/>
      <w:marBottom w:val="0"/>
      <w:divBdr>
        <w:top w:val="none" w:sz="0" w:space="0" w:color="auto"/>
        <w:left w:val="none" w:sz="0" w:space="0" w:color="auto"/>
        <w:bottom w:val="none" w:sz="0" w:space="0" w:color="auto"/>
        <w:right w:val="none" w:sz="0" w:space="0" w:color="auto"/>
      </w:divBdr>
      <w:divsChild>
        <w:div w:id="1416318728">
          <w:marLeft w:val="360"/>
          <w:marRight w:val="0"/>
          <w:marTop w:val="200"/>
          <w:marBottom w:val="0"/>
          <w:divBdr>
            <w:top w:val="none" w:sz="0" w:space="0" w:color="auto"/>
            <w:left w:val="none" w:sz="0" w:space="0" w:color="auto"/>
            <w:bottom w:val="none" w:sz="0" w:space="0" w:color="auto"/>
            <w:right w:val="none" w:sz="0" w:space="0" w:color="auto"/>
          </w:divBdr>
        </w:div>
        <w:div w:id="326129652">
          <w:marLeft w:val="1080"/>
          <w:marRight w:val="0"/>
          <w:marTop w:val="100"/>
          <w:marBottom w:val="0"/>
          <w:divBdr>
            <w:top w:val="none" w:sz="0" w:space="0" w:color="auto"/>
            <w:left w:val="none" w:sz="0" w:space="0" w:color="auto"/>
            <w:bottom w:val="none" w:sz="0" w:space="0" w:color="auto"/>
            <w:right w:val="none" w:sz="0" w:space="0" w:color="auto"/>
          </w:divBdr>
        </w:div>
        <w:div w:id="1353148473">
          <w:marLeft w:val="1080"/>
          <w:marRight w:val="0"/>
          <w:marTop w:val="100"/>
          <w:marBottom w:val="0"/>
          <w:divBdr>
            <w:top w:val="none" w:sz="0" w:space="0" w:color="auto"/>
            <w:left w:val="none" w:sz="0" w:space="0" w:color="auto"/>
            <w:bottom w:val="none" w:sz="0" w:space="0" w:color="auto"/>
            <w:right w:val="none" w:sz="0" w:space="0" w:color="auto"/>
          </w:divBdr>
        </w:div>
        <w:div w:id="1131291443">
          <w:marLeft w:val="1080"/>
          <w:marRight w:val="0"/>
          <w:marTop w:val="100"/>
          <w:marBottom w:val="0"/>
          <w:divBdr>
            <w:top w:val="none" w:sz="0" w:space="0" w:color="auto"/>
            <w:left w:val="none" w:sz="0" w:space="0" w:color="auto"/>
            <w:bottom w:val="none" w:sz="0" w:space="0" w:color="auto"/>
            <w:right w:val="none" w:sz="0" w:space="0" w:color="auto"/>
          </w:divBdr>
        </w:div>
        <w:div w:id="2137989898">
          <w:marLeft w:val="1080"/>
          <w:marRight w:val="0"/>
          <w:marTop w:val="100"/>
          <w:marBottom w:val="0"/>
          <w:divBdr>
            <w:top w:val="none" w:sz="0" w:space="0" w:color="auto"/>
            <w:left w:val="none" w:sz="0" w:space="0" w:color="auto"/>
            <w:bottom w:val="none" w:sz="0" w:space="0" w:color="auto"/>
            <w:right w:val="none" w:sz="0" w:space="0" w:color="auto"/>
          </w:divBdr>
        </w:div>
      </w:divsChild>
    </w:div>
    <w:div w:id="1572109828">
      <w:bodyDiv w:val="1"/>
      <w:marLeft w:val="0"/>
      <w:marRight w:val="0"/>
      <w:marTop w:val="0"/>
      <w:marBottom w:val="0"/>
      <w:divBdr>
        <w:top w:val="none" w:sz="0" w:space="0" w:color="auto"/>
        <w:left w:val="none" w:sz="0" w:space="0" w:color="auto"/>
        <w:bottom w:val="none" w:sz="0" w:space="0" w:color="auto"/>
        <w:right w:val="none" w:sz="0" w:space="0" w:color="auto"/>
      </w:divBdr>
    </w:div>
    <w:div w:id="1630744805">
      <w:bodyDiv w:val="1"/>
      <w:marLeft w:val="0"/>
      <w:marRight w:val="0"/>
      <w:marTop w:val="0"/>
      <w:marBottom w:val="0"/>
      <w:divBdr>
        <w:top w:val="none" w:sz="0" w:space="0" w:color="auto"/>
        <w:left w:val="none" w:sz="0" w:space="0" w:color="auto"/>
        <w:bottom w:val="none" w:sz="0" w:space="0" w:color="auto"/>
        <w:right w:val="none" w:sz="0" w:space="0" w:color="auto"/>
      </w:divBdr>
    </w:div>
    <w:div w:id="1647011129">
      <w:bodyDiv w:val="1"/>
      <w:marLeft w:val="0"/>
      <w:marRight w:val="0"/>
      <w:marTop w:val="0"/>
      <w:marBottom w:val="0"/>
      <w:divBdr>
        <w:top w:val="none" w:sz="0" w:space="0" w:color="auto"/>
        <w:left w:val="none" w:sz="0" w:space="0" w:color="auto"/>
        <w:bottom w:val="none" w:sz="0" w:space="0" w:color="auto"/>
        <w:right w:val="none" w:sz="0" w:space="0" w:color="auto"/>
      </w:divBdr>
      <w:divsChild>
        <w:div w:id="936907320">
          <w:marLeft w:val="360"/>
          <w:marRight w:val="0"/>
          <w:marTop w:val="200"/>
          <w:marBottom w:val="0"/>
          <w:divBdr>
            <w:top w:val="none" w:sz="0" w:space="0" w:color="auto"/>
            <w:left w:val="none" w:sz="0" w:space="0" w:color="auto"/>
            <w:bottom w:val="none" w:sz="0" w:space="0" w:color="auto"/>
            <w:right w:val="none" w:sz="0" w:space="0" w:color="auto"/>
          </w:divBdr>
        </w:div>
        <w:div w:id="1372610769">
          <w:marLeft w:val="360"/>
          <w:marRight w:val="0"/>
          <w:marTop w:val="200"/>
          <w:marBottom w:val="0"/>
          <w:divBdr>
            <w:top w:val="none" w:sz="0" w:space="0" w:color="auto"/>
            <w:left w:val="none" w:sz="0" w:space="0" w:color="auto"/>
            <w:bottom w:val="none" w:sz="0" w:space="0" w:color="auto"/>
            <w:right w:val="none" w:sz="0" w:space="0" w:color="auto"/>
          </w:divBdr>
        </w:div>
        <w:div w:id="1816410099">
          <w:marLeft w:val="1080"/>
          <w:marRight w:val="0"/>
          <w:marTop w:val="100"/>
          <w:marBottom w:val="0"/>
          <w:divBdr>
            <w:top w:val="none" w:sz="0" w:space="0" w:color="auto"/>
            <w:left w:val="none" w:sz="0" w:space="0" w:color="auto"/>
            <w:bottom w:val="none" w:sz="0" w:space="0" w:color="auto"/>
            <w:right w:val="none" w:sz="0" w:space="0" w:color="auto"/>
          </w:divBdr>
        </w:div>
        <w:div w:id="1002010331">
          <w:marLeft w:val="1080"/>
          <w:marRight w:val="0"/>
          <w:marTop w:val="100"/>
          <w:marBottom w:val="0"/>
          <w:divBdr>
            <w:top w:val="none" w:sz="0" w:space="0" w:color="auto"/>
            <w:left w:val="none" w:sz="0" w:space="0" w:color="auto"/>
            <w:bottom w:val="none" w:sz="0" w:space="0" w:color="auto"/>
            <w:right w:val="none" w:sz="0" w:space="0" w:color="auto"/>
          </w:divBdr>
        </w:div>
      </w:divsChild>
    </w:div>
    <w:div w:id="1766227168">
      <w:bodyDiv w:val="1"/>
      <w:marLeft w:val="0"/>
      <w:marRight w:val="0"/>
      <w:marTop w:val="0"/>
      <w:marBottom w:val="0"/>
      <w:divBdr>
        <w:top w:val="none" w:sz="0" w:space="0" w:color="auto"/>
        <w:left w:val="none" w:sz="0" w:space="0" w:color="auto"/>
        <w:bottom w:val="none" w:sz="0" w:space="0" w:color="auto"/>
        <w:right w:val="none" w:sz="0" w:space="0" w:color="auto"/>
      </w:divBdr>
      <w:divsChild>
        <w:div w:id="252396076">
          <w:marLeft w:val="360"/>
          <w:marRight w:val="0"/>
          <w:marTop w:val="200"/>
          <w:marBottom w:val="0"/>
          <w:divBdr>
            <w:top w:val="none" w:sz="0" w:space="0" w:color="auto"/>
            <w:left w:val="none" w:sz="0" w:space="0" w:color="auto"/>
            <w:bottom w:val="none" w:sz="0" w:space="0" w:color="auto"/>
            <w:right w:val="none" w:sz="0" w:space="0" w:color="auto"/>
          </w:divBdr>
        </w:div>
        <w:div w:id="426921262">
          <w:marLeft w:val="1080"/>
          <w:marRight w:val="0"/>
          <w:marTop w:val="100"/>
          <w:marBottom w:val="0"/>
          <w:divBdr>
            <w:top w:val="none" w:sz="0" w:space="0" w:color="auto"/>
            <w:left w:val="none" w:sz="0" w:space="0" w:color="auto"/>
            <w:bottom w:val="none" w:sz="0" w:space="0" w:color="auto"/>
            <w:right w:val="none" w:sz="0" w:space="0" w:color="auto"/>
          </w:divBdr>
        </w:div>
        <w:div w:id="1367833528">
          <w:marLeft w:val="1080"/>
          <w:marRight w:val="0"/>
          <w:marTop w:val="100"/>
          <w:marBottom w:val="0"/>
          <w:divBdr>
            <w:top w:val="none" w:sz="0" w:space="0" w:color="auto"/>
            <w:left w:val="none" w:sz="0" w:space="0" w:color="auto"/>
            <w:bottom w:val="none" w:sz="0" w:space="0" w:color="auto"/>
            <w:right w:val="none" w:sz="0" w:space="0" w:color="auto"/>
          </w:divBdr>
        </w:div>
      </w:divsChild>
    </w:div>
    <w:div w:id="212588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u4367\Documents\BA%203400\Sandbox\Ch%2015%20-%20Showtime%20Theater%20Regress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u4367\Documents\BA%203400\Sandbox\Multiple%20Regression%20-%20CruiseShip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u4367\Documents\BA%203400\Sandbox\Multiple%20Regression%20-%20CruiseShip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dirty="0"/>
              <a:t>Weekly Gross Revenue vs. TV Advertising</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'Modified (Better)'!$C$19</c:f>
              <c:strCache>
                <c:ptCount val="1"/>
                <c:pt idx="0">
                  <c:v>revenue</c:v>
                </c:pt>
              </c:strCache>
            </c:strRef>
          </c:tx>
          <c:spPr>
            <a:ln w="19050" cap="rnd">
              <a:noFill/>
              <a:round/>
            </a:ln>
            <a:effectLst/>
          </c:spPr>
          <c:marker>
            <c:symbol val="circle"/>
            <c:size val="2"/>
            <c:spPr>
              <a:solidFill>
                <a:schemeClr val="tx2"/>
              </a:solidFill>
              <a:ln w="50800">
                <a:solidFill>
                  <a:schemeClr val="tx2"/>
                </a:solidFill>
              </a:ln>
              <a:effectLst/>
            </c:spPr>
          </c:marker>
          <c:xVal>
            <c:numRef>
              <c:f>'Modified (Better)'!$B$20:$B$34</c:f>
              <c:numCache>
                <c:formatCode>General</c:formatCode>
                <c:ptCount val="15"/>
                <c:pt idx="0">
                  <c:v>5</c:v>
                </c:pt>
                <c:pt idx="1">
                  <c:v>4</c:v>
                </c:pt>
                <c:pt idx="2">
                  <c:v>2.5</c:v>
                </c:pt>
                <c:pt idx="3">
                  <c:v>3</c:v>
                </c:pt>
                <c:pt idx="4">
                  <c:v>3.5</c:v>
                </c:pt>
                <c:pt idx="5">
                  <c:v>2.5</c:v>
                </c:pt>
                <c:pt idx="6">
                  <c:v>3.2</c:v>
                </c:pt>
                <c:pt idx="7">
                  <c:v>2.2000000000000002</c:v>
                </c:pt>
                <c:pt idx="8">
                  <c:v>4.5999999999999996</c:v>
                </c:pt>
                <c:pt idx="9">
                  <c:v>4.25</c:v>
                </c:pt>
                <c:pt idx="10">
                  <c:v>3.9</c:v>
                </c:pt>
                <c:pt idx="11">
                  <c:v>3.3</c:v>
                </c:pt>
                <c:pt idx="12">
                  <c:v>2.7</c:v>
                </c:pt>
                <c:pt idx="13">
                  <c:v>2.75</c:v>
                </c:pt>
                <c:pt idx="14">
                  <c:v>3.4</c:v>
                </c:pt>
              </c:numCache>
            </c:numRef>
          </c:xVal>
          <c:yVal>
            <c:numRef>
              <c:f>'Modified (Better)'!$C$20:$C$34</c:f>
              <c:numCache>
                <c:formatCode>General</c:formatCode>
                <c:ptCount val="15"/>
                <c:pt idx="0">
                  <c:v>97.92</c:v>
                </c:pt>
                <c:pt idx="1">
                  <c:v>95.94</c:v>
                </c:pt>
                <c:pt idx="2">
                  <c:v>93.8</c:v>
                </c:pt>
                <c:pt idx="3">
                  <c:v>95.31</c:v>
                </c:pt>
                <c:pt idx="4">
                  <c:v>94.62</c:v>
                </c:pt>
                <c:pt idx="5">
                  <c:v>94.63</c:v>
                </c:pt>
                <c:pt idx="6">
                  <c:v>94.64</c:v>
                </c:pt>
                <c:pt idx="7">
                  <c:v>93.47</c:v>
                </c:pt>
                <c:pt idx="8">
                  <c:v>97.73</c:v>
                </c:pt>
                <c:pt idx="9">
                  <c:v>96.3</c:v>
                </c:pt>
                <c:pt idx="10">
                  <c:v>95.6</c:v>
                </c:pt>
                <c:pt idx="11">
                  <c:v>94.46</c:v>
                </c:pt>
                <c:pt idx="12">
                  <c:v>93.01</c:v>
                </c:pt>
                <c:pt idx="13">
                  <c:v>93.07</c:v>
                </c:pt>
                <c:pt idx="14">
                  <c:v>95.25</c:v>
                </c:pt>
              </c:numCache>
            </c:numRef>
          </c:yVal>
          <c:smooth val="0"/>
          <c:extLst>
            <c:ext xmlns:c16="http://schemas.microsoft.com/office/drawing/2014/chart" uri="{C3380CC4-5D6E-409C-BE32-E72D297353CC}">
              <c16:uniqueId val="{00000000-4B87-42F0-8DB7-CFC259D2F811}"/>
            </c:ext>
          </c:extLst>
        </c:ser>
        <c:dLbls>
          <c:showLegendKey val="0"/>
          <c:showVal val="0"/>
          <c:showCatName val="0"/>
          <c:showSerName val="0"/>
          <c:showPercent val="0"/>
          <c:showBubbleSize val="0"/>
        </c:dLbls>
        <c:axId val="300881568"/>
        <c:axId val="300883648"/>
      </c:scatterChart>
      <c:valAx>
        <c:axId val="300881568"/>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dirty="0"/>
                  <a:t>TV Advertising </a:t>
                </a:r>
              </a:p>
              <a:p>
                <a:pPr>
                  <a:defRPr sz="1400"/>
                </a:pPr>
                <a:r>
                  <a:rPr lang="en-US" sz="1400" dirty="0"/>
                  <a:t>(in thousands)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00883648"/>
        <c:crosses val="autoZero"/>
        <c:crossBetween val="midCat"/>
      </c:valAx>
      <c:valAx>
        <c:axId val="30088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dirty="0"/>
                  <a:t>Weekly Gross Revenue</a:t>
                </a:r>
              </a:p>
              <a:p>
                <a:pPr>
                  <a:defRPr sz="1400"/>
                </a:pPr>
                <a:r>
                  <a:rPr lang="en-US" sz="1400" dirty="0"/>
                  <a:t> (in thousands)</a:t>
                </a:r>
              </a:p>
            </c:rich>
          </c:tx>
          <c:layout>
            <c:manualLayout>
              <c:xMode val="edge"/>
              <c:yMode val="edge"/>
              <c:x val="1.4088655359873624E-3"/>
              <c:y val="0.26521547145673918"/>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00881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dirty="0"/>
              <a:t>Weekly Gross Revenue vs. On-line Advertising</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'Modified (Better)'!$C$19</c:f>
              <c:strCache>
                <c:ptCount val="1"/>
                <c:pt idx="0">
                  <c:v>revenue</c:v>
                </c:pt>
              </c:strCache>
            </c:strRef>
          </c:tx>
          <c:spPr>
            <a:ln w="19050" cap="rnd">
              <a:noFill/>
              <a:round/>
            </a:ln>
            <a:effectLst/>
          </c:spPr>
          <c:marker>
            <c:symbol val="circle"/>
            <c:size val="2"/>
            <c:spPr>
              <a:solidFill>
                <a:prstClr val="black"/>
              </a:solidFill>
              <a:ln w="50800">
                <a:solidFill>
                  <a:srgbClr val="7030A0"/>
                </a:solidFill>
              </a:ln>
              <a:effectLst/>
            </c:spPr>
          </c:marker>
          <c:xVal>
            <c:numRef>
              <c:f>'Modified (Better)'!$A$20:$A$34</c:f>
              <c:numCache>
                <c:formatCode>General</c:formatCode>
                <c:ptCount val="15"/>
                <c:pt idx="0">
                  <c:v>1.5</c:v>
                </c:pt>
                <c:pt idx="1">
                  <c:v>1.5</c:v>
                </c:pt>
                <c:pt idx="2">
                  <c:v>2.5</c:v>
                </c:pt>
                <c:pt idx="3">
                  <c:v>3.3</c:v>
                </c:pt>
                <c:pt idx="4">
                  <c:v>2</c:v>
                </c:pt>
                <c:pt idx="5">
                  <c:v>4.2</c:v>
                </c:pt>
                <c:pt idx="6">
                  <c:v>2</c:v>
                </c:pt>
                <c:pt idx="7">
                  <c:v>4</c:v>
                </c:pt>
                <c:pt idx="8">
                  <c:v>3</c:v>
                </c:pt>
                <c:pt idx="9">
                  <c:v>2.6</c:v>
                </c:pt>
                <c:pt idx="10">
                  <c:v>1.7</c:v>
                </c:pt>
                <c:pt idx="11">
                  <c:v>1.8</c:v>
                </c:pt>
                <c:pt idx="12">
                  <c:v>2.25</c:v>
                </c:pt>
                <c:pt idx="13">
                  <c:v>1.2</c:v>
                </c:pt>
                <c:pt idx="14">
                  <c:v>3.1</c:v>
                </c:pt>
              </c:numCache>
            </c:numRef>
          </c:xVal>
          <c:yVal>
            <c:numRef>
              <c:f>'Modified (Better)'!$C$20:$C$34</c:f>
              <c:numCache>
                <c:formatCode>General</c:formatCode>
                <c:ptCount val="15"/>
                <c:pt idx="0">
                  <c:v>97.92</c:v>
                </c:pt>
                <c:pt idx="1">
                  <c:v>95.94</c:v>
                </c:pt>
                <c:pt idx="2">
                  <c:v>93.8</c:v>
                </c:pt>
                <c:pt idx="3">
                  <c:v>95.31</c:v>
                </c:pt>
                <c:pt idx="4">
                  <c:v>94.62</c:v>
                </c:pt>
                <c:pt idx="5">
                  <c:v>94.63</c:v>
                </c:pt>
                <c:pt idx="6">
                  <c:v>94.64</c:v>
                </c:pt>
                <c:pt idx="7">
                  <c:v>93.47</c:v>
                </c:pt>
                <c:pt idx="8">
                  <c:v>97.73</c:v>
                </c:pt>
                <c:pt idx="9">
                  <c:v>96.3</c:v>
                </c:pt>
                <c:pt idx="10">
                  <c:v>95.6</c:v>
                </c:pt>
                <c:pt idx="11">
                  <c:v>94.46</c:v>
                </c:pt>
                <c:pt idx="12">
                  <c:v>93.01</c:v>
                </c:pt>
                <c:pt idx="13">
                  <c:v>93.07</c:v>
                </c:pt>
                <c:pt idx="14">
                  <c:v>95.25</c:v>
                </c:pt>
              </c:numCache>
            </c:numRef>
          </c:yVal>
          <c:smooth val="0"/>
          <c:extLst>
            <c:ext xmlns:c16="http://schemas.microsoft.com/office/drawing/2014/chart" uri="{C3380CC4-5D6E-409C-BE32-E72D297353CC}">
              <c16:uniqueId val="{00000000-B0C0-4818-B949-B786295EBAAD}"/>
            </c:ext>
          </c:extLst>
        </c:ser>
        <c:dLbls>
          <c:showLegendKey val="0"/>
          <c:showVal val="0"/>
          <c:showCatName val="0"/>
          <c:showSerName val="0"/>
          <c:showPercent val="0"/>
          <c:showBubbleSize val="0"/>
        </c:dLbls>
        <c:axId val="501757040"/>
        <c:axId val="501755376"/>
      </c:scatterChart>
      <c:valAx>
        <c:axId val="501757040"/>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dirty="0"/>
                  <a:t>On-line Advertising </a:t>
                </a:r>
              </a:p>
              <a:p>
                <a:pPr>
                  <a:defRPr sz="1400"/>
                </a:pPr>
                <a:r>
                  <a:rPr lang="en-US" sz="1400" dirty="0"/>
                  <a:t>(in thousands)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01755376"/>
        <c:crosses val="autoZero"/>
        <c:crossBetween val="midCat"/>
      </c:valAx>
      <c:valAx>
        <c:axId val="5017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dirty="0"/>
                  <a:t>Weekly Gross Revenue </a:t>
                </a:r>
              </a:p>
              <a:p>
                <a:pPr>
                  <a:defRPr sz="1400"/>
                </a:pPr>
                <a:r>
                  <a:rPr lang="en-US" sz="1400" dirty="0"/>
                  <a:t>(in thousands)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01757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solidFill>
                <a:latin typeface="+mn-lt"/>
                <a:ea typeface="+mn-ea"/>
                <a:cs typeface="+mn-cs"/>
              </a:defRPr>
            </a:pPr>
            <a:r>
              <a:rPr lang="en-US" sz="1600"/>
              <a:t>Overall Score vs. Itineraries/Schedule</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Data!$D$1</c:f>
              <c:strCache>
                <c:ptCount val="1"/>
                <c:pt idx="0">
                  <c:v>Overall</c:v>
                </c:pt>
              </c:strCache>
            </c:strRef>
          </c:tx>
          <c:spPr>
            <a:ln w="28575" cap="rnd">
              <a:noFill/>
              <a:round/>
            </a:ln>
            <a:effectLst/>
          </c:spPr>
          <c:marker>
            <c:symbol val="circle"/>
            <c:size val="4"/>
            <c:spPr>
              <a:solidFill>
                <a:srgbClr val="7030A0"/>
              </a:solidFill>
              <a:ln w="9525">
                <a:solidFill>
                  <a:schemeClr val="accent1">
                    <a:lumMod val="50000"/>
                  </a:schemeClr>
                </a:solidFill>
              </a:ln>
              <a:effectLst/>
            </c:spPr>
          </c:marker>
          <c:xVal>
            <c:numRef>
              <c:f>Data!$C$2:$C$21</c:f>
              <c:numCache>
                <c:formatCode>General</c:formatCode>
                <c:ptCount val="20"/>
                <c:pt idx="0">
                  <c:v>94.6</c:v>
                </c:pt>
                <c:pt idx="1">
                  <c:v>96.7</c:v>
                </c:pt>
                <c:pt idx="2">
                  <c:v>100</c:v>
                </c:pt>
                <c:pt idx="3">
                  <c:v>88.6</c:v>
                </c:pt>
                <c:pt idx="4">
                  <c:v>95.1</c:v>
                </c:pt>
                <c:pt idx="5">
                  <c:v>92.5</c:v>
                </c:pt>
                <c:pt idx="6">
                  <c:v>96</c:v>
                </c:pt>
                <c:pt idx="7">
                  <c:v>92.6</c:v>
                </c:pt>
                <c:pt idx="8">
                  <c:v>94.7</c:v>
                </c:pt>
                <c:pt idx="9">
                  <c:v>90.6</c:v>
                </c:pt>
                <c:pt idx="10">
                  <c:v>90.9</c:v>
                </c:pt>
                <c:pt idx="11">
                  <c:v>93.1</c:v>
                </c:pt>
                <c:pt idx="12">
                  <c:v>92.6</c:v>
                </c:pt>
                <c:pt idx="13">
                  <c:v>93.1</c:v>
                </c:pt>
                <c:pt idx="14">
                  <c:v>91</c:v>
                </c:pt>
                <c:pt idx="15">
                  <c:v>94.4</c:v>
                </c:pt>
                <c:pt idx="16">
                  <c:v>95.5</c:v>
                </c:pt>
                <c:pt idx="17">
                  <c:v>94.9</c:v>
                </c:pt>
                <c:pt idx="18">
                  <c:v>92.1</c:v>
                </c:pt>
                <c:pt idx="19">
                  <c:v>93.5</c:v>
                </c:pt>
              </c:numCache>
            </c:numRef>
          </c:xVal>
          <c:yVal>
            <c:numRef>
              <c:f>Data!$D$2:$D$21</c:f>
              <c:numCache>
                <c:formatCode>General</c:formatCode>
                <c:ptCount val="20"/>
                <c:pt idx="0">
                  <c:v>94.4</c:v>
                </c:pt>
                <c:pt idx="1">
                  <c:v>93</c:v>
                </c:pt>
                <c:pt idx="2">
                  <c:v>92.9</c:v>
                </c:pt>
                <c:pt idx="3">
                  <c:v>91.3</c:v>
                </c:pt>
                <c:pt idx="4">
                  <c:v>90.5</c:v>
                </c:pt>
                <c:pt idx="5">
                  <c:v>90.3</c:v>
                </c:pt>
                <c:pt idx="6">
                  <c:v>90.2</c:v>
                </c:pt>
                <c:pt idx="7">
                  <c:v>89.9</c:v>
                </c:pt>
                <c:pt idx="8">
                  <c:v>89.4</c:v>
                </c:pt>
                <c:pt idx="9">
                  <c:v>89.2</c:v>
                </c:pt>
                <c:pt idx="10">
                  <c:v>89.2</c:v>
                </c:pt>
                <c:pt idx="11">
                  <c:v>89.1</c:v>
                </c:pt>
                <c:pt idx="12">
                  <c:v>88.7</c:v>
                </c:pt>
                <c:pt idx="13">
                  <c:v>87.2</c:v>
                </c:pt>
                <c:pt idx="14">
                  <c:v>87.2</c:v>
                </c:pt>
                <c:pt idx="15">
                  <c:v>86.6</c:v>
                </c:pt>
                <c:pt idx="16">
                  <c:v>86.2</c:v>
                </c:pt>
                <c:pt idx="17">
                  <c:v>86.1</c:v>
                </c:pt>
                <c:pt idx="18">
                  <c:v>86.1</c:v>
                </c:pt>
                <c:pt idx="19">
                  <c:v>85.2</c:v>
                </c:pt>
              </c:numCache>
            </c:numRef>
          </c:yVal>
          <c:smooth val="0"/>
          <c:extLst>
            <c:ext xmlns:c16="http://schemas.microsoft.com/office/drawing/2014/chart" uri="{C3380CC4-5D6E-409C-BE32-E72D297353CC}">
              <c16:uniqueId val="{00000000-1470-4F68-83E4-1880A82661CC}"/>
            </c:ext>
          </c:extLst>
        </c:ser>
        <c:dLbls>
          <c:showLegendKey val="0"/>
          <c:showVal val="0"/>
          <c:showCatName val="0"/>
          <c:showSerName val="0"/>
          <c:showPercent val="0"/>
          <c:showBubbleSize val="0"/>
        </c:dLbls>
        <c:axId val="1055732272"/>
        <c:axId val="1055716464"/>
      </c:scatterChart>
      <c:valAx>
        <c:axId val="1055732272"/>
        <c:scaling>
          <c:orientation val="minMax"/>
          <c:max val="101"/>
          <c:min val="8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dirty="0"/>
                  <a:t>Score for Itineraries and </a:t>
                </a:r>
                <a:r>
                  <a:rPr lang="en-US" sz="1200" dirty="0" smtClean="0"/>
                  <a:t>Schedule (%)</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1055716464"/>
        <c:crosses val="autoZero"/>
        <c:crossBetween val="midCat"/>
      </c:valAx>
      <c:valAx>
        <c:axId val="105571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t>Overall Score (%)</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1055732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solidFill>
                <a:latin typeface="+mn-lt"/>
                <a:ea typeface="+mn-ea"/>
                <a:cs typeface="+mn-cs"/>
              </a:defRPr>
            </a:pPr>
            <a:r>
              <a:rPr lang="en-US" sz="1600" dirty="0" smtClean="0"/>
              <a:t>Overall Score vs. Shore</a:t>
            </a:r>
            <a:r>
              <a:rPr lang="en-US" sz="1600" baseline="0" dirty="0" smtClean="0"/>
              <a:t> Excursions</a:t>
            </a:r>
            <a:endParaRPr lang="en-US" sz="1600" dirty="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Summaries!$G$1</c:f>
              <c:strCache>
                <c:ptCount val="1"/>
                <c:pt idx="0">
                  <c:v>Overall</c:v>
                </c:pt>
              </c:strCache>
            </c:strRef>
          </c:tx>
          <c:spPr>
            <a:ln w="28575" cap="rnd">
              <a:noFill/>
              <a:round/>
            </a:ln>
            <a:effectLst/>
          </c:spPr>
          <c:marker>
            <c:symbol val="circle"/>
            <c:size val="4"/>
            <c:spPr>
              <a:solidFill>
                <a:schemeClr val="accent1">
                  <a:lumMod val="50000"/>
                </a:schemeClr>
              </a:solidFill>
              <a:ln w="9525">
                <a:solidFill>
                  <a:prstClr val="black"/>
                </a:solidFill>
              </a:ln>
              <a:effectLst/>
            </c:spPr>
          </c:marker>
          <c:xVal>
            <c:numRef>
              <c:f>Summaries!$F$2:$F$21</c:f>
              <c:numCache>
                <c:formatCode>General</c:formatCode>
                <c:ptCount val="20"/>
                <c:pt idx="0">
                  <c:v>90.9</c:v>
                </c:pt>
                <c:pt idx="1">
                  <c:v>84.2</c:v>
                </c:pt>
                <c:pt idx="2">
                  <c:v>100</c:v>
                </c:pt>
                <c:pt idx="3">
                  <c:v>94.8</c:v>
                </c:pt>
                <c:pt idx="4">
                  <c:v>87.9</c:v>
                </c:pt>
                <c:pt idx="5">
                  <c:v>82.1</c:v>
                </c:pt>
                <c:pt idx="6">
                  <c:v>86.3</c:v>
                </c:pt>
                <c:pt idx="7">
                  <c:v>92.6</c:v>
                </c:pt>
                <c:pt idx="8">
                  <c:v>85.9</c:v>
                </c:pt>
                <c:pt idx="9">
                  <c:v>83.3</c:v>
                </c:pt>
                <c:pt idx="10">
                  <c:v>82</c:v>
                </c:pt>
                <c:pt idx="11">
                  <c:v>93.1</c:v>
                </c:pt>
                <c:pt idx="12">
                  <c:v>78.3</c:v>
                </c:pt>
                <c:pt idx="13">
                  <c:v>91.7</c:v>
                </c:pt>
                <c:pt idx="14">
                  <c:v>75</c:v>
                </c:pt>
                <c:pt idx="15">
                  <c:v>78.099999999999994</c:v>
                </c:pt>
                <c:pt idx="16">
                  <c:v>77.400000000000006</c:v>
                </c:pt>
                <c:pt idx="17">
                  <c:v>76.5</c:v>
                </c:pt>
                <c:pt idx="18">
                  <c:v>72.3</c:v>
                </c:pt>
                <c:pt idx="19">
                  <c:v>77.400000000000006</c:v>
                </c:pt>
              </c:numCache>
            </c:numRef>
          </c:xVal>
          <c:yVal>
            <c:numRef>
              <c:f>Summaries!$G$2:$G$21</c:f>
              <c:numCache>
                <c:formatCode>General</c:formatCode>
                <c:ptCount val="20"/>
                <c:pt idx="0">
                  <c:v>94.4</c:v>
                </c:pt>
                <c:pt idx="1">
                  <c:v>93</c:v>
                </c:pt>
                <c:pt idx="2">
                  <c:v>92.9</c:v>
                </c:pt>
                <c:pt idx="3">
                  <c:v>91.3</c:v>
                </c:pt>
                <c:pt idx="4">
                  <c:v>90.5</c:v>
                </c:pt>
                <c:pt idx="5">
                  <c:v>90.3</c:v>
                </c:pt>
                <c:pt idx="6">
                  <c:v>90.2</c:v>
                </c:pt>
                <c:pt idx="7">
                  <c:v>89.9</c:v>
                </c:pt>
                <c:pt idx="8">
                  <c:v>89.4</c:v>
                </c:pt>
                <c:pt idx="9">
                  <c:v>89.2</c:v>
                </c:pt>
                <c:pt idx="10">
                  <c:v>89.2</c:v>
                </c:pt>
                <c:pt idx="11">
                  <c:v>89.1</c:v>
                </c:pt>
                <c:pt idx="12">
                  <c:v>88.7</c:v>
                </c:pt>
                <c:pt idx="13">
                  <c:v>87.2</c:v>
                </c:pt>
                <c:pt idx="14">
                  <c:v>87.2</c:v>
                </c:pt>
                <c:pt idx="15">
                  <c:v>86.6</c:v>
                </c:pt>
                <c:pt idx="16">
                  <c:v>86.2</c:v>
                </c:pt>
                <c:pt idx="17">
                  <c:v>86.1</c:v>
                </c:pt>
                <c:pt idx="18">
                  <c:v>86.1</c:v>
                </c:pt>
                <c:pt idx="19">
                  <c:v>85.2</c:v>
                </c:pt>
              </c:numCache>
            </c:numRef>
          </c:yVal>
          <c:smooth val="0"/>
          <c:extLst>
            <c:ext xmlns:c16="http://schemas.microsoft.com/office/drawing/2014/chart" uri="{C3380CC4-5D6E-409C-BE32-E72D297353CC}">
              <c16:uniqueId val="{00000000-AD24-4047-9D82-2331D73408DF}"/>
            </c:ext>
          </c:extLst>
        </c:ser>
        <c:dLbls>
          <c:showLegendKey val="0"/>
          <c:showVal val="0"/>
          <c:showCatName val="0"/>
          <c:showSerName val="0"/>
          <c:showPercent val="0"/>
          <c:showBubbleSize val="0"/>
        </c:dLbls>
        <c:axId val="878712672"/>
        <c:axId val="878720576"/>
      </c:scatterChart>
      <c:valAx>
        <c:axId val="878712672"/>
        <c:scaling>
          <c:orientation val="minMax"/>
          <c:max val="102"/>
          <c:min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dirty="0" smtClean="0"/>
                  <a:t>Score for Shore</a:t>
                </a:r>
                <a:r>
                  <a:rPr lang="en-US" sz="1200" baseline="0" dirty="0" smtClean="0"/>
                  <a:t> Excursions (%)</a:t>
                </a:r>
                <a:r>
                  <a:rPr lang="en-US" sz="1200" dirty="0" smtClean="0"/>
                  <a:t> </a:t>
                </a:r>
                <a:endParaRPr lang="en-US" sz="1200" dirty="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878720576"/>
        <c:crosses val="autoZero"/>
        <c:crossBetween val="midCat"/>
      </c:valAx>
      <c:valAx>
        <c:axId val="87872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dirty="0" smtClean="0"/>
                  <a:t>Overall</a:t>
                </a:r>
                <a:r>
                  <a:rPr lang="en-US" sz="1200" baseline="0" dirty="0" smtClean="0"/>
                  <a:t> Score (%)</a:t>
                </a:r>
                <a:endParaRPr lang="en-US" sz="1200" dirty="0"/>
              </a:p>
            </c:rich>
          </c:tx>
          <c:layout>
            <c:manualLayout>
              <c:xMode val="edge"/>
              <c:yMode val="edge"/>
              <c:x val="6.3613231552162846E-3"/>
              <c:y val="0.3218590723131178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878712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solidFill>
                <a:latin typeface="+mn-lt"/>
                <a:ea typeface="+mn-ea"/>
                <a:cs typeface="+mn-cs"/>
              </a:defRPr>
            </a:pPr>
            <a:r>
              <a:rPr lang="en-US" sz="1600" dirty="0" smtClean="0"/>
              <a:t>Overall Score vs. Food/Dining</a:t>
            </a:r>
            <a:endParaRPr lang="en-US" sz="1600" dirty="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Summaries!$I$1</c:f>
              <c:strCache>
                <c:ptCount val="1"/>
                <c:pt idx="0">
                  <c:v>Overall</c:v>
                </c:pt>
              </c:strCache>
            </c:strRef>
          </c:tx>
          <c:spPr>
            <a:ln w="28575" cap="rnd">
              <a:noFill/>
              <a:round/>
            </a:ln>
            <a:effectLst/>
          </c:spPr>
          <c:marker>
            <c:symbol val="circle"/>
            <c:size val="4"/>
            <c:spPr>
              <a:solidFill>
                <a:schemeClr val="accent2">
                  <a:lumMod val="50000"/>
                </a:schemeClr>
              </a:solidFill>
              <a:ln w="9525">
                <a:solidFill>
                  <a:prstClr val="black"/>
                </a:solidFill>
              </a:ln>
              <a:effectLst/>
            </c:spPr>
          </c:marker>
          <c:xVal>
            <c:numRef>
              <c:f>Summaries!$H$2:$H$21</c:f>
              <c:numCache>
                <c:formatCode>General</c:formatCode>
                <c:ptCount val="20"/>
                <c:pt idx="0">
                  <c:v>97.8</c:v>
                </c:pt>
                <c:pt idx="1">
                  <c:v>96.7</c:v>
                </c:pt>
                <c:pt idx="2">
                  <c:v>88.5</c:v>
                </c:pt>
                <c:pt idx="3">
                  <c:v>97.1</c:v>
                </c:pt>
                <c:pt idx="4">
                  <c:v>91.2</c:v>
                </c:pt>
                <c:pt idx="5">
                  <c:v>98.8</c:v>
                </c:pt>
                <c:pt idx="6">
                  <c:v>92</c:v>
                </c:pt>
                <c:pt idx="7">
                  <c:v>88.9</c:v>
                </c:pt>
                <c:pt idx="8">
                  <c:v>90.8</c:v>
                </c:pt>
                <c:pt idx="9">
                  <c:v>90.5</c:v>
                </c:pt>
                <c:pt idx="10">
                  <c:v>88.6</c:v>
                </c:pt>
                <c:pt idx="11">
                  <c:v>89.7</c:v>
                </c:pt>
                <c:pt idx="12">
                  <c:v>91.3</c:v>
                </c:pt>
                <c:pt idx="13">
                  <c:v>73.599999999999994</c:v>
                </c:pt>
                <c:pt idx="14">
                  <c:v>89.7</c:v>
                </c:pt>
                <c:pt idx="15">
                  <c:v>91.6</c:v>
                </c:pt>
                <c:pt idx="16">
                  <c:v>90.9</c:v>
                </c:pt>
                <c:pt idx="17">
                  <c:v>91.5</c:v>
                </c:pt>
                <c:pt idx="18">
                  <c:v>89.3</c:v>
                </c:pt>
                <c:pt idx="19">
                  <c:v>91.9</c:v>
                </c:pt>
              </c:numCache>
            </c:numRef>
          </c:xVal>
          <c:yVal>
            <c:numRef>
              <c:f>Summaries!$I$2:$I$21</c:f>
              <c:numCache>
                <c:formatCode>General</c:formatCode>
                <c:ptCount val="20"/>
                <c:pt idx="0">
                  <c:v>94.4</c:v>
                </c:pt>
                <c:pt idx="1">
                  <c:v>93</c:v>
                </c:pt>
                <c:pt idx="2">
                  <c:v>92.9</c:v>
                </c:pt>
                <c:pt idx="3">
                  <c:v>91.3</c:v>
                </c:pt>
                <c:pt idx="4">
                  <c:v>90.5</c:v>
                </c:pt>
                <c:pt idx="5">
                  <c:v>90.3</c:v>
                </c:pt>
                <c:pt idx="6">
                  <c:v>90.2</c:v>
                </c:pt>
                <c:pt idx="7">
                  <c:v>89.9</c:v>
                </c:pt>
                <c:pt idx="8">
                  <c:v>89.4</c:v>
                </c:pt>
                <c:pt idx="9">
                  <c:v>89.2</c:v>
                </c:pt>
                <c:pt idx="10">
                  <c:v>89.2</c:v>
                </c:pt>
                <c:pt idx="11">
                  <c:v>89.1</c:v>
                </c:pt>
                <c:pt idx="12">
                  <c:v>88.7</c:v>
                </c:pt>
                <c:pt idx="13">
                  <c:v>87.2</c:v>
                </c:pt>
                <c:pt idx="14">
                  <c:v>87.2</c:v>
                </c:pt>
                <c:pt idx="15">
                  <c:v>86.6</c:v>
                </c:pt>
                <c:pt idx="16">
                  <c:v>86.2</c:v>
                </c:pt>
                <c:pt idx="17">
                  <c:v>86.1</c:v>
                </c:pt>
                <c:pt idx="18">
                  <c:v>86.1</c:v>
                </c:pt>
                <c:pt idx="19">
                  <c:v>85.2</c:v>
                </c:pt>
              </c:numCache>
            </c:numRef>
          </c:yVal>
          <c:smooth val="0"/>
          <c:extLst>
            <c:ext xmlns:c16="http://schemas.microsoft.com/office/drawing/2014/chart" uri="{C3380CC4-5D6E-409C-BE32-E72D297353CC}">
              <c16:uniqueId val="{00000000-D364-405D-9CAA-5399FC2FC08F}"/>
            </c:ext>
          </c:extLst>
        </c:ser>
        <c:dLbls>
          <c:showLegendKey val="0"/>
          <c:showVal val="0"/>
          <c:showCatName val="0"/>
          <c:showSerName val="0"/>
          <c:showPercent val="0"/>
          <c:showBubbleSize val="0"/>
        </c:dLbls>
        <c:axId val="878713088"/>
        <c:axId val="878712256"/>
      </c:scatterChart>
      <c:valAx>
        <c:axId val="878713088"/>
        <c:scaling>
          <c:orientation val="minMax"/>
          <c:max val="102"/>
          <c:min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dirty="0" smtClean="0"/>
                  <a:t>Score for Food/Dining</a:t>
                </a:r>
                <a:r>
                  <a:rPr lang="en-US" sz="1200" baseline="0" dirty="0" smtClean="0"/>
                  <a:t> (%)</a:t>
                </a:r>
                <a:endParaRPr lang="en-US" sz="1200" dirty="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878712256"/>
        <c:crosses val="autoZero"/>
        <c:crossBetween val="midCat"/>
      </c:valAx>
      <c:valAx>
        <c:axId val="87871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dirty="0" smtClean="0"/>
                  <a:t>Overall Score (%)</a:t>
                </a:r>
                <a:endParaRPr lang="en-US" sz="1200" dirty="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878713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46890-CA0C-4170-9A02-98FC5D79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13</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15</cp:revision>
  <cp:lastPrinted>2020-04-10T21:54:00Z</cp:lastPrinted>
  <dcterms:created xsi:type="dcterms:W3CDTF">2019-12-09T14:56:00Z</dcterms:created>
  <dcterms:modified xsi:type="dcterms:W3CDTF">2020-04-14T21:21:00Z</dcterms:modified>
</cp:coreProperties>
</file>