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12" w:lineRule="auto"/>
        <w:rPr>
          <w:b w:val="1"/>
          <w:bCs w:val="1"/>
          <w:color w:val="000000"/>
          <w:sz w:val="26"/>
          <w:szCs w:val="26"/>
        </w:rPr>
      </w:pPr>
      <w:bookmarkStart w:colFirst="0" w:colLast="0" w:name="_m53jep485lrb" w:id="0"/>
      <w:bookmarkEnd w:id="0"/>
      <w:r w:rsidDel="00000000" w:rsidR="00000000" w:rsidRPr="00000000">
        <w:rPr>
          <w:b w:val="1"/>
          <w:bCs w:val="1"/>
          <w:color w:val="000000"/>
          <w:sz w:val="26"/>
          <w:szCs w:val="26"/>
          <w:rtl w:val="0"/>
        </w:rPr>
        <w:t xml:space="preserve">Aplicações Práticas e Ferramentas de IA para o Setor Jurídico</w:t>
      </w:r>
    </w:p>
    <w:p w:rsidR="00000000" w:rsidDel="00000000" w:rsidP="00000000" w:rsidRDefault="00000000" w:rsidRPr="00000000" w14:paraId="00000002">
      <w:pPr>
        <w:ind w:left="720" w:firstLine="0"/>
        <w:rPr/>
      </w:pPr>
      <w:r w:rsidDel="00000000" w:rsidR="00000000" w:rsidRPr="00000000">
        <w:rPr>
          <w:rtl w:val="0"/>
        </w:rPr>
        <w:t xml:space="preserve">A primeira página do documento apresenta um diagrama de fluxo que descreve diversas aplicações práticas da inteligência artificial no campo jurídico, bem como uma lista de ferramentas de IA especializadas para advogados e escritórios de advocacia.</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Aplicações Práticas:</w:t>
      </w:r>
    </w:p>
    <w:p w:rsidR="00000000" w:rsidDel="00000000" w:rsidP="00000000" w:rsidRDefault="00000000" w:rsidRPr="00000000" w14:paraId="00000005">
      <w:pPr>
        <w:ind w:left="720" w:firstLine="0"/>
        <w:rPr/>
      </w:pPr>
      <w:r w:rsidDel="00000000" w:rsidR="00000000" w:rsidRPr="00000000">
        <w:rPr>
          <w:rtl w:val="0"/>
        </w:rPr>
        <w:t xml:space="preserve">•Pesquisa Jurídica e Jurisprudencial</w:t>
      </w:r>
    </w:p>
    <w:p w:rsidR="00000000" w:rsidDel="00000000" w:rsidP="00000000" w:rsidRDefault="00000000" w:rsidRPr="00000000" w14:paraId="00000006">
      <w:pPr>
        <w:ind w:left="720" w:firstLine="0"/>
        <w:rPr/>
      </w:pPr>
      <w:r w:rsidDel="00000000" w:rsidR="00000000" w:rsidRPr="00000000">
        <w:rPr>
          <w:rtl w:val="0"/>
        </w:rPr>
        <w:t xml:space="preserve">•Elaboração e Revisão de Peças/Documentos</w:t>
      </w:r>
    </w:p>
    <w:p w:rsidR="00000000" w:rsidDel="00000000" w:rsidP="00000000" w:rsidRDefault="00000000" w:rsidRPr="00000000" w14:paraId="00000007">
      <w:pPr>
        <w:ind w:left="720" w:firstLine="0"/>
        <w:rPr/>
      </w:pPr>
      <w:r w:rsidDel="00000000" w:rsidR="00000000" w:rsidRPr="00000000">
        <w:rPr>
          <w:rtl w:val="0"/>
        </w:rPr>
        <w:t xml:space="preserve">•Análise Contratual (due diligence)</w:t>
      </w:r>
    </w:p>
    <w:p w:rsidR="00000000" w:rsidDel="00000000" w:rsidP="00000000" w:rsidRDefault="00000000" w:rsidRPr="00000000" w14:paraId="00000008">
      <w:pPr>
        <w:ind w:left="720" w:firstLine="0"/>
        <w:rPr/>
      </w:pPr>
      <w:r w:rsidDel="00000000" w:rsidR="00000000" w:rsidRPr="00000000">
        <w:rPr>
          <w:rtl w:val="0"/>
        </w:rPr>
        <w:t xml:space="preserve">•Análise Preditiva/Jurimetria (previsão de resultados)</w:t>
      </w:r>
    </w:p>
    <w:p w:rsidR="00000000" w:rsidDel="00000000" w:rsidP="00000000" w:rsidRDefault="00000000" w:rsidRPr="00000000" w14:paraId="00000009">
      <w:pPr>
        <w:ind w:left="720" w:firstLine="0"/>
        <w:rPr/>
      </w:pPr>
      <w:r w:rsidDel="00000000" w:rsidR="00000000" w:rsidRPr="00000000">
        <w:rPr>
          <w:rtl w:val="0"/>
        </w:rPr>
        <w:t xml:space="preserve">•Gestão de Casos e Prazos</w:t>
      </w:r>
    </w:p>
    <w:p w:rsidR="00000000" w:rsidDel="00000000" w:rsidP="00000000" w:rsidRDefault="00000000" w:rsidRPr="00000000" w14:paraId="0000000A">
      <w:pPr>
        <w:ind w:left="720" w:firstLine="0"/>
        <w:rPr/>
      </w:pPr>
      <w:r w:rsidDel="00000000" w:rsidR="00000000" w:rsidRPr="00000000">
        <w:rPr>
          <w:rtl w:val="0"/>
        </w:rPr>
        <w:t xml:space="preserve">•Automação de Aconselhamento Jurídico (Chatbots)</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Ferramentas de IA para o Setor Jurídico:</w:t>
      </w:r>
    </w:p>
    <w:p w:rsidR="00000000" w:rsidDel="00000000" w:rsidP="00000000" w:rsidRDefault="00000000" w:rsidRPr="00000000" w14:paraId="0000000D">
      <w:pPr>
        <w:ind w:left="720" w:firstLine="0"/>
        <w:rPr/>
      </w:pPr>
      <w:r w:rsidDel="00000000" w:rsidR="00000000" w:rsidRPr="00000000">
        <w:rPr>
          <w:rtl w:val="0"/>
        </w:rPr>
        <w:t xml:space="preserve">•Jurídico AI: Solução mais completa, pesquisa + preditiva</w:t>
      </w:r>
    </w:p>
    <w:p w:rsidR="00000000" w:rsidDel="00000000" w:rsidP="00000000" w:rsidRDefault="00000000" w:rsidRPr="00000000" w14:paraId="0000000E">
      <w:pPr>
        <w:ind w:left="720" w:firstLine="0"/>
        <w:rPr/>
      </w:pPr>
      <w:r w:rsidDel="00000000" w:rsidR="00000000" w:rsidRPr="00000000">
        <w:rPr>
          <w:rtl w:val="0"/>
        </w:rPr>
        <w:t xml:space="preserve">•ChatADV: Melhor custo-benefício para criação de peças</w:t>
      </w:r>
    </w:p>
    <w:p w:rsidR="00000000" w:rsidDel="00000000" w:rsidP="00000000" w:rsidRDefault="00000000" w:rsidRPr="00000000" w14:paraId="0000000F">
      <w:pPr>
        <w:ind w:left="720" w:firstLine="0"/>
        <w:rPr/>
      </w:pPr>
      <w:r w:rsidDel="00000000" w:rsidR="00000000" w:rsidRPr="00000000">
        <w:rPr>
          <w:rtl w:val="0"/>
        </w:rPr>
        <w:t xml:space="preserve">•Lawdeck: Jurimetria avançada, escritórios médios/grandes</w:t>
      </w:r>
    </w:p>
    <w:p w:rsidR="00000000" w:rsidDel="00000000" w:rsidP="00000000" w:rsidRDefault="00000000" w:rsidRPr="00000000" w14:paraId="00000010">
      <w:pPr>
        <w:ind w:left="720" w:firstLine="0"/>
        <w:rPr/>
      </w:pPr>
      <w:r w:rsidDel="00000000" w:rsidR="00000000" w:rsidRPr="00000000">
        <w:rPr>
          <w:rtl w:val="0"/>
        </w:rPr>
        <w:t xml:space="preserve">•GPTuri/Turivius: Especializada em jurimetria/análise estratégica</w:t>
      </w:r>
    </w:p>
    <w:p w:rsidR="00000000" w:rsidDel="00000000" w:rsidP="00000000" w:rsidRDefault="00000000" w:rsidRPr="00000000" w14:paraId="00000011">
      <w:pPr>
        <w:ind w:left="720" w:firstLine="0"/>
        <w:rPr/>
      </w:pPr>
      <w:r w:rsidDel="00000000" w:rsidR="00000000" w:rsidRPr="00000000">
        <w:rPr>
          <w:rtl w:val="0"/>
        </w:rPr>
        <w:t xml:space="preserve">•Jusbrasil PRO com IA: Maior base de dados + pesquisa semântica</w:t>
      </w:r>
    </w:p>
    <w:p w:rsidR="00000000" w:rsidDel="00000000" w:rsidP="00000000" w:rsidRDefault="00000000" w:rsidRPr="00000000" w14:paraId="00000012">
      <w:pPr>
        <w:ind w:left="720" w:firstLine="0"/>
        <w:rPr/>
      </w:pPr>
      <w:r w:rsidDel="00000000" w:rsidR="00000000" w:rsidRPr="00000000">
        <w:rPr>
          <w:rtl w:val="0"/>
        </w:rPr>
        <w:t xml:space="preserve">•LawX: Produtividade, automação de prazos</w:t>
      </w:r>
    </w:p>
    <w:p w:rsidR="00000000" w:rsidDel="00000000" w:rsidP="00000000" w:rsidRDefault="00000000" w:rsidRPr="00000000" w14:paraId="00000013">
      <w:pPr>
        <w:pStyle w:val="Heading3"/>
        <w:keepNext w:val="0"/>
        <w:keepLines w:val="0"/>
        <w:spacing w:before="280" w:line="312" w:lineRule="auto"/>
        <w:rPr>
          <w:b w:val="1"/>
          <w:bCs w:val="1"/>
          <w:color w:val="000000"/>
          <w:sz w:val="26"/>
          <w:szCs w:val="26"/>
        </w:rPr>
      </w:pPr>
      <w:bookmarkStart w:colFirst="0" w:colLast="0" w:name="_b75a83o4os6d" w:id="1"/>
      <w:bookmarkEnd w:id="1"/>
      <w:r w:rsidDel="00000000" w:rsidR="00000000" w:rsidRPr="00000000">
        <w:rPr>
          <w:b w:val="1"/>
          <w:bCs w:val="1"/>
          <w:color w:val="000000"/>
          <w:sz w:val="26"/>
          <w:szCs w:val="26"/>
          <w:rtl w:val="0"/>
        </w:rPr>
        <w:t xml:space="preserve">Página 2: Ferramentas de IA, Melhores Práticas e IA no Judiciário Brasileiro</w:t>
      </w:r>
    </w:p>
    <w:p w:rsidR="00000000" w:rsidDel="00000000" w:rsidP="00000000" w:rsidRDefault="00000000" w:rsidRPr="00000000" w14:paraId="00000014">
      <w:pPr>
        <w:rPr/>
      </w:pPr>
      <w:r w:rsidDel="00000000" w:rsidR="00000000" w:rsidRPr="00000000">
        <w:rPr>
          <w:rtl w:val="0"/>
        </w:rPr>
        <w:t xml:space="preserve">A segunda página contém três diagramas de fluxo distintos:</w:t>
      </w:r>
    </w:p>
    <w:p w:rsidR="00000000" w:rsidDel="00000000" w:rsidP="00000000" w:rsidRDefault="00000000" w:rsidRPr="00000000" w14:paraId="00000015">
      <w:pPr>
        <w:rPr/>
      </w:pPr>
      <w:r w:rsidDel="00000000" w:rsidR="00000000" w:rsidRPr="00000000">
        <w:rPr>
          <w:rtl w:val="0"/>
        </w:rPr>
        <w:t xml:space="preserve">Ferramentas de IA para o Setor Jurídico (Continuação):</w:t>
      </w:r>
    </w:p>
    <w:p w:rsidR="00000000" w:rsidDel="00000000" w:rsidP="00000000" w:rsidRDefault="00000000" w:rsidRPr="00000000" w14:paraId="00000016">
      <w:pPr>
        <w:ind w:left="720" w:firstLine="0"/>
        <w:rPr/>
      </w:pPr>
      <w:r w:rsidDel="00000000" w:rsidR="00000000" w:rsidRPr="00000000">
        <w:rPr>
          <w:rtl w:val="0"/>
        </w:rPr>
        <w:t xml:space="preserve">•Looplex: Automação de contratos</w:t>
      </w:r>
    </w:p>
    <w:p w:rsidR="00000000" w:rsidDel="00000000" w:rsidP="00000000" w:rsidRDefault="00000000" w:rsidRPr="00000000" w14:paraId="00000017">
      <w:pPr>
        <w:ind w:left="720" w:firstLine="0"/>
        <w:rPr/>
      </w:pPr>
      <w:r w:rsidDel="00000000" w:rsidR="00000000" w:rsidRPr="00000000">
        <w:rPr>
          <w:rtl w:val="0"/>
        </w:rPr>
        <w:t xml:space="preserve">•ContractAI: Análise de riscos contratuais</w:t>
      </w:r>
    </w:p>
    <w:p w:rsidR="00000000" w:rsidDel="00000000" w:rsidP="00000000" w:rsidRDefault="00000000" w:rsidRPr="00000000" w14:paraId="00000018">
      <w:pPr>
        <w:ind w:left="720" w:firstLine="0"/>
        <w:rPr/>
      </w:pPr>
      <w:r w:rsidDel="00000000" w:rsidR="00000000" w:rsidRPr="00000000">
        <w:rPr>
          <w:rtl w:val="0"/>
        </w:rPr>
        <w:t xml:space="preserve">•PetitionBot: Focado em petições iniciais</w:t>
      </w:r>
    </w:p>
    <w:p w:rsidR="00000000" w:rsidDel="00000000" w:rsidP="00000000" w:rsidRDefault="00000000" w:rsidRPr="00000000" w14:paraId="00000019">
      <w:pPr>
        <w:ind w:left="720" w:firstLine="0"/>
        <w:rPr/>
      </w:pPr>
      <w:r w:rsidDel="00000000" w:rsidR="00000000" w:rsidRPr="00000000">
        <w:rPr>
          <w:rtl w:val="0"/>
        </w:rPr>
        <w:t xml:space="preserve">•LegalDraftAI: Redação jurídica assistida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Melhores Práticas (Prompt Engineering):</w:t>
      </w:r>
    </w:p>
    <w:p w:rsidR="00000000" w:rsidDel="00000000" w:rsidP="00000000" w:rsidRDefault="00000000" w:rsidRPr="00000000" w14:paraId="0000001C">
      <w:pPr>
        <w:ind w:left="720" w:firstLine="0"/>
        <w:rPr/>
      </w:pPr>
      <w:r w:rsidDel="00000000" w:rsidR="00000000" w:rsidRPr="00000000">
        <w:rPr>
          <w:rtl w:val="0"/>
        </w:rPr>
        <w:t xml:space="preserve">•Identificar Áreas de Impacto (gestão, pesquisa, contratos, atendimento)</w:t>
      </w:r>
    </w:p>
    <w:p w:rsidR="00000000" w:rsidDel="00000000" w:rsidP="00000000" w:rsidRDefault="00000000" w:rsidRPr="00000000" w14:paraId="0000001D">
      <w:pPr>
        <w:ind w:left="720" w:firstLine="0"/>
        <w:rPr/>
      </w:pPr>
      <w:r w:rsidDel="00000000" w:rsidR="00000000" w:rsidRPr="00000000">
        <w:rPr>
          <w:rtl w:val="0"/>
        </w:rPr>
        <w:t xml:space="preserve">•Seleção da Ferramenta (compatibilidade, usabilidade, personalização)</w:t>
      </w:r>
    </w:p>
    <w:p w:rsidR="00000000" w:rsidDel="00000000" w:rsidP="00000000" w:rsidRDefault="00000000" w:rsidRPr="00000000" w14:paraId="0000001E">
      <w:pPr>
        <w:ind w:left="720" w:firstLine="0"/>
        <w:rPr/>
      </w:pPr>
      <w:r w:rsidDel="00000000" w:rsidR="00000000" w:rsidRPr="00000000">
        <w:rPr>
          <w:rtl w:val="0"/>
        </w:rPr>
        <w:t xml:space="preserve">•Implementação Eficaz (Passo a Passo)</w:t>
      </w:r>
    </w:p>
    <w:p w:rsidR="00000000" w:rsidDel="00000000" w:rsidP="00000000" w:rsidRDefault="00000000" w:rsidRPr="00000000" w14:paraId="0000001F">
      <w:pPr>
        <w:ind w:left="720" w:firstLine="0"/>
        <w:rPr/>
      </w:pPr>
      <w:r w:rsidDel="00000000" w:rsidR="00000000" w:rsidRPr="00000000">
        <w:rPr>
          <w:rtl w:val="0"/>
        </w:rPr>
        <w:t xml:space="preserve">•Planejamento estratégico (objetivos claros)</w:t>
      </w:r>
    </w:p>
    <w:p w:rsidR="00000000" w:rsidDel="00000000" w:rsidP="00000000" w:rsidRDefault="00000000" w:rsidRPr="00000000" w14:paraId="00000020">
      <w:pPr>
        <w:ind w:left="720" w:firstLine="0"/>
        <w:rPr/>
      </w:pPr>
      <w:r w:rsidDel="00000000" w:rsidR="00000000" w:rsidRPr="00000000">
        <w:rPr>
          <w:rtl w:val="0"/>
        </w:rPr>
        <w:t xml:space="preserve">•Capacitação da equipe (treinamentos, workshops)</w:t>
      </w:r>
    </w:p>
    <w:p w:rsidR="00000000" w:rsidDel="00000000" w:rsidP="00000000" w:rsidRDefault="00000000" w:rsidRPr="00000000" w14:paraId="00000021">
      <w:pPr>
        <w:ind w:left="720" w:firstLine="0"/>
        <w:rPr/>
      </w:pPr>
      <w:r w:rsidDel="00000000" w:rsidR="00000000" w:rsidRPr="00000000">
        <w:rPr>
          <w:rtl w:val="0"/>
        </w:rPr>
        <w:t xml:space="preserve">•Integração gradual (começar com tarefas de baixo risco)</w:t>
      </w:r>
    </w:p>
    <w:p w:rsidR="00000000" w:rsidDel="00000000" w:rsidP="00000000" w:rsidRDefault="00000000" w:rsidRPr="00000000" w14:paraId="00000022">
      <w:pPr>
        <w:ind w:left="720" w:firstLine="0"/>
        <w:rPr/>
      </w:pPr>
      <w:r w:rsidDel="00000000" w:rsidR="00000000" w:rsidRPr="00000000">
        <w:rPr>
          <w:rtl w:val="0"/>
        </w:rPr>
        <w:t xml:space="preserve">•Monitoramento e Avaliação (medir ROI, satisfação)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IA no Judiciário Brasileiro:</w:t>
      </w:r>
    </w:p>
    <w:p w:rsidR="00000000" w:rsidDel="00000000" w:rsidP="00000000" w:rsidRDefault="00000000" w:rsidRPr="00000000" w14:paraId="00000025">
      <w:pPr>
        <w:ind w:left="720" w:firstLine="0"/>
        <w:rPr/>
      </w:pPr>
      <w:r w:rsidDel="00000000" w:rsidR="00000000" w:rsidRPr="00000000">
        <w:rPr>
          <w:rtl w:val="0"/>
        </w:rPr>
        <w:t xml:space="preserve">•E-jus (Ponto de partida da transformação digital)</w:t>
      </w:r>
    </w:p>
    <w:p w:rsidR="00000000" w:rsidDel="00000000" w:rsidP="00000000" w:rsidRDefault="00000000" w:rsidRPr="00000000" w14:paraId="00000026">
      <w:pPr>
        <w:ind w:left="720" w:firstLine="0"/>
        <w:rPr/>
      </w:pPr>
      <w:r w:rsidDel="00000000" w:rsidR="00000000" w:rsidRPr="00000000">
        <w:rPr>
          <w:rtl w:val="0"/>
        </w:rPr>
        <w:t xml:space="preserve">•TOTH (TJDFT): Classificação automática de petições</w:t>
      </w:r>
    </w:p>
    <w:p w:rsidR="00000000" w:rsidDel="00000000" w:rsidP="00000000" w:rsidRDefault="00000000" w:rsidRPr="00000000" w14:paraId="00000027">
      <w:pPr>
        <w:ind w:left="720" w:firstLine="0"/>
        <w:rPr/>
      </w:pPr>
      <w:r w:rsidDel="00000000" w:rsidR="00000000" w:rsidRPr="00000000">
        <w:rPr>
          <w:rtl w:val="0"/>
        </w:rPr>
        <w:t xml:space="preserve">•Maat (TJDFT): Recomenda Temas de Tese Firmada</w:t>
      </w:r>
    </w:p>
    <w:p w:rsidR="00000000" w:rsidDel="00000000" w:rsidP="00000000" w:rsidRDefault="00000000" w:rsidRPr="00000000" w14:paraId="00000028">
      <w:pPr>
        <w:ind w:left="720" w:firstLine="0"/>
        <w:rPr/>
      </w:pPr>
      <w:r w:rsidDel="00000000" w:rsidR="00000000" w:rsidRPr="00000000">
        <w:rPr>
          <w:rtl w:val="0"/>
        </w:rPr>
        <w:t xml:space="preserve">•MARIA (STF): IA Generativa para minutas de ementas e resumos de relatórios</w:t>
      </w:r>
    </w:p>
    <w:p w:rsidR="00000000" w:rsidDel="00000000" w:rsidP="00000000" w:rsidRDefault="00000000" w:rsidRPr="00000000" w14:paraId="00000029">
      <w:pPr>
        <w:ind w:left="720" w:firstLine="0"/>
        <w:rPr/>
      </w:pPr>
      <w:r w:rsidDel="00000000" w:rsidR="00000000" w:rsidRPr="00000000">
        <w:rPr>
          <w:rtl w:val="0"/>
        </w:rPr>
        <w:t xml:space="preserve">•Athos (STJ): Identifica e monitora temas repetitivos</w:t>
      </w:r>
    </w:p>
    <w:p w:rsidR="00000000" w:rsidDel="00000000" w:rsidP="00000000" w:rsidRDefault="00000000" w:rsidRPr="00000000" w14:paraId="0000002A">
      <w:pPr>
        <w:ind w:left="720" w:firstLine="0"/>
        <w:rPr/>
      </w:pPr>
      <w:r w:rsidDel="00000000" w:rsidR="00000000" w:rsidRPr="00000000">
        <w:rPr>
          <w:rtl w:val="0"/>
        </w:rPr>
        <w:t xml:space="preserve">•Plataforma +Acordo (TJRJ): Facilita negociação e sugere acordos</w:t>
      </w:r>
    </w:p>
    <w:p w:rsidR="00000000" w:rsidDel="00000000" w:rsidP="00000000" w:rsidRDefault="00000000" w:rsidRPr="00000000" w14:paraId="0000002B">
      <w:pPr>
        <w:ind w:left="720" w:firstLine="0"/>
        <w:rPr/>
      </w:pPr>
      <w:r w:rsidDel="00000000" w:rsidR="00000000" w:rsidRPr="00000000">
        <w:rPr>
          <w:rtl w:val="0"/>
        </w:rPr>
        <w:t xml:space="preserve">•Uso de IA pelo MPF (Análise de documentos em investigações complexas)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nkdphnstmwnh" w:id="2"/>
      <w:bookmarkEnd w:id="2"/>
      <w:r w:rsidDel="00000000" w:rsidR="00000000" w:rsidRPr="00000000">
        <w:rPr>
          <w:b w:val="1"/>
          <w:bCs w:val="1"/>
          <w:sz w:val="34"/>
          <w:szCs w:val="34"/>
          <w:rtl w:val="0"/>
        </w:rPr>
        <w:t xml:space="preserve">5) Política interna essencial (uma página, pronto para adotar)</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Escopo e princípios.</w:t>
      </w:r>
      <w:r w:rsidDel="00000000" w:rsidR="00000000" w:rsidRPr="00000000">
        <w:rPr>
          <w:rtl w:val="0"/>
        </w:rPr>
        <w:t xml:space="preserve"> Foco em qualidade, proteção de dados, supervisão humana e rastreabilidade.</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Ferramentas autorizadas.</w:t>
      </w:r>
      <w:r w:rsidDel="00000000" w:rsidR="00000000" w:rsidRPr="00000000">
        <w:rPr>
          <w:rtl w:val="0"/>
        </w:rPr>
        <w:t xml:space="preserve"> Lista aprovada; proibição de uso de sistemas fora da lista.</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Dados permitidos.</w:t>
      </w:r>
      <w:r w:rsidDel="00000000" w:rsidR="00000000" w:rsidRPr="00000000">
        <w:rPr>
          <w:rtl w:val="0"/>
        </w:rPr>
        <w:t xml:space="preserve"> Regras de inserção de informações sigilosas; anonimização e minimização por padrão.</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Revisão obrigatória.</w:t>
      </w:r>
      <w:r w:rsidDel="00000000" w:rsidR="00000000" w:rsidRPr="00000000">
        <w:rPr>
          <w:rtl w:val="0"/>
        </w:rPr>
        <w:t xml:space="preserve"> Nenhum rascunho segue ao cliente ou ao juízo sem revisão técnica humana e checagem de citações.</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Registro de decisões.</w:t>
      </w:r>
      <w:r w:rsidDel="00000000" w:rsidR="00000000" w:rsidRPr="00000000">
        <w:rPr>
          <w:rtl w:val="0"/>
        </w:rPr>
        <w:t xml:space="preserve"> Guardar rascunhos, prompts, fontes e versões para auditoria.</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Transparência com clientes.</w:t>
      </w:r>
      <w:r w:rsidDel="00000000" w:rsidR="00000000" w:rsidRPr="00000000">
        <w:rPr>
          <w:rtl w:val="0"/>
        </w:rPr>
        <w:t xml:space="preserve"> Informar o uso quando impactar escopo, prazo ou custo (em linha com a orientação da American Bar Association).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Associação Americana de Advogados</w:t>
          <w:br w:type="textWrapping"/>
        </w:r>
      </w:hyperlink>
      <w:r w:rsidDel="00000000" w:rsidR="00000000" w:rsidRPr="00000000">
        <w:rPr>
          <w:rtl w:val="0"/>
        </w:rPr>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Treinamento contínuo.</w:t>
      </w:r>
      <w:r w:rsidDel="00000000" w:rsidR="00000000" w:rsidRPr="00000000">
        <w:rPr>
          <w:rtl w:val="0"/>
        </w:rPr>
        <w:t xml:space="preserve"> Trilhas semestrais, com avaliação prática e simulações de risco.</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Resposta a incidentes.</w:t>
      </w:r>
      <w:r w:rsidDel="00000000" w:rsidR="00000000" w:rsidRPr="00000000">
        <w:rPr>
          <w:rtl w:val="0"/>
        </w:rPr>
        <w:t xml:space="preserve"> Plano para falhas de confidencialidade, saídas incorretas ou vieses detectados.</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Escolher </w:t>
      </w:r>
      <w:r w:rsidDel="00000000" w:rsidR="00000000" w:rsidRPr="00000000">
        <w:rPr>
          <w:b w:val="1"/>
          <w:bCs w:val="1"/>
          <w:rtl w:val="0"/>
        </w:rPr>
        <w:t xml:space="preserve">um</w:t>
      </w:r>
      <w:r w:rsidDel="00000000" w:rsidR="00000000" w:rsidRPr="00000000">
        <w:rPr>
          <w:rtl w:val="0"/>
        </w:rPr>
        <w:t xml:space="preserve"> fluxo de alto volume (por exemplo, revisão de contratos padrão) e montar </w:t>
      </w:r>
      <w:r w:rsidDel="00000000" w:rsidR="00000000" w:rsidRPr="00000000">
        <w:rPr>
          <w:b w:val="1"/>
          <w:bCs w:val="1"/>
          <w:rtl w:val="0"/>
        </w:rPr>
        <w:t xml:space="preserve">piloto de 30 dias</w:t>
      </w:r>
      <w:r w:rsidDel="00000000" w:rsidR="00000000" w:rsidRPr="00000000">
        <w:rPr>
          <w:rtl w:val="0"/>
        </w:rPr>
        <w:t xml:space="preserve"> com metas de qualidade e tempo.</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Aprovar a </w:t>
      </w:r>
      <w:r w:rsidDel="00000000" w:rsidR="00000000" w:rsidRPr="00000000">
        <w:rPr>
          <w:b w:val="1"/>
          <w:bCs w:val="1"/>
          <w:rtl w:val="0"/>
        </w:rPr>
        <w:t xml:space="preserve">política interna</w:t>
      </w:r>
      <w:r w:rsidDel="00000000" w:rsidR="00000000" w:rsidRPr="00000000">
        <w:rPr>
          <w:rtl w:val="0"/>
        </w:rPr>
        <w:t xml:space="preserve"> (seção 5) e treinar um grupo pequeno.</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Selecionar uma ferramenta por caso de uso (pesquisa, contratos, sumários) e </w:t>
      </w:r>
      <w:r w:rsidDel="00000000" w:rsidR="00000000" w:rsidRPr="00000000">
        <w:rPr>
          <w:b w:val="1"/>
          <w:bCs w:val="1"/>
          <w:rtl w:val="0"/>
        </w:rPr>
        <w:t xml:space="preserve">medir</w:t>
      </w:r>
      <w:r w:rsidDel="00000000" w:rsidR="00000000" w:rsidRPr="00000000">
        <w:rPr>
          <w:rtl w:val="0"/>
        </w:rPr>
        <w:t xml:space="preserve">: tempo, precisão, retrabalho e satisfação do cliente.</w:t>
        <w:br w:type="textWrapping"/>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Revisar com base em evidências e decidir expansão controlada.</w:t>
      </w:r>
    </w:p>
    <w:p w:rsidR="00000000" w:rsidDel="00000000" w:rsidP="00000000" w:rsidRDefault="00000000" w:rsidRPr="00000000" w14:paraId="0000003B">
      <w:pPr>
        <w:spacing w:after="240" w:before="240" w:lineRule="auto"/>
        <w:ind w:left="0" w:firstLine="0"/>
        <w:rPr/>
      </w:pPr>
      <w:r w:rsidDel="00000000" w:rsidR="00000000" w:rsidRPr="00000000">
        <w:rPr>
          <w:rtl w:val="0"/>
        </w:rPr>
      </w:r>
    </w:p>
    <w:p w:rsidR="00000000" w:rsidDel="00000000" w:rsidP="00000000" w:rsidRDefault="00000000" w:rsidRPr="00000000" w14:paraId="0000003C">
      <w:pPr>
        <w:spacing w:after="240" w:before="240" w:lineRule="auto"/>
        <w:ind w:left="0" w:firstLine="0"/>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5a45igwbjrur" w:id="3"/>
      <w:bookmarkEnd w:id="3"/>
      <w:r w:rsidDel="00000000" w:rsidR="00000000" w:rsidRPr="00000000">
        <w:rPr>
          <w:b w:val="1"/>
          <w:bCs w:val="1"/>
          <w:sz w:val="46"/>
          <w:szCs w:val="46"/>
          <w:rtl w:val="0"/>
        </w:rPr>
        <w:t xml:space="preserve">Uso de inteligência artificial generativa na área jurídica para escritórios de advocacia</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v6ni7wh8jqgz" w:id="4"/>
      <w:bookmarkEnd w:id="4"/>
      <w:r w:rsidDel="00000000" w:rsidR="00000000" w:rsidRPr="00000000">
        <w:rPr>
          <w:b w:val="1"/>
          <w:bCs w:val="1"/>
          <w:sz w:val="34"/>
          <w:szCs w:val="34"/>
          <w:rtl w:val="0"/>
        </w:rPr>
        <w:t xml:space="preserve">1) Panorama e status em 2024–2025</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American Bar Association</w:t>
      </w:r>
      <w:r w:rsidDel="00000000" w:rsidR="00000000" w:rsidRPr="00000000">
        <w:rPr>
          <w:rtl w:val="0"/>
        </w:rPr>
        <w:t xml:space="preserve"> publicou, em </w:t>
      </w:r>
      <w:r w:rsidDel="00000000" w:rsidR="00000000" w:rsidRPr="00000000">
        <w:rPr>
          <w:b w:val="1"/>
          <w:bCs w:val="1"/>
          <w:rtl w:val="0"/>
        </w:rPr>
        <w:t xml:space="preserve">29 jul 2024</w:t>
      </w:r>
      <w:r w:rsidDel="00000000" w:rsidR="00000000" w:rsidRPr="00000000">
        <w:rPr>
          <w:rtl w:val="0"/>
        </w:rPr>
        <w:t xml:space="preserve">, a </w:t>
      </w:r>
      <w:r w:rsidDel="00000000" w:rsidR="00000000" w:rsidRPr="00000000">
        <w:rPr>
          <w:b w:val="1"/>
          <w:bCs w:val="1"/>
          <w:rtl w:val="0"/>
        </w:rPr>
        <w:t xml:space="preserve">Primeira Opinião Formal 512</w:t>
      </w:r>
      <w:r w:rsidDel="00000000" w:rsidR="00000000" w:rsidRPr="00000000">
        <w:rPr>
          <w:rtl w:val="0"/>
        </w:rPr>
        <w:t xml:space="preserve"> sobre o uso de inteligência artificial generativa por advogados, enfatizando obrigações de competência, confidencialidade, comunicação e honorários.</w:t>
      </w:r>
      <w:hyperlink r:id="rId8">
        <w:r w:rsidDel="00000000" w:rsidR="00000000" w:rsidRPr="00000000">
          <w:rPr>
            <w:rtl w:val="0"/>
          </w:rPr>
          <w:t xml:space="preserve"> </w:t>
        </w:r>
      </w:hyperlink>
      <w:hyperlink r:id="rId9">
        <w:r w:rsidDel="00000000" w:rsidR="00000000" w:rsidRPr="00000000">
          <w:rPr>
            <w:color w:val="1155cc"/>
            <w:u w:val="single"/>
            <w:rtl w:val="0"/>
          </w:rPr>
          <w:t xml:space="preserve">Associação Americana de Advogados+1</w:t>
          <w:br w:type="textWrapping"/>
        </w:r>
      </w:hyperlink>
      <w:r w:rsidDel="00000000" w:rsidR="00000000" w:rsidRPr="00000000">
        <w:rPr>
          <w:rtl w:val="0"/>
        </w:rPr>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O </w:t>
      </w:r>
      <w:r w:rsidDel="00000000" w:rsidR="00000000" w:rsidRPr="00000000">
        <w:rPr>
          <w:b w:val="1"/>
          <w:bCs w:val="1"/>
          <w:rtl w:val="0"/>
        </w:rPr>
        <w:t xml:space="preserve">Conselho Federal da Ordem dos Advogados do Brasil</w:t>
      </w:r>
      <w:r w:rsidDel="00000000" w:rsidR="00000000" w:rsidRPr="00000000">
        <w:rPr>
          <w:rtl w:val="0"/>
        </w:rPr>
        <w:t xml:space="preserve"> aprovou, em </w:t>
      </w:r>
      <w:r w:rsidDel="00000000" w:rsidR="00000000" w:rsidRPr="00000000">
        <w:rPr>
          <w:b w:val="1"/>
          <w:bCs w:val="1"/>
          <w:rtl w:val="0"/>
        </w:rPr>
        <w:t xml:space="preserve">11 nov 2024</w:t>
      </w:r>
      <w:r w:rsidDel="00000000" w:rsidR="00000000" w:rsidRPr="00000000">
        <w:rPr>
          <w:rtl w:val="0"/>
        </w:rPr>
        <w:t xml:space="preserve">, </w:t>
      </w:r>
      <w:r w:rsidDel="00000000" w:rsidR="00000000" w:rsidRPr="00000000">
        <w:rPr>
          <w:b w:val="1"/>
          <w:bCs w:val="1"/>
          <w:rtl w:val="0"/>
        </w:rPr>
        <w:t xml:space="preserve">recomendações nacionais</w:t>
      </w:r>
      <w:r w:rsidDel="00000000" w:rsidR="00000000" w:rsidRPr="00000000">
        <w:rPr>
          <w:rtl w:val="0"/>
        </w:rPr>
        <w:t xml:space="preserve"> para o uso responsável de inteligência artificial generativa na prática jurídica (quatro eixos: legislação aplicável, confidencialidade e privacidade, prática ética e transparência na comunicação com clientes).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OAB+1</w:t>
          <w:br w:type="textWrapping"/>
        </w:r>
      </w:hyperlink>
      <w:r w:rsidDel="00000000" w:rsidR="00000000" w:rsidRPr="00000000">
        <w:rPr>
          <w:rtl w:val="0"/>
        </w:rPr>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O </w:t>
      </w:r>
      <w:r w:rsidDel="00000000" w:rsidR="00000000" w:rsidRPr="00000000">
        <w:rPr>
          <w:b w:val="1"/>
          <w:bCs w:val="1"/>
          <w:rtl w:val="0"/>
        </w:rPr>
        <w:t xml:space="preserve">Conselho Nacional de Justiça</w:t>
      </w:r>
      <w:r w:rsidDel="00000000" w:rsidR="00000000" w:rsidRPr="00000000">
        <w:rPr>
          <w:rtl w:val="0"/>
        </w:rPr>
        <w:t xml:space="preserve"> editou a </w:t>
      </w:r>
      <w:r w:rsidDel="00000000" w:rsidR="00000000" w:rsidRPr="00000000">
        <w:rPr>
          <w:b w:val="1"/>
          <w:bCs w:val="1"/>
          <w:rtl w:val="0"/>
        </w:rPr>
        <w:t xml:space="preserve">Resolução n.º 615, de 11 mar 2025</w:t>
      </w:r>
      <w:r w:rsidDel="00000000" w:rsidR="00000000" w:rsidRPr="00000000">
        <w:rPr>
          <w:rtl w:val="0"/>
        </w:rPr>
        <w:t xml:space="preserve">, com diretrizes de governança, supervisão humana e auditoria de sistemas de inteligência artificial no Poder Judiciário (relevante para atuação contenciosa).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Atos CNJ+1</w:t>
          <w:br w:type="textWrapping"/>
        </w:r>
      </w:hyperlink>
      <w:r w:rsidDel="00000000" w:rsidR="00000000" w:rsidRPr="00000000">
        <w:rPr>
          <w:rtl w:val="0"/>
        </w:rPr>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O </w:t>
      </w:r>
      <w:r w:rsidDel="00000000" w:rsidR="00000000" w:rsidRPr="00000000">
        <w:rPr>
          <w:b w:val="1"/>
          <w:bCs w:val="1"/>
          <w:rtl w:val="0"/>
        </w:rPr>
        <w:t xml:space="preserve">Regulamento Europeu de Inteligência Artificial</w:t>
      </w:r>
      <w:r w:rsidDel="00000000" w:rsidR="00000000" w:rsidRPr="00000000">
        <w:rPr>
          <w:rtl w:val="0"/>
        </w:rPr>
        <w:t xml:space="preserve"> entrou em vigor em </w:t>
      </w:r>
      <w:r w:rsidDel="00000000" w:rsidR="00000000" w:rsidRPr="00000000">
        <w:rPr>
          <w:b w:val="1"/>
          <w:bCs w:val="1"/>
          <w:rtl w:val="0"/>
        </w:rPr>
        <w:t xml:space="preserve">12 jul 2024</w:t>
      </w:r>
      <w:r w:rsidDel="00000000" w:rsidR="00000000" w:rsidRPr="00000000">
        <w:rPr>
          <w:rtl w:val="0"/>
        </w:rPr>
        <w:t xml:space="preserve">, com aplicação escalonada e obrigações para fornecedores e usuários profissionais — atento para escritórios que atendem clientes com operações na Europa.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EUR-Lex+1</w:t>
          <w:br w:type="textWrapping"/>
        </w:r>
      </w:hyperlink>
      <w:r w:rsidDel="00000000" w:rsidR="00000000" w:rsidRPr="00000000">
        <w:rPr>
          <w:rtl w:val="0"/>
        </w:rPr>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Pesquisas de mercado recentes indicam </w:t>
      </w:r>
      <w:r w:rsidDel="00000000" w:rsidR="00000000" w:rsidRPr="00000000">
        <w:rPr>
          <w:b w:val="1"/>
          <w:bCs w:val="1"/>
          <w:rtl w:val="0"/>
        </w:rPr>
        <w:t xml:space="preserve">aceleração da adoção</w:t>
      </w:r>
      <w:r w:rsidDel="00000000" w:rsidR="00000000" w:rsidRPr="00000000">
        <w:rPr>
          <w:rtl w:val="0"/>
        </w:rPr>
        <w:t xml:space="preserve"> (duplicando de 2024 para 2025 em serviços profissionais) e lacunas de políticas internas claras. Use esses dados como direção, não como regra universal: cada escritório tem ritmo e perfil próprios.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Thomson Reuters+1</w:t>
          <w:br w:type="textWrapping"/>
        </w:r>
      </w:hyperlink>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4buxmct5nwxk" w:id="5"/>
      <w:bookmarkEnd w:id="5"/>
      <w:r w:rsidDel="00000000" w:rsidR="00000000" w:rsidRPr="00000000">
        <w:rPr>
          <w:b w:val="1"/>
          <w:bCs w:val="1"/>
          <w:sz w:val="34"/>
          <w:szCs w:val="34"/>
          <w:rtl w:val="0"/>
        </w:rPr>
        <w:t xml:space="preserve">2) Casos de uso prioritários (com exemplos de ferramentas)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Contencioso</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Pesquisa jurídica com respostas fundamentadas e citações; identificação de teses, precedentes e contrarrazões.</w:t>
        <w:br w:type="textWrapping"/>
        <w:t xml:space="preserve"> Ferramentas: Westlaw com recursos generativos; Vincent da vLex com fluxos por jurisdição (inclui Brasil).</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legal.thomsonreuters.com+2vlex.com+2</w:t>
          <w:br w:type="textWrapping"/>
        </w:r>
      </w:hyperlink>
      <w:r w:rsidDel="00000000" w:rsidR="00000000" w:rsidRPr="00000000">
        <w:rPr>
          <w:rtl w:val="0"/>
        </w:rPr>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Roteiros de audiência e depoimento; sumário de peças e dossiês probatórios.</w:t>
        <w:br w:type="textWrapping"/>
        <w:t xml:space="preserve"> Ferramentas: CoCounsel (Casetext, integrado ao ecossistema Thomson Reuters).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print.casetext.com+1</w:t>
          <w:br w:type="textWrapping"/>
        </w:r>
      </w:hyperlink>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Contratos e consultivo</w:t>
      </w:r>
    </w:p>
    <w:p w:rsidR="00000000" w:rsidDel="00000000" w:rsidP="00000000" w:rsidRDefault="00000000" w:rsidRPr="00000000" w14:paraId="0000004A">
      <w:pPr>
        <w:numPr>
          <w:ilvl w:val="0"/>
          <w:numId w:val="8"/>
        </w:numPr>
        <w:spacing w:after="240" w:before="240" w:lineRule="auto"/>
        <w:ind w:left="720" w:hanging="360"/>
      </w:pPr>
      <w:r w:rsidDel="00000000" w:rsidR="00000000" w:rsidRPr="00000000">
        <w:rPr>
          <w:rtl w:val="0"/>
        </w:rPr>
        <w:t xml:space="preserve">Redação, revisão e “redlining”, padronização com playbooks contratuais.</w:t>
        <w:br w:type="textWrapping"/>
        <w:t xml:space="preserve"> Ferramentas: Spellbook integrado ao editor de texto; conteúdos e guias de implementação de playbooks.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spellbook.legal+2spellbook.legal+2</w:t>
          <w:br w:type="textWrapping"/>
        </w:r>
      </w:hyperlink>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Análise de grandes volumes</w:t>
      </w:r>
    </w:p>
    <w:p w:rsidR="00000000" w:rsidDel="00000000" w:rsidP="00000000" w:rsidRDefault="00000000" w:rsidRPr="00000000" w14:paraId="0000004C">
      <w:pPr>
        <w:numPr>
          <w:ilvl w:val="0"/>
          <w:numId w:val="6"/>
        </w:numPr>
        <w:spacing w:after="240" w:before="240" w:lineRule="auto"/>
        <w:ind w:left="720" w:hanging="360"/>
      </w:pPr>
      <w:r w:rsidDel="00000000" w:rsidR="00000000" w:rsidRPr="00000000">
        <w:rPr>
          <w:rtl w:val="0"/>
        </w:rPr>
        <w:t xml:space="preserve">Descoberta de provas eletrônicas, due diligence documental, sínteses comparativas entre jurisdições.</w:t>
        <w:br w:type="textWrapping"/>
        <w:t xml:space="preserve"> Ferramentas: Vincent da vLex (comparação entre países; expansão 2024–2025).</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vlex.com+1</w:t>
          <w:br w:type="textWrapping"/>
        </w:r>
      </w:hyperlink>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Pesquisa empresarial e reputacional</w:t>
      </w:r>
    </w:p>
    <w:p w:rsidR="00000000" w:rsidDel="00000000" w:rsidP="00000000" w:rsidRDefault="00000000" w:rsidRPr="00000000" w14:paraId="0000004E">
      <w:pPr>
        <w:numPr>
          <w:ilvl w:val="0"/>
          <w:numId w:val="5"/>
        </w:numPr>
        <w:spacing w:after="240" w:before="240" w:lineRule="auto"/>
        <w:ind w:left="720" w:hanging="360"/>
      </w:pPr>
      <w:r w:rsidDel="00000000" w:rsidR="00000000" w:rsidRPr="00000000">
        <w:rPr>
          <w:rtl w:val="0"/>
        </w:rPr>
        <w:t xml:space="preserve">Relatórios sobre empresas e pessoas, com conteúdo licenciado e checagem de fontes.</w:t>
        <w:br w:type="textWrapping"/>
        <w:t xml:space="preserve"> Ferramentas: Nexis com assistente generativo.</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LexisNexis</w:t>
          <w:br w:type="textWrapping"/>
        </w:r>
      </w:hyperlink>
      <w:r w:rsidDel="00000000" w:rsidR="00000000" w:rsidRPr="00000000">
        <w:rPr>
          <w:rtl w:val="0"/>
        </w:rPr>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Observação: ferramentas e promessas variam; conduza prova de conceito controlada, com amostras reais do seu acervo, medindo qualidade e custo.</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ds6hzr80dq4" w:id="6"/>
      <w:bookmarkEnd w:id="6"/>
      <w:r w:rsidDel="00000000" w:rsidR="00000000" w:rsidRPr="00000000">
        <w:rPr>
          <w:b w:val="1"/>
          <w:bCs w:val="1"/>
          <w:sz w:val="34"/>
          <w:szCs w:val="34"/>
          <w:rtl w:val="0"/>
        </w:rPr>
        <w:t xml:space="preserve">3) Matriz rápida de priorização (impacto × complexidade)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0301209750032"/>
        <w:gridCol w:w="1665.310131451864"/>
        <w:gridCol w:w="2101.574475747704"/>
        <w:gridCol w:w="2298.5970828490517"/>
        <w:tblGridChange w:id="0">
          <w:tblGrid>
            <w:gridCol w:w="2960.0301209750032"/>
            <w:gridCol w:w="1665.310131451864"/>
            <w:gridCol w:w="2101.574475747704"/>
            <w:gridCol w:w="2298.597082849051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pPr>
            <w:r w:rsidDel="00000000" w:rsidR="00000000" w:rsidRPr="00000000">
              <w:rPr>
                <w:b w:val="1"/>
                <w:bCs w:val="1"/>
                <w:rtl w:val="0"/>
              </w:rPr>
              <w:t xml:space="preserve">Caso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pPr>
            <w:r w:rsidDel="00000000" w:rsidR="00000000" w:rsidRPr="00000000">
              <w:rPr>
                <w:b w:val="1"/>
                <w:bCs w:val="1"/>
                <w:rtl w:val="0"/>
              </w:rPr>
              <w:t xml:space="preserve">Impacto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pPr>
            <w:r w:rsidDel="00000000" w:rsidR="00000000" w:rsidRPr="00000000">
              <w:rPr>
                <w:b w:val="1"/>
                <w:bCs w:val="1"/>
                <w:rtl w:val="0"/>
              </w:rPr>
              <w:t xml:space="preserve">Complexidade técnica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pPr>
            <w:r w:rsidDel="00000000" w:rsidR="00000000" w:rsidRPr="00000000">
              <w:rPr>
                <w:b w:val="1"/>
                <w:bCs w:val="1"/>
                <w:rtl w:val="0"/>
              </w:rPr>
              <w:t xml:space="preserve">Comece por…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Pesquisa jurídica com respostas citadas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Média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Piloto em 1 área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Revisão contratual com playbook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Média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Modelos padrão do escritório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Sumários de processos e peças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Média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Baixa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Rotina semanal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Descoberta de provas eletrônicas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Projeto dedicado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Respostas a consultas rotineiras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Média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Baixa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“Central de dúvidas” interna</w:t>
            </w:r>
          </w:p>
        </w:tc>
      </w:tr>
    </w:tbl>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2vodd0awi393" w:id="7"/>
      <w:bookmarkEnd w:id="7"/>
      <w:r w:rsidDel="00000000" w:rsidR="00000000" w:rsidRPr="00000000">
        <w:rPr>
          <w:b w:val="1"/>
          <w:bCs w:val="1"/>
          <w:sz w:val="34"/>
          <w:szCs w:val="34"/>
          <w:rtl w:val="0"/>
        </w:rPr>
        <w:t xml:space="preserve">4) Riscos jurídicos e como mitigá-los</w:t>
      </w:r>
    </w:p>
    <w:p w:rsidR="00000000" w:rsidDel="00000000" w:rsidP="00000000" w:rsidRDefault="00000000" w:rsidRPr="00000000" w14:paraId="0000006C">
      <w:pPr>
        <w:numPr>
          <w:ilvl w:val="0"/>
          <w:numId w:val="9"/>
        </w:numPr>
        <w:spacing w:after="0" w:afterAutospacing="0" w:before="240" w:lineRule="auto"/>
        <w:ind w:left="720" w:hanging="360"/>
      </w:pPr>
      <w:r w:rsidDel="00000000" w:rsidR="00000000" w:rsidRPr="00000000">
        <w:rPr>
          <w:b w:val="1"/>
          <w:bCs w:val="1"/>
          <w:rtl w:val="0"/>
        </w:rPr>
        <w:t xml:space="preserve">Confidencialidade e dados pessoais.</w:t>
      </w:r>
      <w:r w:rsidDel="00000000" w:rsidR="00000000" w:rsidRPr="00000000">
        <w:rPr>
          <w:rtl w:val="0"/>
        </w:rPr>
        <w:t xml:space="preserve"> A </w:t>
      </w:r>
      <w:r w:rsidDel="00000000" w:rsidR="00000000" w:rsidRPr="00000000">
        <w:rPr>
          <w:b w:val="1"/>
          <w:bCs w:val="1"/>
          <w:rtl w:val="0"/>
        </w:rPr>
        <w:t xml:space="preserve">Lei Geral de Proteção de Dados</w:t>
      </w:r>
      <w:r w:rsidDel="00000000" w:rsidR="00000000" w:rsidRPr="00000000">
        <w:rPr>
          <w:rtl w:val="0"/>
        </w:rPr>
        <w:t xml:space="preserve"> rege o tratamento de dados, inclusive em plataformas de terceiros; adote bases legais adequadas, minimização e registros de tratamento.</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Planalto+1</w:t>
          <w:br w:type="textWrapping"/>
        </w:r>
      </w:hyperlink>
      <w:r w:rsidDel="00000000" w:rsidR="00000000" w:rsidRPr="00000000">
        <w:rPr>
          <w:rtl w:val="0"/>
        </w:rPr>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bCs w:val="1"/>
          <w:rtl w:val="0"/>
        </w:rPr>
        <w:t xml:space="preserve">Dever de competência e transparência com o cliente.</w:t>
      </w:r>
      <w:r w:rsidDel="00000000" w:rsidR="00000000" w:rsidRPr="00000000">
        <w:rPr>
          <w:rtl w:val="0"/>
        </w:rPr>
        <w:t xml:space="preserve"> A </w:t>
      </w:r>
      <w:r w:rsidDel="00000000" w:rsidR="00000000" w:rsidRPr="00000000">
        <w:rPr>
          <w:b w:val="1"/>
          <w:bCs w:val="1"/>
          <w:rtl w:val="0"/>
        </w:rPr>
        <w:t xml:space="preserve">American Bar Association</w:t>
      </w:r>
      <w:r w:rsidDel="00000000" w:rsidR="00000000" w:rsidRPr="00000000">
        <w:rPr>
          <w:rtl w:val="0"/>
        </w:rPr>
        <w:t xml:space="preserve"> exige que o profissional </w:t>
      </w:r>
      <w:r w:rsidDel="00000000" w:rsidR="00000000" w:rsidRPr="00000000">
        <w:rPr>
          <w:b w:val="1"/>
          <w:bCs w:val="1"/>
          <w:rtl w:val="0"/>
        </w:rPr>
        <w:t xml:space="preserve">entenda limites e riscos</w:t>
      </w:r>
      <w:r w:rsidDel="00000000" w:rsidR="00000000" w:rsidRPr="00000000">
        <w:rPr>
          <w:rtl w:val="0"/>
        </w:rPr>
        <w:t xml:space="preserve"> da tecnologia, considere informar o cliente e cobre honorários de modo proporcional quando usar sistemas generativos.</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Associação Americana de Advogados</w:t>
          <w:br w:type="textWrapping"/>
        </w:r>
      </w:hyperlink>
      <w:r w:rsidDel="00000000" w:rsidR="00000000" w:rsidRPr="00000000">
        <w:rPr>
          <w:rtl w:val="0"/>
        </w:rPr>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b w:val="1"/>
          <w:bCs w:val="1"/>
          <w:rtl w:val="0"/>
        </w:rPr>
        <w:t xml:space="preserve">Ética profissional no Brasil.</w:t>
      </w:r>
      <w:r w:rsidDel="00000000" w:rsidR="00000000" w:rsidRPr="00000000">
        <w:rPr>
          <w:rtl w:val="0"/>
        </w:rPr>
        <w:t xml:space="preserve"> As </w:t>
      </w:r>
      <w:r w:rsidDel="00000000" w:rsidR="00000000" w:rsidRPr="00000000">
        <w:rPr>
          <w:b w:val="1"/>
          <w:bCs w:val="1"/>
          <w:rtl w:val="0"/>
        </w:rPr>
        <w:t xml:space="preserve">recomendações do Conselho Federal da Ordem dos Advogados do Brasil</w:t>
      </w:r>
      <w:r w:rsidDel="00000000" w:rsidR="00000000" w:rsidRPr="00000000">
        <w:rPr>
          <w:rtl w:val="0"/>
        </w:rPr>
        <w:t xml:space="preserve"> pedem governança, proteção de segredos profissionais e </w:t>
      </w:r>
      <w:r w:rsidDel="00000000" w:rsidR="00000000" w:rsidRPr="00000000">
        <w:rPr>
          <w:b w:val="1"/>
          <w:bCs w:val="1"/>
          <w:rtl w:val="0"/>
        </w:rPr>
        <w:t xml:space="preserve">comunicação clara</w:t>
      </w:r>
      <w:r w:rsidDel="00000000" w:rsidR="00000000" w:rsidRPr="00000000">
        <w:rPr>
          <w:rtl w:val="0"/>
        </w:rPr>
        <w:t xml:space="preserve"> sobre o uso de inteligência artificial generativa quando relevante.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OAB</w:t>
          <w:br w:type="textWrapping"/>
        </w:r>
      </w:hyperlink>
      <w:r w:rsidDel="00000000" w:rsidR="00000000" w:rsidRPr="00000000">
        <w:rPr>
          <w:rtl w:val="0"/>
        </w:rPr>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b w:val="1"/>
          <w:bCs w:val="1"/>
          <w:rtl w:val="0"/>
        </w:rPr>
        <w:t xml:space="preserve">Risco de “alucinação” e citações inexistentes.</w:t>
      </w:r>
      <w:r w:rsidDel="00000000" w:rsidR="00000000" w:rsidRPr="00000000">
        <w:rPr>
          <w:rtl w:val="0"/>
        </w:rPr>
        <w:t xml:space="preserve"> Casos como </w:t>
      </w:r>
      <w:r w:rsidDel="00000000" w:rsidR="00000000" w:rsidRPr="00000000">
        <w:rPr>
          <w:b w:val="1"/>
          <w:bCs w:val="1"/>
          <w:rtl w:val="0"/>
        </w:rPr>
        <w:t xml:space="preserve">Mata v. Avianca</w:t>
      </w:r>
      <w:r w:rsidDel="00000000" w:rsidR="00000000" w:rsidRPr="00000000">
        <w:rPr>
          <w:rtl w:val="0"/>
        </w:rPr>
        <w:t xml:space="preserve"> e </w:t>
      </w:r>
      <w:r w:rsidDel="00000000" w:rsidR="00000000" w:rsidRPr="00000000">
        <w:rPr>
          <w:b w:val="1"/>
          <w:bCs w:val="1"/>
          <w:rtl w:val="0"/>
        </w:rPr>
        <w:t xml:space="preserve">Park v. Kim</w:t>
      </w:r>
      <w:r w:rsidDel="00000000" w:rsidR="00000000" w:rsidRPr="00000000">
        <w:rPr>
          <w:rtl w:val="0"/>
        </w:rPr>
        <w:t xml:space="preserve"> mostram sanções por apresentar decisões inexistentes; todo conteúdo deve ser </w:t>
      </w:r>
      <w:r w:rsidDel="00000000" w:rsidR="00000000" w:rsidRPr="00000000">
        <w:rPr>
          <w:b w:val="1"/>
          <w:bCs w:val="1"/>
          <w:rtl w:val="0"/>
        </w:rPr>
        <w:t xml:space="preserve">verificado e citado</w:t>
      </w:r>
      <w:r w:rsidDel="00000000" w:rsidR="00000000" w:rsidRPr="00000000">
        <w:rPr>
          <w:rtl w:val="0"/>
        </w:rPr>
        <w:t xml:space="preserve"> com fonte oficial.</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Docket Alarm+1</w:t>
          <w:br w:type="textWrapping"/>
        </w:r>
      </w:hyperlink>
      <w:r w:rsidDel="00000000" w:rsidR="00000000" w:rsidRPr="00000000">
        <w:rPr>
          <w:rtl w:val="0"/>
        </w:rPr>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b w:val="1"/>
          <w:bCs w:val="1"/>
          <w:rtl w:val="0"/>
        </w:rPr>
        <w:t xml:space="preserve">Regras do Poder Judiciário.</w:t>
      </w:r>
      <w:r w:rsidDel="00000000" w:rsidR="00000000" w:rsidRPr="00000000">
        <w:rPr>
          <w:rtl w:val="0"/>
        </w:rPr>
        <w:t xml:space="preserve"> A </w:t>
      </w:r>
      <w:r w:rsidDel="00000000" w:rsidR="00000000" w:rsidRPr="00000000">
        <w:rPr>
          <w:b w:val="1"/>
          <w:bCs w:val="1"/>
          <w:rtl w:val="0"/>
        </w:rPr>
        <w:t xml:space="preserve">Resolução n.º 615 do Conselho Nacional de Justiça</w:t>
      </w:r>
      <w:r w:rsidDel="00000000" w:rsidR="00000000" w:rsidRPr="00000000">
        <w:rPr>
          <w:rtl w:val="0"/>
        </w:rPr>
        <w:t xml:space="preserve"> requer governança, supervisão humana e auditabilidade para soluções de inteligência artificial usadas na Justiça. Adeque fluxos de trabalho quando interagir com sistemas judiciais.</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Atos CNJ</w:t>
          <w:br w:type="textWrapping"/>
        </w:r>
      </w:hyperlink>
      <w:r w:rsidDel="00000000" w:rsidR="00000000" w:rsidRPr="00000000">
        <w:rPr>
          <w:rtl w:val="0"/>
        </w:rPr>
      </w:r>
    </w:p>
    <w:p w:rsidR="00000000" w:rsidDel="00000000" w:rsidP="00000000" w:rsidRDefault="00000000" w:rsidRPr="00000000" w14:paraId="00000071">
      <w:pPr>
        <w:numPr>
          <w:ilvl w:val="0"/>
          <w:numId w:val="9"/>
        </w:numPr>
        <w:spacing w:after="240" w:before="0" w:beforeAutospacing="0" w:lineRule="auto"/>
        <w:ind w:left="720" w:hanging="360"/>
      </w:pPr>
      <w:r w:rsidDel="00000000" w:rsidR="00000000" w:rsidRPr="00000000">
        <w:rPr>
          <w:b w:val="1"/>
          <w:bCs w:val="1"/>
          <w:rtl w:val="0"/>
        </w:rPr>
        <w:t xml:space="preserve">Clientes na Europa.</w:t>
      </w:r>
      <w:r w:rsidDel="00000000" w:rsidR="00000000" w:rsidRPr="00000000">
        <w:rPr>
          <w:rtl w:val="0"/>
        </w:rPr>
        <w:t xml:space="preserve"> O </w:t>
      </w:r>
      <w:r w:rsidDel="00000000" w:rsidR="00000000" w:rsidRPr="00000000">
        <w:rPr>
          <w:b w:val="1"/>
          <w:bCs w:val="1"/>
          <w:rtl w:val="0"/>
        </w:rPr>
        <w:t xml:space="preserve">Regulamento Europeu de Inteligência Artificial</w:t>
      </w:r>
      <w:r w:rsidDel="00000000" w:rsidR="00000000" w:rsidRPr="00000000">
        <w:rPr>
          <w:rtl w:val="0"/>
        </w:rPr>
        <w:t xml:space="preserve"> cria deveres de avaliação de risco e transparência para usos profissionais; alinhe contratos e políticas se houver dados ou operações europeias.</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EUR-Lex</w:t>
          <w:br w:type="textWrapping"/>
        </w:r>
      </w:hyperlink>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ki827nxjnvd1" w:id="8"/>
      <w:bookmarkEnd w:id="8"/>
      <w:r w:rsidDel="00000000" w:rsidR="00000000" w:rsidRPr="00000000">
        <w:rPr>
          <w:b w:val="1"/>
          <w:bCs w:val="1"/>
          <w:sz w:val="34"/>
          <w:szCs w:val="34"/>
          <w:rtl w:val="0"/>
        </w:rPr>
        <w:t xml:space="preserve">5) Política interna essencial (uma página, pronto para adotar)</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b w:val="1"/>
          <w:bCs w:val="1"/>
          <w:rtl w:val="0"/>
        </w:rPr>
        <w:t xml:space="preserve">Escopo e princípios.</w:t>
      </w:r>
      <w:r w:rsidDel="00000000" w:rsidR="00000000" w:rsidRPr="00000000">
        <w:rPr>
          <w:rtl w:val="0"/>
        </w:rPr>
        <w:t xml:space="preserve"> Foco em qualidade, proteção de dados, supervisão humana e rastreabilidade.</w:t>
        <w:br w:type="textWrapping"/>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bCs w:val="1"/>
          <w:rtl w:val="0"/>
        </w:rPr>
        <w:t xml:space="preserve">Ferramentas autorizadas.</w:t>
      </w:r>
      <w:r w:rsidDel="00000000" w:rsidR="00000000" w:rsidRPr="00000000">
        <w:rPr>
          <w:rtl w:val="0"/>
        </w:rPr>
        <w:t xml:space="preserve"> Lista aprovada; proibição de uso de sistemas fora da lista.</w:t>
        <w:br w:type="textWrapping"/>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b w:val="1"/>
          <w:bCs w:val="1"/>
          <w:rtl w:val="0"/>
        </w:rPr>
        <w:t xml:space="preserve">Dados permitidos.</w:t>
      </w:r>
      <w:r w:rsidDel="00000000" w:rsidR="00000000" w:rsidRPr="00000000">
        <w:rPr>
          <w:rtl w:val="0"/>
        </w:rPr>
        <w:t xml:space="preserve"> Regras de inserção de informações sigilosas; anonimização e minimização por padrão.</w:t>
        <w:br w:type="textWrapping"/>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b w:val="1"/>
          <w:bCs w:val="1"/>
          <w:rtl w:val="0"/>
        </w:rPr>
        <w:t xml:space="preserve">Revisão obrigatória.</w:t>
      </w:r>
      <w:r w:rsidDel="00000000" w:rsidR="00000000" w:rsidRPr="00000000">
        <w:rPr>
          <w:rtl w:val="0"/>
        </w:rPr>
        <w:t xml:space="preserve"> Nenhum rascunho segue ao cliente ou ao juízo sem revisão técnica humana e checagem de citações.</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b w:val="1"/>
          <w:bCs w:val="1"/>
          <w:rtl w:val="0"/>
        </w:rPr>
        <w:t xml:space="preserve">Registro de decisões.</w:t>
      </w:r>
      <w:r w:rsidDel="00000000" w:rsidR="00000000" w:rsidRPr="00000000">
        <w:rPr>
          <w:rtl w:val="0"/>
        </w:rPr>
        <w:t xml:space="preserve"> Guardar rascunhos, prompts, fontes e versões para auditoria.</w:t>
        <w:br w:type="textWrapping"/>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b w:val="1"/>
          <w:bCs w:val="1"/>
          <w:rtl w:val="0"/>
        </w:rPr>
        <w:t xml:space="preserve">Transparência com clientes.</w:t>
      </w:r>
      <w:r w:rsidDel="00000000" w:rsidR="00000000" w:rsidRPr="00000000">
        <w:rPr>
          <w:rtl w:val="0"/>
        </w:rPr>
        <w:t xml:space="preserve"> Informar o uso quando impactar escopo, prazo ou custo (em linha com a orientação da American Bar Association).</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Associação Americana de Advogados</w:t>
          <w:br w:type="textWrapping"/>
        </w:r>
      </w:hyperlink>
      <w:r w:rsidDel="00000000" w:rsidR="00000000" w:rsidRPr="00000000">
        <w:rPr>
          <w:rtl w:val="0"/>
        </w:rPr>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b w:val="1"/>
          <w:bCs w:val="1"/>
          <w:rtl w:val="0"/>
        </w:rPr>
        <w:t xml:space="preserve">Treinamento contínuo.</w:t>
      </w:r>
      <w:r w:rsidDel="00000000" w:rsidR="00000000" w:rsidRPr="00000000">
        <w:rPr>
          <w:rtl w:val="0"/>
        </w:rPr>
        <w:t xml:space="preserve"> Trilhas semestrais, com avaliação prática e simulações de risco.</w:t>
        <w:br w:type="textWrapping"/>
      </w:r>
    </w:p>
    <w:p w:rsidR="00000000" w:rsidDel="00000000" w:rsidP="00000000" w:rsidRDefault="00000000" w:rsidRPr="00000000" w14:paraId="0000007B">
      <w:pPr>
        <w:numPr>
          <w:ilvl w:val="0"/>
          <w:numId w:val="4"/>
        </w:numPr>
        <w:spacing w:after="240" w:before="0" w:beforeAutospacing="0" w:lineRule="auto"/>
        <w:ind w:left="720" w:hanging="360"/>
      </w:pPr>
      <w:r w:rsidDel="00000000" w:rsidR="00000000" w:rsidRPr="00000000">
        <w:rPr>
          <w:b w:val="1"/>
          <w:bCs w:val="1"/>
          <w:rtl w:val="0"/>
        </w:rPr>
        <w:t xml:space="preserve">Resposta a incidentes.</w:t>
      </w:r>
      <w:r w:rsidDel="00000000" w:rsidR="00000000" w:rsidRPr="00000000">
        <w:rPr>
          <w:rtl w:val="0"/>
        </w:rPr>
        <w:t xml:space="preserve"> Plano para falhas de confidencialidade, saídas incorretas ou vieses detectados.</w:t>
        <w:br w:type="textWrapping"/>
      </w:r>
    </w:p>
    <w:p w:rsidR="00000000" w:rsidDel="00000000" w:rsidP="00000000" w:rsidRDefault="00000000" w:rsidRPr="00000000" w14:paraId="0000007C">
      <w:pPr>
        <w:spacing w:after="240" w:before="240" w:lineRule="auto"/>
        <w:ind w:left="0" w:firstLine="0"/>
        <w:rPr/>
      </w:pPr>
      <w:r w:rsidDel="00000000" w:rsidR="00000000" w:rsidRPr="00000000">
        <w:rPr>
          <w:rtl w:val="0"/>
        </w:rPr>
      </w:r>
    </w:p>
    <w:p w:rsidR="00000000" w:rsidDel="00000000" w:rsidP="00000000" w:rsidRDefault="00000000" w:rsidRPr="00000000" w14:paraId="0000007D">
      <w:pPr>
        <w:rPr>
          <w:color w:val="1f1f1f"/>
          <w:sz w:val="33"/>
          <w:szCs w:val="33"/>
          <w:highlight w:val="white"/>
        </w:rPr>
      </w:pPr>
      <w:r w:rsidDel="00000000" w:rsidR="00000000" w:rsidRPr="00000000">
        <w:rPr>
          <w:color w:val="1f1f1f"/>
          <w:sz w:val="33"/>
          <w:szCs w:val="33"/>
          <w:highlight w:val="white"/>
          <w:rtl w:val="0"/>
        </w:rPr>
        <w:t xml:space="preserve">Briefing: Inteligência Artificial na Advocacia Brasileira</w:t>
      </w:r>
    </w:p>
    <w:p w:rsidR="00000000" w:rsidDel="00000000" w:rsidP="00000000" w:rsidRDefault="00000000" w:rsidRPr="00000000" w14:paraId="0000007E">
      <w:pPr>
        <w:rPr>
          <w:color w:val="1f1f1f"/>
          <w:sz w:val="24"/>
          <w:szCs w:val="24"/>
          <w:highlight w:val="white"/>
        </w:rPr>
      </w:pPr>
      <w:r w:rsidDel="00000000" w:rsidR="00000000" w:rsidRPr="00000000">
        <w:rPr>
          <w:color w:val="1f1f1f"/>
          <w:sz w:val="24"/>
          <w:szCs w:val="24"/>
          <w:highlight w:val="white"/>
          <w:rtl w:val="0"/>
        </w:rPr>
        <w:t xml:space="preserve">Sumário Executivo</w:t>
      </w:r>
    </w:p>
    <w:p w:rsidR="00000000" w:rsidDel="00000000" w:rsidP="00000000" w:rsidRDefault="00000000" w:rsidRPr="00000000" w14:paraId="0000007F">
      <w:pPr>
        <w:rPr>
          <w:color w:val="1f1f1f"/>
          <w:sz w:val="21"/>
          <w:szCs w:val="21"/>
          <w:highlight w:val="white"/>
        </w:rPr>
      </w:pPr>
      <w:r w:rsidDel="00000000" w:rsidR="00000000" w:rsidRPr="00000000">
        <w:rPr>
          <w:color w:val="1f1f1f"/>
          <w:sz w:val="21"/>
          <w:szCs w:val="21"/>
          <w:highlight w:val="white"/>
          <w:rtl w:val="0"/>
        </w:rPr>
        <w:t xml:space="preserve">A advocacia brasileira está passando por uma transformação impulsionada pela Inteligência Artificial (IA), que deixou de ser uma tendência futura para se tornar uma necessidade operacional presente. Escritórios que adotam ferramentas de IA relatam aumentos de produtividade de até 347% e redução de custos operacionais de até 60%. Uma pesquisa da OAB-SP indica que mais de 55% dos advogados no Brasil já utilizam IA generativa, e 87% dos profissionais jurídicos globalmente preveem que a tecnologia transformará significativamente a profissão nos próximos cinco anos.</w:t>
      </w:r>
    </w:p>
    <w:p w:rsidR="00000000" w:rsidDel="00000000" w:rsidP="00000000" w:rsidRDefault="00000000" w:rsidRPr="00000000" w14:paraId="00000080">
      <w:pPr>
        <w:rPr>
          <w:color w:val="1f1f1f"/>
          <w:sz w:val="21"/>
          <w:szCs w:val="21"/>
          <w:highlight w:val="white"/>
        </w:rPr>
      </w:pPr>
      <w:r w:rsidDel="00000000" w:rsidR="00000000" w:rsidRPr="00000000">
        <w:rPr>
          <w:color w:val="1f1f1f"/>
          <w:sz w:val="21"/>
          <w:szCs w:val="21"/>
          <w:highlight w:val="white"/>
          <w:rtl w:val="0"/>
        </w:rPr>
        <w:t xml:space="preserve">As principais aplicações da IA no direito incluem a elaboração de peças jurídicas, pesquisa jurisprudencial, análise de contratos, gestão de documentos, automação de tarefas repetitivas e análise preditiva (jurimetria). Ferramentas nacionais como </w:t>
      </w:r>
      <w:r w:rsidDel="00000000" w:rsidR="00000000" w:rsidRPr="00000000">
        <w:rPr>
          <w:b w:val="1"/>
          <w:bCs w:val="1"/>
          <w:color w:val="1f1f1f"/>
          <w:sz w:val="21"/>
          <w:szCs w:val="21"/>
          <w:highlight w:val="white"/>
          <w:rtl w:val="0"/>
        </w:rPr>
        <w:t xml:space="preserve">Jurídico AI</w:t>
      </w:r>
      <w:r w:rsidDel="00000000" w:rsidR="00000000" w:rsidRPr="00000000">
        <w:rPr>
          <w:color w:val="1f1f1f"/>
          <w:sz w:val="21"/>
          <w:szCs w:val="21"/>
          <w:highlight w:val="white"/>
          <w:rtl w:val="0"/>
        </w:rPr>
        <w:t xml:space="preserve"> e </w:t>
      </w:r>
      <w:r w:rsidDel="00000000" w:rsidR="00000000" w:rsidRPr="00000000">
        <w:rPr>
          <w:b w:val="1"/>
          <w:bCs w:val="1"/>
          <w:color w:val="1f1f1f"/>
          <w:sz w:val="21"/>
          <w:szCs w:val="21"/>
          <w:highlight w:val="white"/>
          <w:rtl w:val="0"/>
        </w:rPr>
        <w:t xml:space="preserve">ChatADV</w:t>
      </w:r>
      <w:r w:rsidDel="00000000" w:rsidR="00000000" w:rsidRPr="00000000">
        <w:rPr>
          <w:color w:val="1f1f1f"/>
          <w:sz w:val="21"/>
          <w:szCs w:val="21"/>
          <w:highlight w:val="white"/>
          <w:rtl w:val="0"/>
        </w:rPr>
        <w:t xml:space="preserve"> destacam-se por seu treinamento específico na legislação e jurisprudência brasileiras, enquanto soluções internacionais como </w:t>
      </w:r>
      <w:r w:rsidDel="00000000" w:rsidR="00000000" w:rsidRPr="00000000">
        <w:rPr>
          <w:b w:val="1"/>
          <w:bCs w:val="1"/>
          <w:color w:val="1f1f1f"/>
          <w:sz w:val="21"/>
          <w:szCs w:val="21"/>
          <w:highlight w:val="white"/>
          <w:rtl w:val="0"/>
        </w:rPr>
        <w:t xml:space="preserve">Claude Pro</w:t>
      </w:r>
      <w:r w:rsidDel="00000000" w:rsidR="00000000" w:rsidRPr="00000000">
        <w:rPr>
          <w:color w:val="1f1f1f"/>
          <w:sz w:val="21"/>
          <w:szCs w:val="21"/>
          <w:highlight w:val="white"/>
          <w:rtl w:val="0"/>
        </w:rPr>
        <w:t xml:space="preserve"> e </w:t>
      </w:r>
      <w:r w:rsidDel="00000000" w:rsidR="00000000" w:rsidRPr="00000000">
        <w:rPr>
          <w:b w:val="1"/>
          <w:bCs w:val="1"/>
          <w:color w:val="1f1f1f"/>
          <w:sz w:val="21"/>
          <w:szCs w:val="21"/>
          <w:highlight w:val="white"/>
          <w:rtl w:val="0"/>
        </w:rPr>
        <w:t xml:space="preserve">ChatGPT Plus</w:t>
      </w:r>
      <w:r w:rsidDel="00000000" w:rsidR="00000000" w:rsidRPr="00000000">
        <w:rPr>
          <w:color w:val="1f1f1f"/>
          <w:sz w:val="21"/>
          <w:szCs w:val="21"/>
          <w:highlight w:val="white"/>
          <w:rtl w:val="0"/>
        </w:rPr>
        <w:t xml:space="preserve"> oferecem versatilidade e especialização em análise de documentos longos.</w:t>
      </w:r>
    </w:p>
    <w:p w:rsidR="00000000" w:rsidDel="00000000" w:rsidP="00000000" w:rsidRDefault="00000000" w:rsidRPr="00000000" w14:paraId="00000081">
      <w:pPr>
        <w:rPr>
          <w:color w:val="1f1f1f"/>
          <w:sz w:val="21"/>
          <w:szCs w:val="21"/>
          <w:highlight w:val="white"/>
        </w:rPr>
      </w:pPr>
      <w:r w:rsidDel="00000000" w:rsidR="00000000" w:rsidRPr="00000000">
        <w:rPr>
          <w:color w:val="1f1f1f"/>
          <w:sz w:val="21"/>
          <w:szCs w:val="21"/>
          <w:highlight w:val="white"/>
          <w:rtl w:val="0"/>
        </w:rPr>
        <w:t xml:space="preserve">Contudo, a adoção da IA apresenta desafios significativos, como o risco de "alucinações" (informações imprecisas ou inventadas), a necessidade de proteger dados confidenciais de clientes e o perigo da dependência excessiva, que pode diminuir o pensamento crítico. Em resposta, o Conselho Federal da OAB aprovou, em novembro de 2024, a Recomendação 01/2024, estabelecendo diretrizes éticas que reforçam a responsabilidade final do advogado sobre todo o conteúdo gerado, a obrigatoriedade da supervisão humana, a necessidade de verificar a veracidade das informações e a exigência de informar os clientes e obter consentimento explícito e por escrito para o uso da tecnologia.</w:t>
      </w:r>
    </w:p>
    <w:p w:rsidR="00000000" w:rsidDel="00000000" w:rsidP="00000000" w:rsidRDefault="00000000" w:rsidRPr="00000000" w14:paraId="00000082">
      <w:pPr>
        <w:rPr>
          <w:color w:val="1f1f1f"/>
          <w:sz w:val="21"/>
          <w:szCs w:val="21"/>
          <w:highlight w:val="white"/>
        </w:rPr>
      </w:pPr>
      <w:r w:rsidDel="00000000" w:rsidR="00000000" w:rsidRPr="00000000">
        <w:rPr>
          <w:color w:val="1f1f1f"/>
          <w:sz w:val="21"/>
          <w:szCs w:val="21"/>
          <w:highlight w:val="white"/>
          <w:rtl w:val="0"/>
        </w:rPr>
        <w:t xml:space="preserve">A implementação bem-sucedida de IA exige uma abordagem estratégica, começando com a identificação de áreas de alto impacto, seguida pela seleção cuidadosa de ferramentas, treinamento da equipe e implementação gradual. O futuro aponta para uma integração ainda mais profunda da IA com sistemas judiciais como o PJe, o surgimento de IAs ultraespecializadas por área do direito e uma jurimetria com precisão superior a 90%. A IA não substitui o advogado, mas atua como uma aliada poderosa, potencializando suas habilidades e permitindo um foco maior em atividades estratégicas, criativas e no relacionamento com o cliente.</w:t>
      </w:r>
    </w:p>
    <w:p w:rsidR="00000000" w:rsidDel="00000000" w:rsidP="00000000" w:rsidRDefault="00000000" w:rsidRPr="00000000" w14:paraId="00000083">
      <w:pPr>
        <w:rPr>
          <w:color w:val="1f1f1f"/>
          <w:sz w:val="24"/>
          <w:szCs w:val="24"/>
          <w:highlight w:val="white"/>
        </w:rPr>
      </w:pPr>
      <w:r w:rsidDel="00000000" w:rsidR="00000000" w:rsidRPr="00000000">
        <w:rPr>
          <w:color w:val="1f1f1f"/>
          <w:sz w:val="24"/>
          <w:szCs w:val="24"/>
          <w:highlight w:val="white"/>
          <w:rtl w:val="0"/>
        </w:rPr>
        <w:t xml:space="preserve">1. O Cenário da Inteligência Artificial na Advocacia</w:t>
      </w:r>
    </w:p>
    <w:p w:rsidR="00000000" w:rsidDel="00000000" w:rsidP="00000000" w:rsidRDefault="00000000" w:rsidRPr="00000000" w14:paraId="00000084">
      <w:pPr>
        <w:rPr>
          <w:color w:val="1f1f1f"/>
          <w:sz w:val="21"/>
          <w:szCs w:val="21"/>
          <w:highlight w:val="white"/>
        </w:rPr>
      </w:pPr>
      <w:r w:rsidDel="00000000" w:rsidR="00000000" w:rsidRPr="00000000">
        <w:rPr>
          <w:color w:val="1f1f1f"/>
          <w:sz w:val="21"/>
          <w:szCs w:val="21"/>
          <w:highlight w:val="white"/>
          <w:rtl w:val="0"/>
        </w:rPr>
        <w:t xml:space="preserve">A Inteligência Artificial está redefinindo a prática jurídica no Brasil, movendo-se de um conceito futurista para uma ferramenta essencial no dia a dia dos profissionais. A adoção de IA não é mais uma questão de "se", mas de "quando" e "como", com escritórios pioneiros já colhendo benefícios substanciais.</w:t>
      </w:r>
    </w:p>
    <w:p w:rsidR="00000000" w:rsidDel="00000000" w:rsidP="00000000" w:rsidRDefault="00000000" w:rsidRPr="00000000" w14:paraId="00000085">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Impacto na Produtividade e Custos:</w:t>
      </w:r>
      <w:r w:rsidDel="00000000" w:rsidR="00000000" w:rsidRPr="00000000">
        <w:rPr>
          <w:color w:val="1f1f1f"/>
          <w:sz w:val="21"/>
          <w:szCs w:val="21"/>
          <w:highlight w:val="white"/>
          <w:rtl w:val="0"/>
        </w:rPr>
        <w:t xml:space="preserve"> Escritórios que integraram IA em suas operações relatam aumentos de produtividade de até </w:t>
      </w:r>
      <w:r w:rsidDel="00000000" w:rsidR="00000000" w:rsidRPr="00000000">
        <w:rPr>
          <w:b w:val="1"/>
          <w:bCs w:val="1"/>
          <w:color w:val="1f1f1f"/>
          <w:sz w:val="21"/>
          <w:szCs w:val="21"/>
          <w:highlight w:val="white"/>
          <w:rtl w:val="0"/>
        </w:rPr>
        <w:t xml:space="preserve">347%</w:t>
      </w:r>
      <w:r w:rsidDel="00000000" w:rsidR="00000000" w:rsidRPr="00000000">
        <w:rPr>
          <w:color w:val="1f1f1f"/>
          <w:sz w:val="21"/>
          <w:szCs w:val="21"/>
          <w:highlight w:val="white"/>
          <w:rtl w:val="0"/>
        </w:rPr>
        <w:t xml:space="preserve"> e uma redução nos custos operacionais que pode chegar a </w:t>
      </w:r>
      <w:r w:rsidDel="00000000" w:rsidR="00000000" w:rsidRPr="00000000">
        <w:rPr>
          <w:b w:val="1"/>
          <w:bCs w:val="1"/>
          <w:color w:val="1f1f1f"/>
          <w:sz w:val="21"/>
          <w:szCs w:val="21"/>
          <w:highlight w:val="white"/>
          <w:rtl w:val="0"/>
        </w:rPr>
        <w:t xml:space="preserve">60%</w:t>
      </w:r>
      <w:r w:rsidDel="00000000" w:rsidR="00000000" w:rsidRPr="00000000">
        <w:rPr>
          <w:color w:val="1f1f1f"/>
          <w:sz w:val="21"/>
          <w:szCs w:val="21"/>
          <w:highlight w:val="white"/>
          <w:rtl w:val="0"/>
        </w:rPr>
        <w:t xml:space="preserve">.</w:t>
      </w:r>
    </w:p>
    <w:p w:rsidR="00000000" w:rsidDel="00000000" w:rsidP="00000000" w:rsidRDefault="00000000" w:rsidRPr="00000000" w14:paraId="00000086">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Taxa de Adoção:</w:t>
      </w:r>
      <w:r w:rsidDel="00000000" w:rsidR="00000000" w:rsidRPr="00000000">
        <w:rPr>
          <w:color w:val="1f1f1f"/>
          <w:sz w:val="21"/>
          <w:szCs w:val="21"/>
          <w:highlight w:val="white"/>
          <w:rtl w:val="0"/>
        </w:rPr>
        <w:t xml:space="preserve"> Um estudo da OAB-SP revelou que mais de </w:t>
      </w:r>
      <w:r w:rsidDel="00000000" w:rsidR="00000000" w:rsidRPr="00000000">
        <w:rPr>
          <w:b w:val="1"/>
          <w:bCs w:val="1"/>
          <w:color w:val="1f1f1f"/>
          <w:sz w:val="21"/>
          <w:szCs w:val="21"/>
          <w:highlight w:val="white"/>
          <w:rtl w:val="0"/>
        </w:rPr>
        <w:t xml:space="preserve">55%</w:t>
      </w:r>
      <w:r w:rsidDel="00000000" w:rsidR="00000000" w:rsidRPr="00000000">
        <w:rPr>
          <w:color w:val="1f1f1f"/>
          <w:sz w:val="21"/>
          <w:szCs w:val="21"/>
          <w:highlight w:val="white"/>
          <w:rtl w:val="0"/>
        </w:rPr>
        <w:t xml:space="preserve"> dos advogados no Brasil já utilizam alguma forma de IA generativa em suas rotinas. Outra pesquisa aponta que </w:t>
      </w:r>
      <w:r w:rsidDel="00000000" w:rsidR="00000000" w:rsidRPr="00000000">
        <w:rPr>
          <w:b w:val="1"/>
          <w:bCs w:val="1"/>
          <w:color w:val="1f1f1f"/>
          <w:sz w:val="21"/>
          <w:szCs w:val="21"/>
          <w:highlight w:val="white"/>
          <w:rtl w:val="0"/>
        </w:rPr>
        <w:t xml:space="preserve">55,1%</w:t>
      </w:r>
      <w:r w:rsidDel="00000000" w:rsidR="00000000" w:rsidRPr="00000000">
        <w:rPr>
          <w:color w:val="1f1f1f"/>
          <w:sz w:val="21"/>
          <w:szCs w:val="21"/>
          <w:highlight w:val="white"/>
          <w:rtl w:val="0"/>
        </w:rPr>
        <w:t xml:space="preserve"> dos profissionais de direito são adeptos da tecnologia.</w:t>
      </w:r>
    </w:p>
    <w:p w:rsidR="00000000" w:rsidDel="00000000" w:rsidP="00000000" w:rsidRDefault="00000000" w:rsidRPr="00000000" w14:paraId="00000087">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Perspectiva Global:</w:t>
      </w:r>
      <w:r w:rsidDel="00000000" w:rsidR="00000000" w:rsidRPr="00000000">
        <w:rPr>
          <w:color w:val="1f1f1f"/>
          <w:sz w:val="21"/>
          <w:szCs w:val="21"/>
          <w:highlight w:val="white"/>
          <w:rtl w:val="0"/>
        </w:rPr>
        <w:t xml:space="preserve"> Segundo o relatório "Future of Professionals" da Thomson Reuters, </w:t>
      </w:r>
      <w:r w:rsidDel="00000000" w:rsidR="00000000" w:rsidRPr="00000000">
        <w:rPr>
          <w:b w:val="1"/>
          <w:bCs w:val="1"/>
          <w:color w:val="1f1f1f"/>
          <w:sz w:val="21"/>
          <w:szCs w:val="21"/>
          <w:highlight w:val="white"/>
          <w:rtl w:val="0"/>
        </w:rPr>
        <w:t xml:space="preserve">87%</w:t>
      </w:r>
      <w:r w:rsidDel="00000000" w:rsidR="00000000" w:rsidRPr="00000000">
        <w:rPr>
          <w:color w:val="1f1f1f"/>
          <w:sz w:val="21"/>
          <w:szCs w:val="21"/>
          <w:highlight w:val="white"/>
          <w:rtl w:val="0"/>
        </w:rPr>
        <w:t xml:space="preserve"> dos profissionais jurídicos em escala global esperam que a IA transforme significativamente suas profissões nos próximos cinco anos. Quase </w:t>
      </w:r>
      <w:r w:rsidDel="00000000" w:rsidR="00000000" w:rsidRPr="00000000">
        <w:rPr>
          <w:b w:val="1"/>
          <w:bCs w:val="1"/>
          <w:color w:val="1f1f1f"/>
          <w:sz w:val="21"/>
          <w:szCs w:val="21"/>
          <w:highlight w:val="white"/>
          <w:rtl w:val="0"/>
        </w:rPr>
        <w:t xml:space="preserve">80%</w:t>
      </w:r>
      <w:r w:rsidDel="00000000" w:rsidR="00000000" w:rsidRPr="00000000">
        <w:rPr>
          <w:color w:val="1f1f1f"/>
          <w:sz w:val="21"/>
          <w:szCs w:val="21"/>
          <w:highlight w:val="white"/>
          <w:rtl w:val="0"/>
        </w:rPr>
        <w:t xml:space="preserve"> acreditam que o impacto será alto ou transformador.</w:t>
      </w:r>
    </w:p>
    <w:p w:rsidR="00000000" w:rsidDel="00000000" w:rsidP="00000000" w:rsidRDefault="00000000" w:rsidRPr="00000000" w14:paraId="00000088">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Vantagem Competitiva:</w:t>
      </w:r>
      <w:r w:rsidDel="00000000" w:rsidR="00000000" w:rsidRPr="00000000">
        <w:rPr>
          <w:color w:val="1f1f1f"/>
          <w:sz w:val="21"/>
          <w:szCs w:val="21"/>
          <w:highlight w:val="white"/>
          <w:rtl w:val="0"/>
        </w:rPr>
        <w:t xml:space="preserve"> A adoção de IA é vista como uma estratégia competitiva crucial. Estima-se que os escritórios que implementam a tecnologia hoje ganham uma vantagem de </w:t>
      </w:r>
      <w:r w:rsidDel="00000000" w:rsidR="00000000" w:rsidRPr="00000000">
        <w:rPr>
          <w:b w:val="1"/>
          <w:bCs w:val="1"/>
          <w:color w:val="1f1f1f"/>
          <w:sz w:val="21"/>
          <w:szCs w:val="21"/>
          <w:highlight w:val="white"/>
          <w:rtl w:val="0"/>
        </w:rPr>
        <w:t xml:space="preserve">2 a 3 anos</w:t>
      </w:r>
      <w:r w:rsidDel="00000000" w:rsidR="00000000" w:rsidRPr="00000000">
        <w:rPr>
          <w:color w:val="1f1f1f"/>
          <w:sz w:val="21"/>
          <w:szCs w:val="21"/>
          <w:highlight w:val="white"/>
          <w:rtl w:val="0"/>
        </w:rPr>
        <w:t xml:space="preserve"> sobre os concorrentes. Além disso, </w:t>
      </w:r>
      <w:r w:rsidDel="00000000" w:rsidR="00000000" w:rsidRPr="00000000">
        <w:rPr>
          <w:b w:val="1"/>
          <w:bCs w:val="1"/>
          <w:color w:val="1f1f1f"/>
          <w:sz w:val="21"/>
          <w:szCs w:val="21"/>
          <w:highlight w:val="white"/>
          <w:rtl w:val="0"/>
        </w:rPr>
        <w:t xml:space="preserve">34%</w:t>
      </w:r>
      <w:r w:rsidDel="00000000" w:rsidR="00000000" w:rsidRPr="00000000">
        <w:rPr>
          <w:color w:val="1f1f1f"/>
          <w:sz w:val="21"/>
          <w:szCs w:val="21"/>
          <w:highlight w:val="white"/>
          <w:rtl w:val="0"/>
        </w:rPr>
        <w:t xml:space="preserve"> dos escritórios de advocacia já consideram que a IA pode impulsionar sua rentabilidade.</w:t>
      </w:r>
    </w:p>
    <w:p w:rsidR="00000000" w:rsidDel="00000000" w:rsidP="00000000" w:rsidRDefault="00000000" w:rsidRPr="00000000" w14:paraId="00000089">
      <w:pPr>
        <w:rPr>
          <w:color w:val="1f1f1f"/>
          <w:sz w:val="21"/>
          <w:szCs w:val="21"/>
          <w:highlight w:val="white"/>
        </w:rPr>
      </w:pPr>
      <w:r w:rsidDel="00000000" w:rsidR="00000000" w:rsidRPr="00000000">
        <w:rPr>
          <w:color w:val="1f1f1f"/>
          <w:sz w:val="21"/>
          <w:szCs w:val="21"/>
          <w:highlight w:val="white"/>
          <w:rtl w:val="0"/>
        </w:rPr>
        <w:t xml:space="preserve">A tecnologia atua como uma aliada, automatizando tarefas operacionais e repetitivas e fornecendo insights acionáveis, o que permite aos advogados concentrarem-se em atividades de maior valor agregado, como estratégia processual, atendimento ao cliente e desenvolvimento de soluções jurídicas complexas.</w:t>
      </w:r>
    </w:p>
    <w:p w:rsidR="00000000" w:rsidDel="00000000" w:rsidP="00000000" w:rsidRDefault="00000000" w:rsidRPr="00000000" w14:paraId="0000008A">
      <w:pPr>
        <w:rPr>
          <w:color w:val="1f1f1f"/>
          <w:sz w:val="24"/>
          <w:szCs w:val="24"/>
          <w:highlight w:val="white"/>
        </w:rPr>
      </w:pPr>
      <w:r w:rsidDel="00000000" w:rsidR="00000000" w:rsidRPr="00000000">
        <w:rPr>
          <w:color w:val="1f1f1f"/>
          <w:sz w:val="24"/>
          <w:szCs w:val="24"/>
          <w:highlight w:val="white"/>
          <w:rtl w:val="0"/>
        </w:rPr>
        <w:t xml:space="preserve">2. Análise das Principais Ferramentas de IA</w:t>
      </w:r>
    </w:p>
    <w:p w:rsidR="00000000" w:rsidDel="00000000" w:rsidP="00000000" w:rsidRDefault="00000000" w:rsidRPr="00000000" w14:paraId="0000008B">
      <w:pPr>
        <w:rPr>
          <w:color w:val="1f1f1f"/>
          <w:sz w:val="21"/>
          <w:szCs w:val="21"/>
          <w:highlight w:val="white"/>
        </w:rPr>
      </w:pPr>
      <w:r w:rsidDel="00000000" w:rsidR="00000000" w:rsidRPr="00000000">
        <w:rPr>
          <w:color w:val="1f1f1f"/>
          <w:sz w:val="21"/>
          <w:szCs w:val="21"/>
          <w:highlight w:val="white"/>
          <w:rtl w:val="0"/>
        </w:rPr>
        <w:t xml:space="preserve">Uma análise detalhada de mais de 25 ferramentas, baseada em testes práticos, revela um ecossistema diversificado de soluções de IA para o mercado jurídico brasileiro, dividido entre ferramentas nacionais, internacionais adaptadas, especializadas e gratuitas.</w:t>
      </w:r>
    </w:p>
    <w:p w:rsidR="00000000" w:rsidDel="00000000" w:rsidP="00000000" w:rsidRDefault="00000000" w:rsidRPr="00000000" w14:paraId="0000008C">
      <w:pPr>
        <w:rPr>
          <w:color w:val="1f1f1f"/>
          <w:sz w:val="21"/>
          <w:szCs w:val="21"/>
          <w:highlight w:val="white"/>
        </w:rPr>
      </w:pPr>
      <w:r w:rsidDel="00000000" w:rsidR="00000000" w:rsidRPr="00000000">
        <w:rPr>
          <w:color w:val="1f1f1f"/>
          <w:sz w:val="21"/>
          <w:szCs w:val="21"/>
          <w:highlight w:val="white"/>
          <w:rtl w:val="0"/>
        </w:rPr>
        <w:t xml:space="preserve">2.1. Ferramentas Nacionais Especializadas</w:t>
      </w:r>
    </w:p>
    <w:p w:rsidR="00000000" w:rsidDel="00000000" w:rsidP="00000000" w:rsidRDefault="00000000" w:rsidRPr="00000000" w14:paraId="0000008D">
      <w:pPr>
        <w:rPr>
          <w:color w:val="1f1f1f"/>
          <w:sz w:val="21"/>
          <w:szCs w:val="21"/>
          <w:highlight w:val="white"/>
        </w:rPr>
      </w:pPr>
      <w:r w:rsidDel="00000000" w:rsidR="00000000" w:rsidRPr="00000000">
        <w:rPr>
          <w:color w:val="1f1f1f"/>
          <w:sz w:val="21"/>
          <w:szCs w:val="21"/>
          <w:highlight w:val="white"/>
          <w:rtl w:val="0"/>
        </w:rPr>
        <w:t xml:space="preserve">As ferramentas brasileiras possuem a vantagem de serem treinadas com a legislação, jurisprudência e linguagem jurídica específica do país.</w:t>
      </w:r>
    </w:p>
    <w:tbl>
      <w:tblPr>
        <w:tblStyle w:val="Table2"/>
        <w:tblW w:w="9025.511811023624" w:type="dxa"/>
        <w:jc w:val="left"/>
        <w:tblBorders>
          <w:top w:color="cdd2d9" w:space="0" w:sz="4" w:val="single"/>
          <w:left w:color="cdd2d9" w:space="0" w:sz="4" w:val="single"/>
          <w:bottom w:color="cdd2d9" w:space="0" w:sz="4" w:val="single"/>
          <w:right w:color="cdd2d9" w:space="0" w:sz="4" w:val="single"/>
          <w:insideH w:color="cdd2d9" w:space="0" w:sz="4" w:val="single"/>
          <w:insideV w:color="cdd2d9" w:space="0" w:sz="4" w:val="single"/>
        </w:tblBorders>
        <w:tblLayout w:type="fixed"/>
        <w:tblLook w:val="0600"/>
      </w:tblPr>
      <w:tblGrid>
        <w:gridCol w:w="1293.7896165041227"/>
        <w:gridCol w:w="1067.8195122516904"/>
        <w:gridCol w:w="1094.4042303990354"/>
        <w:gridCol w:w="1466.5902844618652"/>
        <w:gridCol w:w="2051.4540837034547"/>
        <w:gridCol w:w="2051.4540837034547"/>
        <w:tblGridChange w:id="0">
          <w:tblGrid>
            <w:gridCol w:w="1293.7896165041227"/>
            <w:gridCol w:w="1067.8195122516904"/>
            <w:gridCol w:w="1094.4042303990354"/>
            <w:gridCol w:w="1466.5902844618652"/>
            <w:gridCol w:w="2051.4540837034547"/>
            <w:gridCol w:w="2051.4540837034547"/>
          </w:tblGrid>
        </w:tblGridChange>
      </w:tblGrid>
      <w:tr>
        <w:trPr>
          <w:cantSplit w:val="0"/>
          <w:trHeight w:val="12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color w:val="1f1f1f"/>
                <w:sz w:val="21"/>
                <w:szCs w:val="21"/>
                <w:highlight w:val="white"/>
              </w:rPr>
            </w:pPr>
            <w:r w:rsidDel="00000000" w:rsidR="00000000" w:rsidRPr="00000000">
              <w:rPr>
                <w:color w:val="1f1f1f"/>
                <w:sz w:val="21"/>
                <w:szCs w:val="21"/>
                <w:highlight w:val="white"/>
                <w:rtl w:val="0"/>
              </w:rPr>
              <w:t xml:space="preserve">Ferramenta</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color w:val="1f1f1f"/>
                <w:sz w:val="21"/>
                <w:szCs w:val="21"/>
                <w:highlight w:val="white"/>
              </w:rPr>
            </w:pPr>
            <w:r w:rsidDel="00000000" w:rsidR="00000000" w:rsidRPr="00000000">
              <w:rPr>
                <w:color w:val="1f1f1f"/>
                <w:sz w:val="21"/>
                <w:szCs w:val="21"/>
                <w:highlight w:val="white"/>
                <w:rtl w:val="0"/>
              </w:rPr>
              <w:t xml:space="preserve">Preço (Mensal)</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color w:val="1f1f1f"/>
                <w:sz w:val="21"/>
                <w:szCs w:val="21"/>
                <w:highlight w:val="white"/>
              </w:rPr>
            </w:pPr>
            <w:r w:rsidDel="00000000" w:rsidR="00000000" w:rsidRPr="00000000">
              <w:rPr>
                <w:color w:val="1f1f1f"/>
                <w:sz w:val="21"/>
                <w:szCs w:val="21"/>
                <w:highlight w:val="white"/>
                <w:rtl w:val="0"/>
              </w:rPr>
              <w:t xml:space="preserve">Avaliação</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color w:val="1f1f1f"/>
                <w:sz w:val="21"/>
                <w:szCs w:val="21"/>
                <w:highlight w:val="white"/>
              </w:rPr>
            </w:pPr>
            <w:r w:rsidDel="00000000" w:rsidR="00000000" w:rsidRPr="00000000">
              <w:rPr>
                <w:color w:val="1f1f1f"/>
                <w:sz w:val="21"/>
                <w:szCs w:val="21"/>
                <w:highlight w:val="white"/>
                <w:rtl w:val="0"/>
              </w:rPr>
              <w:t xml:space="preserve">Foco Principal</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color w:val="1f1f1f"/>
                <w:sz w:val="21"/>
                <w:szCs w:val="21"/>
                <w:highlight w:val="white"/>
              </w:rPr>
            </w:pPr>
            <w:r w:rsidDel="00000000" w:rsidR="00000000" w:rsidRPr="00000000">
              <w:rPr>
                <w:color w:val="1f1f1f"/>
                <w:sz w:val="21"/>
                <w:szCs w:val="21"/>
                <w:highlight w:val="white"/>
                <w:rtl w:val="0"/>
              </w:rPr>
              <w:t xml:space="preserve">Prós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color w:val="1f1f1f"/>
                <w:sz w:val="21"/>
                <w:szCs w:val="21"/>
                <w:highlight w:val="white"/>
              </w:rPr>
            </w:pPr>
            <w:r w:rsidDel="00000000" w:rsidR="00000000" w:rsidRPr="00000000">
              <w:rPr>
                <w:color w:val="1f1f1f"/>
                <w:sz w:val="21"/>
                <w:szCs w:val="21"/>
                <w:highlight w:val="white"/>
                <w:rtl w:val="0"/>
              </w:rPr>
              <w:t xml:space="preserve">Contras</w:t>
            </w:r>
          </w:p>
        </w:tc>
      </w:tr>
      <w:tr>
        <w:trPr>
          <w:cantSplit w:val="0"/>
          <w:trHeight w:val="267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b w:val="1"/>
                <w:bCs w:val="1"/>
                <w:color w:val="1f1f1f"/>
                <w:sz w:val="21"/>
                <w:szCs w:val="21"/>
                <w:highlight w:val="white"/>
              </w:rPr>
            </w:pPr>
            <w:r w:rsidDel="00000000" w:rsidR="00000000" w:rsidRPr="00000000">
              <w:rPr>
                <w:b w:val="1"/>
                <w:bCs w:val="1"/>
                <w:color w:val="1f1f1f"/>
                <w:sz w:val="21"/>
                <w:szCs w:val="21"/>
                <w:highlight w:val="white"/>
                <w:rtl w:val="0"/>
              </w:rPr>
              <w:t xml:space="preserve">Jurídico AI</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color w:val="1f1f1f"/>
                <w:sz w:val="21"/>
                <w:szCs w:val="21"/>
                <w:highlight w:val="white"/>
              </w:rPr>
            </w:pPr>
            <w:r w:rsidDel="00000000" w:rsidR="00000000" w:rsidRPr="00000000">
              <w:rPr>
                <w:color w:val="1f1f1f"/>
                <w:sz w:val="21"/>
                <w:szCs w:val="21"/>
                <w:highlight w:val="white"/>
                <w:rtl w:val="0"/>
              </w:rPr>
              <w:t xml:space="preserve">A partir de R$ 127</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color w:val="1f1f1f"/>
                <w:sz w:val="21"/>
                <w:szCs w:val="21"/>
                <w:highlight w:val="white"/>
              </w:rPr>
            </w:pPr>
            <w:r w:rsidDel="00000000" w:rsidR="00000000" w:rsidRPr="00000000">
              <w:rPr>
                <w:color w:val="1f1f1f"/>
                <w:sz w:val="21"/>
                <w:szCs w:val="21"/>
                <w:highlight w:val="white"/>
                <w:rtl w:val="0"/>
              </w:rPr>
              <w:t xml:space="preserve">9.5/10</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color w:val="1f1f1f"/>
                <w:sz w:val="21"/>
                <w:szCs w:val="21"/>
                <w:highlight w:val="white"/>
              </w:rPr>
            </w:pPr>
            <w:r w:rsidDel="00000000" w:rsidR="00000000" w:rsidRPr="00000000">
              <w:rPr>
                <w:color w:val="1f1f1f"/>
                <w:sz w:val="21"/>
                <w:szCs w:val="21"/>
                <w:highlight w:val="white"/>
                <w:rtl w:val="0"/>
              </w:rPr>
              <w:t xml:space="preserve">Solução completa (peças, pesquisa, análise preditiva)</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color w:val="1f1f1f"/>
                <w:sz w:val="21"/>
                <w:szCs w:val="21"/>
                <w:highlight w:val="white"/>
              </w:rPr>
            </w:pPr>
            <w:r w:rsidDel="00000000" w:rsidR="00000000" w:rsidRPr="00000000">
              <w:rPr>
                <w:color w:val="1f1f1f"/>
                <w:sz w:val="21"/>
                <w:szCs w:val="21"/>
                <w:highlight w:val="white"/>
                <w:rtl w:val="0"/>
              </w:rPr>
              <w:t xml:space="preserve">A mais completa do mercado; base jurisprudencial integrada; análise preditiva; integração com PJe.</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color w:val="1f1f1f"/>
                <w:sz w:val="21"/>
                <w:szCs w:val="21"/>
                <w:highlight w:val="white"/>
              </w:rPr>
            </w:pPr>
            <w:r w:rsidDel="00000000" w:rsidR="00000000" w:rsidRPr="00000000">
              <w:rPr>
                <w:color w:val="1f1f1f"/>
                <w:sz w:val="21"/>
                <w:szCs w:val="21"/>
                <w:highlight w:val="white"/>
                <w:rtl w:val="0"/>
              </w:rPr>
              <w:t xml:space="preserve">Curva de aprendizado; preço mais elevado; algumas funcionalidades em beta.</w:t>
            </w:r>
          </w:p>
        </w:tc>
      </w:tr>
      <w:tr>
        <w:trPr>
          <w:cantSplit w:val="0"/>
          <w:trHeight w:val="267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b w:val="1"/>
                <w:bCs w:val="1"/>
                <w:color w:val="1f1f1f"/>
                <w:sz w:val="21"/>
                <w:szCs w:val="21"/>
                <w:highlight w:val="white"/>
              </w:rPr>
            </w:pPr>
            <w:r w:rsidDel="00000000" w:rsidR="00000000" w:rsidRPr="00000000">
              <w:rPr>
                <w:b w:val="1"/>
                <w:bCs w:val="1"/>
                <w:color w:val="1f1f1f"/>
                <w:sz w:val="21"/>
                <w:szCs w:val="21"/>
                <w:highlight w:val="white"/>
                <w:rtl w:val="0"/>
              </w:rPr>
              <w:t xml:space="preserve">Lawdeck</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color w:val="1f1f1f"/>
                <w:sz w:val="21"/>
                <w:szCs w:val="21"/>
                <w:highlight w:val="white"/>
              </w:rPr>
            </w:pPr>
            <w:r w:rsidDel="00000000" w:rsidR="00000000" w:rsidRPr="00000000">
              <w:rPr>
                <w:color w:val="1f1f1f"/>
                <w:sz w:val="21"/>
                <w:szCs w:val="21"/>
                <w:highlight w:val="white"/>
                <w:rtl w:val="0"/>
              </w:rPr>
              <w:t xml:space="preserve">R$ 197</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color w:val="1f1f1f"/>
                <w:sz w:val="21"/>
                <w:szCs w:val="21"/>
                <w:highlight w:val="white"/>
              </w:rPr>
            </w:pPr>
            <w:r w:rsidDel="00000000" w:rsidR="00000000" w:rsidRPr="00000000">
              <w:rPr>
                <w:color w:val="1f1f1f"/>
                <w:sz w:val="21"/>
                <w:szCs w:val="21"/>
                <w:highlight w:val="white"/>
                <w:rtl w:val="0"/>
              </w:rPr>
              <w:t xml:space="preserve">9.3/10</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color w:val="1f1f1f"/>
                <w:sz w:val="21"/>
                <w:szCs w:val="21"/>
                <w:highlight w:val="white"/>
              </w:rPr>
            </w:pPr>
            <w:r w:rsidDel="00000000" w:rsidR="00000000" w:rsidRPr="00000000">
              <w:rPr>
                <w:color w:val="1f1f1f"/>
                <w:sz w:val="21"/>
                <w:szCs w:val="21"/>
                <w:highlight w:val="white"/>
                <w:rtl w:val="0"/>
              </w:rPr>
              <w:t xml:space="preserve">IA generativa e jurimetria avançada</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color w:val="1f1f1f"/>
                <w:sz w:val="21"/>
                <w:szCs w:val="21"/>
                <w:highlight w:val="white"/>
              </w:rPr>
            </w:pPr>
            <w:r w:rsidDel="00000000" w:rsidR="00000000" w:rsidRPr="00000000">
              <w:rPr>
                <w:color w:val="1f1f1f"/>
                <w:sz w:val="21"/>
                <w:szCs w:val="21"/>
                <w:highlight w:val="white"/>
                <w:rtl w:val="0"/>
              </w:rPr>
              <w:t xml:space="preserve">Análise preditiva precisa; interface moderna; base jurisprudencial robusta; relatórios detalhados.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color w:val="1f1f1f"/>
                <w:sz w:val="21"/>
                <w:szCs w:val="21"/>
                <w:highlight w:val="white"/>
              </w:rPr>
            </w:pPr>
            <w:r w:rsidDel="00000000" w:rsidR="00000000" w:rsidRPr="00000000">
              <w:rPr>
                <w:color w:val="1f1f1f"/>
                <w:sz w:val="21"/>
                <w:szCs w:val="21"/>
                <w:highlight w:val="white"/>
                <w:rtl w:val="0"/>
              </w:rPr>
              <w:t xml:space="preserve">Preço elevado para pequenos escritórios; requer treinamento da equipe.</w:t>
            </w:r>
          </w:p>
        </w:tc>
      </w:tr>
      <w:tr>
        <w:trPr>
          <w:cantSplit w:val="0"/>
          <w:trHeight w:val="30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b w:val="1"/>
                <w:bCs w:val="1"/>
                <w:color w:val="1f1f1f"/>
                <w:sz w:val="21"/>
                <w:szCs w:val="21"/>
                <w:highlight w:val="white"/>
              </w:rPr>
            </w:pPr>
            <w:r w:rsidDel="00000000" w:rsidR="00000000" w:rsidRPr="00000000">
              <w:rPr>
                <w:b w:val="1"/>
                <w:bCs w:val="1"/>
                <w:color w:val="1f1f1f"/>
                <w:sz w:val="21"/>
                <w:szCs w:val="21"/>
                <w:highlight w:val="white"/>
                <w:rtl w:val="0"/>
              </w:rPr>
              <w:t xml:space="preserve">ChatADV</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color w:val="1f1f1f"/>
                <w:sz w:val="21"/>
                <w:szCs w:val="21"/>
                <w:highlight w:val="white"/>
              </w:rPr>
            </w:pPr>
            <w:r w:rsidDel="00000000" w:rsidR="00000000" w:rsidRPr="00000000">
              <w:rPr>
                <w:color w:val="1f1f1f"/>
                <w:sz w:val="21"/>
                <w:szCs w:val="21"/>
                <w:highlight w:val="white"/>
                <w:rtl w:val="0"/>
              </w:rPr>
              <w:t xml:space="preserve">R$ 97</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color w:val="1f1f1f"/>
                <w:sz w:val="21"/>
                <w:szCs w:val="21"/>
                <w:highlight w:val="white"/>
              </w:rPr>
            </w:pPr>
            <w:r w:rsidDel="00000000" w:rsidR="00000000" w:rsidRPr="00000000">
              <w:rPr>
                <w:color w:val="1f1f1f"/>
                <w:sz w:val="21"/>
                <w:szCs w:val="21"/>
                <w:highlight w:val="white"/>
                <w:rtl w:val="0"/>
              </w:rPr>
              <w:t xml:space="preserve">9.2/10</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color w:val="1f1f1f"/>
                <w:sz w:val="21"/>
                <w:szCs w:val="21"/>
                <w:highlight w:val="white"/>
              </w:rPr>
            </w:pPr>
            <w:r w:rsidDel="00000000" w:rsidR="00000000" w:rsidRPr="00000000">
              <w:rPr>
                <w:color w:val="1f1f1f"/>
                <w:sz w:val="21"/>
                <w:szCs w:val="21"/>
                <w:highlight w:val="white"/>
                <w:rtl w:val="0"/>
              </w:rPr>
              <w:t xml:space="preserve">Elaboração de peças jurídicas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color w:val="1f1f1f"/>
                <w:sz w:val="21"/>
                <w:szCs w:val="21"/>
                <w:highlight w:val="white"/>
              </w:rPr>
            </w:pPr>
            <w:r w:rsidDel="00000000" w:rsidR="00000000" w:rsidRPr="00000000">
              <w:rPr>
                <w:color w:val="1f1f1f"/>
                <w:sz w:val="21"/>
                <w:szCs w:val="21"/>
                <w:highlight w:val="white"/>
                <w:rtl w:val="0"/>
              </w:rPr>
              <w:t xml:space="preserve">Interface 100% em português; conhecimento da legislação atual; templates para diversas áreas; suporte brasileiro.</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color w:val="1f1f1f"/>
                <w:sz w:val="21"/>
                <w:szCs w:val="21"/>
                <w:highlight w:val="white"/>
              </w:rPr>
            </w:pPr>
            <w:r w:rsidDel="00000000" w:rsidR="00000000" w:rsidRPr="00000000">
              <w:rPr>
                <w:color w:val="1f1f1f"/>
                <w:sz w:val="21"/>
                <w:szCs w:val="21"/>
                <w:highlight w:val="white"/>
                <w:rtl w:val="0"/>
              </w:rPr>
              <w:t xml:space="preserve">Limitado à criação de textos; não analisa jurisprudência; plano básico com limitações.</w:t>
            </w:r>
          </w:p>
        </w:tc>
      </w:tr>
      <w:tr>
        <w:trPr>
          <w:cantSplit w:val="0"/>
          <w:trHeight w:val="30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b w:val="1"/>
                <w:bCs w:val="1"/>
                <w:color w:val="1f1f1f"/>
                <w:sz w:val="21"/>
                <w:szCs w:val="21"/>
                <w:highlight w:val="white"/>
              </w:rPr>
            </w:pPr>
            <w:r w:rsidDel="00000000" w:rsidR="00000000" w:rsidRPr="00000000">
              <w:rPr>
                <w:b w:val="1"/>
                <w:bCs w:val="1"/>
                <w:color w:val="1f1f1f"/>
                <w:sz w:val="21"/>
                <w:szCs w:val="21"/>
                <w:highlight w:val="white"/>
                <w:rtl w:val="0"/>
              </w:rPr>
              <w:t xml:space="preserve">GPTuri (Turivius)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color w:val="1f1f1f"/>
                <w:sz w:val="21"/>
                <w:szCs w:val="21"/>
                <w:highlight w:val="white"/>
              </w:rPr>
            </w:pPr>
            <w:r w:rsidDel="00000000" w:rsidR="00000000" w:rsidRPr="00000000">
              <w:rPr>
                <w:color w:val="1f1f1f"/>
                <w:sz w:val="21"/>
                <w:szCs w:val="21"/>
                <w:highlight w:val="white"/>
                <w:rtl w:val="0"/>
              </w:rPr>
              <w:t xml:space="preserve">R$ 299</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color w:val="1f1f1f"/>
                <w:sz w:val="21"/>
                <w:szCs w:val="21"/>
                <w:highlight w:val="white"/>
              </w:rPr>
            </w:pPr>
            <w:r w:rsidDel="00000000" w:rsidR="00000000" w:rsidRPr="00000000">
              <w:rPr>
                <w:color w:val="1f1f1f"/>
                <w:sz w:val="21"/>
                <w:szCs w:val="21"/>
                <w:highlight w:val="white"/>
                <w:rtl w:val="0"/>
              </w:rPr>
              <w:t xml:space="preserve">8.9/10</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color w:val="1f1f1f"/>
                <w:sz w:val="21"/>
                <w:szCs w:val="21"/>
                <w:highlight w:val="white"/>
              </w:rPr>
            </w:pPr>
            <w:r w:rsidDel="00000000" w:rsidR="00000000" w:rsidRPr="00000000">
              <w:rPr>
                <w:color w:val="1f1f1f"/>
                <w:sz w:val="21"/>
                <w:szCs w:val="21"/>
                <w:highlight w:val="white"/>
                <w:rtl w:val="0"/>
              </w:rPr>
              <w:t xml:space="preserve">Jurimetria e análise preditiva estratégica</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color w:val="1f1f1f"/>
                <w:sz w:val="21"/>
                <w:szCs w:val="21"/>
                <w:highlight w:val="white"/>
              </w:rPr>
            </w:pPr>
            <w:r w:rsidDel="00000000" w:rsidR="00000000" w:rsidRPr="00000000">
              <w:rPr>
                <w:color w:val="1f1f1f"/>
                <w:sz w:val="21"/>
                <w:szCs w:val="21"/>
                <w:highlight w:val="white"/>
                <w:rtl w:val="0"/>
              </w:rPr>
              <w:t xml:space="preserve">Análise preditiva mais precisa do mercado; base de dados com mais de 10 milhões de decisões; relatórios avançados.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color w:val="1f1f1f"/>
                <w:sz w:val="21"/>
                <w:szCs w:val="21"/>
                <w:highlight w:val="white"/>
              </w:rPr>
            </w:pPr>
            <w:r w:rsidDel="00000000" w:rsidR="00000000" w:rsidRPr="00000000">
              <w:rPr>
                <w:color w:val="1f1f1f"/>
                <w:sz w:val="21"/>
                <w:szCs w:val="21"/>
                <w:highlight w:val="white"/>
                <w:rtl w:val="0"/>
              </w:rPr>
              <w:t xml:space="preserve">Não cria documentos (apenas analisa); preço elevado; interface técnica.</w:t>
            </w:r>
          </w:p>
        </w:tc>
      </w:tr>
      <w:tr>
        <w:trPr>
          <w:cantSplit w:val="0"/>
          <w:trHeight w:val="267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b w:val="1"/>
                <w:bCs w:val="1"/>
                <w:color w:val="1f1f1f"/>
                <w:sz w:val="21"/>
                <w:szCs w:val="21"/>
                <w:highlight w:val="white"/>
              </w:rPr>
            </w:pPr>
            <w:r w:rsidDel="00000000" w:rsidR="00000000" w:rsidRPr="00000000">
              <w:rPr>
                <w:b w:val="1"/>
                <w:bCs w:val="1"/>
                <w:color w:val="1f1f1f"/>
                <w:sz w:val="21"/>
                <w:szCs w:val="21"/>
                <w:highlight w:val="white"/>
                <w:rtl w:val="0"/>
              </w:rPr>
              <w:t xml:space="preserve">LawX</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color w:val="1f1f1f"/>
                <w:sz w:val="21"/>
                <w:szCs w:val="21"/>
                <w:highlight w:val="white"/>
              </w:rPr>
            </w:pPr>
            <w:r w:rsidDel="00000000" w:rsidR="00000000" w:rsidRPr="00000000">
              <w:rPr>
                <w:color w:val="1f1f1f"/>
                <w:sz w:val="21"/>
                <w:szCs w:val="21"/>
                <w:highlight w:val="white"/>
                <w:rtl w:val="0"/>
              </w:rPr>
              <w:t xml:space="preserve">R$ 149</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color w:val="1f1f1f"/>
                <w:sz w:val="21"/>
                <w:szCs w:val="21"/>
                <w:highlight w:val="white"/>
              </w:rPr>
            </w:pPr>
            <w:r w:rsidDel="00000000" w:rsidR="00000000" w:rsidRPr="00000000">
              <w:rPr>
                <w:color w:val="1f1f1f"/>
                <w:sz w:val="21"/>
                <w:szCs w:val="21"/>
                <w:highlight w:val="white"/>
                <w:rtl w:val="0"/>
              </w:rPr>
              <w:t xml:space="preserve">8.7/10</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color w:val="1f1f1f"/>
                <w:sz w:val="21"/>
                <w:szCs w:val="21"/>
                <w:highlight w:val="white"/>
              </w:rPr>
            </w:pPr>
            <w:r w:rsidDel="00000000" w:rsidR="00000000" w:rsidRPr="00000000">
              <w:rPr>
                <w:color w:val="1f1f1f"/>
                <w:sz w:val="21"/>
                <w:szCs w:val="21"/>
                <w:highlight w:val="white"/>
                <w:rtl w:val="0"/>
              </w:rPr>
              <w:t xml:space="preserve">Automação de tarefas e gestão de prazos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color w:val="1f1f1f"/>
                <w:sz w:val="21"/>
                <w:szCs w:val="21"/>
                <w:highlight w:val="white"/>
              </w:rPr>
            </w:pPr>
            <w:r w:rsidDel="00000000" w:rsidR="00000000" w:rsidRPr="00000000">
              <w:rPr>
                <w:color w:val="1f1f1f"/>
                <w:sz w:val="21"/>
                <w:szCs w:val="21"/>
                <w:highlight w:val="white"/>
                <w:rtl w:val="0"/>
              </w:rPr>
              <w:t xml:space="preserve">Interface intuitiva; boa base de dados brasileira; automação de prazos; relatórios de produtividade.</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color w:val="1f1f1f"/>
                <w:sz w:val="21"/>
                <w:szCs w:val="21"/>
                <w:highlight w:val="white"/>
              </w:rPr>
            </w:pPr>
            <w:r w:rsidDel="00000000" w:rsidR="00000000" w:rsidRPr="00000000">
              <w:rPr>
                <w:color w:val="1f1f1f"/>
                <w:sz w:val="21"/>
                <w:szCs w:val="21"/>
                <w:highlight w:val="white"/>
                <w:rtl w:val="0"/>
              </w:rPr>
              <w:t xml:space="preserve">Funcionalidades limitadas pelo preço; sem análise jurisprudencial avançada; suporte lento.</w:t>
            </w:r>
          </w:p>
        </w:tc>
      </w:tr>
    </w:tbl>
    <w:p w:rsidR="00000000" w:rsidDel="00000000" w:rsidP="00000000" w:rsidRDefault="00000000" w:rsidRPr="00000000" w14:paraId="000000B2">
      <w:pPr>
        <w:rPr>
          <w:color w:val="1f1f1f"/>
          <w:sz w:val="21"/>
          <w:szCs w:val="21"/>
          <w:highlight w:val="white"/>
        </w:rPr>
      </w:pPr>
      <w:r w:rsidDel="00000000" w:rsidR="00000000" w:rsidRPr="00000000">
        <w:rPr>
          <w:color w:val="1f1f1f"/>
          <w:sz w:val="21"/>
          <w:szCs w:val="21"/>
          <w:highlight w:val="white"/>
          <w:rtl w:val="0"/>
        </w:rPr>
        <w:t xml:space="preserve">2.2. Ferramentas Internacionais Adaptadas</w:t>
      </w:r>
    </w:p>
    <w:p w:rsidR="00000000" w:rsidDel="00000000" w:rsidP="00000000" w:rsidRDefault="00000000" w:rsidRPr="00000000" w14:paraId="000000B3">
      <w:pPr>
        <w:rPr>
          <w:color w:val="1f1f1f"/>
          <w:sz w:val="21"/>
          <w:szCs w:val="21"/>
          <w:highlight w:val="white"/>
        </w:rPr>
      </w:pPr>
      <w:r w:rsidDel="00000000" w:rsidR="00000000" w:rsidRPr="00000000">
        <w:rPr>
          <w:color w:val="1f1f1f"/>
          <w:sz w:val="21"/>
          <w:szCs w:val="21"/>
          <w:highlight w:val="white"/>
          <w:rtl w:val="0"/>
        </w:rPr>
        <w:t xml:space="preserve">Modelos de linguagem generalistas podem ser altamente eficazes para advogados brasileiros quando utilizados com prompts especializados.</w:t>
      </w:r>
    </w:p>
    <w:tbl>
      <w:tblPr>
        <w:tblStyle w:val="Table3"/>
        <w:tblW w:w="9025.511811023624" w:type="dxa"/>
        <w:jc w:val="left"/>
        <w:tblBorders>
          <w:top w:color="cdd2d9" w:space="0" w:sz="4" w:val="single"/>
          <w:left w:color="cdd2d9" w:space="0" w:sz="4" w:val="single"/>
          <w:bottom w:color="cdd2d9" w:space="0" w:sz="4" w:val="single"/>
          <w:right w:color="cdd2d9" w:space="0" w:sz="4" w:val="single"/>
          <w:insideH w:color="cdd2d9" w:space="0" w:sz="4" w:val="single"/>
          <w:insideV w:color="cdd2d9" w:space="0" w:sz="4" w:val="single"/>
        </w:tblBorders>
        <w:tblLayout w:type="fixed"/>
        <w:tblLook w:val="0600"/>
      </w:tblPr>
      <w:tblGrid>
        <w:gridCol w:w="1280.4972574304502"/>
        <w:gridCol w:w="1054.527153178018"/>
        <w:gridCol w:w="1094.4042303990354"/>
        <w:gridCol w:w="1546.3444389039"/>
        <w:gridCol w:w="1971.6999292614198"/>
        <w:gridCol w:w="2078.0388018507997"/>
        <w:tblGridChange w:id="0">
          <w:tblGrid>
            <w:gridCol w:w="1280.4972574304502"/>
            <w:gridCol w:w="1054.527153178018"/>
            <w:gridCol w:w="1094.4042303990354"/>
            <w:gridCol w:w="1546.3444389039"/>
            <w:gridCol w:w="1971.6999292614198"/>
            <w:gridCol w:w="2078.0388018507997"/>
          </w:tblGrid>
        </w:tblGridChange>
      </w:tblGrid>
      <w:tr>
        <w:trPr>
          <w:cantSplit w:val="0"/>
          <w:trHeight w:val="12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color w:val="1f1f1f"/>
                <w:sz w:val="21"/>
                <w:szCs w:val="21"/>
                <w:highlight w:val="white"/>
              </w:rPr>
            </w:pPr>
            <w:r w:rsidDel="00000000" w:rsidR="00000000" w:rsidRPr="00000000">
              <w:rPr>
                <w:color w:val="1f1f1f"/>
                <w:sz w:val="21"/>
                <w:szCs w:val="21"/>
                <w:highlight w:val="white"/>
                <w:rtl w:val="0"/>
              </w:rPr>
              <w:t xml:space="preserve">Ferramenta</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color w:val="1f1f1f"/>
                <w:sz w:val="21"/>
                <w:szCs w:val="21"/>
                <w:highlight w:val="white"/>
              </w:rPr>
            </w:pPr>
            <w:r w:rsidDel="00000000" w:rsidR="00000000" w:rsidRPr="00000000">
              <w:rPr>
                <w:color w:val="1f1f1f"/>
                <w:sz w:val="21"/>
                <w:szCs w:val="21"/>
                <w:highlight w:val="white"/>
                <w:rtl w:val="0"/>
              </w:rPr>
              <w:t xml:space="preserve">Preço (Mensal)</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color w:val="1f1f1f"/>
                <w:sz w:val="21"/>
                <w:szCs w:val="21"/>
                <w:highlight w:val="white"/>
              </w:rPr>
            </w:pPr>
            <w:r w:rsidDel="00000000" w:rsidR="00000000" w:rsidRPr="00000000">
              <w:rPr>
                <w:color w:val="1f1f1f"/>
                <w:sz w:val="21"/>
                <w:szCs w:val="21"/>
                <w:highlight w:val="white"/>
                <w:rtl w:val="0"/>
              </w:rPr>
              <w:t xml:space="preserve">Avaliação</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color w:val="1f1f1f"/>
                <w:sz w:val="21"/>
                <w:szCs w:val="21"/>
                <w:highlight w:val="white"/>
              </w:rPr>
            </w:pPr>
            <w:r w:rsidDel="00000000" w:rsidR="00000000" w:rsidRPr="00000000">
              <w:rPr>
                <w:color w:val="1f1f1f"/>
                <w:sz w:val="21"/>
                <w:szCs w:val="21"/>
                <w:highlight w:val="white"/>
                <w:rtl w:val="0"/>
              </w:rPr>
              <w:t xml:space="preserve">Foco Principal</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color w:val="1f1f1f"/>
                <w:sz w:val="21"/>
                <w:szCs w:val="21"/>
                <w:highlight w:val="white"/>
              </w:rPr>
            </w:pPr>
            <w:r w:rsidDel="00000000" w:rsidR="00000000" w:rsidRPr="00000000">
              <w:rPr>
                <w:color w:val="1f1f1f"/>
                <w:sz w:val="21"/>
                <w:szCs w:val="21"/>
                <w:highlight w:val="white"/>
                <w:rtl w:val="0"/>
              </w:rPr>
              <w:t xml:space="preserve">Prós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color w:val="1f1f1f"/>
                <w:sz w:val="21"/>
                <w:szCs w:val="21"/>
                <w:highlight w:val="white"/>
              </w:rPr>
            </w:pPr>
            <w:r w:rsidDel="00000000" w:rsidR="00000000" w:rsidRPr="00000000">
              <w:rPr>
                <w:color w:val="1f1f1f"/>
                <w:sz w:val="21"/>
                <w:szCs w:val="21"/>
                <w:highlight w:val="white"/>
                <w:rtl w:val="0"/>
              </w:rPr>
              <w:t xml:space="preserve">Contras</w:t>
            </w:r>
          </w:p>
        </w:tc>
      </w:tr>
      <w:tr>
        <w:trPr>
          <w:cantSplit w:val="0"/>
          <w:trHeight w:val="267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b w:val="1"/>
                <w:bCs w:val="1"/>
                <w:color w:val="1f1f1f"/>
                <w:sz w:val="21"/>
                <w:szCs w:val="21"/>
                <w:highlight w:val="white"/>
              </w:rPr>
            </w:pPr>
            <w:r w:rsidDel="00000000" w:rsidR="00000000" w:rsidRPr="00000000">
              <w:rPr>
                <w:b w:val="1"/>
                <w:bCs w:val="1"/>
                <w:color w:val="1f1f1f"/>
                <w:sz w:val="21"/>
                <w:szCs w:val="21"/>
                <w:highlight w:val="white"/>
                <w:rtl w:val="0"/>
              </w:rPr>
              <w:t xml:space="preserve">Claude Pro</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color w:val="1f1f1f"/>
                <w:sz w:val="21"/>
                <w:szCs w:val="21"/>
                <w:highlight w:val="white"/>
              </w:rPr>
            </w:pPr>
            <w:r w:rsidDel="00000000" w:rsidR="00000000" w:rsidRPr="00000000">
              <w:rPr>
                <w:color w:val="1f1f1f"/>
                <w:sz w:val="21"/>
                <w:szCs w:val="21"/>
                <w:highlight w:val="white"/>
                <w:rtl w:val="0"/>
              </w:rPr>
              <w:t xml:space="preserve">US$ 20 (~R$ 108)</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color w:val="1f1f1f"/>
                <w:sz w:val="21"/>
                <w:szCs w:val="21"/>
                <w:highlight w:val="white"/>
              </w:rPr>
            </w:pPr>
            <w:r w:rsidDel="00000000" w:rsidR="00000000" w:rsidRPr="00000000">
              <w:rPr>
                <w:color w:val="1f1f1f"/>
                <w:sz w:val="21"/>
                <w:szCs w:val="21"/>
                <w:highlight w:val="white"/>
                <w:rtl w:val="0"/>
              </w:rPr>
              <w:t xml:space="preserve">9.1/10</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color w:val="1f1f1f"/>
                <w:sz w:val="21"/>
                <w:szCs w:val="21"/>
                <w:highlight w:val="white"/>
              </w:rPr>
            </w:pPr>
            <w:r w:rsidDel="00000000" w:rsidR="00000000" w:rsidRPr="00000000">
              <w:rPr>
                <w:color w:val="1f1f1f"/>
                <w:sz w:val="21"/>
                <w:szCs w:val="21"/>
                <w:highlight w:val="white"/>
                <w:rtl w:val="0"/>
              </w:rPr>
              <w:t xml:space="preserve">Análise de documentos longos e complexos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color w:val="1f1f1f"/>
                <w:sz w:val="21"/>
                <w:szCs w:val="21"/>
                <w:highlight w:val="white"/>
              </w:rPr>
            </w:pPr>
            <w:r w:rsidDel="00000000" w:rsidR="00000000" w:rsidRPr="00000000">
              <w:rPr>
                <w:color w:val="1f1f1f"/>
                <w:sz w:val="21"/>
                <w:szCs w:val="21"/>
                <w:highlight w:val="white"/>
                <w:rtl w:val="0"/>
              </w:rPr>
              <w:t xml:space="preserve">Excelente para análise de contratos extensos (100+ páginas); menos propenso a "alucinações".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color w:val="1f1f1f"/>
                <w:sz w:val="21"/>
                <w:szCs w:val="21"/>
                <w:highlight w:val="white"/>
              </w:rPr>
            </w:pPr>
            <w:r w:rsidDel="00000000" w:rsidR="00000000" w:rsidRPr="00000000">
              <w:rPr>
                <w:color w:val="1f1f1f"/>
                <w:sz w:val="21"/>
                <w:szCs w:val="21"/>
                <w:highlight w:val="white"/>
                <w:rtl w:val="0"/>
              </w:rPr>
              <w:t xml:space="preserve">Interface em inglês; não conhece direito brasileiro específico; menor versatilidade.</w:t>
            </w:r>
          </w:p>
        </w:tc>
      </w:tr>
      <w:tr>
        <w:trPr>
          <w:cantSplit w:val="0"/>
          <w:trHeight w:val="30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b w:val="1"/>
                <w:bCs w:val="1"/>
                <w:color w:val="1f1f1f"/>
                <w:sz w:val="21"/>
                <w:szCs w:val="21"/>
                <w:highlight w:val="white"/>
              </w:rPr>
            </w:pPr>
            <w:r w:rsidDel="00000000" w:rsidR="00000000" w:rsidRPr="00000000">
              <w:rPr>
                <w:b w:val="1"/>
                <w:bCs w:val="1"/>
                <w:color w:val="1f1f1f"/>
                <w:sz w:val="21"/>
                <w:szCs w:val="21"/>
                <w:highlight w:val="white"/>
                <w:rtl w:val="0"/>
              </w:rPr>
              <w:t xml:space="preserve">ChatGPT Plus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color w:val="1f1f1f"/>
                <w:sz w:val="21"/>
                <w:szCs w:val="21"/>
                <w:highlight w:val="white"/>
              </w:rPr>
            </w:pPr>
            <w:r w:rsidDel="00000000" w:rsidR="00000000" w:rsidRPr="00000000">
              <w:rPr>
                <w:color w:val="1f1f1f"/>
                <w:sz w:val="21"/>
                <w:szCs w:val="21"/>
                <w:highlight w:val="white"/>
                <w:rtl w:val="0"/>
              </w:rPr>
              <w:t xml:space="preserve">US$ 20 (~R$ 108)</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color w:val="1f1f1f"/>
                <w:sz w:val="21"/>
                <w:szCs w:val="21"/>
                <w:highlight w:val="white"/>
              </w:rPr>
            </w:pPr>
            <w:r w:rsidDel="00000000" w:rsidR="00000000" w:rsidRPr="00000000">
              <w:rPr>
                <w:color w:val="1f1f1f"/>
                <w:sz w:val="21"/>
                <w:szCs w:val="21"/>
                <w:highlight w:val="white"/>
                <w:rtl w:val="0"/>
              </w:rPr>
              <w:t xml:space="preserve">8.5/10</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color w:val="1f1f1f"/>
                <w:sz w:val="21"/>
                <w:szCs w:val="21"/>
                <w:highlight w:val="white"/>
              </w:rPr>
            </w:pPr>
            <w:r w:rsidDel="00000000" w:rsidR="00000000" w:rsidRPr="00000000">
              <w:rPr>
                <w:color w:val="1f1f1f"/>
                <w:sz w:val="21"/>
                <w:szCs w:val="21"/>
                <w:highlight w:val="white"/>
                <w:rtl w:val="0"/>
              </w:rPr>
              <w:t xml:space="preserve">Uso geral, pesquisa e redação</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color w:val="1f1f1f"/>
                <w:sz w:val="21"/>
                <w:szCs w:val="21"/>
                <w:highlight w:val="white"/>
              </w:rPr>
            </w:pPr>
            <w:r w:rsidDel="00000000" w:rsidR="00000000" w:rsidRPr="00000000">
              <w:rPr>
                <w:color w:val="1f1f1f"/>
                <w:sz w:val="21"/>
                <w:szCs w:val="21"/>
                <w:highlight w:val="white"/>
                <w:rtl w:val="0"/>
              </w:rPr>
              <w:t xml:space="preserve">Extremamente versátil; constantemente atualizado; ótimo para pesquisa geral e brainstorming; preço acessível.</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color w:val="1f1f1f"/>
                <w:sz w:val="21"/>
                <w:szCs w:val="21"/>
                <w:highlight w:val="white"/>
              </w:rPr>
            </w:pPr>
            <w:r w:rsidDel="00000000" w:rsidR="00000000" w:rsidRPr="00000000">
              <w:rPr>
                <w:color w:val="1f1f1f"/>
                <w:sz w:val="21"/>
                <w:szCs w:val="21"/>
                <w:highlight w:val="white"/>
                <w:rtl w:val="0"/>
              </w:rPr>
              <w:t xml:space="preserve">Não conhece legislação brasileira específica; pode "alucinar" informações; requer prompts bem elaborados.</w:t>
            </w:r>
          </w:p>
        </w:tc>
      </w:tr>
      <w:tr>
        <w:trPr>
          <w:cantSplit w:val="0"/>
          <w:trHeight w:val="30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b w:val="1"/>
                <w:bCs w:val="1"/>
                <w:color w:val="1f1f1f"/>
                <w:sz w:val="21"/>
                <w:szCs w:val="21"/>
                <w:highlight w:val="white"/>
              </w:rPr>
            </w:pPr>
            <w:r w:rsidDel="00000000" w:rsidR="00000000" w:rsidRPr="00000000">
              <w:rPr>
                <w:b w:val="1"/>
                <w:bCs w:val="1"/>
                <w:color w:val="1f1f1f"/>
                <w:sz w:val="21"/>
                <w:szCs w:val="21"/>
                <w:highlight w:val="white"/>
                <w:rtl w:val="0"/>
              </w:rPr>
              <w:t xml:space="preserve">Gemini Advanced</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color w:val="1f1f1f"/>
                <w:sz w:val="21"/>
                <w:szCs w:val="21"/>
                <w:highlight w:val="white"/>
              </w:rPr>
            </w:pPr>
            <w:r w:rsidDel="00000000" w:rsidR="00000000" w:rsidRPr="00000000">
              <w:rPr>
                <w:color w:val="1f1f1f"/>
                <w:sz w:val="21"/>
                <w:szCs w:val="21"/>
                <w:highlight w:val="white"/>
                <w:rtl w:val="0"/>
              </w:rPr>
              <w:t xml:space="preserve">R$ 96,90</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color w:val="1f1f1f"/>
                <w:sz w:val="21"/>
                <w:szCs w:val="21"/>
                <w:highlight w:val="white"/>
              </w:rPr>
            </w:pPr>
            <w:r w:rsidDel="00000000" w:rsidR="00000000" w:rsidRPr="00000000">
              <w:rPr>
                <w:color w:val="1f1f1f"/>
                <w:sz w:val="21"/>
                <w:szCs w:val="21"/>
                <w:highlight w:val="white"/>
                <w:rtl w:val="0"/>
              </w:rPr>
              <w:t xml:space="preserve">8.3/10</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color w:val="1f1f1f"/>
                <w:sz w:val="21"/>
                <w:szCs w:val="21"/>
                <w:highlight w:val="white"/>
              </w:rPr>
            </w:pPr>
            <w:r w:rsidDel="00000000" w:rsidR="00000000" w:rsidRPr="00000000">
              <w:rPr>
                <w:color w:val="1f1f1f"/>
                <w:sz w:val="21"/>
                <w:szCs w:val="21"/>
                <w:highlight w:val="white"/>
                <w:rtl w:val="0"/>
              </w:rPr>
              <w:t xml:space="preserve">Produtividade geral e integração com Google</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color w:val="1f1f1f"/>
                <w:sz w:val="21"/>
                <w:szCs w:val="21"/>
                <w:highlight w:val="white"/>
              </w:rPr>
            </w:pPr>
            <w:r w:rsidDel="00000000" w:rsidR="00000000" w:rsidRPr="00000000">
              <w:rPr>
                <w:color w:val="1f1f1f"/>
                <w:sz w:val="21"/>
                <w:szCs w:val="21"/>
                <w:highlight w:val="white"/>
                <w:rtl w:val="0"/>
              </w:rPr>
              <w:t xml:space="preserve">Integração nativa com Google Workspace; acesso a informações em tempo real; interface em português.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color w:val="1f1f1f"/>
                <w:sz w:val="21"/>
                <w:szCs w:val="21"/>
                <w:highlight w:val="white"/>
              </w:rPr>
            </w:pPr>
            <w:r w:rsidDel="00000000" w:rsidR="00000000" w:rsidRPr="00000000">
              <w:rPr>
                <w:color w:val="1f1f1f"/>
                <w:sz w:val="21"/>
                <w:szCs w:val="21"/>
                <w:highlight w:val="white"/>
                <w:rtl w:val="0"/>
              </w:rPr>
              <w:t xml:space="preserve">Respostas menos precisas para direito; ainda em desenvolvimento; limitações de privacidade.</w:t>
            </w:r>
          </w:p>
        </w:tc>
      </w:tr>
    </w:tbl>
    <w:p w:rsidR="00000000" w:rsidDel="00000000" w:rsidP="00000000" w:rsidRDefault="00000000" w:rsidRPr="00000000" w14:paraId="000000CC">
      <w:pPr>
        <w:rPr>
          <w:color w:val="1f1f1f"/>
          <w:sz w:val="21"/>
          <w:szCs w:val="21"/>
          <w:highlight w:val="white"/>
        </w:rPr>
      </w:pPr>
      <w:r w:rsidDel="00000000" w:rsidR="00000000" w:rsidRPr="00000000">
        <w:rPr>
          <w:color w:val="1f1f1f"/>
          <w:sz w:val="21"/>
          <w:szCs w:val="21"/>
          <w:highlight w:val="white"/>
          <w:rtl w:val="0"/>
        </w:rPr>
        <w:t xml:space="preserve">2.3. Ferramentas Especializadas por Área</w:t>
      </w:r>
    </w:p>
    <w:tbl>
      <w:tblPr>
        <w:tblStyle w:val="Table4"/>
        <w:tblW w:w="9025.511811023624" w:type="dxa"/>
        <w:jc w:val="left"/>
        <w:tblBorders>
          <w:top w:color="cdd2d9" w:space="0" w:sz="4" w:val="single"/>
          <w:left w:color="cdd2d9" w:space="0" w:sz="4" w:val="single"/>
          <w:bottom w:color="cdd2d9" w:space="0" w:sz="4" w:val="single"/>
          <w:right w:color="cdd2d9" w:space="0" w:sz="4" w:val="single"/>
          <w:insideH w:color="cdd2d9" w:space="0" w:sz="4" w:val="single"/>
          <w:insideV w:color="cdd2d9" w:space="0" w:sz="4" w:val="single"/>
        </w:tblBorders>
        <w:tblLayout w:type="fixed"/>
        <w:tblLook w:val="0600"/>
      </w:tblPr>
      <w:tblGrid>
        <w:gridCol w:w="2121.479526352001"/>
        <w:gridCol w:w="1817.0933334406272"/>
        <w:gridCol w:w="1291.3353638664355"/>
        <w:gridCol w:w="3795.6035873645587"/>
        <w:tblGridChange w:id="0">
          <w:tblGrid>
            <w:gridCol w:w="2121.479526352001"/>
            <w:gridCol w:w="1817.0933334406272"/>
            <w:gridCol w:w="1291.3353638664355"/>
            <w:gridCol w:w="3795.6035873645587"/>
          </w:tblGrid>
        </w:tblGridChange>
      </w:tblGrid>
      <w:tr>
        <w:trPr>
          <w:cantSplit w:val="0"/>
          <w:trHeight w:val="12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color w:val="1f1f1f"/>
                <w:sz w:val="21"/>
                <w:szCs w:val="21"/>
                <w:highlight w:val="white"/>
              </w:rPr>
            </w:pPr>
            <w:r w:rsidDel="00000000" w:rsidR="00000000" w:rsidRPr="00000000">
              <w:rPr>
                <w:color w:val="1f1f1f"/>
                <w:sz w:val="21"/>
                <w:szCs w:val="21"/>
                <w:highlight w:val="white"/>
                <w:rtl w:val="0"/>
              </w:rPr>
              <w:t xml:space="preserve">Especialidade</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color w:val="1f1f1f"/>
                <w:sz w:val="21"/>
                <w:szCs w:val="21"/>
                <w:highlight w:val="white"/>
              </w:rPr>
            </w:pPr>
            <w:r w:rsidDel="00000000" w:rsidR="00000000" w:rsidRPr="00000000">
              <w:rPr>
                <w:color w:val="1f1f1f"/>
                <w:sz w:val="21"/>
                <w:szCs w:val="21"/>
                <w:highlight w:val="white"/>
                <w:rtl w:val="0"/>
              </w:rPr>
              <w:t xml:space="preserve">Ferramenta</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color w:val="1f1f1f"/>
                <w:sz w:val="21"/>
                <w:szCs w:val="21"/>
                <w:highlight w:val="white"/>
              </w:rPr>
            </w:pPr>
            <w:r w:rsidDel="00000000" w:rsidR="00000000" w:rsidRPr="00000000">
              <w:rPr>
                <w:color w:val="1f1f1f"/>
                <w:sz w:val="21"/>
                <w:szCs w:val="21"/>
                <w:highlight w:val="white"/>
                <w:rtl w:val="0"/>
              </w:rPr>
              <w:t xml:space="preserve">Preço (Mensal)</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color w:val="1f1f1f"/>
                <w:sz w:val="21"/>
                <w:szCs w:val="21"/>
                <w:highlight w:val="white"/>
              </w:rPr>
            </w:pPr>
            <w:r w:rsidDel="00000000" w:rsidR="00000000" w:rsidRPr="00000000">
              <w:rPr>
                <w:color w:val="1f1f1f"/>
                <w:sz w:val="21"/>
                <w:szCs w:val="21"/>
                <w:highlight w:val="white"/>
                <w:rtl w:val="0"/>
              </w:rPr>
              <w:t xml:space="preserve">Foco de Atuação</w:t>
            </w:r>
          </w:p>
        </w:tc>
      </w:tr>
      <w:tr>
        <w:trPr>
          <w:cantSplit w:val="0"/>
          <w:trHeight w:val="12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b w:val="1"/>
                <w:bCs w:val="1"/>
                <w:color w:val="1f1f1f"/>
                <w:sz w:val="21"/>
                <w:szCs w:val="21"/>
                <w:highlight w:val="white"/>
              </w:rPr>
            </w:pPr>
            <w:r w:rsidDel="00000000" w:rsidR="00000000" w:rsidRPr="00000000">
              <w:rPr>
                <w:b w:val="1"/>
                <w:bCs w:val="1"/>
                <w:color w:val="1f1f1f"/>
                <w:sz w:val="21"/>
                <w:szCs w:val="21"/>
                <w:highlight w:val="white"/>
                <w:rtl w:val="0"/>
              </w:rPr>
              <w:t xml:space="preserve">Gestão de Contratos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b w:val="1"/>
                <w:bCs w:val="1"/>
                <w:color w:val="1f1f1f"/>
                <w:sz w:val="21"/>
                <w:szCs w:val="21"/>
                <w:highlight w:val="white"/>
              </w:rPr>
            </w:pPr>
            <w:r w:rsidDel="00000000" w:rsidR="00000000" w:rsidRPr="00000000">
              <w:rPr>
                <w:b w:val="1"/>
                <w:bCs w:val="1"/>
                <w:color w:val="1f1f1f"/>
                <w:sz w:val="21"/>
                <w:szCs w:val="21"/>
                <w:highlight w:val="white"/>
                <w:rtl w:val="0"/>
              </w:rPr>
              <w:t xml:space="preserve">Looplex</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color w:val="1f1f1f"/>
                <w:sz w:val="21"/>
                <w:szCs w:val="21"/>
                <w:highlight w:val="white"/>
              </w:rPr>
            </w:pPr>
            <w:r w:rsidDel="00000000" w:rsidR="00000000" w:rsidRPr="00000000">
              <w:rPr>
                <w:color w:val="1f1f1f"/>
                <w:sz w:val="21"/>
                <w:szCs w:val="21"/>
                <w:highlight w:val="white"/>
                <w:rtl w:val="0"/>
              </w:rPr>
              <w:t xml:space="preserve">R$ 179</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color w:val="1f1f1f"/>
                <w:sz w:val="21"/>
                <w:szCs w:val="21"/>
                <w:highlight w:val="white"/>
              </w:rPr>
            </w:pPr>
            <w:r w:rsidDel="00000000" w:rsidR="00000000" w:rsidRPr="00000000">
              <w:rPr>
                <w:color w:val="1f1f1f"/>
                <w:sz w:val="21"/>
                <w:szCs w:val="21"/>
                <w:highlight w:val="white"/>
                <w:rtl w:val="0"/>
              </w:rPr>
              <w:t xml:space="preserve">Automação de contratos inteligentes com cláusulas adaptáveis.</w:t>
            </w:r>
          </w:p>
        </w:tc>
      </w:tr>
      <w:tr>
        <w:trPr>
          <w:cantSplit w:val="0"/>
          <w:trHeight w:val="12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b w:val="1"/>
                <w:bCs w:val="1"/>
                <w:color w:val="1f1f1f"/>
                <w:sz w:val="21"/>
                <w:szCs w:val="21"/>
                <w:highlight w:val="white"/>
              </w:rPr>
            </w:pPr>
            <w:r w:rsidDel="00000000" w:rsidR="00000000" w:rsidRPr="00000000">
              <w:rPr>
                <w:b w:val="1"/>
                <w:bCs w:val="1"/>
                <w:color w:val="1f1f1f"/>
                <w:sz w:val="21"/>
                <w:szCs w:val="21"/>
                <w:highlight w:val="white"/>
                <w:rtl w:val="0"/>
              </w:rPr>
              <w:t xml:space="preserve">Análise de Contratos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b w:val="1"/>
                <w:bCs w:val="1"/>
                <w:color w:val="1f1f1f"/>
                <w:sz w:val="21"/>
                <w:szCs w:val="21"/>
                <w:highlight w:val="white"/>
              </w:rPr>
            </w:pPr>
            <w:r w:rsidDel="00000000" w:rsidR="00000000" w:rsidRPr="00000000">
              <w:rPr>
                <w:b w:val="1"/>
                <w:bCs w:val="1"/>
                <w:color w:val="1f1f1f"/>
                <w:sz w:val="21"/>
                <w:szCs w:val="21"/>
                <w:highlight w:val="white"/>
                <w:rtl w:val="0"/>
              </w:rPr>
              <w:t xml:space="preserve">ContractAI</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color w:val="1f1f1f"/>
                <w:sz w:val="21"/>
                <w:szCs w:val="21"/>
                <w:highlight w:val="white"/>
              </w:rPr>
            </w:pPr>
            <w:r w:rsidDel="00000000" w:rsidR="00000000" w:rsidRPr="00000000">
              <w:rPr>
                <w:color w:val="1f1f1f"/>
                <w:sz w:val="21"/>
                <w:szCs w:val="21"/>
                <w:highlight w:val="white"/>
                <w:rtl w:val="0"/>
              </w:rPr>
              <w:t xml:space="preserve">US$ 99</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color w:val="1f1f1f"/>
                <w:sz w:val="21"/>
                <w:szCs w:val="21"/>
                <w:highlight w:val="white"/>
              </w:rPr>
            </w:pPr>
            <w:r w:rsidDel="00000000" w:rsidR="00000000" w:rsidRPr="00000000">
              <w:rPr>
                <w:color w:val="1f1f1f"/>
                <w:sz w:val="21"/>
                <w:szCs w:val="21"/>
                <w:highlight w:val="white"/>
                <w:rtl w:val="0"/>
              </w:rPr>
              <w:t xml:space="preserve">Identificação de cláusulas de risco e comparação com padrões de mercado.</w:t>
            </w:r>
          </w:p>
        </w:tc>
      </w:tr>
      <w:tr>
        <w:trPr>
          <w:cantSplit w:val="0"/>
          <w:trHeight w:val="12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b w:val="1"/>
                <w:bCs w:val="1"/>
                <w:color w:val="1f1f1f"/>
                <w:sz w:val="21"/>
                <w:szCs w:val="21"/>
                <w:highlight w:val="white"/>
              </w:rPr>
            </w:pPr>
            <w:r w:rsidDel="00000000" w:rsidR="00000000" w:rsidRPr="00000000">
              <w:rPr>
                <w:b w:val="1"/>
                <w:bCs w:val="1"/>
                <w:color w:val="1f1f1f"/>
                <w:sz w:val="21"/>
                <w:szCs w:val="21"/>
                <w:highlight w:val="white"/>
                <w:rtl w:val="0"/>
              </w:rPr>
              <w:t xml:space="preserve">Pesquisa Jurisprudencial</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b w:val="1"/>
                <w:bCs w:val="1"/>
                <w:color w:val="1f1f1f"/>
                <w:sz w:val="21"/>
                <w:szCs w:val="21"/>
                <w:highlight w:val="white"/>
              </w:rPr>
            </w:pPr>
            <w:r w:rsidDel="00000000" w:rsidR="00000000" w:rsidRPr="00000000">
              <w:rPr>
                <w:b w:val="1"/>
                <w:bCs w:val="1"/>
                <w:color w:val="1f1f1f"/>
                <w:sz w:val="21"/>
                <w:szCs w:val="21"/>
                <w:highlight w:val="white"/>
                <w:rtl w:val="0"/>
              </w:rPr>
              <w:t xml:space="preserve">Jusbrasil PRO com IA</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color w:val="1f1f1f"/>
                <w:sz w:val="21"/>
                <w:szCs w:val="21"/>
                <w:highlight w:val="white"/>
              </w:rPr>
            </w:pPr>
            <w:r w:rsidDel="00000000" w:rsidR="00000000" w:rsidRPr="00000000">
              <w:rPr>
                <w:color w:val="1f1f1f"/>
                <w:sz w:val="21"/>
                <w:szCs w:val="21"/>
                <w:highlight w:val="white"/>
                <w:rtl w:val="0"/>
              </w:rPr>
              <w:t xml:space="preserve">R$ 89</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color w:val="1f1f1f"/>
                <w:sz w:val="21"/>
                <w:szCs w:val="21"/>
                <w:highlight w:val="white"/>
              </w:rPr>
            </w:pPr>
            <w:r w:rsidDel="00000000" w:rsidR="00000000" w:rsidRPr="00000000">
              <w:rPr>
                <w:color w:val="1f1f1f"/>
                <w:sz w:val="21"/>
                <w:szCs w:val="21"/>
                <w:highlight w:val="white"/>
                <w:rtl w:val="0"/>
              </w:rPr>
              <w:t xml:space="preserve">Combina a maior base de dados do Brasil com pesquisa semântica.</w:t>
            </w:r>
          </w:p>
        </w:tc>
      </w:tr>
      <w:tr>
        <w:trPr>
          <w:cantSplit w:val="0"/>
          <w:trHeight w:val="12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b w:val="1"/>
                <w:bCs w:val="1"/>
                <w:color w:val="1f1f1f"/>
                <w:sz w:val="21"/>
                <w:szCs w:val="21"/>
                <w:highlight w:val="white"/>
              </w:rPr>
            </w:pPr>
            <w:r w:rsidDel="00000000" w:rsidR="00000000" w:rsidRPr="00000000">
              <w:rPr>
                <w:b w:val="1"/>
                <w:bCs w:val="1"/>
                <w:color w:val="1f1f1f"/>
                <w:sz w:val="21"/>
                <w:szCs w:val="21"/>
                <w:highlight w:val="white"/>
                <w:rtl w:val="0"/>
              </w:rPr>
              <w:t xml:space="preserve">Pesquisa Jurisprudencial</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b w:val="1"/>
                <w:bCs w:val="1"/>
                <w:color w:val="1f1f1f"/>
                <w:sz w:val="21"/>
                <w:szCs w:val="21"/>
                <w:highlight w:val="white"/>
              </w:rPr>
            </w:pPr>
            <w:r w:rsidDel="00000000" w:rsidR="00000000" w:rsidRPr="00000000">
              <w:rPr>
                <w:b w:val="1"/>
                <w:bCs w:val="1"/>
                <w:color w:val="1f1f1f"/>
                <w:sz w:val="21"/>
                <w:szCs w:val="21"/>
                <w:highlight w:val="white"/>
                <w:rtl w:val="0"/>
              </w:rPr>
              <w:t xml:space="preserve">JurisAI</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color w:val="1f1f1f"/>
                <w:sz w:val="21"/>
                <w:szCs w:val="21"/>
                <w:highlight w:val="white"/>
              </w:rPr>
            </w:pPr>
            <w:r w:rsidDel="00000000" w:rsidR="00000000" w:rsidRPr="00000000">
              <w:rPr>
                <w:color w:val="1f1f1f"/>
                <w:sz w:val="21"/>
                <w:szCs w:val="21"/>
                <w:highlight w:val="white"/>
                <w:rtl w:val="0"/>
              </w:rPr>
              <w:t xml:space="preserve">R$ 147</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color w:val="1f1f1f"/>
                <w:sz w:val="21"/>
                <w:szCs w:val="21"/>
                <w:highlight w:val="white"/>
              </w:rPr>
            </w:pPr>
            <w:r w:rsidDel="00000000" w:rsidR="00000000" w:rsidRPr="00000000">
              <w:rPr>
                <w:color w:val="1f1f1f"/>
                <w:sz w:val="21"/>
                <w:szCs w:val="21"/>
                <w:highlight w:val="white"/>
                <w:rtl w:val="0"/>
              </w:rPr>
              <w:t xml:space="preserve">Entende o contexto da pesquisa, não apenas palavras-chave.</w:t>
            </w:r>
          </w:p>
        </w:tc>
      </w:tr>
      <w:tr>
        <w:trPr>
          <w:cantSplit w:val="0"/>
          <w:trHeight w:val="12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b w:val="1"/>
                <w:bCs w:val="1"/>
                <w:color w:val="1f1f1f"/>
                <w:sz w:val="21"/>
                <w:szCs w:val="21"/>
                <w:highlight w:val="white"/>
              </w:rPr>
            </w:pPr>
            <w:r w:rsidDel="00000000" w:rsidR="00000000" w:rsidRPr="00000000">
              <w:rPr>
                <w:b w:val="1"/>
                <w:bCs w:val="1"/>
                <w:color w:val="1f1f1f"/>
                <w:sz w:val="21"/>
                <w:szCs w:val="21"/>
                <w:highlight w:val="white"/>
                <w:rtl w:val="0"/>
              </w:rPr>
              <w:t xml:space="preserve">Elaboração de Peças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b w:val="1"/>
                <w:bCs w:val="1"/>
                <w:color w:val="1f1f1f"/>
                <w:sz w:val="21"/>
                <w:szCs w:val="21"/>
                <w:highlight w:val="white"/>
              </w:rPr>
            </w:pPr>
            <w:r w:rsidDel="00000000" w:rsidR="00000000" w:rsidRPr="00000000">
              <w:rPr>
                <w:b w:val="1"/>
                <w:bCs w:val="1"/>
                <w:color w:val="1f1f1f"/>
                <w:sz w:val="21"/>
                <w:szCs w:val="21"/>
                <w:highlight w:val="white"/>
                <w:rtl w:val="0"/>
              </w:rPr>
              <w:t xml:space="preserve">PetitionBot</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color w:val="1f1f1f"/>
                <w:sz w:val="21"/>
                <w:szCs w:val="21"/>
                <w:highlight w:val="white"/>
              </w:rPr>
            </w:pPr>
            <w:r w:rsidDel="00000000" w:rsidR="00000000" w:rsidRPr="00000000">
              <w:rPr>
                <w:color w:val="1f1f1f"/>
                <w:sz w:val="21"/>
                <w:szCs w:val="21"/>
                <w:highlight w:val="white"/>
                <w:rtl w:val="0"/>
              </w:rPr>
              <w:t xml:space="preserve">R$ 67</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color w:val="1f1f1f"/>
                <w:sz w:val="21"/>
                <w:szCs w:val="21"/>
                <w:highlight w:val="white"/>
              </w:rPr>
            </w:pPr>
            <w:r w:rsidDel="00000000" w:rsidR="00000000" w:rsidRPr="00000000">
              <w:rPr>
                <w:color w:val="1f1f1f"/>
                <w:sz w:val="21"/>
                <w:szCs w:val="21"/>
                <w:highlight w:val="white"/>
                <w:rtl w:val="0"/>
              </w:rPr>
              <w:t xml:space="preserve">Focado exclusivamente em petições iniciais, com interface simples.</w:t>
            </w:r>
          </w:p>
        </w:tc>
      </w:tr>
      <w:tr>
        <w:trPr>
          <w:cantSplit w:val="0"/>
          <w:trHeight w:val="12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b w:val="1"/>
                <w:bCs w:val="1"/>
                <w:color w:val="1f1f1f"/>
                <w:sz w:val="21"/>
                <w:szCs w:val="21"/>
                <w:highlight w:val="white"/>
              </w:rPr>
            </w:pPr>
            <w:r w:rsidDel="00000000" w:rsidR="00000000" w:rsidRPr="00000000">
              <w:rPr>
                <w:b w:val="1"/>
                <w:bCs w:val="1"/>
                <w:color w:val="1f1f1f"/>
                <w:sz w:val="21"/>
                <w:szCs w:val="21"/>
                <w:highlight w:val="white"/>
                <w:rtl w:val="0"/>
              </w:rPr>
              <w:t xml:space="preserve">Redação Jurídica</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b w:val="1"/>
                <w:bCs w:val="1"/>
                <w:color w:val="1f1f1f"/>
                <w:sz w:val="21"/>
                <w:szCs w:val="21"/>
                <w:highlight w:val="white"/>
              </w:rPr>
            </w:pPr>
            <w:r w:rsidDel="00000000" w:rsidR="00000000" w:rsidRPr="00000000">
              <w:rPr>
                <w:b w:val="1"/>
                <w:bCs w:val="1"/>
                <w:color w:val="1f1f1f"/>
                <w:sz w:val="21"/>
                <w:szCs w:val="21"/>
                <w:highlight w:val="white"/>
                <w:rtl w:val="0"/>
              </w:rPr>
              <w:t xml:space="preserve">LegalDraftAI</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color w:val="1f1f1f"/>
                <w:sz w:val="21"/>
                <w:szCs w:val="21"/>
                <w:highlight w:val="white"/>
              </w:rPr>
            </w:pPr>
            <w:r w:rsidDel="00000000" w:rsidR="00000000" w:rsidRPr="00000000">
              <w:rPr>
                <w:color w:val="1f1f1f"/>
                <w:sz w:val="21"/>
                <w:szCs w:val="21"/>
                <w:highlight w:val="white"/>
                <w:rtl w:val="0"/>
              </w:rPr>
              <w:t xml:space="preserve">US$ 79</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color w:val="1f1f1f"/>
                <w:sz w:val="21"/>
                <w:szCs w:val="21"/>
                <w:highlight w:val="white"/>
              </w:rPr>
            </w:pPr>
            <w:r w:rsidDel="00000000" w:rsidR="00000000" w:rsidRPr="00000000">
              <w:rPr>
                <w:color w:val="1f1f1f"/>
                <w:sz w:val="21"/>
                <w:szCs w:val="21"/>
                <w:highlight w:val="white"/>
                <w:rtl w:val="0"/>
              </w:rPr>
              <w:t xml:space="preserve">Sugere argumentos e melhorias de estilo para textos mais persuasivos.</w:t>
            </w:r>
          </w:p>
        </w:tc>
      </w:tr>
    </w:tbl>
    <w:p w:rsidR="00000000" w:rsidDel="00000000" w:rsidP="00000000" w:rsidRDefault="00000000" w:rsidRPr="00000000" w14:paraId="000000E9">
      <w:pPr>
        <w:rPr>
          <w:color w:val="1f1f1f"/>
          <w:sz w:val="21"/>
          <w:szCs w:val="21"/>
          <w:highlight w:val="white"/>
        </w:rPr>
      </w:pPr>
      <w:r w:rsidDel="00000000" w:rsidR="00000000" w:rsidRPr="00000000">
        <w:rPr>
          <w:rtl w:val="0"/>
        </w:rPr>
      </w:r>
    </w:p>
    <w:p w:rsidR="00000000" w:rsidDel="00000000" w:rsidP="00000000" w:rsidRDefault="00000000" w:rsidRPr="00000000" w14:paraId="000000EA">
      <w:pPr>
        <w:ind w:firstLine="720"/>
        <w:rPr>
          <w:color w:val="1f1f1f"/>
          <w:sz w:val="21"/>
          <w:szCs w:val="21"/>
          <w:highlight w:val="white"/>
        </w:rPr>
      </w:pPr>
      <w:r w:rsidDel="00000000" w:rsidR="00000000" w:rsidRPr="00000000">
        <w:rPr>
          <w:color w:val="1f1f1f"/>
          <w:sz w:val="21"/>
          <w:szCs w:val="21"/>
          <w:highlight w:val="white"/>
          <w:rtl w:val="0"/>
        </w:rPr>
        <w:t xml:space="preserve">Outras ferramentas mencionadas por especialistas incluem: </w:t>
      </w:r>
      <w:r w:rsidDel="00000000" w:rsidR="00000000" w:rsidRPr="00000000">
        <w:rPr>
          <w:b w:val="1"/>
          <w:bCs w:val="1"/>
          <w:color w:val="1f1f1f"/>
          <w:sz w:val="21"/>
          <w:szCs w:val="21"/>
          <w:highlight w:val="white"/>
          <w:rtl w:val="0"/>
        </w:rPr>
        <w:t xml:space="preserve">U.Legal</w:t>
      </w:r>
      <w:r w:rsidDel="00000000" w:rsidR="00000000" w:rsidRPr="00000000">
        <w:rPr>
          <w:color w:val="1f1f1f"/>
          <w:sz w:val="21"/>
          <w:szCs w:val="21"/>
          <w:highlight w:val="white"/>
          <w:rtl w:val="0"/>
        </w:rPr>
        <w:t xml:space="preserve"> (gestão da rotina), </w:t>
      </w:r>
      <w:r w:rsidDel="00000000" w:rsidR="00000000" w:rsidRPr="00000000">
        <w:rPr>
          <w:b w:val="1"/>
          <w:bCs w:val="1"/>
          <w:color w:val="1f1f1f"/>
          <w:sz w:val="21"/>
          <w:szCs w:val="21"/>
          <w:highlight w:val="white"/>
          <w:rtl w:val="0"/>
        </w:rPr>
        <w:t xml:space="preserve">Cognitio</w:t>
      </w:r>
      <w:r w:rsidDel="00000000" w:rsidR="00000000" w:rsidRPr="00000000">
        <w:rPr>
          <w:color w:val="1f1f1f"/>
          <w:sz w:val="21"/>
          <w:szCs w:val="21"/>
          <w:highlight w:val="white"/>
          <w:rtl w:val="0"/>
        </w:rPr>
        <w:t xml:space="preserve"> (privacidade e LGPD), </w:t>
      </w:r>
      <w:r w:rsidDel="00000000" w:rsidR="00000000" w:rsidRPr="00000000">
        <w:rPr>
          <w:b w:val="1"/>
          <w:bCs w:val="1"/>
          <w:color w:val="1f1f1f"/>
          <w:sz w:val="21"/>
          <w:szCs w:val="21"/>
          <w:highlight w:val="white"/>
          <w:rtl w:val="0"/>
        </w:rPr>
        <w:t xml:space="preserve">JUIT</w:t>
      </w:r>
      <w:r w:rsidDel="00000000" w:rsidR="00000000" w:rsidRPr="00000000">
        <w:rPr>
          <w:color w:val="1f1f1f"/>
          <w:sz w:val="21"/>
          <w:szCs w:val="21"/>
          <w:highlight w:val="white"/>
          <w:rtl w:val="0"/>
        </w:rPr>
        <w:t xml:space="preserve"> (automação jurídica e estratégia), </w:t>
      </w:r>
      <w:r w:rsidDel="00000000" w:rsidR="00000000" w:rsidRPr="00000000">
        <w:rPr>
          <w:b w:val="1"/>
          <w:bCs w:val="1"/>
          <w:color w:val="1f1f1f"/>
          <w:sz w:val="21"/>
          <w:szCs w:val="21"/>
          <w:highlight w:val="white"/>
          <w:rtl w:val="0"/>
        </w:rPr>
        <w:t xml:space="preserve">Inspira</w:t>
      </w:r>
      <w:r w:rsidDel="00000000" w:rsidR="00000000" w:rsidRPr="00000000">
        <w:rPr>
          <w:color w:val="1f1f1f"/>
          <w:sz w:val="21"/>
          <w:szCs w:val="21"/>
          <w:highlight w:val="white"/>
          <w:rtl w:val="0"/>
        </w:rPr>
        <w:t xml:space="preserve"> (pesquisa e relatórios), e </w:t>
      </w:r>
      <w:r w:rsidDel="00000000" w:rsidR="00000000" w:rsidRPr="00000000">
        <w:rPr>
          <w:b w:val="1"/>
          <w:bCs w:val="1"/>
          <w:color w:val="1f1f1f"/>
          <w:sz w:val="21"/>
          <w:szCs w:val="21"/>
          <w:highlight w:val="white"/>
          <w:rtl w:val="0"/>
        </w:rPr>
        <w:t xml:space="preserve">Harvey</w:t>
      </w:r>
      <w:r w:rsidDel="00000000" w:rsidR="00000000" w:rsidRPr="00000000">
        <w:rPr>
          <w:color w:val="1f1f1f"/>
          <w:sz w:val="21"/>
          <w:szCs w:val="21"/>
          <w:highlight w:val="white"/>
          <w:rtl w:val="0"/>
        </w:rPr>
        <w:t xml:space="preserve"> (assistente avançado para grandes escritórios).</w:t>
      </w:r>
    </w:p>
    <w:p w:rsidR="00000000" w:rsidDel="00000000" w:rsidP="00000000" w:rsidRDefault="00000000" w:rsidRPr="00000000" w14:paraId="000000EB">
      <w:pPr>
        <w:rPr>
          <w:color w:val="1f1f1f"/>
          <w:sz w:val="21"/>
          <w:szCs w:val="21"/>
          <w:highlight w:val="white"/>
        </w:rPr>
      </w:pPr>
      <w:r w:rsidDel="00000000" w:rsidR="00000000" w:rsidRPr="00000000">
        <w:rPr>
          <w:rtl w:val="0"/>
        </w:rPr>
      </w:r>
    </w:p>
    <w:p w:rsidR="00000000" w:rsidDel="00000000" w:rsidP="00000000" w:rsidRDefault="00000000" w:rsidRPr="00000000" w14:paraId="000000EC">
      <w:pPr>
        <w:rPr>
          <w:color w:val="1f1f1f"/>
          <w:sz w:val="21"/>
          <w:szCs w:val="21"/>
          <w:highlight w:val="white"/>
        </w:rPr>
      </w:pPr>
      <w:r w:rsidDel="00000000" w:rsidR="00000000" w:rsidRPr="00000000">
        <w:rPr>
          <w:b w:val="1"/>
          <w:bCs w:val="1"/>
          <w:color w:val="1f1f1f"/>
          <w:sz w:val="21"/>
          <w:szCs w:val="21"/>
          <w:highlight w:val="white"/>
          <w:rtl w:val="0"/>
        </w:rPr>
        <w:t xml:space="preserve">2.4.</w:t>
      </w:r>
      <w:r w:rsidDel="00000000" w:rsidR="00000000" w:rsidRPr="00000000">
        <w:rPr>
          <w:color w:val="1f1f1f"/>
          <w:sz w:val="21"/>
          <w:szCs w:val="21"/>
          <w:highlight w:val="white"/>
          <w:rtl w:val="0"/>
        </w:rPr>
        <w:t xml:space="preserve"> Ferramentas Gratuitas e Freemium</w:t>
      </w:r>
    </w:p>
    <w:p w:rsidR="00000000" w:rsidDel="00000000" w:rsidP="00000000" w:rsidRDefault="00000000" w:rsidRPr="00000000" w14:paraId="000000ED">
      <w:pPr>
        <w:rPr>
          <w:color w:val="1f1f1f"/>
          <w:sz w:val="21"/>
          <w:szCs w:val="21"/>
          <w:highlight w:val="white"/>
        </w:rPr>
      </w:pPr>
      <w:r w:rsidDel="00000000" w:rsidR="00000000" w:rsidRPr="00000000">
        <w:rPr>
          <w:color w:val="1f1f1f"/>
          <w:sz w:val="21"/>
          <w:szCs w:val="21"/>
          <w:highlight w:val="white"/>
          <w:rtl w:val="0"/>
        </w:rPr>
        <w:t xml:space="preserve">Para advogados que desejam iniciar sem investimento, existem opções com funcionalidades básicas.</w:t>
      </w:r>
    </w:p>
    <w:p w:rsidR="00000000" w:rsidDel="00000000" w:rsidP="00000000" w:rsidRDefault="00000000" w:rsidRPr="00000000" w14:paraId="000000EE">
      <w:pPr>
        <w:ind w:left="720" w:firstLine="0"/>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ChatGPT Free:</w:t>
      </w:r>
      <w:r w:rsidDel="00000000" w:rsidR="00000000" w:rsidRPr="00000000">
        <w:rPr>
          <w:color w:val="1f1f1f"/>
          <w:sz w:val="21"/>
          <w:szCs w:val="21"/>
          <w:highlight w:val="white"/>
          <w:rtl w:val="0"/>
        </w:rPr>
        <w:t xml:space="preserve"> Útil para pesquisa de conceitos, brainstorming de argumentos e revisão de textos. </w:t>
      </w:r>
      <w:r w:rsidDel="00000000" w:rsidR="00000000" w:rsidRPr="00000000">
        <w:rPr>
          <w:b w:val="1"/>
          <w:bCs w:val="1"/>
          <w:color w:val="1f1f1f"/>
          <w:sz w:val="21"/>
          <w:szCs w:val="21"/>
          <w:highlight w:val="white"/>
          <w:rtl w:val="0"/>
        </w:rPr>
        <w:t xml:space="preserve">Atenção:</w:t>
      </w:r>
      <w:r w:rsidDel="00000000" w:rsidR="00000000" w:rsidRPr="00000000">
        <w:rPr>
          <w:color w:val="1f1f1f"/>
          <w:sz w:val="21"/>
          <w:szCs w:val="21"/>
          <w:highlight w:val="white"/>
          <w:rtl w:val="0"/>
        </w:rPr>
        <w:t xml:space="preserve"> Nunca insira dados confidenciais de clientes na versão gratuita.</w:t>
      </w:r>
    </w:p>
    <w:p w:rsidR="00000000" w:rsidDel="00000000" w:rsidP="00000000" w:rsidRDefault="00000000" w:rsidRPr="00000000" w14:paraId="000000EF">
      <w:pPr>
        <w:ind w:left="720" w:firstLine="0"/>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Perplexity AI:</w:t>
      </w:r>
      <w:r w:rsidDel="00000000" w:rsidR="00000000" w:rsidRPr="00000000">
        <w:rPr>
          <w:color w:val="1f1f1f"/>
          <w:sz w:val="21"/>
          <w:szCs w:val="21"/>
          <w:highlight w:val="white"/>
          <w:rtl w:val="0"/>
        </w:rPr>
        <w:t xml:space="preserve"> Ideal para pesquisa, pois sempre cita as fontes das informações.</w:t>
      </w:r>
    </w:p>
    <w:p w:rsidR="00000000" w:rsidDel="00000000" w:rsidP="00000000" w:rsidRDefault="00000000" w:rsidRPr="00000000" w14:paraId="000000F0">
      <w:pPr>
        <w:ind w:left="720" w:firstLine="0"/>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Gemini Free:</w:t>
      </w:r>
      <w:r w:rsidDel="00000000" w:rsidR="00000000" w:rsidRPr="00000000">
        <w:rPr>
          <w:color w:val="1f1f1f"/>
          <w:sz w:val="21"/>
          <w:szCs w:val="21"/>
          <w:highlight w:val="white"/>
          <w:rtl w:val="0"/>
        </w:rPr>
        <w:t xml:space="preserve"> Opção funcional para tarefas básicas de pesquisa e redação, com interface em português.</w:t>
      </w:r>
    </w:p>
    <w:p w:rsidR="00000000" w:rsidDel="00000000" w:rsidP="00000000" w:rsidRDefault="00000000" w:rsidRPr="00000000" w14:paraId="000000F1">
      <w:pPr>
        <w:ind w:left="720" w:firstLine="0"/>
        <w:rPr>
          <w:color w:val="1f1f1f"/>
          <w:sz w:val="21"/>
          <w:szCs w:val="21"/>
          <w:highlight w:val="white"/>
        </w:rPr>
      </w:pPr>
      <w:r w:rsidDel="00000000" w:rsidR="00000000" w:rsidRPr="00000000">
        <w:rPr>
          <w:rtl w:val="0"/>
        </w:rPr>
      </w:r>
    </w:p>
    <w:p w:rsidR="00000000" w:rsidDel="00000000" w:rsidP="00000000" w:rsidRDefault="00000000" w:rsidRPr="00000000" w14:paraId="000000F2">
      <w:pPr>
        <w:rPr>
          <w:color w:val="1f1f1f"/>
          <w:sz w:val="24"/>
          <w:szCs w:val="24"/>
          <w:highlight w:val="white"/>
        </w:rPr>
      </w:pPr>
      <w:r w:rsidDel="00000000" w:rsidR="00000000" w:rsidRPr="00000000">
        <w:rPr>
          <w:color w:val="1f1f1f"/>
          <w:sz w:val="24"/>
          <w:szCs w:val="24"/>
          <w:highlight w:val="white"/>
          <w:rtl w:val="0"/>
        </w:rPr>
        <w:t xml:space="preserve">3. Guia de Escolha e Implementação Estratégica</w:t>
      </w:r>
    </w:p>
    <w:p w:rsidR="00000000" w:rsidDel="00000000" w:rsidP="00000000" w:rsidRDefault="00000000" w:rsidRPr="00000000" w14:paraId="000000F3">
      <w:pPr>
        <w:rPr>
          <w:color w:val="1f1f1f"/>
          <w:sz w:val="21"/>
          <w:szCs w:val="21"/>
          <w:highlight w:val="white"/>
        </w:rPr>
      </w:pPr>
      <w:r w:rsidDel="00000000" w:rsidR="00000000" w:rsidRPr="00000000">
        <w:rPr>
          <w:color w:val="1f1f1f"/>
          <w:sz w:val="21"/>
          <w:szCs w:val="21"/>
          <w:highlight w:val="white"/>
          <w:rtl w:val="0"/>
        </w:rPr>
        <w:t xml:space="preserve">A seleção e implementação da IA devem ser processos estruturados para garantir a máxima eficácia e retorno sobre o investimento.</w:t>
      </w:r>
    </w:p>
    <w:p w:rsidR="00000000" w:rsidDel="00000000" w:rsidP="00000000" w:rsidRDefault="00000000" w:rsidRPr="00000000" w14:paraId="000000F4">
      <w:pPr>
        <w:rPr>
          <w:color w:val="1f1f1f"/>
          <w:sz w:val="21"/>
          <w:szCs w:val="21"/>
          <w:highlight w:val="white"/>
        </w:rPr>
      </w:pPr>
      <w:r w:rsidDel="00000000" w:rsidR="00000000" w:rsidRPr="00000000">
        <w:rPr>
          <w:color w:val="1f1f1f"/>
          <w:sz w:val="21"/>
          <w:szCs w:val="21"/>
          <w:highlight w:val="white"/>
          <w:rtl w:val="0"/>
        </w:rPr>
        <w:t xml:space="preserve">3.1. Recomendações por Perfil de Escritório</w:t>
      </w:r>
    </w:p>
    <w:tbl>
      <w:tblPr>
        <w:tblStyle w:val="Table5"/>
        <w:tblW w:w="9025.511811023624" w:type="dxa"/>
        <w:jc w:val="left"/>
        <w:tblBorders>
          <w:top w:color="cdd2d9" w:space="0" w:sz="4" w:val="single"/>
          <w:left w:color="cdd2d9" w:space="0" w:sz="4" w:val="single"/>
          <w:bottom w:color="cdd2d9" w:space="0" w:sz="4" w:val="single"/>
          <w:right w:color="cdd2d9" w:space="0" w:sz="4" w:val="single"/>
          <w:insideH w:color="cdd2d9" w:space="0" w:sz="4" w:val="single"/>
          <w:insideV w:color="cdd2d9" w:space="0" w:sz="4" w:val="single"/>
        </w:tblBorders>
        <w:tblLayout w:type="fixed"/>
        <w:tblLook w:val="0600"/>
      </w:tblPr>
      <w:tblGrid>
        <w:gridCol w:w="1900.107749689184"/>
        <w:gridCol w:w="1761.7503892749228"/>
        <w:gridCol w:w="1941.6149578134618"/>
        <w:gridCol w:w="3422.0387142460545"/>
        <w:tblGridChange w:id="0">
          <w:tblGrid>
            <w:gridCol w:w="1900.107749689184"/>
            <w:gridCol w:w="1761.7503892749228"/>
            <w:gridCol w:w="1941.6149578134618"/>
            <w:gridCol w:w="3422.0387142460545"/>
          </w:tblGrid>
        </w:tblGridChange>
      </w:tblGrid>
      <w:tr>
        <w:trPr>
          <w:cantSplit w:val="0"/>
          <w:trHeight w:val="123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color w:val="1f1f1f"/>
                <w:sz w:val="21"/>
                <w:szCs w:val="21"/>
                <w:highlight w:val="white"/>
              </w:rPr>
            </w:pPr>
            <w:r w:rsidDel="00000000" w:rsidR="00000000" w:rsidRPr="00000000">
              <w:rPr>
                <w:color w:val="1f1f1f"/>
                <w:sz w:val="21"/>
                <w:szCs w:val="21"/>
                <w:highlight w:val="white"/>
                <w:rtl w:val="0"/>
              </w:rPr>
              <w:t xml:space="preserve">Perfil</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color w:val="1f1f1f"/>
                <w:sz w:val="21"/>
                <w:szCs w:val="21"/>
                <w:highlight w:val="white"/>
              </w:rPr>
            </w:pPr>
            <w:r w:rsidDel="00000000" w:rsidR="00000000" w:rsidRPr="00000000">
              <w:rPr>
                <w:color w:val="1f1f1f"/>
                <w:sz w:val="21"/>
                <w:szCs w:val="21"/>
                <w:highlight w:val="white"/>
                <w:rtl w:val="0"/>
              </w:rPr>
              <w:t xml:space="preserve">Recomendação Principal</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color w:val="1f1f1f"/>
                <w:sz w:val="21"/>
                <w:szCs w:val="21"/>
                <w:highlight w:val="white"/>
              </w:rPr>
            </w:pPr>
            <w:r w:rsidDel="00000000" w:rsidR="00000000" w:rsidRPr="00000000">
              <w:rPr>
                <w:color w:val="1f1f1f"/>
                <w:sz w:val="21"/>
                <w:szCs w:val="21"/>
                <w:highlight w:val="white"/>
                <w:rtl w:val="0"/>
              </w:rPr>
              <w:t xml:space="preserve">Motivo</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color w:val="1f1f1f"/>
                <w:sz w:val="21"/>
                <w:szCs w:val="21"/>
                <w:highlight w:val="white"/>
              </w:rPr>
            </w:pPr>
            <w:r w:rsidDel="00000000" w:rsidR="00000000" w:rsidRPr="00000000">
              <w:rPr>
                <w:color w:val="1f1f1f"/>
                <w:sz w:val="21"/>
                <w:szCs w:val="21"/>
                <w:highlight w:val="white"/>
                <w:rtl w:val="0"/>
              </w:rPr>
              <w:t xml:space="preserve">Alternativas</w:t>
            </w:r>
          </w:p>
        </w:tc>
      </w:tr>
      <w:tr>
        <w:trPr>
          <w:cantSplit w:val="0"/>
          <w:trHeight w:val="195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b w:val="1"/>
                <w:bCs w:val="1"/>
                <w:color w:val="1f1f1f"/>
                <w:sz w:val="21"/>
                <w:szCs w:val="21"/>
                <w:highlight w:val="white"/>
              </w:rPr>
            </w:pPr>
            <w:r w:rsidDel="00000000" w:rsidR="00000000" w:rsidRPr="00000000">
              <w:rPr>
                <w:b w:val="1"/>
                <w:bCs w:val="1"/>
                <w:color w:val="1f1f1f"/>
                <w:sz w:val="21"/>
                <w:szCs w:val="21"/>
                <w:highlight w:val="white"/>
                <w:rtl w:val="0"/>
              </w:rPr>
              <w:t xml:space="preserve">Advogado Autônomo</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color w:val="1f1f1f"/>
                <w:sz w:val="21"/>
                <w:szCs w:val="21"/>
                <w:highlight w:val="white"/>
              </w:rPr>
            </w:pPr>
            <w:r w:rsidDel="00000000" w:rsidR="00000000" w:rsidRPr="00000000">
              <w:rPr>
                <w:b w:val="1"/>
                <w:bCs w:val="1"/>
                <w:color w:val="1f1f1f"/>
                <w:sz w:val="21"/>
                <w:szCs w:val="21"/>
                <w:highlight w:val="white"/>
                <w:rtl w:val="0"/>
              </w:rPr>
              <w:t xml:space="preserve">ChatADV</w:t>
            </w:r>
            <w:r w:rsidDel="00000000" w:rsidR="00000000" w:rsidRPr="00000000">
              <w:rPr>
                <w:color w:val="1f1f1f"/>
                <w:sz w:val="21"/>
                <w:szCs w:val="21"/>
                <w:highlight w:val="white"/>
                <w:rtl w:val="0"/>
              </w:rPr>
              <w:t xml:space="preserve"> (R$ 97/mês)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color w:val="1f1f1f"/>
                <w:sz w:val="21"/>
                <w:szCs w:val="21"/>
                <w:highlight w:val="white"/>
              </w:rPr>
            </w:pPr>
            <w:r w:rsidDel="00000000" w:rsidR="00000000" w:rsidRPr="00000000">
              <w:rPr>
                <w:color w:val="1f1f1f"/>
                <w:sz w:val="21"/>
                <w:szCs w:val="21"/>
                <w:highlight w:val="white"/>
                <w:rtl w:val="0"/>
              </w:rPr>
              <w:t xml:space="preserve">Melhor custo-benefício para criação de peças; ROI rápido.</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color w:val="1f1f1f"/>
                <w:sz w:val="21"/>
                <w:szCs w:val="21"/>
                <w:highlight w:val="white"/>
              </w:rPr>
            </w:pPr>
            <w:r w:rsidDel="00000000" w:rsidR="00000000" w:rsidRPr="00000000">
              <w:rPr>
                <w:b w:val="1"/>
                <w:bCs w:val="1"/>
                <w:color w:val="1f1f1f"/>
                <w:sz w:val="21"/>
                <w:szCs w:val="21"/>
                <w:highlight w:val="white"/>
                <w:rtl w:val="0"/>
              </w:rPr>
              <w:t xml:space="preserve">ChatGPT Plus</w:t>
            </w:r>
            <w:r w:rsidDel="00000000" w:rsidR="00000000" w:rsidRPr="00000000">
              <w:rPr>
                <w:color w:val="1f1f1f"/>
                <w:sz w:val="21"/>
                <w:szCs w:val="21"/>
                <w:highlight w:val="white"/>
                <w:rtl w:val="0"/>
              </w:rPr>
              <w:t xml:space="preserve"> (versatilidade), </w:t>
            </w:r>
            <w:r w:rsidDel="00000000" w:rsidR="00000000" w:rsidRPr="00000000">
              <w:rPr>
                <w:b w:val="1"/>
                <w:bCs w:val="1"/>
                <w:color w:val="1f1f1f"/>
                <w:sz w:val="21"/>
                <w:szCs w:val="21"/>
                <w:highlight w:val="white"/>
                <w:rtl w:val="0"/>
              </w:rPr>
              <w:t xml:space="preserve">Jusbrasil PRO</w:t>
            </w:r>
            <w:r w:rsidDel="00000000" w:rsidR="00000000" w:rsidRPr="00000000">
              <w:rPr>
                <w:color w:val="1f1f1f"/>
                <w:sz w:val="21"/>
                <w:szCs w:val="21"/>
                <w:highlight w:val="white"/>
                <w:rtl w:val="0"/>
              </w:rPr>
              <w:t xml:space="preserve"> (foco em pesquisa).</w:t>
            </w:r>
          </w:p>
        </w:tc>
      </w:tr>
      <w:tr>
        <w:trPr>
          <w:cantSplit w:val="0"/>
          <w:trHeight w:val="195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b w:val="1"/>
                <w:bCs w:val="1"/>
                <w:color w:val="1f1f1f"/>
                <w:sz w:val="21"/>
                <w:szCs w:val="21"/>
                <w:highlight w:val="white"/>
              </w:rPr>
            </w:pPr>
            <w:r w:rsidDel="00000000" w:rsidR="00000000" w:rsidRPr="00000000">
              <w:rPr>
                <w:b w:val="1"/>
                <w:bCs w:val="1"/>
                <w:color w:val="1f1f1f"/>
                <w:sz w:val="21"/>
                <w:szCs w:val="21"/>
                <w:highlight w:val="white"/>
                <w:rtl w:val="0"/>
              </w:rPr>
              <w:t xml:space="preserve">Escritório Pequeno (2-5 advogados)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color w:val="1f1f1f"/>
                <w:sz w:val="21"/>
                <w:szCs w:val="21"/>
                <w:highlight w:val="white"/>
              </w:rPr>
            </w:pPr>
            <w:r w:rsidDel="00000000" w:rsidR="00000000" w:rsidRPr="00000000">
              <w:rPr>
                <w:b w:val="1"/>
                <w:bCs w:val="1"/>
                <w:color w:val="1f1f1f"/>
                <w:sz w:val="21"/>
                <w:szCs w:val="21"/>
                <w:highlight w:val="white"/>
                <w:rtl w:val="0"/>
              </w:rPr>
              <w:t xml:space="preserve">Jurídico AI</w:t>
            </w:r>
            <w:r w:rsidDel="00000000" w:rsidR="00000000" w:rsidRPr="00000000">
              <w:rPr>
                <w:color w:val="1f1f1f"/>
                <w:sz w:val="21"/>
                <w:szCs w:val="21"/>
                <w:highlight w:val="white"/>
                <w:rtl w:val="0"/>
              </w:rPr>
              <w:t xml:space="preserve"> (R$ 127/mês)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color w:val="1f1f1f"/>
                <w:sz w:val="21"/>
                <w:szCs w:val="21"/>
                <w:highlight w:val="white"/>
              </w:rPr>
            </w:pPr>
            <w:r w:rsidDel="00000000" w:rsidR="00000000" w:rsidRPr="00000000">
              <w:rPr>
                <w:color w:val="1f1f1f"/>
                <w:sz w:val="21"/>
                <w:szCs w:val="21"/>
                <w:highlight w:val="white"/>
                <w:rtl w:val="0"/>
              </w:rPr>
              <w:t xml:space="preserve">Solução completa com múltiplos usuários, ideal para crescimento.</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color w:val="1f1f1f"/>
                <w:sz w:val="21"/>
                <w:szCs w:val="21"/>
                <w:highlight w:val="white"/>
              </w:rPr>
            </w:pPr>
            <w:r w:rsidDel="00000000" w:rsidR="00000000" w:rsidRPr="00000000">
              <w:rPr>
                <w:color w:val="1f1f1f"/>
                <w:sz w:val="21"/>
                <w:szCs w:val="21"/>
                <w:highlight w:val="white"/>
                <w:rtl w:val="0"/>
              </w:rPr>
              <w:t xml:space="preserve">Combo </w:t>
            </w:r>
            <w:r w:rsidDel="00000000" w:rsidR="00000000" w:rsidRPr="00000000">
              <w:rPr>
                <w:b w:val="1"/>
                <w:bCs w:val="1"/>
                <w:color w:val="1f1f1f"/>
                <w:sz w:val="21"/>
                <w:szCs w:val="21"/>
                <w:highlight w:val="white"/>
                <w:rtl w:val="0"/>
              </w:rPr>
              <w:t xml:space="preserve">ChatADV + Jusbrasil PRO</w:t>
            </w:r>
            <w:r w:rsidDel="00000000" w:rsidR="00000000" w:rsidRPr="00000000">
              <w:rPr>
                <w:color w:val="1f1f1f"/>
                <w:sz w:val="21"/>
                <w:szCs w:val="21"/>
                <w:highlight w:val="white"/>
                <w:rtl w:val="0"/>
              </w:rPr>
              <w:t xml:space="preserve"> (R$ 186/mês), </w:t>
            </w:r>
            <w:r w:rsidDel="00000000" w:rsidR="00000000" w:rsidRPr="00000000">
              <w:rPr>
                <w:b w:val="1"/>
                <w:bCs w:val="1"/>
                <w:color w:val="1f1f1f"/>
                <w:sz w:val="21"/>
                <w:szCs w:val="21"/>
                <w:highlight w:val="white"/>
                <w:rtl w:val="0"/>
              </w:rPr>
              <w:t xml:space="preserve">Lawdeck</w:t>
            </w:r>
            <w:r w:rsidDel="00000000" w:rsidR="00000000" w:rsidRPr="00000000">
              <w:rPr>
                <w:color w:val="1f1f1f"/>
                <w:sz w:val="21"/>
                <w:szCs w:val="21"/>
                <w:highlight w:val="white"/>
                <w:rtl w:val="0"/>
              </w:rPr>
              <w:t xml:space="preserve"> (mais recursos).</w:t>
            </w:r>
          </w:p>
        </w:tc>
      </w:tr>
      <w:tr>
        <w:trPr>
          <w:cantSplit w:val="0"/>
          <w:trHeight w:val="231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b w:val="1"/>
                <w:bCs w:val="1"/>
                <w:color w:val="1f1f1f"/>
                <w:sz w:val="21"/>
                <w:szCs w:val="21"/>
                <w:highlight w:val="white"/>
              </w:rPr>
            </w:pPr>
            <w:r w:rsidDel="00000000" w:rsidR="00000000" w:rsidRPr="00000000">
              <w:rPr>
                <w:b w:val="1"/>
                <w:bCs w:val="1"/>
                <w:color w:val="1f1f1f"/>
                <w:sz w:val="21"/>
                <w:szCs w:val="21"/>
                <w:highlight w:val="white"/>
                <w:rtl w:val="0"/>
              </w:rPr>
              <w:t xml:space="preserve">Escritório Médio/Grande (10+ advogados)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b w:val="1"/>
                <w:bCs w:val="1"/>
                <w:color w:val="1f1f1f"/>
                <w:sz w:val="21"/>
                <w:szCs w:val="21"/>
                <w:highlight w:val="white"/>
              </w:rPr>
            </w:pPr>
            <w:r w:rsidDel="00000000" w:rsidR="00000000" w:rsidRPr="00000000">
              <w:rPr>
                <w:b w:val="1"/>
                <w:bCs w:val="1"/>
                <w:color w:val="1f1f1f"/>
                <w:sz w:val="21"/>
                <w:szCs w:val="21"/>
                <w:highlight w:val="white"/>
                <w:rtl w:val="0"/>
              </w:rPr>
              <w:t xml:space="preserve">Lawdeck Enterprise</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color w:val="1f1f1f"/>
                <w:sz w:val="21"/>
                <w:szCs w:val="21"/>
                <w:highlight w:val="white"/>
              </w:rPr>
            </w:pPr>
            <w:r w:rsidDel="00000000" w:rsidR="00000000" w:rsidRPr="00000000">
              <w:rPr>
                <w:color w:val="1f1f1f"/>
                <w:sz w:val="21"/>
                <w:szCs w:val="21"/>
                <w:highlight w:val="white"/>
                <w:rtl w:val="0"/>
              </w:rPr>
              <w:t xml:space="preserve">Recursos avançados de jurimetria e integração completa.</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color w:val="1f1f1f"/>
                <w:sz w:val="21"/>
                <w:szCs w:val="21"/>
                <w:highlight w:val="white"/>
              </w:rPr>
            </w:pPr>
            <w:r w:rsidDel="00000000" w:rsidR="00000000" w:rsidRPr="00000000">
              <w:rPr>
                <w:b w:val="1"/>
                <w:bCs w:val="1"/>
                <w:color w:val="1f1f1f"/>
                <w:sz w:val="21"/>
                <w:szCs w:val="21"/>
                <w:highlight w:val="white"/>
                <w:rtl w:val="0"/>
              </w:rPr>
              <w:t xml:space="preserve">Claude Pro</w:t>
            </w:r>
            <w:r w:rsidDel="00000000" w:rsidR="00000000" w:rsidRPr="00000000">
              <w:rPr>
                <w:color w:val="1f1f1f"/>
                <w:sz w:val="21"/>
                <w:szCs w:val="21"/>
                <w:highlight w:val="white"/>
                <w:rtl w:val="0"/>
              </w:rPr>
              <w:t xml:space="preserve"> (contratos complexos), </w:t>
            </w:r>
            <w:r w:rsidDel="00000000" w:rsidR="00000000" w:rsidRPr="00000000">
              <w:rPr>
                <w:b w:val="1"/>
                <w:bCs w:val="1"/>
                <w:color w:val="1f1f1f"/>
                <w:sz w:val="21"/>
                <w:szCs w:val="21"/>
                <w:highlight w:val="white"/>
                <w:rtl w:val="0"/>
              </w:rPr>
              <w:t xml:space="preserve">GPTuri</w:t>
            </w:r>
            <w:r w:rsidDel="00000000" w:rsidR="00000000" w:rsidRPr="00000000">
              <w:rPr>
                <w:color w:val="1f1f1f"/>
                <w:sz w:val="21"/>
                <w:szCs w:val="21"/>
                <w:highlight w:val="white"/>
                <w:rtl w:val="0"/>
              </w:rPr>
              <w:t xml:space="preserve"> (casos estratégicos).</w:t>
            </w:r>
          </w:p>
        </w:tc>
      </w:tr>
    </w:tbl>
    <w:p w:rsidR="00000000" w:rsidDel="00000000" w:rsidP="00000000" w:rsidRDefault="00000000" w:rsidRPr="00000000" w14:paraId="00000105">
      <w:pPr>
        <w:rPr>
          <w:color w:val="1f1f1f"/>
          <w:sz w:val="21"/>
          <w:szCs w:val="21"/>
          <w:highlight w:val="white"/>
        </w:rPr>
      </w:pPr>
      <w:r w:rsidDel="00000000" w:rsidR="00000000" w:rsidRPr="00000000">
        <w:rPr>
          <w:color w:val="1f1f1f"/>
          <w:sz w:val="21"/>
          <w:szCs w:val="21"/>
          <w:highlight w:val="white"/>
          <w:rtl w:val="0"/>
        </w:rPr>
        <w:t xml:space="preserve">3.2. Estratégia de Implementação em 30 Dias</w:t>
      </w:r>
    </w:p>
    <w:p w:rsidR="00000000" w:rsidDel="00000000" w:rsidP="00000000" w:rsidRDefault="00000000" w:rsidRPr="00000000" w14:paraId="00000106">
      <w:pPr>
        <w:rPr>
          <w:color w:val="1f1f1f"/>
          <w:sz w:val="21"/>
          <w:szCs w:val="21"/>
          <w:highlight w:val="white"/>
        </w:rPr>
      </w:pPr>
      <w:r w:rsidDel="00000000" w:rsidR="00000000" w:rsidRPr="00000000">
        <w:rPr>
          <w:color w:val="1f1f1f"/>
          <w:sz w:val="21"/>
          <w:szCs w:val="21"/>
          <w:highlight w:val="white"/>
          <w:rtl w:val="0"/>
        </w:rPr>
        <w:t xml:space="preserve">Uma implementação eficaz pode seguir um cronograma estruturado para garantir a adoção suave e a medição de resultados.</w:t>
      </w:r>
    </w:p>
    <w:p w:rsidR="00000000" w:rsidDel="00000000" w:rsidP="00000000" w:rsidRDefault="00000000" w:rsidRPr="00000000" w14:paraId="00000107">
      <w:pPr>
        <w:rPr>
          <w:color w:val="1f1f1f"/>
          <w:sz w:val="21"/>
          <w:szCs w:val="21"/>
          <w:highlight w:val="white"/>
        </w:rPr>
      </w:pPr>
      <w:r w:rsidDel="00000000" w:rsidR="00000000" w:rsidRPr="00000000">
        <w:rPr>
          <w:rtl w:val="0"/>
        </w:rPr>
      </w:r>
    </w:p>
    <w:p w:rsidR="00000000" w:rsidDel="00000000" w:rsidP="00000000" w:rsidRDefault="00000000" w:rsidRPr="00000000" w14:paraId="00000108">
      <w:pPr>
        <w:rPr>
          <w:b w:val="1"/>
          <w:bCs w:val="1"/>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Semana 1: Diagnóstico e Escolha</w:t>
      </w:r>
    </w:p>
    <w:p w:rsidR="00000000" w:rsidDel="00000000" w:rsidP="00000000" w:rsidRDefault="00000000" w:rsidRPr="00000000" w14:paraId="00000109">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Dias 1-2:</w:t>
      </w:r>
      <w:r w:rsidDel="00000000" w:rsidR="00000000" w:rsidRPr="00000000">
        <w:rPr>
          <w:color w:val="1f1f1f"/>
          <w:sz w:val="21"/>
          <w:szCs w:val="21"/>
          <w:highlight w:val="white"/>
          <w:rtl w:val="0"/>
        </w:rPr>
        <w:t xml:space="preserve"> Auditar processos para identificar tarefas repetitivas e gargalos de tempo.</w:t>
      </w:r>
    </w:p>
    <w:p w:rsidR="00000000" w:rsidDel="00000000" w:rsidP="00000000" w:rsidRDefault="00000000" w:rsidRPr="00000000" w14:paraId="0000010A">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Dias 3-4:</w:t>
      </w:r>
      <w:r w:rsidDel="00000000" w:rsidR="00000000" w:rsidRPr="00000000">
        <w:rPr>
          <w:color w:val="1f1f1f"/>
          <w:sz w:val="21"/>
          <w:szCs w:val="21"/>
          <w:highlight w:val="white"/>
          <w:rtl w:val="0"/>
        </w:rPr>
        <w:t xml:space="preserve"> Testar as versões gratuitas de 2-3 ferramentas com casos reais (dados anonimizados).</w:t>
      </w:r>
    </w:p>
    <w:p w:rsidR="00000000" w:rsidDel="00000000" w:rsidP="00000000" w:rsidRDefault="00000000" w:rsidRPr="00000000" w14:paraId="0000010B">
      <w:pPr>
        <w:rPr>
          <w:color w:val="1f1f1f"/>
          <w:sz w:val="21"/>
          <w:szCs w:val="21"/>
          <w:highlight w:val="white"/>
        </w:rPr>
      </w:pPr>
      <w:r w:rsidDel="00000000" w:rsidR="00000000" w:rsidRPr="00000000">
        <w:rPr>
          <w:rtl w:val="0"/>
        </w:rPr>
      </w:r>
    </w:p>
    <w:p w:rsidR="00000000" w:rsidDel="00000000" w:rsidP="00000000" w:rsidRDefault="00000000" w:rsidRPr="00000000" w14:paraId="0000010C">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Dias 5-7:</w:t>
      </w:r>
      <w:r w:rsidDel="00000000" w:rsidR="00000000" w:rsidRPr="00000000">
        <w:rPr>
          <w:color w:val="1f1f1f"/>
          <w:sz w:val="21"/>
          <w:szCs w:val="21"/>
          <w:highlight w:val="white"/>
          <w:rtl w:val="0"/>
        </w:rPr>
        <w:t xml:space="preserve"> Decidir pela ferramenta principal e definir métricas de sucesso (KPIs).</w:t>
      </w:r>
    </w:p>
    <w:p w:rsidR="00000000" w:rsidDel="00000000" w:rsidP="00000000" w:rsidRDefault="00000000" w:rsidRPr="00000000" w14:paraId="0000010D">
      <w:pPr>
        <w:rPr>
          <w:b w:val="1"/>
          <w:bCs w:val="1"/>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Semana 2: Treinamento e Configuração</w:t>
      </w:r>
    </w:p>
    <w:p w:rsidR="00000000" w:rsidDel="00000000" w:rsidP="00000000" w:rsidRDefault="00000000" w:rsidRPr="00000000" w14:paraId="0000010E">
      <w:pPr>
        <w:rPr>
          <w:b w:val="1"/>
          <w:bCs w:val="1"/>
          <w:color w:val="1f1f1f"/>
          <w:sz w:val="21"/>
          <w:szCs w:val="21"/>
          <w:highlight w:val="white"/>
        </w:rPr>
      </w:pPr>
      <w:r w:rsidDel="00000000" w:rsidR="00000000" w:rsidRPr="00000000">
        <w:rPr>
          <w:rtl w:val="0"/>
        </w:rPr>
      </w:r>
    </w:p>
    <w:p w:rsidR="00000000" w:rsidDel="00000000" w:rsidP="00000000" w:rsidRDefault="00000000" w:rsidRPr="00000000" w14:paraId="0000010F">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Dias 8-10:</w:t>
      </w:r>
      <w:r w:rsidDel="00000000" w:rsidR="00000000" w:rsidRPr="00000000">
        <w:rPr>
          <w:color w:val="1f1f1f"/>
          <w:sz w:val="21"/>
          <w:szCs w:val="21"/>
          <w:highlight w:val="white"/>
          <w:rtl w:val="0"/>
        </w:rPr>
        <w:t xml:space="preserve"> Realizar treinamento com a equipe, criar templates de prompts e definir protocolos de segurança.</w:t>
      </w:r>
    </w:p>
    <w:p w:rsidR="00000000" w:rsidDel="00000000" w:rsidP="00000000" w:rsidRDefault="00000000" w:rsidRPr="00000000" w14:paraId="00000110">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Dias 11-14:</w:t>
      </w:r>
      <w:r w:rsidDel="00000000" w:rsidR="00000000" w:rsidRPr="00000000">
        <w:rPr>
          <w:color w:val="1f1f1f"/>
          <w:sz w:val="21"/>
          <w:szCs w:val="21"/>
          <w:highlight w:val="white"/>
          <w:rtl w:val="0"/>
        </w:rPr>
        <w:t xml:space="preserve"> Conduzir testes supervisionados, onde um gestor revisa todos os resultados gerados pela IA.</w:t>
      </w:r>
    </w:p>
    <w:p w:rsidR="00000000" w:rsidDel="00000000" w:rsidP="00000000" w:rsidRDefault="00000000" w:rsidRPr="00000000" w14:paraId="00000111">
      <w:pPr>
        <w:rPr>
          <w:color w:val="1f1f1f"/>
          <w:sz w:val="21"/>
          <w:szCs w:val="21"/>
          <w:highlight w:val="white"/>
        </w:rPr>
      </w:pPr>
      <w:r w:rsidDel="00000000" w:rsidR="00000000" w:rsidRPr="00000000">
        <w:rPr>
          <w:rtl w:val="0"/>
        </w:rPr>
      </w:r>
    </w:p>
    <w:p w:rsidR="00000000" w:rsidDel="00000000" w:rsidP="00000000" w:rsidRDefault="00000000" w:rsidRPr="00000000" w14:paraId="00000112">
      <w:pPr>
        <w:rPr>
          <w:b w:val="1"/>
          <w:bCs w:val="1"/>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Semana 3: Implementação Gradual</w:t>
      </w:r>
    </w:p>
    <w:p w:rsidR="00000000" w:rsidDel="00000000" w:rsidP="00000000" w:rsidRDefault="00000000" w:rsidRPr="00000000" w14:paraId="00000113">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Dias 15-18:</w:t>
      </w:r>
      <w:r w:rsidDel="00000000" w:rsidR="00000000" w:rsidRPr="00000000">
        <w:rPr>
          <w:color w:val="1f1f1f"/>
          <w:sz w:val="21"/>
          <w:szCs w:val="21"/>
          <w:highlight w:val="white"/>
          <w:rtl w:val="0"/>
        </w:rPr>
        <w:t xml:space="preserve"> Iniciar o uso em casos de baixo risco, como petições padronizadas e pesquisas simples.</w:t>
      </w:r>
    </w:p>
    <w:p w:rsidR="00000000" w:rsidDel="00000000" w:rsidP="00000000" w:rsidRDefault="00000000" w:rsidRPr="00000000" w14:paraId="00000114">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Dias 19-21:</w:t>
      </w:r>
      <w:r w:rsidDel="00000000" w:rsidR="00000000" w:rsidRPr="00000000">
        <w:rPr>
          <w:color w:val="1f1f1f"/>
          <w:sz w:val="21"/>
          <w:szCs w:val="21"/>
          <w:highlight w:val="white"/>
          <w:rtl w:val="0"/>
        </w:rPr>
        <w:t xml:space="preserve"> Expandir para documentos mais complexos e integrar com sistemas existentes.</w:t>
      </w:r>
    </w:p>
    <w:p w:rsidR="00000000" w:rsidDel="00000000" w:rsidP="00000000" w:rsidRDefault="00000000" w:rsidRPr="00000000" w14:paraId="00000115">
      <w:pPr>
        <w:rPr>
          <w:color w:val="1f1f1f"/>
          <w:sz w:val="21"/>
          <w:szCs w:val="21"/>
          <w:highlight w:val="white"/>
        </w:rPr>
      </w:pPr>
      <w:r w:rsidDel="00000000" w:rsidR="00000000" w:rsidRPr="00000000">
        <w:rPr>
          <w:rtl w:val="0"/>
        </w:rPr>
      </w:r>
    </w:p>
    <w:p w:rsidR="00000000" w:rsidDel="00000000" w:rsidP="00000000" w:rsidRDefault="00000000" w:rsidRPr="00000000" w14:paraId="00000116">
      <w:pPr>
        <w:rPr>
          <w:b w:val="1"/>
          <w:bCs w:val="1"/>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Semana 4: Otimização e Escala</w:t>
      </w:r>
    </w:p>
    <w:p w:rsidR="00000000" w:rsidDel="00000000" w:rsidP="00000000" w:rsidRDefault="00000000" w:rsidRPr="00000000" w14:paraId="00000117">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Dias 22-25:</w:t>
      </w:r>
      <w:r w:rsidDel="00000000" w:rsidR="00000000" w:rsidRPr="00000000">
        <w:rPr>
          <w:color w:val="1f1f1f"/>
          <w:sz w:val="21"/>
          <w:szCs w:val="21"/>
          <w:highlight w:val="white"/>
          <w:rtl w:val="0"/>
        </w:rPr>
        <w:t xml:space="preserve"> Analisar os resultados, medir a economia de tempo, calcular o ROI e coletar feedback da equipe.</w:t>
      </w:r>
    </w:p>
    <w:p w:rsidR="00000000" w:rsidDel="00000000" w:rsidP="00000000" w:rsidRDefault="00000000" w:rsidRPr="00000000" w14:paraId="00000118">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Dias 26-30:</w:t>
      </w:r>
      <w:r w:rsidDel="00000000" w:rsidR="00000000" w:rsidRPr="00000000">
        <w:rPr>
          <w:color w:val="1f1f1f"/>
          <w:sz w:val="21"/>
          <w:szCs w:val="21"/>
          <w:highlight w:val="white"/>
          <w:rtl w:val="0"/>
        </w:rPr>
        <w:t xml:space="preserve"> Documentar os processos otimizados e planejar a expansão do uso da IA para outras áreas.</w:t>
      </w:r>
    </w:p>
    <w:p w:rsidR="00000000" w:rsidDel="00000000" w:rsidP="00000000" w:rsidRDefault="00000000" w:rsidRPr="00000000" w14:paraId="00000119">
      <w:pPr>
        <w:rPr>
          <w:color w:val="1f1f1f"/>
          <w:sz w:val="21"/>
          <w:szCs w:val="21"/>
          <w:highlight w:val="white"/>
        </w:rPr>
      </w:pPr>
      <w:r w:rsidDel="00000000" w:rsidR="00000000" w:rsidRPr="00000000">
        <w:rPr>
          <w:rtl w:val="0"/>
        </w:rPr>
      </w:r>
    </w:p>
    <w:p w:rsidR="00000000" w:rsidDel="00000000" w:rsidP="00000000" w:rsidRDefault="00000000" w:rsidRPr="00000000" w14:paraId="0000011A">
      <w:pPr>
        <w:rPr>
          <w:color w:val="1f1f1f"/>
          <w:sz w:val="21"/>
          <w:szCs w:val="21"/>
          <w:highlight w:val="white"/>
        </w:rPr>
      </w:pPr>
      <w:r w:rsidDel="00000000" w:rsidR="00000000" w:rsidRPr="00000000">
        <w:rPr>
          <w:color w:val="1f1f1f"/>
          <w:sz w:val="21"/>
          <w:szCs w:val="21"/>
          <w:highlight w:val="white"/>
          <w:rtl w:val="0"/>
        </w:rPr>
        <w:t xml:space="preserve">3.3. KPIs Essenciais e Erros Comuns</w:t>
      </w:r>
    </w:p>
    <w:p w:rsidR="00000000" w:rsidDel="00000000" w:rsidP="00000000" w:rsidRDefault="00000000" w:rsidRPr="00000000" w14:paraId="0000011B">
      <w:pPr>
        <w:rPr>
          <w:b w:val="1"/>
          <w:bCs w:val="1"/>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Métricas para Acompanhar:</w:t>
      </w:r>
    </w:p>
    <w:p w:rsidR="00000000" w:rsidDel="00000000" w:rsidP="00000000" w:rsidRDefault="00000000" w:rsidRPr="00000000" w14:paraId="0000011C">
      <w:pPr>
        <w:rPr>
          <w:color w:val="1f1f1f"/>
          <w:sz w:val="21"/>
          <w:szCs w:val="21"/>
          <w:highlight w:val="white"/>
        </w:rPr>
      </w:pPr>
      <w:r w:rsidDel="00000000" w:rsidR="00000000" w:rsidRPr="00000000">
        <w:rPr>
          <w:color w:val="1f1f1f"/>
          <w:sz w:val="21"/>
          <w:szCs w:val="21"/>
          <w:highlight w:val="white"/>
          <w:rtl w:val="0"/>
        </w:rPr>
        <w:t xml:space="preserve">    ◦ Tempo economizado por advogado (meta: 2+ horas/dia).</w:t>
      </w:r>
    </w:p>
    <w:p w:rsidR="00000000" w:rsidDel="00000000" w:rsidP="00000000" w:rsidRDefault="00000000" w:rsidRPr="00000000" w14:paraId="0000011D">
      <w:pPr>
        <w:rPr>
          <w:color w:val="1f1f1f"/>
          <w:sz w:val="21"/>
          <w:szCs w:val="21"/>
          <w:highlight w:val="white"/>
        </w:rPr>
      </w:pPr>
      <w:r w:rsidDel="00000000" w:rsidR="00000000" w:rsidRPr="00000000">
        <w:rPr>
          <w:color w:val="1f1f1f"/>
          <w:sz w:val="21"/>
          <w:szCs w:val="21"/>
          <w:highlight w:val="white"/>
          <w:rtl w:val="0"/>
        </w:rPr>
        <w:t xml:space="preserve">    ◦ Redução de retrabalho (meta: 40%).</w:t>
      </w:r>
    </w:p>
    <w:p w:rsidR="00000000" w:rsidDel="00000000" w:rsidP="00000000" w:rsidRDefault="00000000" w:rsidRPr="00000000" w14:paraId="0000011E">
      <w:pPr>
        <w:rPr>
          <w:color w:val="1f1f1f"/>
          <w:sz w:val="21"/>
          <w:szCs w:val="21"/>
          <w:highlight w:val="white"/>
        </w:rPr>
      </w:pPr>
      <w:r w:rsidDel="00000000" w:rsidR="00000000" w:rsidRPr="00000000">
        <w:rPr>
          <w:color w:val="1f1f1f"/>
          <w:sz w:val="21"/>
          <w:szCs w:val="21"/>
          <w:highlight w:val="white"/>
          <w:rtl w:val="0"/>
        </w:rPr>
        <w:t xml:space="preserve">    ◦ Aumento de produtividade (meta: 50%).</w:t>
      </w:r>
    </w:p>
    <w:p w:rsidR="00000000" w:rsidDel="00000000" w:rsidP="00000000" w:rsidRDefault="00000000" w:rsidRPr="00000000" w14:paraId="0000011F">
      <w:pPr>
        <w:rPr>
          <w:color w:val="1f1f1f"/>
          <w:sz w:val="21"/>
          <w:szCs w:val="21"/>
          <w:highlight w:val="white"/>
        </w:rPr>
      </w:pPr>
      <w:r w:rsidDel="00000000" w:rsidR="00000000" w:rsidRPr="00000000">
        <w:rPr>
          <w:color w:val="1f1f1f"/>
          <w:sz w:val="21"/>
          <w:szCs w:val="21"/>
          <w:highlight w:val="white"/>
          <w:rtl w:val="0"/>
        </w:rPr>
        <w:t xml:space="preserve">    ◦ ROI mensal (meta: positivo no 2º mês).</w:t>
      </w:r>
    </w:p>
    <w:p w:rsidR="00000000" w:rsidDel="00000000" w:rsidP="00000000" w:rsidRDefault="00000000" w:rsidRPr="00000000" w14:paraId="00000120">
      <w:pPr>
        <w:rPr>
          <w:b w:val="1"/>
          <w:bCs w:val="1"/>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Erros a Evitar:</w:t>
      </w:r>
    </w:p>
    <w:p w:rsidR="00000000" w:rsidDel="00000000" w:rsidP="00000000" w:rsidRDefault="00000000" w:rsidRPr="00000000" w14:paraId="00000121">
      <w:pPr>
        <w:rPr>
          <w:color w:val="1f1f1f"/>
          <w:sz w:val="21"/>
          <w:szCs w:val="21"/>
          <w:highlight w:val="white"/>
        </w:rPr>
      </w:pPr>
      <w:r w:rsidDel="00000000" w:rsidR="00000000" w:rsidRPr="00000000">
        <w:rPr>
          <w:color w:val="1f1f1f"/>
          <w:sz w:val="21"/>
          <w:szCs w:val="21"/>
          <w:highlight w:val="white"/>
          <w:rtl w:val="0"/>
        </w:rPr>
        <w:t xml:space="preserve">    1. Não treinar a equipe adequadamente.</w:t>
      </w:r>
    </w:p>
    <w:p w:rsidR="00000000" w:rsidDel="00000000" w:rsidP="00000000" w:rsidRDefault="00000000" w:rsidRPr="00000000" w14:paraId="00000122">
      <w:pPr>
        <w:rPr>
          <w:color w:val="1f1f1f"/>
          <w:sz w:val="21"/>
          <w:szCs w:val="21"/>
          <w:highlight w:val="white"/>
        </w:rPr>
      </w:pPr>
      <w:r w:rsidDel="00000000" w:rsidR="00000000" w:rsidRPr="00000000">
        <w:rPr>
          <w:color w:val="1f1f1f"/>
          <w:sz w:val="21"/>
          <w:szCs w:val="21"/>
          <w:highlight w:val="white"/>
          <w:rtl w:val="0"/>
        </w:rPr>
        <w:t xml:space="preserve">    2. Implementar a IA para todas as tarefas de uma só vez.</w:t>
      </w:r>
    </w:p>
    <w:p w:rsidR="00000000" w:rsidDel="00000000" w:rsidP="00000000" w:rsidRDefault="00000000" w:rsidRPr="00000000" w14:paraId="00000123">
      <w:pPr>
        <w:rPr>
          <w:color w:val="1f1f1f"/>
          <w:sz w:val="21"/>
          <w:szCs w:val="21"/>
          <w:highlight w:val="white"/>
        </w:rPr>
      </w:pPr>
      <w:r w:rsidDel="00000000" w:rsidR="00000000" w:rsidRPr="00000000">
        <w:rPr>
          <w:color w:val="1f1f1f"/>
          <w:sz w:val="21"/>
          <w:szCs w:val="21"/>
          <w:highlight w:val="white"/>
          <w:rtl w:val="0"/>
        </w:rPr>
        <w:t xml:space="preserve">    3. Não revisar os resultados gerados pela IA.</w:t>
      </w:r>
    </w:p>
    <w:p w:rsidR="00000000" w:rsidDel="00000000" w:rsidP="00000000" w:rsidRDefault="00000000" w:rsidRPr="00000000" w14:paraId="00000124">
      <w:pPr>
        <w:rPr>
          <w:color w:val="1f1f1f"/>
          <w:sz w:val="21"/>
          <w:szCs w:val="21"/>
          <w:highlight w:val="white"/>
        </w:rPr>
      </w:pPr>
      <w:r w:rsidDel="00000000" w:rsidR="00000000" w:rsidRPr="00000000">
        <w:rPr>
          <w:color w:val="1f1f1f"/>
          <w:sz w:val="21"/>
          <w:szCs w:val="21"/>
          <w:highlight w:val="white"/>
          <w:rtl w:val="0"/>
        </w:rPr>
        <w:t xml:space="preserve">    4. Ignorar questões de segurança e confidencialidade de dados.</w:t>
      </w:r>
    </w:p>
    <w:p w:rsidR="00000000" w:rsidDel="00000000" w:rsidP="00000000" w:rsidRDefault="00000000" w:rsidRPr="00000000" w14:paraId="00000125">
      <w:pPr>
        <w:rPr>
          <w:color w:val="1f1f1f"/>
          <w:sz w:val="21"/>
          <w:szCs w:val="21"/>
          <w:highlight w:val="white"/>
        </w:rPr>
      </w:pPr>
      <w:r w:rsidDel="00000000" w:rsidR="00000000" w:rsidRPr="00000000">
        <w:rPr>
          <w:color w:val="1f1f1f"/>
          <w:sz w:val="21"/>
          <w:szCs w:val="21"/>
          <w:highlight w:val="white"/>
          <w:rtl w:val="0"/>
        </w:rPr>
        <w:t xml:space="preserve">    5. Não medir os resultados e o impacto da ferramenta.</w:t>
      </w:r>
    </w:p>
    <w:p w:rsidR="00000000" w:rsidDel="00000000" w:rsidP="00000000" w:rsidRDefault="00000000" w:rsidRPr="00000000" w14:paraId="00000126">
      <w:pPr>
        <w:rPr>
          <w:color w:val="1f1f1f"/>
          <w:sz w:val="21"/>
          <w:szCs w:val="21"/>
          <w:highlight w:val="white"/>
        </w:rPr>
      </w:pPr>
      <w:r w:rsidDel="00000000" w:rsidR="00000000" w:rsidRPr="00000000">
        <w:rPr>
          <w:rtl w:val="0"/>
        </w:rPr>
      </w:r>
    </w:p>
    <w:p w:rsidR="00000000" w:rsidDel="00000000" w:rsidP="00000000" w:rsidRDefault="00000000" w:rsidRPr="00000000" w14:paraId="00000127">
      <w:pPr>
        <w:rPr>
          <w:color w:val="1f1f1f"/>
          <w:sz w:val="24"/>
          <w:szCs w:val="24"/>
          <w:highlight w:val="white"/>
        </w:rPr>
      </w:pPr>
      <w:r w:rsidDel="00000000" w:rsidR="00000000" w:rsidRPr="00000000">
        <w:rPr>
          <w:color w:val="1f1f1f"/>
          <w:sz w:val="24"/>
          <w:szCs w:val="24"/>
          <w:highlight w:val="white"/>
          <w:rtl w:val="0"/>
        </w:rPr>
        <w:t xml:space="preserve">4. Desafios, Riscos e Diretrizes Éticas da OAB</w:t>
      </w:r>
    </w:p>
    <w:p w:rsidR="00000000" w:rsidDel="00000000" w:rsidP="00000000" w:rsidRDefault="00000000" w:rsidRPr="00000000" w14:paraId="00000128">
      <w:pPr>
        <w:rPr>
          <w:color w:val="1f1f1f"/>
          <w:sz w:val="21"/>
          <w:szCs w:val="21"/>
          <w:highlight w:val="white"/>
        </w:rPr>
      </w:pPr>
      <w:r w:rsidDel="00000000" w:rsidR="00000000" w:rsidRPr="00000000">
        <w:rPr>
          <w:color w:val="1f1f1f"/>
          <w:sz w:val="21"/>
          <w:szCs w:val="21"/>
          <w:highlight w:val="white"/>
          <w:rtl w:val="0"/>
        </w:rPr>
        <w:t xml:space="preserve">A utilização da IA na advocacia exige uma abordagem crítica e consciente dos riscos envolvidos, bem como aderência às novas regulamentações profissionais.</w:t>
      </w:r>
    </w:p>
    <w:p w:rsidR="00000000" w:rsidDel="00000000" w:rsidP="00000000" w:rsidRDefault="00000000" w:rsidRPr="00000000" w14:paraId="00000129">
      <w:pPr>
        <w:rPr>
          <w:color w:val="1f1f1f"/>
          <w:sz w:val="21"/>
          <w:szCs w:val="21"/>
          <w:highlight w:val="white"/>
        </w:rPr>
      </w:pPr>
      <w:r w:rsidDel="00000000" w:rsidR="00000000" w:rsidRPr="00000000">
        <w:rPr>
          <w:rtl w:val="0"/>
        </w:rPr>
      </w:r>
    </w:p>
    <w:p w:rsidR="00000000" w:rsidDel="00000000" w:rsidP="00000000" w:rsidRDefault="00000000" w:rsidRPr="00000000" w14:paraId="0000012A">
      <w:pPr>
        <w:rPr>
          <w:color w:val="1f1f1f"/>
          <w:sz w:val="21"/>
          <w:szCs w:val="21"/>
          <w:highlight w:val="white"/>
        </w:rPr>
      </w:pPr>
      <w:r w:rsidDel="00000000" w:rsidR="00000000" w:rsidRPr="00000000">
        <w:rPr>
          <w:color w:val="1f1f1f"/>
          <w:sz w:val="21"/>
          <w:szCs w:val="21"/>
          <w:highlight w:val="white"/>
          <w:rtl w:val="0"/>
        </w:rPr>
        <w:t xml:space="preserve">4.1. Principais Riscos Operacionais</w:t>
      </w:r>
    </w:p>
    <w:p w:rsidR="00000000" w:rsidDel="00000000" w:rsidP="00000000" w:rsidRDefault="00000000" w:rsidRPr="00000000" w14:paraId="0000012B">
      <w:pPr>
        <w:rPr>
          <w:b w:val="1"/>
          <w:bCs w:val="1"/>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Imprecisão e "Alucinações":</w:t>
      </w:r>
      <w:r w:rsidDel="00000000" w:rsidR="00000000" w:rsidRPr="00000000">
        <w:rPr>
          <w:color w:val="1f1f1f"/>
          <w:sz w:val="21"/>
          <w:szCs w:val="21"/>
          <w:highlight w:val="white"/>
          <w:rtl w:val="0"/>
        </w:rPr>
        <w:t xml:space="preserve"> As IAs podem gerar respostas imprecisas, desatualizadas ou completamente inventadas. Já existem casos documentados de advogados e juízes que utilizaram jurisprudência falsa gerada por IA, resultando em advertências e investigações por órgãos como o TJ/SC e o CNJ. </w:t>
      </w:r>
      <w:r w:rsidDel="00000000" w:rsidR="00000000" w:rsidRPr="00000000">
        <w:rPr>
          <w:b w:val="1"/>
          <w:bCs w:val="1"/>
          <w:color w:val="1f1f1f"/>
          <w:sz w:val="21"/>
          <w:szCs w:val="21"/>
          <w:highlight w:val="white"/>
          <w:rtl w:val="0"/>
        </w:rPr>
        <w:t xml:space="preserve">É crucial que um advogado revise integralmente qualquer documento gerado ou alterado pela IA.</w:t>
      </w:r>
    </w:p>
    <w:p w:rsidR="00000000" w:rsidDel="00000000" w:rsidP="00000000" w:rsidRDefault="00000000" w:rsidRPr="00000000" w14:paraId="0000012C">
      <w:pPr>
        <w:rPr>
          <w:b w:val="1"/>
          <w:bCs w:val="1"/>
          <w:color w:val="1f1f1f"/>
          <w:sz w:val="21"/>
          <w:szCs w:val="21"/>
          <w:highlight w:val="white"/>
        </w:rPr>
      </w:pPr>
      <w:r w:rsidDel="00000000" w:rsidR="00000000" w:rsidRPr="00000000">
        <w:rPr>
          <w:rtl w:val="0"/>
        </w:rPr>
      </w:r>
    </w:p>
    <w:p w:rsidR="00000000" w:rsidDel="00000000" w:rsidP="00000000" w:rsidRDefault="00000000" w:rsidRPr="00000000" w14:paraId="0000012D">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Segurança de Dados e Confidencialidade:</w:t>
      </w:r>
      <w:r w:rsidDel="00000000" w:rsidR="00000000" w:rsidRPr="00000000">
        <w:rPr>
          <w:color w:val="1f1f1f"/>
          <w:sz w:val="21"/>
          <w:szCs w:val="21"/>
          <w:highlight w:val="white"/>
          <w:rtl w:val="0"/>
        </w:rPr>
        <w:t xml:space="preserve"> O uso de IA com dados de clientes é uma preocupação central. Ferramentas gratuitas ou internacionais podem usar os dados inseridos para treinar seus modelos. É essencial utilizar plataformas que sigam a LGPD, ofereçam criptografia e permitam a exclusão de dados ("opt-out"), como o caso da Samsung em 2023 demonstrou, onde informações confidenciais vazaram após o uso do ChatGPT por engenheiros.</w:t>
      </w:r>
    </w:p>
    <w:p w:rsidR="00000000" w:rsidDel="00000000" w:rsidP="00000000" w:rsidRDefault="00000000" w:rsidRPr="00000000" w14:paraId="0000012E">
      <w:pPr>
        <w:rPr>
          <w:color w:val="1f1f1f"/>
          <w:sz w:val="21"/>
          <w:szCs w:val="21"/>
          <w:highlight w:val="white"/>
        </w:rPr>
      </w:pPr>
      <w:r w:rsidDel="00000000" w:rsidR="00000000" w:rsidRPr="00000000">
        <w:rPr>
          <w:rtl w:val="0"/>
        </w:rPr>
      </w:r>
    </w:p>
    <w:p w:rsidR="00000000" w:rsidDel="00000000" w:rsidP="00000000" w:rsidRDefault="00000000" w:rsidRPr="00000000" w14:paraId="0000012F">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Dependência Excessiva:</w:t>
      </w:r>
      <w:r w:rsidDel="00000000" w:rsidR="00000000" w:rsidRPr="00000000">
        <w:rPr>
          <w:color w:val="1f1f1f"/>
          <w:sz w:val="21"/>
          <w:szCs w:val="21"/>
          <w:highlight w:val="white"/>
          <w:rtl w:val="0"/>
        </w:rPr>
        <w:t xml:space="preserve"> A confiança cega nas respostas da IA pode diminuir o pensamento crítico, a criatividade e a capacidade de tomada de decisão do profissional. A IA deve ser vista como um ponto de partida, não como o ponto final do trabalho jurídico.</w:t>
      </w:r>
    </w:p>
    <w:p w:rsidR="00000000" w:rsidDel="00000000" w:rsidP="00000000" w:rsidRDefault="00000000" w:rsidRPr="00000000" w14:paraId="00000130">
      <w:pPr>
        <w:rPr>
          <w:color w:val="1f1f1f"/>
          <w:sz w:val="21"/>
          <w:szCs w:val="21"/>
          <w:highlight w:val="white"/>
        </w:rPr>
      </w:pPr>
      <w:r w:rsidDel="00000000" w:rsidR="00000000" w:rsidRPr="00000000">
        <w:rPr>
          <w:rtl w:val="0"/>
        </w:rPr>
      </w:r>
    </w:p>
    <w:p w:rsidR="00000000" w:rsidDel="00000000" w:rsidP="00000000" w:rsidRDefault="00000000" w:rsidRPr="00000000" w14:paraId="00000131">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Viés Algorítmico:</w:t>
      </w:r>
      <w:r w:rsidDel="00000000" w:rsidR="00000000" w:rsidRPr="00000000">
        <w:rPr>
          <w:color w:val="1f1f1f"/>
          <w:sz w:val="21"/>
          <w:szCs w:val="21"/>
          <w:highlight w:val="white"/>
          <w:rtl w:val="0"/>
        </w:rPr>
        <w:t xml:space="preserve"> As informações fornecidas podem refletir preconceitos, opiniões não fundamentadas ou interpretações dos programadores e dos dados de treinamento.</w:t>
      </w:r>
    </w:p>
    <w:p w:rsidR="00000000" w:rsidDel="00000000" w:rsidP="00000000" w:rsidRDefault="00000000" w:rsidRPr="00000000" w14:paraId="00000132">
      <w:pPr>
        <w:rPr>
          <w:color w:val="1f1f1f"/>
          <w:sz w:val="21"/>
          <w:szCs w:val="21"/>
          <w:highlight w:val="white"/>
        </w:rPr>
      </w:pPr>
      <w:r w:rsidDel="00000000" w:rsidR="00000000" w:rsidRPr="00000000">
        <w:rPr>
          <w:color w:val="1f1f1f"/>
          <w:sz w:val="21"/>
          <w:szCs w:val="21"/>
          <w:highlight w:val="white"/>
          <w:rtl w:val="0"/>
        </w:rPr>
        <w:t xml:space="preserve">4.2. Diretrizes da OAB (Recomendação 01/2024)</w:t>
      </w:r>
    </w:p>
    <w:p w:rsidR="00000000" w:rsidDel="00000000" w:rsidP="00000000" w:rsidRDefault="00000000" w:rsidRPr="00000000" w14:paraId="00000133">
      <w:pPr>
        <w:rPr>
          <w:color w:val="1f1f1f"/>
          <w:sz w:val="21"/>
          <w:szCs w:val="21"/>
          <w:highlight w:val="white"/>
        </w:rPr>
      </w:pPr>
      <w:r w:rsidDel="00000000" w:rsidR="00000000" w:rsidRPr="00000000">
        <w:rPr>
          <w:color w:val="1f1f1f"/>
          <w:sz w:val="21"/>
          <w:szCs w:val="21"/>
          <w:highlight w:val="white"/>
          <w:rtl w:val="0"/>
        </w:rPr>
        <w:t xml:space="preserve">Em novembro de 2024, o Conselho Federal da OAB aprovou um conjunto de recomendações para o uso ético da IA generativa, que servem como um guia para a profissão.</w:t>
      </w:r>
    </w:p>
    <w:p w:rsidR="00000000" w:rsidDel="00000000" w:rsidP="00000000" w:rsidRDefault="00000000" w:rsidRPr="00000000" w14:paraId="00000134">
      <w:pPr>
        <w:rPr>
          <w:color w:val="1f1f1f"/>
          <w:sz w:val="21"/>
          <w:szCs w:val="21"/>
          <w:highlight w:val="white"/>
        </w:rPr>
      </w:pPr>
      <w:r w:rsidDel="00000000" w:rsidR="00000000" w:rsidRPr="00000000">
        <w:rPr>
          <w:rtl w:val="0"/>
        </w:rPr>
      </w:r>
    </w:p>
    <w:p w:rsidR="00000000" w:rsidDel="00000000" w:rsidP="00000000" w:rsidRDefault="00000000" w:rsidRPr="00000000" w14:paraId="00000135">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Responsabilidade Profissional:</w:t>
      </w:r>
      <w:r w:rsidDel="00000000" w:rsidR="00000000" w:rsidRPr="00000000">
        <w:rPr>
          <w:color w:val="1f1f1f"/>
          <w:sz w:val="21"/>
          <w:szCs w:val="21"/>
          <w:highlight w:val="white"/>
          <w:rtl w:val="0"/>
        </w:rPr>
        <w:t xml:space="preserve"> O advogado é </w:t>
      </w:r>
      <w:r w:rsidDel="00000000" w:rsidR="00000000" w:rsidRPr="00000000">
        <w:rPr>
          <w:b w:val="1"/>
          <w:bCs w:val="1"/>
          <w:color w:val="1f1f1f"/>
          <w:sz w:val="21"/>
          <w:szCs w:val="21"/>
          <w:highlight w:val="white"/>
          <w:rtl w:val="0"/>
        </w:rPr>
        <w:t xml:space="preserve">integralmente responsável</w:t>
      </w:r>
      <w:r w:rsidDel="00000000" w:rsidR="00000000" w:rsidRPr="00000000">
        <w:rPr>
          <w:color w:val="1f1f1f"/>
          <w:sz w:val="21"/>
          <w:szCs w:val="21"/>
          <w:highlight w:val="white"/>
          <w:rtl w:val="0"/>
        </w:rPr>
        <w:t xml:space="preserve"> pela veracidade e qualidade do conteúdo gerado pela IA. A tecnologia é uma aliada, mas não substitui o julgamento profissional nem pode realizar atividades privativas da advocacia.</w:t>
      </w:r>
    </w:p>
    <w:p w:rsidR="00000000" w:rsidDel="00000000" w:rsidP="00000000" w:rsidRDefault="00000000" w:rsidRPr="00000000" w14:paraId="00000136">
      <w:pPr>
        <w:rPr>
          <w:color w:val="1f1f1f"/>
          <w:sz w:val="21"/>
          <w:szCs w:val="21"/>
          <w:highlight w:val="white"/>
        </w:rPr>
      </w:pPr>
      <w:r w:rsidDel="00000000" w:rsidR="00000000" w:rsidRPr="00000000">
        <w:rPr>
          <w:rtl w:val="0"/>
        </w:rPr>
      </w:r>
    </w:p>
    <w:p w:rsidR="00000000" w:rsidDel="00000000" w:rsidP="00000000" w:rsidRDefault="00000000" w:rsidRPr="00000000" w14:paraId="00000137">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Supervisão Humana Obrigatória:</w:t>
      </w:r>
      <w:r w:rsidDel="00000000" w:rsidR="00000000" w:rsidRPr="00000000">
        <w:rPr>
          <w:color w:val="1f1f1f"/>
          <w:sz w:val="21"/>
          <w:szCs w:val="21"/>
          <w:highlight w:val="white"/>
          <w:rtl w:val="0"/>
        </w:rPr>
        <w:t xml:space="preserve"> É indispensável a revisão humana de todos os resultados. A dependência excessiva é considerada inconsistente com a prática da advocacia.+</w:t>
      </w:r>
    </w:p>
    <w:p w:rsidR="00000000" w:rsidDel="00000000" w:rsidP="00000000" w:rsidRDefault="00000000" w:rsidRPr="00000000" w14:paraId="00000138">
      <w:pPr>
        <w:rPr>
          <w:color w:val="1f1f1f"/>
          <w:sz w:val="21"/>
          <w:szCs w:val="21"/>
          <w:highlight w:val="white"/>
        </w:rPr>
      </w:pPr>
      <w:r w:rsidDel="00000000" w:rsidR="00000000" w:rsidRPr="00000000">
        <w:rPr>
          <w:rtl w:val="0"/>
        </w:rPr>
      </w:r>
    </w:p>
    <w:p w:rsidR="00000000" w:rsidDel="00000000" w:rsidP="00000000" w:rsidRDefault="00000000" w:rsidRPr="00000000" w14:paraId="00000139">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Confidencialidade:</w:t>
      </w:r>
      <w:r w:rsidDel="00000000" w:rsidR="00000000" w:rsidRPr="00000000">
        <w:rPr>
          <w:color w:val="1f1f1f"/>
          <w:sz w:val="21"/>
          <w:szCs w:val="21"/>
          <w:highlight w:val="white"/>
          <w:rtl w:val="0"/>
        </w:rPr>
        <w:t xml:space="preserve"> O sigilo profissional deve ser protegido. Advogados devem escolher ferramentas que garantam a segurança dos dados e anonimizar informações que possam identificar o cliente.</w:t>
      </w:r>
    </w:p>
    <w:p w:rsidR="00000000" w:rsidDel="00000000" w:rsidP="00000000" w:rsidRDefault="00000000" w:rsidRPr="00000000" w14:paraId="0000013A">
      <w:pPr>
        <w:rPr>
          <w:color w:val="1f1f1f"/>
          <w:sz w:val="21"/>
          <w:szCs w:val="21"/>
          <w:highlight w:val="white"/>
        </w:rPr>
      </w:pPr>
      <w:r w:rsidDel="00000000" w:rsidR="00000000" w:rsidRPr="00000000">
        <w:rPr>
          <w:rtl w:val="0"/>
        </w:rPr>
      </w:r>
    </w:p>
    <w:p w:rsidR="00000000" w:rsidDel="00000000" w:rsidP="00000000" w:rsidRDefault="00000000" w:rsidRPr="00000000" w14:paraId="0000013B">
      <w:pPr>
        <w:rPr>
          <w:b w:val="1"/>
          <w:bCs w:val="1"/>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Transparência e Consentimento do Cliente:</w:t>
      </w:r>
    </w:p>
    <w:p w:rsidR="00000000" w:rsidDel="00000000" w:rsidP="00000000" w:rsidRDefault="00000000" w:rsidRPr="00000000" w14:paraId="0000013C">
      <w:pPr>
        <w:rPr>
          <w:color w:val="1f1f1f"/>
          <w:sz w:val="21"/>
          <w:szCs w:val="21"/>
          <w:highlight w:val="white"/>
        </w:rPr>
      </w:pPr>
      <w:r w:rsidDel="00000000" w:rsidR="00000000" w:rsidRPr="00000000">
        <w:rPr>
          <w:color w:val="1f1f1f"/>
          <w:sz w:val="21"/>
          <w:szCs w:val="21"/>
          <w:highlight w:val="white"/>
          <w:rtl w:val="0"/>
        </w:rPr>
        <w:t xml:space="preserve">    ◦ O advogado deve </w:t>
      </w:r>
      <w:r w:rsidDel="00000000" w:rsidR="00000000" w:rsidRPr="00000000">
        <w:rPr>
          <w:b w:val="1"/>
          <w:bCs w:val="1"/>
          <w:color w:val="1f1f1f"/>
          <w:sz w:val="21"/>
          <w:szCs w:val="21"/>
          <w:highlight w:val="white"/>
          <w:rtl w:val="0"/>
        </w:rPr>
        <w:t xml:space="preserve">informar previamente o cliente</w:t>
      </w:r>
      <w:r w:rsidDel="00000000" w:rsidR="00000000" w:rsidRPr="00000000">
        <w:rPr>
          <w:color w:val="1f1f1f"/>
          <w:sz w:val="21"/>
          <w:szCs w:val="21"/>
          <w:highlight w:val="white"/>
          <w:rtl w:val="0"/>
        </w:rPr>
        <w:t xml:space="preserve"> sobre a intenção de usar IA, explicando os propósitos, benefícios, riscos e limitações.</w:t>
      </w:r>
    </w:p>
    <w:p w:rsidR="00000000" w:rsidDel="00000000" w:rsidP="00000000" w:rsidRDefault="00000000" w:rsidRPr="00000000" w14:paraId="0000013D">
      <w:pPr>
        <w:rPr>
          <w:color w:val="1f1f1f"/>
          <w:sz w:val="21"/>
          <w:szCs w:val="21"/>
          <w:highlight w:val="white"/>
        </w:rPr>
      </w:pPr>
      <w:r w:rsidDel="00000000" w:rsidR="00000000" w:rsidRPr="00000000">
        <w:rPr>
          <w:color w:val="1f1f1f"/>
          <w:sz w:val="21"/>
          <w:szCs w:val="21"/>
          <w:highlight w:val="white"/>
          <w:rtl w:val="0"/>
        </w:rPr>
        <w:t xml:space="preserve">    ◦ É obrigatório obter o </w:t>
      </w:r>
      <w:r w:rsidDel="00000000" w:rsidR="00000000" w:rsidRPr="00000000">
        <w:rPr>
          <w:b w:val="1"/>
          <w:bCs w:val="1"/>
          <w:color w:val="1f1f1f"/>
          <w:sz w:val="21"/>
          <w:szCs w:val="21"/>
          <w:highlight w:val="white"/>
          <w:rtl w:val="0"/>
        </w:rPr>
        <w:t xml:space="preserve">consentimento informado, explícito e por escrito</w:t>
      </w:r>
      <w:r w:rsidDel="00000000" w:rsidR="00000000" w:rsidRPr="00000000">
        <w:rPr>
          <w:color w:val="1f1f1f"/>
          <w:sz w:val="21"/>
          <w:szCs w:val="21"/>
          <w:highlight w:val="white"/>
          <w:rtl w:val="0"/>
        </w:rPr>
        <w:t xml:space="preserve"> do cliente. O documento assinado deve ser arquivado.</w:t>
      </w:r>
    </w:p>
    <w:p w:rsidR="00000000" w:rsidDel="00000000" w:rsidP="00000000" w:rsidRDefault="00000000" w:rsidRPr="00000000" w14:paraId="0000013E">
      <w:pPr>
        <w:rPr>
          <w:color w:val="1f1f1f"/>
          <w:sz w:val="21"/>
          <w:szCs w:val="21"/>
          <w:highlight w:val="white"/>
        </w:rPr>
      </w:pPr>
      <w:r w:rsidDel="00000000" w:rsidR="00000000" w:rsidRPr="00000000">
        <w:rPr>
          <w:rtl w:val="0"/>
        </w:rPr>
      </w:r>
    </w:p>
    <w:p w:rsidR="00000000" w:rsidDel="00000000" w:rsidP="00000000" w:rsidRDefault="00000000" w:rsidRPr="00000000" w14:paraId="0000013F">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Veracidade da Informação:</w:t>
      </w:r>
      <w:r w:rsidDel="00000000" w:rsidR="00000000" w:rsidRPr="00000000">
        <w:rPr>
          <w:color w:val="1f1f1f"/>
          <w:sz w:val="21"/>
          <w:szCs w:val="21"/>
          <w:highlight w:val="white"/>
          <w:rtl w:val="0"/>
        </w:rPr>
        <w:t xml:space="preserve"> O advogado deve verificar rigorosamente todas as informações, especialmente doutrina e jurisprudência, sob pena de ser punido por ato atentatório à dignidade da justiça (art. 77, CPC).</w:t>
      </w:r>
    </w:p>
    <w:p w:rsidR="00000000" w:rsidDel="00000000" w:rsidP="00000000" w:rsidRDefault="00000000" w:rsidRPr="00000000" w14:paraId="00000140">
      <w:pPr>
        <w:rPr>
          <w:color w:val="1f1f1f"/>
          <w:sz w:val="21"/>
          <w:szCs w:val="21"/>
          <w:highlight w:val="white"/>
        </w:rPr>
      </w:pPr>
      <w:r w:rsidDel="00000000" w:rsidR="00000000" w:rsidRPr="00000000">
        <w:rPr>
          <w:rtl w:val="0"/>
        </w:rPr>
      </w:r>
    </w:p>
    <w:p w:rsidR="00000000" w:rsidDel="00000000" w:rsidP="00000000" w:rsidRDefault="00000000" w:rsidRPr="00000000" w14:paraId="00000141">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Uso de Chatbots:</w:t>
      </w:r>
      <w:r w:rsidDel="00000000" w:rsidR="00000000" w:rsidRPr="00000000">
        <w:rPr>
          <w:color w:val="1f1f1f"/>
          <w:sz w:val="21"/>
          <w:szCs w:val="21"/>
          <w:highlight w:val="white"/>
          <w:rtl w:val="0"/>
        </w:rPr>
        <w:t xml:space="preserve"> É permitido, desde que não realize consultoria ou assessoria jurídica. Deve ficar claro para o interlocutor que ele está interagindo com uma máquina, e o cliente tem o direito de se comunicar com um ser humano.</w:t>
      </w:r>
    </w:p>
    <w:p w:rsidR="00000000" w:rsidDel="00000000" w:rsidP="00000000" w:rsidRDefault="00000000" w:rsidRPr="00000000" w14:paraId="00000142">
      <w:pPr>
        <w:rPr>
          <w:color w:val="1f1f1f"/>
          <w:sz w:val="21"/>
          <w:szCs w:val="21"/>
          <w:highlight w:val="white"/>
        </w:rPr>
      </w:pPr>
      <w:r w:rsidDel="00000000" w:rsidR="00000000" w:rsidRPr="00000000">
        <w:rPr>
          <w:rtl w:val="0"/>
        </w:rPr>
      </w:r>
    </w:p>
    <w:p w:rsidR="00000000" w:rsidDel="00000000" w:rsidP="00000000" w:rsidRDefault="00000000" w:rsidRPr="00000000" w14:paraId="00000143">
      <w:pPr>
        <w:rPr>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Capacitação Contínua:</w:t>
      </w:r>
      <w:r w:rsidDel="00000000" w:rsidR="00000000" w:rsidRPr="00000000">
        <w:rPr>
          <w:color w:val="1f1f1f"/>
          <w:sz w:val="21"/>
          <w:szCs w:val="21"/>
          <w:highlight w:val="white"/>
          <w:rtl w:val="0"/>
        </w:rPr>
        <w:t xml:space="preserve"> Os advogados devem buscar compreender o funcionamento, os riscos e as limitações das ferramentas de IA que utilizam.</w:t>
      </w:r>
    </w:p>
    <w:p w:rsidR="00000000" w:rsidDel="00000000" w:rsidP="00000000" w:rsidRDefault="00000000" w:rsidRPr="00000000" w14:paraId="00000144">
      <w:pPr>
        <w:rPr>
          <w:color w:val="1f1f1f"/>
          <w:sz w:val="21"/>
          <w:szCs w:val="21"/>
          <w:highlight w:val="white"/>
        </w:rPr>
      </w:pPr>
      <w:r w:rsidDel="00000000" w:rsidR="00000000" w:rsidRPr="00000000">
        <w:rPr>
          <w:rtl w:val="0"/>
        </w:rPr>
      </w:r>
    </w:p>
    <w:p w:rsidR="00000000" w:rsidDel="00000000" w:rsidP="00000000" w:rsidRDefault="00000000" w:rsidRPr="00000000" w14:paraId="00000145">
      <w:pPr>
        <w:rPr>
          <w:color w:val="1f1f1f"/>
          <w:sz w:val="24"/>
          <w:szCs w:val="24"/>
          <w:highlight w:val="white"/>
        </w:rPr>
      </w:pPr>
      <w:r w:rsidDel="00000000" w:rsidR="00000000" w:rsidRPr="00000000">
        <w:rPr>
          <w:color w:val="1f1f1f"/>
          <w:sz w:val="24"/>
          <w:szCs w:val="24"/>
          <w:highlight w:val="white"/>
          <w:rtl w:val="0"/>
        </w:rPr>
        <w:t xml:space="preserve">5. Tendências Futuras e Impacto Econômico</w:t>
      </w:r>
    </w:p>
    <w:p w:rsidR="00000000" w:rsidDel="00000000" w:rsidP="00000000" w:rsidRDefault="00000000" w:rsidRPr="00000000" w14:paraId="00000146">
      <w:pPr>
        <w:rPr>
          <w:color w:val="1f1f1f"/>
          <w:sz w:val="21"/>
          <w:szCs w:val="21"/>
          <w:highlight w:val="white"/>
        </w:rPr>
      </w:pPr>
      <w:r w:rsidDel="00000000" w:rsidR="00000000" w:rsidRPr="00000000">
        <w:rPr>
          <w:color w:val="1f1f1f"/>
          <w:sz w:val="21"/>
          <w:szCs w:val="21"/>
          <w:highlight w:val="white"/>
          <w:rtl w:val="0"/>
        </w:rPr>
        <w:t xml:space="preserve">A evolução da IA jurídica continuará a acelerar, com tendências claras para os próximos anos.</w:t>
      </w:r>
    </w:p>
    <w:p w:rsidR="00000000" w:rsidDel="00000000" w:rsidP="00000000" w:rsidRDefault="00000000" w:rsidRPr="00000000" w14:paraId="00000147">
      <w:pPr>
        <w:rPr>
          <w:b w:val="1"/>
          <w:bCs w:val="1"/>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O que esperar para 2025-2026:</w:t>
      </w:r>
    </w:p>
    <w:p w:rsidR="00000000" w:rsidDel="00000000" w:rsidP="00000000" w:rsidRDefault="00000000" w:rsidRPr="00000000" w14:paraId="00000148">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Integração Completa:</w:t>
      </w:r>
      <w:r w:rsidDel="00000000" w:rsidR="00000000" w:rsidRPr="00000000">
        <w:rPr>
          <w:color w:val="1f1f1f"/>
          <w:sz w:val="21"/>
          <w:szCs w:val="21"/>
          <w:highlight w:val="white"/>
          <w:rtl w:val="0"/>
        </w:rPr>
        <w:t xml:space="preserve"> IAs nativamente integradas com sistemas de tribunais (PJe, eSAJ) e softwares de gestão, automatizando workflows completos.</w:t>
      </w:r>
    </w:p>
    <w:p w:rsidR="00000000" w:rsidDel="00000000" w:rsidP="00000000" w:rsidRDefault="00000000" w:rsidRPr="00000000" w14:paraId="00000149">
      <w:pPr>
        <w:rPr>
          <w:color w:val="1f1f1f"/>
          <w:sz w:val="21"/>
          <w:szCs w:val="21"/>
          <w:highlight w:val="white"/>
        </w:rPr>
      </w:pPr>
      <w:r w:rsidDel="00000000" w:rsidR="00000000" w:rsidRPr="00000000">
        <w:rPr>
          <w:rtl w:val="0"/>
        </w:rPr>
      </w:r>
    </w:p>
    <w:p w:rsidR="00000000" w:rsidDel="00000000" w:rsidP="00000000" w:rsidRDefault="00000000" w:rsidRPr="00000000" w14:paraId="0000014A">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IA Ultra-Especializada:</w:t>
      </w:r>
      <w:r w:rsidDel="00000000" w:rsidR="00000000" w:rsidRPr="00000000">
        <w:rPr>
          <w:color w:val="1f1f1f"/>
          <w:sz w:val="21"/>
          <w:szCs w:val="21"/>
          <w:highlight w:val="white"/>
          <w:rtl w:val="0"/>
        </w:rPr>
        <w:t xml:space="preserve"> Surgimento de modelos treinados para áreas específicas como Direito Trabalhista, Tributário e Penal.</w:t>
      </w:r>
    </w:p>
    <w:p w:rsidR="00000000" w:rsidDel="00000000" w:rsidP="00000000" w:rsidRDefault="00000000" w:rsidRPr="00000000" w14:paraId="0000014B">
      <w:pPr>
        <w:rPr>
          <w:color w:val="1f1f1f"/>
          <w:sz w:val="21"/>
          <w:szCs w:val="21"/>
          <w:highlight w:val="white"/>
        </w:rPr>
      </w:pPr>
      <w:r w:rsidDel="00000000" w:rsidR="00000000" w:rsidRPr="00000000">
        <w:rPr>
          <w:rtl w:val="0"/>
        </w:rPr>
      </w:r>
    </w:p>
    <w:p w:rsidR="00000000" w:rsidDel="00000000" w:rsidP="00000000" w:rsidRDefault="00000000" w:rsidRPr="00000000" w14:paraId="0000014C">
      <w:pPr>
        <w:rPr>
          <w:color w:val="1f1f1f"/>
          <w:sz w:val="21"/>
          <w:szCs w:val="21"/>
          <w:highlight w:val="white"/>
        </w:rPr>
      </w:pPr>
      <w:r w:rsidDel="00000000" w:rsidR="00000000" w:rsidRPr="00000000">
        <w:rPr>
          <w:color w:val="1f1f1f"/>
          <w:sz w:val="21"/>
          <w:szCs w:val="21"/>
          <w:highlight w:val="white"/>
          <w:rtl w:val="0"/>
        </w:rPr>
        <w:t xml:space="preserve">    ◦ </w:t>
      </w:r>
      <w:r w:rsidDel="00000000" w:rsidR="00000000" w:rsidRPr="00000000">
        <w:rPr>
          <w:b w:val="1"/>
          <w:bCs w:val="1"/>
          <w:color w:val="1f1f1f"/>
          <w:sz w:val="21"/>
          <w:szCs w:val="21"/>
          <w:highlight w:val="white"/>
          <w:rtl w:val="0"/>
        </w:rPr>
        <w:t xml:space="preserve">Análise Preditiva Avançada:</w:t>
      </w:r>
      <w:r w:rsidDel="00000000" w:rsidR="00000000" w:rsidRPr="00000000">
        <w:rPr>
          <w:color w:val="1f1f1f"/>
          <w:sz w:val="21"/>
          <w:szCs w:val="21"/>
          <w:highlight w:val="white"/>
          <w:rtl w:val="0"/>
        </w:rPr>
        <w:t xml:space="preserve"> A jurimetria deve alcançar mais de </w:t>
      </w:r>
      <w:r w:rsidDel="00000000" w:rsidR="00000000" w:rsidRPr="00000000">
        <w:rPr>
          <w:b w:val="1"/>
          <w:bCs w:val="1"/>
          <w:color w:val="1f1f1f"/>
          <w:sz w:val="21"/>
          <w:szCs w:val="21"/>
          <w:highlight w:val="white"/>
          <w:rtl w:val="0"/>
        </w:rPr>
        <w:t xml:space="preserve">90% de precisão</w:t>
      </w:r>
      <w:r w:rsidDel="00000000" w:rsidR="00000000" w:rsidRPr="00000000">
        <w:rPr>
          <w:color w:val="1f1f1f"/>
          <w:sz w:val="21"/>
          <w:szCs w:val="21"/>
          <w:highlight w:val="white"/>
          <w:rtl w:val="0"/>
        </w:rPr>
        <w:t xml:space="preserve">, considerando fatores como o perfil de magistrados e o contexto socioeconômico.</w:t>
      </w:r>
    </w:p>
    <w:p w:rsidR="00000000" w:rsidDel="00000000" w:rsidP="00000000" w:rsidRDefault="00000000" w:rsidRPr="00000000" w14:paraId="0000014D">
      <w:pPr>
        <w:rPr>
          <w:color w:val="1f1f1f"/>
          <w:sz w:val="21"/>
          <w:szCs w:val="21"/>
          <w:highlight w:val="white"/>
        </w:rPr>
      </w:pPr>
      <w:r w:rsidDel="00000000" w:rsidR="00000000" w:rsidRPr="00000000">
        <w:rPr>
          <w:rtl w:val="0"/>
        </w:rPr>
      </w:r>
    </w:p>
    <w:p w:rsidR="00000000" w:rsidDel="00000000" w:rsidP="00000000" w:rsidRDefault="00000000" w:rsidRPr="00000000" w14:paraId="0000014E">
      <w:pPr>
        <w:rPr>
          <w:b w:val="1"/>
          <w:bCs w:val="1"/>
          <w:color w:val="1f1f1f"/>
          <w:sz w:val="21"/>
          <w:szCs w:val="21"/>
          <w:highlight w:val="white"/>
        </w:rPr>
      </w:pP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Impacto Econômico (previsão até 2027):</w:t>
      </w:r>
    </w:p>
    <w:p w:rsidR="00000000" w:rsidDel="00000000" w:rsidP="00000000" w:rsidRDefault="00000000" w:rsidRPr="00000000" w14:paraId="0000014F">
      <w:pPr>
        <w:rPr>
          <w:b w:val="1"/>
          <w:bCs w:val="1"/>
          <w:color w:val="1f1f1f"/>
          <w:sz w:val="21"/>
          <w:szCs w:val="21"/>
          <w:highlight w:val="white"/>
        </w:rPr>
      </w:pPr>
      <w:r w:rsidDel="00000000" w:rsidR="00000000" w:rsidRPr="00000000">
        <w:rPr>
          <w:rtl w:val="0"/>
        </w:rPr>
      </w:r>
    </w:p>
    <w:p w:rsidR="00000000" w:rsidDel="00000000" w:rsidP="00000000" w:rsidRDefault="00000000" w:rsidRPr="00000000" w14:paraId="00000150">
      <w:pPr>
        <w:rPr>
          <w:color w:val="1f1f1f"/>
          <w:sz w:val="21"/>
          <w:szCs w:val="21"/>
          <w:highlight w:val="white"/>
        </w:rPr>
      </w:pPr>
      <w:r w:rsidDel="00000000" w:rsidR="00000000" w:rsidRPr="00000000">
        <w:rPr>
          <w:color w:val="1f1f1f"/>
          <w:sz w:val="21"/>
          <w:szCs w:val="21"/>
          <w:highlight w:val="white"/>
          <w:rtl w:val="0"/>
        </w:rPr>
        <w:t xml:space="preserve">    ◦ Até </w:t>
      </w:r>
      <w:r w:rsidDel="00000000" w:rsidR="00000000" w:rsidRPr="00000000">
        <w:rPr>
          <w:b w:val="1"/>
          <w:bCs w:val="1"/>
          <w:color w:val="1f1f1f"/>
          <w:sz w:val="21"/>
          <w:szCs w:val="21"/>
          <w:highlight w:val="white"/>
          <w:rtl w:val="0"/>
        </w:rPr>
        <w:t xml:space="preserve">60% das tarefas jurídicas</w:t>
      </w:r>
      <w:r w:rsidDel="00000000" w:rsidR="00000000" w:rsidRPr="00000000">
        <w:rPr>
          <w:color w:val="1f1f1f"/>
          <w:sz w:val="21"/>
          <w:szCs w:val="21"/>
          <w:highlight w:val="white"/>
          <w:rtl w:val="0"/>
        </w:rPr>
        <w:t xml:space="preserve"> poderão ser automatizadas.</w:t>
      </w:r>
    </w:p>
    <w:p w:rsidR="00000000" w:rsidDel="00000000" w:rsidP="00000000" w:rsidRDefault="00000000" w:rsidRPr="00000000" w14:paraId="00000151">
      <w:pPr>
        <w:rPr>
          <w:color w:val="1f1f1f"/>
          <w:sz w:val="21"/>
          <w:szCs w:val="21"/>
          <w:highlight w:val="white"/>
        </w:rPr>
      </w:pPr>
      <w:r w:rsidDel="00000000" w:rsidR="00000000" w:rsidRPr="00000000">
        <w:rPr>
          <w:color w:val="1f1f1f"/>
          <w:sz w:val="21"/>
          <w:szCs w:val="21"/>
          <w:highlight w:val="white"/>
          <w:rtl w:val="0"/>
        </w:rPr>
        <w:t xml:space="preserve">    ◦ Escritórios com IA poderão ter uma produtividade </w:t>
      </w:r>
      <w:r w:rsidDel="00000000" w:rsidR="00000000" w:rsidRPr="00000000">
        <w:rPr>
          <w:b w:val="1"/>
          <w:bCs w:val="1"/>
          <w:color w:val="1f1f1f"/>
          <w:sz w:val="21"/>
          <w:szCs w:val="21"/>
          <w:highlight w:val="white"/>
          <w:rtl w:val="0"/>
        </w:rPr>
        <w:t xml:space="preserve">300% maior</w:t>
      </w:r>
      <w:r w:rsidDel="00000000" w:rsidR="00000000" w:rsidRPr="00000000">
        <w:rPr>
          <w:color w:val="1f1f1f"/>
          <w:sz w:val="21"/>
          <w:szCs w:val="21"/>
          <w:highlight w:val="white"/>
          <w:rtl w:val="0"/>
        </w:rPr>
        <w:t xml:space="preserve">.</w:t>
      </w:r>
    </w:p>
    <w:p w:rsidR="00000000" w:rsidDel="00000000" w:rsidP="00000000" w:rsidRDefault="00000000" w:rsidRPr="00000000" w14:paraId="00000152">
      <w:pPr>
        <w:rPr>
          <w:color w:val="1f1f1f"/>
          <w:sz w:val="21"/>
          <w:szCs w:val="21"/>
          <w:highlight w:val="white"/>
        </w:rPr>
      </w:pPr>
      <w:r w:rsidDel="00000000" w:rsidR="00000000" w:rsidRPr="00000000">
        <w:rPr>
          <w:color w:val="1f1f1f"/>
          <w:sz w:val="21"/>
          <w:szCs w:val="21"/>
          <w:highlight w:val="white"/>
          <w:rtl w:val="0"/>
        </w:rPr>
        <w:t xml:space="preserve">    ◦ Os custos operacionais podem ser reduzidos em até </w:t>
      </w:r>
      <w:r w:rsidDel="00000000" w:rsidR="00000000" w:rsidRPr="00000000">
        <w:rPr>
          <w:b w:val="1"/>
          <w:bCs w:val="1"/>
          <w:color w:val="1f1f1f"/>
          <w:sz w:val="21"/>
          <w:szCs w:val="21"/>
          <w:highlight w:val="white"/>
          <w:rtl w:val="0"/>
        </w:rPr>
        <w:t xml:space="preserve">50%</w:t>
      </w:r>
      <w:r w:rsidDel="00000000" w:rsidR="00000000" w:rsidRPr="00000000">
        <w:rPr>
          <w:color w:val="1f1f1f"/>
          <w:sz w:val="21"/>
          <w:szCs w:val="21"/>
          <w:highlight w:val="white"/>
          <w:rtl w:val="0"/>
        </w:rPr>
        <w:t xml:space="preserve">.</w:t>
      </w:r>
    </w:p>
    <w:p w:rsidR="00000000" w:rsidDel="00000000" w:rsidP="00000000" w:rsidRDefault="00000000" w:rsidRPr="00000000" w14:paraId="00000153">
      <w:pPr>
        <w:rPr>
          <w:color w:val="1f1f1f"/>
          <w:sz w:val="21"/>
          <w:szCs w:val="21"/>
          <w:highlight w:val="white"/>
        </w:rPr>
      </w:pPr>
      <w:r w:rsidDel="00000000" w:rsidR="00000000" w:rsidRPr="00000000">
        <w:rPr>
          <w:color w:val="1f1f1f"/>
          <w:sz w:val="21"/>
          <w:szCs w:val="21"/>
          <w:highlight w:val="white"/>
          <w:rtl w:val="0"/>
        </w:rPr>
        <w:t xml:space="preserve">A advocacia do futuro será mais estratégica, eficiente e orientada por dados. A capacidade de integrar tecnologia de forma crítica e ética não é mais um diferencial, mas uma competência essencial para a relevância e o sucesso no mercado jurídico.</w:t>
      </w:r>
    </w:p>
    <w:p w:rsidR="00000000" w:rsidDel="00000000" w:rsidP="00000000" w:rsidRDefault="00000000" w:rsidRPr="00000000" w14:paraId="000001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mericanbar.org/news/abanews/aba-news-archives/2024/07/aba-issues-first-ethics-guidance-ai-tools/?utm_source=chatgpt.com" TargetMode="External"/><Relationship Id="rId20" Type="http://schemas.openxmlformats.org/officeDocument/2006/relationships/hyperlink" Target="https://print.casetext.com/articles/?utm_source=chatgpt.com" TargetMode="External"/><Relationship Id="rId41" Type="http://schemas.openxmlformats.org/officeDocument/2006/relationships/hyperlink" Target="https://www.americanbar.org/news/abanews/aba-news-archives/2024/07/aba-issues-first-ethics-guidance-ai-tools/?utm_source=chatgpt.com" TargetMode="External"/><Relationship Id="rId22" Type="http://schemas.openxmlformats.org/officeDocument/2006/relationships/hyperlink" Target="https://www.spellbook.legal/?utm_source=chatgpt.com" TargetMode="External"/><Relationship Id="rId21" Type="http://schemas.openxmlformats.org/officeDocument/2006/relationships/hyperlink" Target="https://print.casetext.com/articles/?utm_source=chatgpt.com" TargetMode="External"/><Relationship Id="rId24" Type="http://schemas.openxmlformats.org/officeDocument/2006/relationships/hyperlink" Target="https://vlex.com/blog/autumn-vincent-release?utm_source=chatgpt.com" TargetMode="External"/><Relationship Id="rId23" Type="http://schemas.openxmlformats.org/officeDocument/2006/relationships/hyperlink" Target="https://www.spellbook.lega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ericanbar.org/news/abanews/aba-news-archives/2024/07/aba-issues-first-ethics-guidance-ai-tools/?utm_source=chatgpt.com" TargetMode="External"/><Relationship Id="rId26" Type="http://schemas.openxmlformats.org/officeDocument/2006/relationships/hyperlink" Target="https://www.lexisnexis.com/pt-br/produtos/nexis-plus-ai?utm_source=chatgpt.com" TargetMode="External"/><Relationship Id="rId25" Type="http://schemas.openxmlformats.org/officeDocument/2006/relationships/hyperlink" Target="https://vlex.com/blog/autumn-vincent-release?utm_source=chatgpt.com" TargetMode="External"/><Relationship Id="rId28" Type="http://schemas.openxmlformats.org/officeDocument/2006/relationships/hyperlink" Target="https://www.planalto.gov.br/ccivil_03/_ato2015-2018/2018/lei/l13709.htm?utm_source=chatgpt.com" TargetMode="External"/><Relationship Id="rId27" Type="http://schemas.openxmlformats.org/officeDocument/2006/relationships/hyperlink" Target="https://www.lexisnexis.com/pt-br/produtos/nexis-plus-ai?utm_source=chatgpt.com" TargetMode="External"/><Relationship Id="rId5" Type="http://schemas.openxmlformats.org/officeDocument/2006/relationships/styles" Target="styles.xml"/><Relationship Id="rId6" Type="http://schemas.openxmlformats.org/officeDocument/2006/relationships/hyperlink" Target="https://www.americanbar.org/news/abanews/aba-news-archives/2024/07/aba-issues-first-ethics-guidance-ai-tools/?utm_source=chatgpt.com" TargetMode="External"/><Relationship Id="rId29" Type="http://schemas.openxmlformats.org/officeDocument/2006/relationships/hyperlink" Target="https://www.planalto.gov.br/ccivil_03/_ato2015-2018/2018/lei/l13709.htm?utm_source=chatgpt.com" TargetMode="External"/><Relationship Id="rId7" Type="http://schemas.openxmlformats.org/officeDocument/2006/relationships/hyperlink" Target="https://www.americanbar.org/news/abanews/aba-news-archives/2024/07/aba-issues-first-ethics-guidance-ai-tools/?utm_source=chatgpt.com" TargetMode="External"/><Relationship Id="rId8" Type="http://schemas.openxmlformats.org/officeDocument/2006/relationships/hyperlink" Target="https://www.americanbar.org/news/abanews/aba-news-archives/2024/07/aba-issues-first-ethics-guidance-ai-tools/?utm_source=chatgpt.com" TargetMode="External"/><Relationship Id="rId31" Type="http://schemas.openxmlformats.org/officeDocument/2006/relationships/hyperlink" Target="https://www.americanbar.org/news/abanews/aba-news-archives/2024/07/aba-issues-first-ethics-guidance-ai-tools/?utm_source=chatgpt.com" TargetMode="External"/><Relationship Id="rId30" Type="http://schemas.openxmlformats.org/officeDocument/2006/relationships/hyperlink" Target="https://www.americanbar.org/news/abanews/aba-news-archives/2024/07/aba-issues-first-ethics-guidance-ai-tools/?utm_source=chatgpt.com" TargetMode="External"/><Relationship Id="rId11" Type="http://schemas.openxmlformats.org/officeDocument/2006/relationships/hyperlink" Target="https://www.oab.org.br/noticia/62704/oab-aprova-recomendacoes-para-uso-de-ia-na-pratica-juridica?utm_source=chatgpt.com" TargetMode="External"/><Relationship Id="rId33" Type="http://schemas.openxmlformats.org/officeDocument/2006/relationships/hyperlink" Target="https://www.oab.org.br/noticia/62704/oab-aprova-recomendacoes-para-uso-de-ia-na-pratica-juridica?utm_source=chatgpt.com" TargetMode="External"/><Relationship Id="rId10" Type="http://schemas.openxmlformats.org/officeDocument/2006/relationships/hyperlink" Target="https://www.oab.org.br/noticia/62704/oab-aprova-recomendacoes-para-uso-de-ia-na-pratica-juridica?utm_source=chatgpt.com" TargetMode="External"/><Relationship Id="rId32" Type="http://schemas.openxmlformats.org/officeDocument/2006/relationships/hyperlink" Target="https://www.oab.org.br/noticia/62704/oab-aprova-recomendacoes-para-uso-de-ia-na-pratica-juridica?utm_source=chatgpt.com" TargetMode="External"/><Relationship Id="rId13" Type="http://schemas.openxmlformats.org/officeDocument/2006/relationships/hyperlink" Target="https://atos.cnj.jus.br/files/original1555302025031467d4517244566.pdf?utm_source=chatgpt.com" TargetMode="External"/><Relationship Id="rId35" Type="http://schemas.openxmlformats.org/officeDocument/2006/relationships/hyperlink" Target="https://www.docketalarm.com/cases/New_York_Southern_District_Court/1--22-cv-01461/Mata_v._Avianca_Inc/docs/54.pdf?download=true&amp;utm_source=chatgpt.com" TargetMode="External"/><Relationship Id="rId12" Type="http://schemas.openxmlformats.org/officeDocument/2006/relationships/hyperlink" Target="https://atos.cnj.jus.br/files/original1555302025031467d4517244566.pdf?utm_source=chatgpt.com" TargetMode="External"/><Relationship Id="rId34" Type="http://schemas.openxmlformats.org/officeDocument/2006/relationships/hyperlink" Target="https://www.docketalarm.com/cases/New_York_Southern_District_Court/1--22-cv-01461/Mata_v._Avianca_Inc/docs/54.pdf?download=true&amp;utm_source=chatgpt.com" TargetMode="External"/><Relationship Id="rId15" Type="http://schemas.openxmlformats.org/officeDocument/2006/relationships/hyperlink" Target="https://eur-lex.europa.eu/eli/reg/2024/1689/oj/eng?utm_source=chatgpt.com" TargetMode="External"/><Relationship Id="rId37" Type="http://schemas.openxmlformats.org/officeDocument/2006/relationships/hyperlink" Target="https://atos.cnj.jus.br/files/original1555302025031467d4517244566.pdf?utm_source=chatgpt.com" TargetMode="External"/><Relationship Id="rId14" Type="http://schemas.openxmlformats.org/officeDocument/2006/relationships/hyperlink" Target="https://eur-lex.europa.eu/eli/reg/2024/1689/oj/eng?utm_source=chatgpt.com" TargetMode="External"/><Relationship Id="rId36" Type="http://schemas.openxmlformats.org/officeDocument/2006/relationships/hyperlink" Target="https://atos.cnj.jus.br/files/original1555302025031467d4517244566.pdf?utm_source=chatgpt.com" TargetMode="External"/><Relationship Id="rId17" Type="http://schemas.openxmlformats.org/officeDocument/2006/relationships/hyperlink" Target="https://www.thomsonreuters.com/en/press-releases/2025/april/from-incubation-to-integration-generative-ai-adoption-nearly-doubles-as-professional-services-reach-crossroads?utm_source=chatgpt.com" TargetMode="External"/><Relationship Id="rId39" Type="http://schemas.openxmlformats.org/officeDocument/2006/relationships/hyperlink" Target="https://eur-lex.europa.eu/eli/reg/2024/1689/oj/eng?utm_source=chatgpt.com" TargetMode="External"/><Relationship Id="rId16" Type="http://schemas.openxmlformats.org/officeDocument/2006/relationships/hyperlink" Target="https://www.thomsonreuters.com/en/press-releases/2025/april/from-incubation-to-integration-generative-ai-adoption-nearly-doubles-as-professional-services-reach-crossroads?utm_source=chatgpt.com" TargetMode="External"/><Relationship Id="rId38" Type="http://schemas.openxmlformats.org/officeDocument/2006/relationships/hyperlink" Target="https://eur-lex.europa.eu/eli/reg/2024/1689/oj/eng?utm_source=chatgpt.com" TargetMode="External"/><Relationship Id="rId19" Type="http://schemas.openxmlformats.org/officeDocument/2006/relationships/hyperlink" Target="https://legal.thomsonreuters.com/en/products/westlaw-precision?utm_source=chatgpt.com" TargetMode="External"/><Relationship Id="rId18" Type="http://schemas.openxmlformats.org/officeDocument/2006/relationships/hyperlink" Target="https://legal.thomsonreuters.com/en/products/westlaw-precis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