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REGISTRO TÉCNICO COMPLETO DA PESQUISA</w:t>
      </w:r>
    </w:p>
    <w:p>
      <w:pPr>
        <w:spacing w:after="100"/>
        <w:jc w:val="center"/>
      </w:pPr>
      <w:r>
        <w:rPr>
          <w:rFonts w:ascii="Arial" w:cs="Arial" w:eastAsia="Arial" w:hAnsi="Arial"/>
          <w:sz w:val="28"/>
          <w:szCs w:val="28"/>
        </w:rPr>
        <w:t xml:space="preserve">Perfis Latentes de Suscetibilidade à Persuasão e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Identidade Social em Servidores Públicos Brasileiros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Documento de Auditoria e Registro para Artigo Científico</w:t>
      </w:r>
    </w:p>
    <w:p>
      <w:pPr>
        <w:spacing w:after="400"/>
        <w:jc w:val="center"/>
      </w:pPr>
      <w:r>
        <w:rPr>
          <w:rFonts w:ascii="Arial" w:cs="Arial" w:eastAsia="Arial" w:hAnsi="Arial"/>
          <w:sz w:val="20"/>
          <w:szCs w:val="20"/>
        </w:rPr>
        <w:t xml:space="preserve">Versão: 2.0 | Data: 15 de janeiro de 2026 | Amostra Final: N = 295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METODOLOGIA DE TRATAMENTO DE OUTLIERS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amostra inicial continha 300 respondentes válidos. Foram identificados e removidos 5 casos extremos (outliers) utilizando método combinado de detecção multivariada, resultando na amostra final de 295 participantes.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Critérios de Detecção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método de detecção combinada utilizou três indicadores estatísticos: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(a) Z-Score: identificação de valores com desvio absoluto maior que 2,5 desvios-padrão da média em cada variável;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(b) IQR (Intervalo Interquartil): valores fora do intervalo [Q1 - 1,5×IQR ; Q3 + 1,5×IQR];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(c) Score Composto: soma ponderada da contagem de anomalias (peso 10) e soma total de Z-scores.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Variáveis analisadas: 6 princípios de persuasão, 3 dimensões de identidade social, 3 desfechos de integridade e atitude frente à inteligência artificial.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Outliers Removidos - Justificativas Detalhadas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1400"/>
        <w:gridCol w:w="5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 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Técnica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Padrão polarizado extremo: cinco princípios de persuasão no valor mínimo (1,00) e apenas Comprometimento no máximo (5,00). Combinado com padrões inconsistentes em identidade social (centralidade e laços = 1,00, mas afeto = 5,00). Todas variáveis de desfecho no máximo (5,00). Padrão indica resposta padronizada não válida ou erro sistemático de preenchimento.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Identidade Social uniformemente mínima em todas as três dimensões (centralidade = 1,00, afeto = 1,00, laços = 1,00). Este padrão é estatisticamente implausível para servidores públicos ativos e indica possível desengajamento extremo com o instrumento ou resposta aleatória. Combinação atípica de baixa vulnerabilidade com identidade social zerada.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112.37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Combinação extrema de baixa vulnerabilidade (21%) com alta conformidade (4,33/5,00). Padrão inconsistente: perfil de alta blindagem combinado com alta propensão a ceder à pressão social. Também apresenta discrepância significativa entre centralidade cognitiva baixa (1,33) e afeto máximo (5,00) na escala de identidade social.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109.52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Resposta ceiling effect absoluto: todos os seis princípios de persuasão no valor máximo (5,00), resultando em vulnerabilidade de 100%. Estatisticamente improvável em população real. Padrão de resposta aquiescente (tendency to agree) ou falta de atenção ao instrumento. Adicionalmente, afeto pelo grupo no mínimo (1,00) enquanto centralidade e laços no máximo (5,00).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Combinação estatisticamente extrema de baixa centralidade (1,67) e laços mínimos (1,33) com afeto máximo (5,00). Este padrão de resposta na escala de identidade social é altamente inconsistente - expressar alto afeto pelo grupo sem identificação cognitiva ou laços de pertencimento é psicologicamente implausível.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Escores Detalhados dos Outliers Removidos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2.25</w:t>
            </w:r>
          </w:p>
        </w:tc>
      </w:tr>
    </w:tbl>
    <w:p>
      <w:pPr>
        <w:spacing w:before="200"/>
      </w:pPr>
      <w:r>
        <w:rPr>
          <w:i/>
          <w:iCs/>
          <w:sz w:val="18"/>
          <w:szCs w:val="18"/>
        </w:rPr>
        <w:t xml:space="preserve">Legenda: REC=Reciprocidade, ESC=Escassez, AUT=Autoridade, COMP=Comprometimento, CONS=Consenso, SIM=Simpatia, CENT=Centralidade, AFET=Afeto, LAÇ=Laços, WHIS=Whistleblowing, CONF=Conformidade, IA=Atitude frente à Inteligência Artificial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CARACTERIZAÇÃO DA AMOSTRA (N = 295)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Informações Gerais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Amostra inicial: 300 respondentes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Outliers removidos: 5 participantes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Amostra final: 295 participantes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Distribuição por Gênero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Gênero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Feminino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67.1%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Masculino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32.5%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Prefiro não declarar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Estatística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Máximo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Idade (anos)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Faixa Etária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Etária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Jovem (até 40 anos)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Médio (41 a 50 anos)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Sênior (acima de 50 anos)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27.1%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Esfera de Governo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Federal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Estadual ou Distrital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Municipal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43.4%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2.6 Cargo de Chefia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 de Chefia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exerce cargo de chefia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61.4%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Nível operacional/tático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Nível estratégico/superior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19.3%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ESTATÍSTICAS DESCRITIVAS DAS ESCALAS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Escala de Suscetibilidade à Persuasão (6 princípios de Cialdini)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2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Máx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Assimetria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Curtose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Reciprocidade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-0.661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Escassez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-0.541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Autoridade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-0.284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Comprometimento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-0.844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Consenso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-0.192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Simpatia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-0.363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-0.096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Média Global da Suscetibilidade: 3.450 (D.P. = 0.529)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Índice de Vulnerabilidade (escala 0-100)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Vulnerabilidade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61.0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Distribuição dos Gatilhos Dominantes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 Dominante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Comprometimento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54.9%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Consenso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Simpatia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Reciprocidade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Escassez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Autoridade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Escala Trifatorial de Identidade 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100"/>
        <w:gridCol w:w="120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Máx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Assimetria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Curtose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Centralidade Cognitiva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-0.628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-0.452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Afeto pelo Grupo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-1.484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1.846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Laços de Pertencimento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-0.563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Nota: Itens I04, I05 e I06 (dimensão Afeto) são invertidos conforme manual da escala (6 - valor original).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Desfechos de Integridade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100"/>
        <w:gridCol w:w="120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Máx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Assimetria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Curtose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Whistleblowing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-0.741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Conformidade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-0.398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-0.396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Integridade Composta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-0.476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Atitude frente à Inteligência Artificial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Máx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Assimetria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Curtose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-0.833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0.245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Perfis de Atitude frente à Inteligência Artificial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Entusiasta Digital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52.2%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Pragmático Cauteloso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Resistente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11.2%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ANÁLISE PSICOMÉTRICA (CONFIABILIDADE)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Alfa de Cronbach por Escala Total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Suscetibilidade à Persuasão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Identidade Social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Desfechos de Integridade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Whistleblowing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Aceitável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Conformidade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Aceitável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Atitude frente à Inteligência Artificial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Alfa por Subescala de Persuasão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Subescala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Correlação inter-item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Reciprocidade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Escassez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0.283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Autoridade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0.376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Comprometimento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0.371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Consenso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0.270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Simpatia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0.267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Alfa por Dimensão de Identidade 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Correlação inter-item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Centralidade Cognitiva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Afeto pelo Grupo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Laços de Pertencimento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0.580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Critérios de interpretação: α ≥ 0,90 = Excelente; α ≥ 0,80 = Boa; α ≥ 0,70 = Aceitável; α &lt; 0,70 = Questionável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MATRIZ DE CORRELAÇÕES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Correlações Fortes (|r| &gt; 0,50)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1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de Variáveis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Conformidade × Integridade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Whistleblowing × Integridade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0.768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Reciprocidade × Vulnerabilidade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Escassez × Vulnerabilidade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Simpatia × Vulnerabilidade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Consenso × Vulnerabilidade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Autoridade × Vulnerabilidade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Comprometimento × Vulnerabilidade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Correlações Moderadas (0,30 &lt; |r| &lt; 0,50)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1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de Variáveis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Reciprocidade × Escassez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Centralidade × Laços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Reciprocidade × Simpatia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Escassez × Autoridade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Consenso × Simpatia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Moderada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Correlações com Variáveis Demográficas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Idade × Integridade: r = 0,167 (p = 0,004) - significativa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Idade × Vulnerabilidade: r = -0,111 (p = 0,056) - não significativa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Idade × Atitude frente à Inteligência Artificial: r = -0,009 (p = 0,882) - não significativa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Tempo de Serviço × Vulnerabilidade: r = -0,151 (p = 0,010) - significativa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Tempo de Serviço × Integridade: r = 0,161 (p = 0,006) - significativa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ANÁLISE DE PERFIS LATENTES (K-MEANS)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Solução Selecionada: K = 3 Clusters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Critérios de seleção: Coeficiente Silhouette = 0,149; Clusters com tamanho mínimo acima de 5% da amostra.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Caracterização dos Clusters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600"/>
        <w:gridCol w:w="12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Vuln. 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Resistentes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Comprometimento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Comprometimento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Suscetíveis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32.9%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Comprometimento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Perfil Médio por Cluster (escala 1-5)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Resistentes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Suscetíveis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3.69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ANOVA entre Clusters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Vulnerabilidade: F(2, 292) = 551.40, p &lt; 0.001, η² = 0.79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Integridade: F(2, 292) = 5,28, p = 0,006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Atitude frente à Inteligência Artificial: F(2, 292) = 0,54, p = 0,585 (não significativo)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COMPARAÇÕES ENTRE GRUPOS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Comparação por Gênero (Teste-t)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200"/>
        <w:gridCol w:w="12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Feminino M(DP)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Masculino M(DP)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Vulnerabilidade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60,73 (12,82)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62,41 (14,04)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-1,02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-0,13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3,70 (0,72)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3,86 (0,74)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-1,69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-0,21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Atitude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3,56 (1,07)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3,98 (0,90)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-3,35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0,001*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-0,42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Laços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3,28 (1,07)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2,99 (1,04)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0,026*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0,28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Comparação por Esfera de Governo (ANOVA)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200"/>
        <w:gridCol w:w="12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Federal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Municipal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η²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58,73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62,62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61,88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0,024*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Atitude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0,015*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0,028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Comparação por Cargo de Chefia (ANOVA)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200"/>
        <w:gridCol w:w="12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Não exerce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η²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59,78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64,67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62,54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0,037*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Atitude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0,042*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0,022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 Comparação por Escolaridade (ANOVA)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200"/>
        <w:gridCol w:w="12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Até 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Superior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Pós-grad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η²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0,004*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0,038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Atitude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&lt;0,001*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0,064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ACHADOS PRINCIPAIS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Paradoxo da Autoridade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Comprometimento é o gatilho dominante (54,9%) no setor público brasileiro, não Autoridade (7,5%). Servidores são mais sensíveis a apelos à consistência e coerência do que à hierarquia formal. Este achado contraria a expectativa de que a estrutura hierárquica do setor público favoreceria a autoridade como principal mecanismo de influência.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Gestores São Mais Vulneráveis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Achado contraintuitivo: chefes operacionais (M = 64,67%) e estratégicos (M = 62,54%) apresentam maior vulnerabilidade que não-chefes (M = 59,78%). F = 3,35, p = 0,037, η² = 0,022 (efeito pequeno). Hipótese explicativa: pressão por resultados e necessidade de articulação política expõem gestores a mais situações de influência social.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Gap de Gênero na Atitude frente à Inteligência Artificial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Homens (M = 3,98) apresentam receptividade significativamente maior à inteligência artificial que mulheres (M = 3,56). t = -3,35, p = 0,001, d = -0,42 (efeito médio). Este resultado alinha-se com literatura sobre diferenças de gênero em atitudes tecnológicas.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8.4 Experiência Protege Integridade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Correlação positiva entre idade e integridade (r = 0,167, p = 0,004) e entre tempo de serviço e integridade (r = 0,161, p = 0,006). Servidores mais experientes demonstram maior comportamento ético e menor vulnerabilidade à persuasão.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8.5 Escolaridade e Atitude frente à Inteligência Artificial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Servidores com pós-graduação (M = 3,90) apresentam atitude mais favorável à inteligência artificial que aqueles com ensino médio (M = 3,20). F = 9,94, p &lt; 0,001, η² = 0,064 (efeito médio). O capital cultural parece mediar a receptividade tecnológica.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INFORMAÇÕES METODOLÓGICAS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Software e Versões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Processamento: Python 3.12 com bibliotecas pandas, numpy, scipy, scikit-learn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Análise K-Means: sklearn.cluster.KMeans com 50 reinicializações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Geração de Relatórios: docx-js para Node.js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Fórmulas de Cálculo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Vulnerabilidade (%) = (Média dos 6 princípios - 1) × 25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Integridade Composta = (Whistleblowing + (6 - Conformidade)) ÷ 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Identidade Social Global = Média(Centralidade, Afeto, Laços)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Itens Invertidos (I04, I05, I06) = 6 - valor original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 Critérios Estatísticos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Nível de significância: α = 0,05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Correlação de Pearson: |r| &lt; 0,10 negligível; 0,10-0,30 fraca; 0,30-0,50 moderada; &gt; 0,50 forte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Eta-quadrado (ANOVA): η² &lt; 0,01 negligível; 0,01-0,06 pequeno; 0,06-0,14 médio; &gt; 0,14 grande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 de Cohen: |d| &lt; 0,20 negligível; 0,20-0,50 pequeno; 0,50-0,80 médio; &gt; 0,80 grande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9.4 Metadados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de processamento: 15 de janeiro de 2026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Arquivo de origem: Respostas_-_Perfis_de_Persuadibilidade_(1).xlsx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Registros originais: 300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Registros após tratamento: 295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Variáveis analisadas: 73 colunas (37 itens + escores + sociodemográficas)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APÊNDICES - DADOS COMPLEMENTARES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 Perfis de Vulnerabilidade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Empático/Reativo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159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53,9%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Negociador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44,7%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Fortaleza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10.2 Perfis de Integridade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Contextual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55,9%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Guardião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40,7%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Vulnerável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3,4%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10.3 Natureza do Vínculo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750"/>
        <w:gridCol w:w="175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Natureza do Vínculo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efetivo estatutário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44,4%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Apenas cargo em comissão (sem vínculo efetivo)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15,3%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 temporário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13,9%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Empregado público (legislação trabalhista)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11,5%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Outro vínculo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7,1%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efetivo + cargo em comissão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6,8%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Cedido ou requisitado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10.4 Regime de Trabalho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Totalmente presencial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72,2%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Híbrido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23,1%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Totalmente remoto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4,7%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10.5 Renda Familiar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de Renda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 1 a 3 salários mínimos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22,0%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 6 a 10 salários mínimos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 3 a 6 salários mínimos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Acima de 20 salários mínimos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 10 a 20 salários mínimos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Prefiro não informar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Até 1 salário mínimo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6,4%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10.6 Escolaridade Detalhada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750"/>
        <w:gridCol w:w="175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Escolaridade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Pós-graduação lato sensu (especialização)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39,7%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Ensino superior completo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22,0%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Pós-graduação stricto sensu - mestrado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13,6%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Ensino médio completo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10,8%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Ensino superior incompleto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6,4%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Pós-graduação stricto sensu - doutorado ou pós-doutorado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5,1%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Ensino fundamental incompleto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Ensino fundamental completo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1,0%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10.7 Estatísticas dos Itens Brutos - Escala de Persuasão (P01-P18)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5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D.P.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3,91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Reciprocidade - Item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Reciprocidade - Item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Reciprocidade - Item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Escassez - Item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Escassez - Item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Escassez - Item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Autoridade - Item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Autoridade - Item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0,94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Autoridade - Item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Comprometimento - Item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0,88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Comprometimento - Item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Comprometimento - Item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Consenso - Item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Consenso - Item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Consenso - Item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Simpatia - Item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Simpatia - Item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Simpatia - Item 3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10.8 Estatísticas dos Itens Brutos - Identidade Social (I01-I09)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5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D.P.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3,97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Centralidade Cognitiva - Item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Centralidade Cognitiva - Item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Centralidade Cognitiva - Item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Afeto pelo Grupo - Item 1 (invertido)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Afeto pelo Grupo - Item 2 (invertido)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0,87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Afeto pelo Grupo - Item 3 (invertido)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Laços de Pertencimento - Item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Laços de Pertencimento - Item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Laços de Pertencimento - Item 3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10.9 Estatísticas dos Itens Brutos - Desfechos (D01-D10)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5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D.P.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Whistleblowing - Item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Whistleblowing - Item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Whistleblowing - Item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Conformidade - Item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Conformidade - Item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Conformidade - Item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Atitude Inteligência Artificial - Item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Atitude Inteligência Artificial - Item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Atitude Inteligência Artificial - Item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Atitude Inteligência Artificial - Item 4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10.10 Matriz de Correlações entre Princípios de Persuasão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0,309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0,283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0,332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0,308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Legenda: REC = Reciprocidade, ESC = Escassez, AUT = Autoridade, COMP = Comprometimento, CONS = Consenso, SIM = Simpatia. Todas as correlações são significativas (p &lt; 0,001).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10.11 Matriz de Correlações entre Dimensões de Identidade 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Centralidade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Afeto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Laços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Afeto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0,187**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Laços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0,376***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0,150**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Nota: ** p &lt; 0,01; *** p &lt; 0,001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--- FIM DO REGISTRO TÉCNICO COMPLETO ---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Registro Técnico - Pesquisa de Persuadibilidade | N = 295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2026-01-15T21:22:33.555Z</dcterms:created>
  <dcterms:modified xsi:type="dcterms:W3CDTF">2026-01-15T21:22:33.556Z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