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Arial" w:hAnsi="Arial"/>
          <w:b/>
          <w:color w:val="1F7358"/>
          <w:sz w:val="20"/>
        </w:rPr>
        <w:t>ТЕХНИЧЕСКОЕ ЗАДАНИЕ</w:t>
      </w:r>
    </w:p>
    <w:p>
      <w:pPr>
        <w:spacing w:after="160"/>
      </w:pPr>
      <w:r>
        <w:rPr>
          <w:rFonts w:ascii="Arial" w:hAnsi="Arial"/>
          <w:b/>
          <w:color w:val="1D211F"/>
          <w:sz w:val="56"/>
        </w:rPr>
        <w:t>Модуль «Клиентская база»</w:t>
      </w:r>
    </w:p>
    <w:p>
      <w:pPr>
        <w:spacing w:after="360"/>
      </w:pPr>
      <w:r>
        <w:rPr>
          <w:rFonts w:ascii="Arial" w:hAnsi="Arial"/>
          <w:color w:val="6D7471"/>
          <w:sz w:val="28"/>
        </w:rPr>
        <w:t>Интеграция в существующий сайт аналитики «РублЪ» на Vercel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984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Целевой маршрут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/client-base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Формат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Отдельный пункт существующего меню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Стек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Next.js App Router, React, TypeScript, Tailwind, Recharts, PostgreSQL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Статус макета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Интерфейс готов; данные пока демонстрационные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Дата документа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2 сентября 2026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shd w:fill="E7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7358"/>
              </w:rPr>
              <w:t>Ключевая задача</w:t>
            </w:r>
          </w:p>
          <w:p>
            <w:pPr>
              <w:spacing w:after="0" w:line="288" w:lineRule="auto"/>
            </w:pPr>
            <w:r>
              <w:t>Не публиковать второй независимый сайт вместо основной аналитики. Встроить модуль в существующий проект как защищённый раздел, сохранив общие меню, авторизацию, роли и визуальную оболочку.</w:t>
            </w:r>
          </w:p>
        </w:tc>
      </w:tr>
    </w:tbl>
    <w:p>
      <w:pPr>
        <w:pStyle w:val="Heading1"/>
      </w:pPr>
      <w:r>
        <w:t>1. Результат, который должен получить бизнес</w:t>
      </w:r>
    </w:p>
    <w:p>
      <w:pPr>
        <w:pStyle w:val="ListBullet"/>
        <w:spacing w:after="80" w:line="300" w:lineRule="auto"/>
        <w:ind w:left="540" w:hanging="271"/>
      </w:pPr>
      <w:r>
        <w:t>Управляющий в любой момент видит здоровье клиентской базы, динамику сегментов и причины изменений.</w:t>
      </w:r>
    </w:p>
    <w:p>
      <w:pPr>
        <w:pStyle w:val="ListBullet"/>
        <w:spacing w:after="80" w:line="300" w:lineRule="auto"/>
        <w:ind w:left="540" w:hanging="271"/>
      </w:pPr>
      <w:r>
        <w:t>Администратор видит только клиентов, с которыми сегодня нужно связаться, и готовый скрипт для каждой группы.</w:t>
      </w:r>
    </w:p>
    <w:p>
      <w:pPr>
        <w:pStyle w:val="ListBullet"/>
        <w:spacing w:after="80" w:line="300" w:lineRule="auto"/>
        <w:ind w:left="540" w:hanging="271"/>
      </w:pPr>
      <w:r>
        <w:t>Каждое число имеет кнопку «?» с коротким объяснением простыми словами.</w:t>
      </w:r>
    </w:p>
    <w:p>
      <w:pPr>
        <w:pStyle w:val="ListBullet"/>
        <w:spacing w:after="80" w:line="300" w:lineRule="auto"/>
        <w:ind w:left="540" w:hanging="271"/>
      </w:pPr>
      <w:r>
        <w:t>Все действия администратора сохраняются и доступны для контроля результата.</w:t>
      </w:r>
    </w:p>
    <w:p>
      <w:pPr>
        <w:pStyle w:val="ListBullet"/>
        <w:spacing w:after="80" w:line="300" w:lineRule="auto"/>
        <w:ind w:left="540" w:hanging="271"/>
      </w:pPr>
      <w:r>
        <w:t>Данные автоматически поступают из YCLIENTS и имеют видимую дату последнего успешного обновления.</w:t>
      </w:r>
    </w:p>
    <w:p>
      <w:pPr>
        <w:pStyle w:val="Heading1"/>
      </w:pPr>
      <w:r>
        <w:t>2. Что передано в архиве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6264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app/client-base/page.tsx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Готовый экран: режим управляющего, режим администратора, попапы и карточки клиентов.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app/api/yclients/connection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Серверная проверка API-доступа и зашифрованное сохранение токенов.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sql/001_rubl_client_base.sql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Таблицы интеграции, клиентов, визитов, задач, попыток контакта и ежедневных снимков.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docs/*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Инструкции по меню, сегментации, YCLIENTS, доработкам и приёмке.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.env.example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Список обязательных переменных без секретных значений.</w:t>
            </w:r>
          </w:p>
        </w:tc>
      </w:tr>
    </w:tbl>
    <w:p>
      <w:pPr>
        <w:spacing w:after="0"/>
      </w:pPr>
    </w:p>
    <w:p>
      <w:pPr>
        <w:pStyle w:val="Heading1"/>
      </w:pPr>
      <w:r>
        <w:t>3. Встраивание в существующий сайт</w:t>
      </w:r>
    </w:p>
    <w:p>
      <w:pPr>
        <w:pStyle w:val="ListNumber"/>
        <w:spacing w:after="80" w:line="300" w:lineRule="auto"/>
        <w:ind w:left="540" w:hanging="271"/>
      </w:pPr>
      <w:r>
        <w:t>Создать маршрут /client-base внутри текущего Next.js App Router проекта.</w:t>
      </w:r>
    </w:p>
    <w:p>
      <w:pPr>
        <w:pStyle w:val="ListNumber"/>
        <w:spacing w:after="80" w:line="300" w:lineRule="auto"/>
        <w:ind w:left="540" w:hanging="271"/>
      </w:pPr>
      <w:r>
        <w:t>Добавить пункт «Клиентская база» в существующую конфигурацию меню.</w:t>
      </w:r>
    </w:p>
    <w:p>
      <w:pPr>
        <w:pStyle w:val="ListNumber"/>
        <w:spacing w:after="80" w:line="300" w:lineRule="auto"/>
        <w:ind w:left="540" w:hanging="271"/>
      </w:pPr>
      <w:r>
        <w:t>Подключить общий layout сайта. Внутреннюю шапку макета убрать, если она дублирует существующий Header/Sidebar.</w:t>
      </w:r>
    </w:p>
    <w:p>
      <w:pPr>
        <w:pStyle w:val="ListNumber"/>
        <w:spacing w:after="80" w:line="300" w:lineRule="auto"/>
        <w:ind w:left="540" w:hanging="271"/>
      </w:pPr>
      <w:r>
        <w:t>Ограничить страницу и API текущей системой авторизации и ролями.</w:t>
      </w:r>
    </w:p>
    <w:p>
      <w:pPr>
        <w:pStyle w:val="ListNumber"/>
        <w:spacing w:after="80" w:line="300" w:lineRule="auto"/>
        <w:ind w:left="540" w:hanging="271"/>
      </w:pPr>
      <w:r>
        <w:t>Изолировать CSS под .rubl-client-base или CSS Module, чтобы общие имена классов не влияли на другие страницы.</w:t>
      </w:r>
    </w:p>
    <w:p>
      <w:pPr>
        <w:pStyle w:val="ListNumber"/>
        <w:spacing w:after="80" w:line="300" w:lineRule="auto"/>
        <w:ind w:left="540" w:hanging="271"/>
      </w:pPr>
      <w:r>
        <w:t>Перенести переменные окружения в Vercel Production, Preview и Development.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7272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Доступ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Владелец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Оба режима, подключение YCLIENTS, ручная синхронизация, настройки сегментов.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Управляющий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Оба режима, аналитика, выгрузки, контроль очереди и скриптов.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Администратор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Только рабочая очередь, карточка клиента и фиксация результата контакта.</w:t>
            </w:r>
          </w:p>
        </w:tc>
      </w:tr>
    </w:tbl>
    <w:p>
      <w:pPr>
        <w:spacing w:after="0"/>
      </w:pPr>
    </w:p>
    <w:p>
      <w:pPr>
        <w:pStyle w:val="Heading1"/>
      </w:pPr>
      <w:r>
        <w:t>4. Функциональные требования</w:t>
      </w:r>
    </w:p>
    <w:p>
      <w:pPr>
        <w:pStyle w:val="Heading2"/>
      </w:pPr>
      <w:r>
        <w:t>4.1. Режим управляющего</w:t>
      </w:r>
    </w:p>
    <w:p>
      <w:pPr>
        <w:pStyle w:val="ListBullet"/>
        <w:spacing w:after="80" w:line="300" w:lineRule="auto"/>
        <w:ind w:left="540" w:hanging="271"/>
      </w:pPr>
      <w:r>
        <w:t>Карточки: активная база, новые, стали постоянными, зона риска, потеряны, вернули.</w:t>
      </w:r>
    </w:p>
    <w:p>
      <w:pPr>
        <w:pStyle w:val="ListBullet"/>
        <w:spacing w:after="80" w:line="300" w:lineRule="auto"/>
        <w:ind w:left="540" w:hanging="271"/>
      </w:pPr>
      <w:r>
        <w:t>Периоды: день, неделя, месяц, квартал, год; все элементы должны менять данные синхронно.</w:t>
      </w:r>
    </w:p>
    <w:p>
      <w:pPr>
        <w:pStyle w:val="ListBullet"/>
        <w:spacing w:after="80" w:line="300" w:lineRule="auto"/>
        <w:ind w:left="540" w:hanging="271"/>
      </w:pPr>
      <w:r>
        <w:t>График «Пульс базы» и блок «Почему изменилась база» с входами, выходами и чистым изменением.</w:t>
      </w:r>
    </w:p>
    <w:p>
      <w:pPr>
        <w:pStyle w:val="ListBullet"/>
        <w:spacing w:after="80" w:line="300" w:lineRule="auto"/>
        <w:ind w:left="540" w:hanging="271"/>
      </w:pPr>
      <w:r>
        <w:t>Карта сегментов без двойного учёта одного клиента.</w:t>
      </w:r>
    </w:p>
    <w:p>
      <w:pPr>
        <w:pStyle w:val="ListBullet"/>
        <w:spacing w:after="80" w:line="300" w:lineRule="auto"/>
        <w:ind w:left="540" w:hanging="271"/>
      </w:pPr>
      <w:r>
        <w:t>Конверсии: новый → второй визит, повторный → постоянный, риск → возврат.</w:t>
      </w:r>
    </w:p>
    <w:p>
      <w:pPr>
        <w:pStyle w:val="ListBullet"/>
        <w:spacing w:after="80" w:line="300" w:lineRule="auto"/>
        <w:ind w:left="540" w:hanging="271"/>
      </w:pPr>
      <w:r>
        <w:t>Переход из числа в список клиентов с сохранением выбранного периода и фильтра.</w:t>
      </w:r>
    </w:p>
    <w:p>
      <w:pPr>
        <w:pStyle w:val="Heading2"/>
      </w:pPr>
      <w:r>
        <w:t>4.2. Режим администратора</w:t>
      </w:r>
    </w:p>
    <w:p>
      <w:pPr>
        <w:pStyle w:val="ListBullet"/>
        <w:spacing w:after="80" w:line="300" w:lineRule="auto"/>
        <w:ind w:left="540" w:hanging="271"/>
      </w:pPr>
      <w:r>
        <w:t>Показывать только группы, по которым требуется действие сегодня.</w:t>
      </w:r>
    </w:p>
    <w:p>
      <w:pPr>
        <w:pStyle w:val="ListBullet"/>
        <w:spacing w:after="80" w:line="300" w:lineRule="auto"/>
        <w:ind w:left="540" w:hanging="271"/>
      </w:pPr>
      <w:r>
        <w:t>Для группы показывать цель разговора, чего избегать, скрипт звонка и вариант сообщения.</w:t>
      </w:r>
    </w:p>
    <w:p>
      <w:pPr>
        <w:pStyle w:val="ListBullet"/>
        <w:spacing w:after="80" w:line="300" w:lineRule="auto"/>
        <w:ind w:left="540" w:hanging="271"/>
      </w:pPr>
      <w:r>
        <w:t>Клиентов сортировать по приоритету: риск, отклонение от цикла, ценность, давность последнего контакта.</w:t>
      </w:r>
    </w:p>
    <w:p>
      <w:pPr>
        <w:pStyle w:val="ListBullet"/>
        <w:spacing w:after="80" w:line="300" w:lineRule="auto"/>
        <w:ind w:left="540" w:hanging="271"/>
      </w:pPr>
      <w:r>
        <w:t>Результаты: «Записан», «Без записи», «Не дозвонились». Дополнительно хранить канал, комментарий, исполнителя и время.</w:t>
      </w:r>
    </w:p>
    <w:p>
      <w:pPr>
        <w:pStyle w:val="ListBullet"/>
        <w:spacing w:after="80" w:line="300" w:lineRule="auto"/>
        <w:ind w:left="540" w:hanging="271"/>
      </w:pPr>
      <w:r>
        <w:t>Статус должен сохраняться после перезагрузки; повторная отправка не должна создавать дубль.</w:t>
      </w:r>
    </w:p>
    <w:p>
      <w:pPr>
        <w:pStyle w:val="Heading2"/>
      </w:pPr>
      <w:r>
        <w:t>4.3. Подсказки</w:t>
      </w:r>
    </w:p>
    <w:p>
      <w:pPr>
        <w:pStyle w:val="ListBullet"/>
        <w:spacing w:after="80" w:line="300" w:lineRule="auto"/>
        <w:ind w:left="540" w:hanging="271"/>
      </w:pPr>
      <w:r>
        <w:t>Кнопка с вопросительным знаком присутствует в каждом смысловом блоке.</w:t>
      </w:r>
    </w:p>
    <w:p>
      <w:pPr>
        <w:pStyle w:val="ListBullet"/>
        <w:spacing w:after="80" w:line="300" w:lineRule="auto"/>
        <w:ind w:left="540" w:hanging="271"/>
      </w:pPr>
      <w:r>
        <w:t>Текст короткий, мелкий, но читаемый; объясняет число как школьнику и не использует формулы без расшифровки.</w:t>
      </w:r>
    </w:p>
    <w:p>
      <w:pPr>
        <w:pStyle w:val="ListBullet"/>
        <w:spacing w:after="80" w:line="300" w:lineRule="auto"/>
        <w:ind w:left="540" w:hanging="271"/>
      </w:pPr>
      <w:r>
        <w:t>Подсказка открывается по клику, закрывается по Escape и клику вне окна, доступна с клавиатуры.</w:t>
      </w:r>
    </w:p>
    <w:p>
      <w:pPr>
        <w:pStyle w:val="Heading1"/>
      </w:pPr>
      <w:r>
        <w:t>5. Сегментация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shd w:fill="F4E8C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9A6B17"/>
              </w:rPr>
              <w:t>Главный принцип</w:t>
            </w:r>
          </w:p>
          <w:p>
            <w:pPr>
              <w:spacing w:after="0" w:line="288" w:lineRule="auto"/>
            </w:pPr>
            <w:r>
              <w:t>Общие интервалы нельзя применять ко всем клиентам. Если история устойчива, статус определяется относительно личного цикла клиента.</w:t>
            </w:r>
          </w:p>
        </w:tc>
      </w:tr>
    </w:tbl>
    <w:p>
      <w:pPr>
        <w:pStyle w:val="Heading2"/>
      </w:pPr>
      <w:r>
        <w:t>5.1. Без устойчивой истории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После последнего визита</w:t>
            </w:r>
          </w:p>
        </w:tc>
        <w:tc>
          <w:tcPr>
            <w:tcW w:type="dxa" w:w="6768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Применение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0–30 дней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Новый/повторный, нормальный ранний период.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31–60 дней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Нужна оценка второго визита и мягкое касание.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61–120 дней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Выраженный риск для клиента без личного цикла.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&gt;120 дней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Потерянный; отдельная кампания возврата.</w:t>
            </w:r>
          </w:p>
        </w:tc>
      </w:tr>
    </w:tbl>
    <w:p>
      <w:pPr>
        <w:spacing w:after="0"/>
      </w:pPr>
    </w:p>
    <w:p>
      <w:pPr>
        <w:pStyle w:val="Heading2"/>
      </w:pPr>
      <w:r>
        <w:t>5.2. С устойчивой историей</w:t>
      </w:r>
    </w:p>
    <w:p>
      <w:r>
        <w:rPr>
          <w:b/>
        </w:rPr>
        <w:t>I</w:t>
      </w:r>
      <w:r>
        <w:t xml:space="preserve"> — медиана последних 3–5 интервалов между завершёнными визитами. </w:t>
      </w:r>
      <w:r>
        <w:rPr>
          <w:b/>
        </w:rPr>
        <w:t>D</w:t>
      </w:r>
      <w:r>
        <w:t xml:space="preserve"> — дней после последнего завершённого визита. </w:t>
      </w:r>
      <w:r>
        <w:rPr>
          <w:b/>
        </w:rPr>
        <w:t>R = D / I</w:t>
      </w:r>
      <w:r>
        <w:t xml:space="preserve"> — отклонение от личного цикла.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20"/>
        <w:gridCol w:w="5328"/>
      </w:tblGrid>
      <w:tr>
        <w:trPr>
          <w:tblHeader w:val="true"/>
        </w:trPr>
        <w:tc>
          <w:tcPr>
            <w:tcW w:type="dxa" w:w="1512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 R</w:t>
            </w:r>
          </w:p>
        </w:tc>
        <w:tc>
          <w:tcPr>
            <w:tcW w:type="dxa" w:w="2520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Сегмент</w:t>
            </w:r>
          </w:p>
        </w:tc>
        <w:tc>
          <w:tcPr>
            <w:tcW w:type="dxa" w:w="5328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&lt; 0,90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Активный постоянный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Не беспокоить; только обычные сервисные сообщения.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0,90–1,15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Пора записываться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Мягко предложить удобное время.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1,15–1,50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Зона риска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Персональное напоминание/звонок.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1,50–2,00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Сильно задерживается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Уточнить причину паузы и обратную связь.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&gt; 2,00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Возврат / потерянный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Отдельный сценарий возврата без давления.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t>Минимум для устойчивого цикла: четыре завершённых визита и три интервала.</w:t>
      </w:r>
    </w:p>
    <w:p>
      <w:pPr>
        <w:pStyle w:val="ListBullet"/>
        <w:spacing w:after="80" w:line="300" w:lineRule="auto"/>
        <w:ind w:left="540" w:hanging="271"/>
      </w:pPr>
      <w:r>
        <w:t>Отмены и неявки не участвуют в расчёте.</w:t>
      </w:r>
    </w:p>
    <w:p>
      <w:pPr>
        <w:pStyle w:val="ListBullet"/>
        <w:spacing w:after="80" w:line="300" w:lineRule="auto"/>
        <w:ind w:left="540" w:hanging="271"/>
      </w:pPr>
      <w:r>
        <w:t>Если разброс интервалов слишком велик, цикл считается неустойчивым и используется резервная сетка.</w:t>
      </w:r>
    </w:p>
    <w:p>
      <w:pPr>
        <w:pStyle w:val="ListBullet"/>
        <w:spacing w:after="80" w:line="300" w:lineRule="auto"/>
        <w:ind w:left="540" w:hanging="271"/>
      </w:pPr>
      <w:r>
        <w:t>Все пороги должны быть конфигурацией и тестироваться на исторической базе перед окончательным утверждением.</w:t>
      </w:r>
    </w:p>
    <w:p>
      <w:pPr>
        <w:pStyle w:val="Heading1"/>
      </w:pPr>
      <w:r>
        <w:t>6. Определения показателей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7128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Однозначное определение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Новый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Первый завершённый визит клиента произошёл в выбранном периоде.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Стал постоянным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 периоде впервые сформировался устойчивый персональный цикл.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Записался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После контакта создана будущая запись; визит ещё не завершён.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Вернули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Клиент из риска/потери совершил завершённый визит.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Потерян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Впервые пересёк настроенный порог потери в выбранном периоде.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Активная база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Все клиенты, не находящиеся в статусе потери на конец выбранной даты.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shd w:fill="E7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7358"/>
              </w:rPr>
              <w:t>Критично для графиков</w:t>
            </w:r>
          </w:p>
          <w:p>
            <w:pPr>
              <w:spacing w:after="0" w:line="288" w:lineRule="auto"/>
            </w:pPr>
            <w:r>
              <w:t>Хранить ежедневные снимки сегментов и переходы. Нельзя восстановить прошлую динамику только из текущего состояния клиента.</w:t>
            </w:r>
          </w:p>
        </w:tc>
      </w:tr>
    </w:tbl>
    <w:p>
      <w:pPr>
        <w:pStyle w:val="Heading1"/>
      </w:pPr>
      <w:r>
        <w:t>7. Интеграция YCLIENTS</w:t>
      </w:r>
    </w:p>
    <w:p>
      <w:pPr>
        <w:pStyle w:val="Heading2"/>
      </w:pPr>
      <w:r>
        <w:t>7.1. Доступ и секреты</w:t>
      </w:r>
    </w:p>
    <w:p>
      <w:pPr>
        <w:pStyle w:val="ListBullet"/>
        <w:spacing w:after="80" w:line="300" w:lineRule="auto"/>
        <w:ind w:left="540" w:hanging="271"/>
      </w:pPr>
      <w:r>
        <w:t>ID филиала, партнёрский токен и токен системного пользователя.</w:t>
      </w:r>
    </w:p>
    <w:p>
      <w:pPr>
        <w:pStyle w:val="ListBullet"/>
        <w:spacing w:after="80" w:line="300" w:lineRule="auto"/>
        <w:ind w:left="540" w:hanging="271"/>
      </w:pPr>
      <w:r>
        <w:t>Токены передаются YCLIENTS только с сервера; никогда не попадают в NEXT_PUBLIC, HTML или клиентский bundle.</w:t>
      </w:r>
    </w:p>
    <w:p>
      <w:pPr>
        <w:pStyle w:val="ListBullet"/>
        <w:spacing w:after="80" w:line="300" w:lineRule="auto"/>
        <w:ind w:left="540" w:hanging="271"/>
      </w:pPr>
      <w:r>
        <w:t>Форма подключения проверяет доступ и хранит набор токенов в зашифрованном виде AES-256-GCM.</w:t>
      </w:r>
    </w:p>
    <w:p>
      <w:pPr>
        <w:pStyle w:val="ListBullet"/>
        <w:spacing w:after="80" w:line="300" w:lineRule="auto"/>
        <w:ind w:left="540" w:hanging="271"/>
      </w:pPr>
      <w:r>
        <w:t>Ключ шифрования хранится отдельно в Vercel Environment Variables.</w:t>
      </w:r>
    </w:p>
    <w:p>
      <w:pPr>
        <w:pStyle w:val="Heading2"/>
      </w:pPr>
      <w:r>
        <w:t>7.2. Синхронизация</w:t>
      </w:r>
    </w:p>
    <w:p>
      <w:pPr>
        <w:pStyle w:val="ListBullet"/>
        <w:spacing w:after="80" w:line="300" w:lineRule="auto"/>
        <w:ind w:left="540" w:hanging="271"/>
      </w:pPr>
      <w:r>
        <w:t>Загрузить клиентов постранично.</w:t>
      </w:r>
    </w:p>
    <w:p>
      <w:pPr>
        <w:pStyle w:val="ListBullet"/>
        <w:spacing w:after="80" w:line="300" w:lineRule="auto"/>
        <w:ind w:left="540" w:hanging="271"/>
      </w:pPr>
      <w:r>
        <w:t>Загрузить завершённые записи минимум за 24 месяца и будущие записи.</w:t>
      </w:r>
    </w:p>
    <w:p>
      <w:pPr>
        <w:pStyle w:val="ListBullet"/>
        <w:spacing w:after="80" w:line="300" w:lineRule="auto"/>
        <w:ind w:left="540" w:hanging="271"/>
      </w:pPr>
      <w:r>
        <w:t>Выполнить upsert по YCLIENTS ID; отмены и изменения также синхронизировать.</w:t>
      </w:r>
    </w:p>
    <w:p>
      <w:pPr>
        <w:pStyle w:val="ListBullet"/>
        <w:spacing w:after="80" w:line="300" w:lineRule="auto"/>
        <w:ind w:left="540" w:hanging="271"/>
      </w:pPr>
      <w:r>
        <w:t>Рассчитать интервалы, уверенность цикла и текущий сегмент.</w:t>
      </w:r>
    </w:p>
    <w:p>
      <w:pPr>
        <w:pStyle w:val="ListBullet"/>
        <w:spacing w:after="80" w:line="300" w:lineRule="auto"/>
        <w:ind w:left="540" w:hanging="271"/>
      </w:pPr>
      <w:r>
        <w:t>Создать/обновить очередь администратора без дублей.</w:t>
      </w:r>
    </w:p>
    <w:p>
      <w:pPr>
        <w:pStyle w:val="ListBullet"/>
        <w:spacing w:after="80" w:line="300" w:lineRule="auto"/>
        <w:ind w:left="540" w:hanging="271"/>
      </w:pPr>
      <w:r>
        <w:t>Записать ежедневный снимок сегментов и метрики переходов.</w:t>
      </w:r>
    </w:p>
    <w:p>
      <w:pPr>
        <w:pStyle w:val="ListBullet"/>
        <w:spacing w:after="80" w:line="300" w:lineRule="auto"/>
        <w:ind w:left="540" w:hanging="271"/>
      </w:pPr>
      <w:r>
        <w:t>Ночная полная сверка; инкрементальное обновление каждые 10–15 минут.</w:t>
      </w:r>
    </w:p>
    <w:p>
      <w:pPr>
        <w:pStyle w:val="ListBullet"/>
        <w:spacing w:after="80" w:line="300" w:lineRule="auto"/>
        <w:ind w:left="540" w:hanging="271"/>
      </w:pPr>
      <w:r>
        <w:t>Webhook ускоряет реакцию, но не заменяет полную сверку.</w:t>
      </w:r>
    </w:p>
    <w:p>
      <w:pPr>
        <w:pStyle w:val="ListBullet"/>
        <w:spacing w:after="80" w:line="300" w:lineRule="auto"/>
        <w:ind w:left="540" w:hanging="271"/>
      </w:pPr>
      <w:r>
        <w:t>При ошибке показываются последние успешные данные и заметное предупреждение о давности.</w:t>
      </w:r>
    </w:p>
    <w:p>
      <w:pPr>
        <w:pStyle w:val="Heading1"/>
      </w:pPr>
      <w:r>
        <w:t>8. Данные и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5976"/>
      </w:tblGrid>
      <w:tr>
        <w:trPr>
          <w:tblHeader w:val="true"/>
        </w:trPr>
        <w:tc>
          <w:tcPr>
            <w:tcW w:type="dxa" w:w="3384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Таблица</w:t>
            </w:r>
          </w:p>
        </w:tc>
        <w:tc>
          <w:tcPr>
            <w:tcW w:type="dxa" w:w="5976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rubl_integrations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Зашифрованный доступ YCLIENTS и состояние синхронизации.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rubl_clients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Нормализованные клиенты, цикл, сегмент и агрегаты.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rubl_visits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Завершённые/отменённые/будущие записи и услуги.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rubl_contact_tasks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Ежедневная очередь администратора.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rubl_contact_attempts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Результаты звонков и сообщений.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rubl_daily_segment_snapshots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История количества клиентов в каждом сегменте.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320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Метод и путь</w:t>
            </w:r>
          </w:p>
        </w:tc>
        <w:tc>
          <w:tcPr>
            <w:tcW w:type="dxa" w:w="5040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GET /api/client-base/dashboard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Метрики, временной ряд, сегменты, переходы.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GET /api/client-base/tasks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Очередь по дате и группе.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POST /api/client-base/tasks/:id/outcome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Сохранение результата контакта.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POST /api/client-base/sync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Ручной запуск синхронизации для управляющего.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GET /api/client-base/sync/status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Состояние и время последней синхронизации.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POST /api/yclients/webhook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Приём событий YCLIENTS с проверкой подлинности.</w:t>
            </w:r>
          </w:p>
        </w:tc>
      </w:tr>
    </w:tbl>
    <w:p>
      <w:pPr>
        <w:spacing w:after="0"/>
      </w:pPr>
    </w:p>
    <w:p>
      <w:pPr>
        <w:pStyle w:val="Heading1"/>
      </w:pPr>
      <w:r>
        <w:t>9. Vercel и окружения</w:t>
      </w:r>
    </w:p>
    <w:p>
      <w:pPr>
        <w:pStyle w:val="ListBullet"/>
        <w:spacing w:after="80" w:line="300" w:lineRule="auto"/>
        <w:ind w:left="540" w:hanging="271"/>
      </w:pPr>
      <w:r>
        <w:t>Среда выполнения API: Node.js runtime, не Edge, если библиотека базы требует Node API.</w:t>
      </w:r>
    </w:p>
    <w:p>
      <w:pPr>
        <w:pStyle w:val="ListBullet"/>
        <w:spacing w:after="80" w:line="300" w:lineRule="auto"/>
        <w:ind w:left="540" w:hanging="271"/>
      </w:pPr>
      <w:r>
        <w:t>PostgreSQL подключается через Vercel Marketplace (например Neon, Supabase или Prisma Postgres).</w:t>
      </w:r>
    </w:p>
    <w:p>
      <w:pPr>
        <w:pStyle w:val="ListBullet"/>
        <w:spacing w:after="80" w:line="300" w:lineRule="auto"/>
        <w:ind w:left="540" w:hanging="271"/>
      </w:pPr>
      <w:r>
        <w:t>Переменные задаются отдельно для Development, Preview и Production.</w:t>
      </w:r>
    </w:p>
    <w:p>
      <w:pPr>
        <w:pStyle w:val="ListBullet"/>
        <w:spacing w:after="80" w:line="300" w:lineRule="auto"/>
        <w:ind w:left="540" w:hanging="271"/>
      </w:pPr>
      <w:r>
        <w:t>База и Functions размещаются в близких регионах; использовать pooling для serverless-соединений.</w:t>
      </w:r>
    </w:p>
    <w:p>
      <w:pPr>
        <w:pStyle w:val="ListBullet"/>
        <w:spacing w:after="80" w:line="300" w:lineRule="auto"/>
        <w:ind w:left="540" w:hanging="271"/>
      </w:pPr>
      <w:r>
        <w:t>Preview deployment тестируется на отдельной Preview-базе либо на безопасной схеме/ветке.</w:t>
      </w:r>
    </w:p>
    <w:p>
      <w:pPr>
        <w:pStyle w:val="Heading1"/>
      </w:pPr>
      <w:r>
        <w:t>10. Безопасность</w:t>
      </w:r>
    </w:p>
    <w:p>
      <w:pPr>
        <w:pStyle w:val="ListBullet"/>
        <w:spacing w:after="80" w:line="300" w:lineRule="auto"/>
        <w:ind w:left="540" w:hanging="271"/>
      </w:pPr>
      <w:r>
        <w:t>Авторизация и роль проверяются на сервере для каждого API, а не только скрытием кнопки.</w:t>
      </w:r>
    </w:p>
    <w:p>
      <w:pPr>
        <w:pStyle w:val="ListBullet"/>
        <w:spacing w:after="80" w:line="300" w:lineRule="auto"/>
        <w:ind w:left="540" w:hanging="271"/>
      </w:pPr>
      <w:r>
        <w:t>Телефоны маскируются для управляющего; полный номер доступен администратору только с соответствующим правом.</w:t>
      </w:r>
    </w:p>
    <w:p>
      <w:pPr>
        <w:pStyle w:val="ListBullet"/>
        <w:spacing w:after="80" w:line="300" w:lineRule="auto"/>
        <w:ind w:left="540" w:hanging="271"/>
      </w:pPr>
      <w:r>
        <w:t>Запрещено логировать токены, Authorization, полные телефоны и сырые ответы YCLIENTS.</w:t>
      </w:r>
    </w:p>
    <w:p>
      <w:pPr>
        <w:pStyle w:val="ListBullet"/>
        <w:spacing w:after="80" w:line="300" w:lineRule="auto"/>
        <w:ind w:left="540" w:hanging="271"/>
      </w:pPr>
      <w:r>
        <w:t>Добавить rate limit, журнал действий и защиту от повторной отправки.</w:t>
      </w:r>
    </w:p>
    <w:p>
      <w:pPr>
        <w:pStyle w:val="ListBullet"/>
        <w:spacing w:after="80" w:line="300" w:lineRule="auto"/>
        <w:ind w:left="540" w:hanging="271"/>
      </w:pPr>
      <w:r>
        <w:t>Webhook должен иметь проверку секрета/подписи или ограничение, предусмотренное YCLIENTS.</w:t>
      </w:r>
    </w:p>
    <w:p>
      <w:pPr>
        <w:pStyle w:val="ListBullet"/>
        <w:spacing w:after="80" w:line="300" w:lineRule="auto"/>
        <w:ind w:left="540" w:hanging="271"/>
      </w:pPr>
      <w:r>
        <w:t>Резервное копирование базы и документированный порядок восстановления обязательны.</w:t>
      </w:r>
    </w:p>
    <w:p>
      <w:pPr>
        <w:pStyle w:val="Heading1"/>
      </w:pPr>
      <w:r>
        <w:t>11. Нефункциональные требования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7200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Адаптивность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Полная работоспособность от 320 px; без горизонтального скролла страницы.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Доступность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Клавиатура, видимый focus, aria-label, Escape для попапов, читаемый контраст.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Скорость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Первый экран ≤ 2,5 с на обычном офисном соединении; тяжёлые графики загружать лениво.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Часовой пояс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Все бизнес-даты рассчитываются в Europe/Moscow.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Надёжность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Неуспешная синхронизация не удаляет последние корректные данные.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Наблюдаемость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Ошибки, длительность sync, число строк и дата успеха доступны в мониторинге.</w:t>
            </w:r>
          </w:p>
        </w:tc>
      </w:tr>
    </w:tbl>
    <w:p>
      <w:pPr>
        <w:spacing w:after="0"/>
      </w:pPr>
    </w:p>
    <w:p>
      <w:pPr>
        <w:pStyle w:val="Heading1"/>
      </w:pPr>
      <w:r>
        <w:t>12. Этапы разработки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7128"/>
            <w:vAlign w:val="center"/>
            <w:shd w:fill="1D211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1. Встраивание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Маршрут и пункт меню в существующем сайте, общий layout и роли.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2. Данные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PostgreSQL, миграции, адаптер репозитория и API-контракты.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3. YCLIENTS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Подключение, первичная загрузка, инкрементальный sync и webhook.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4. Сегментация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Расчёт личного цикла, переходы, снимки и unit-тесты.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5. Работа администратора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Очередь, скрипты, результаты, журнал действий.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6. Приёмка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Preview, сверка цифр, мобильный тест, безопасность и Production.</w:t>
            </w:r>
          </w:p>
        </w:tc>
      </w:tr>
    </w:tbl>
    <w:p>
      <w:pPr>
        <w:spacing w:after="0"/>
      </w:pPr>
    </w:p>
    <w:p>
      <w:pPr>
        <w:pStyle w:val="Heading1"/>
      </w:pPr>
      <w:r>
        <w:t>13. Критерии готовности</w:t>
      </w:r>
    </w:p>
    <w:p>
      <w:pPr>
        <w:pStyle w:val="ListBullet"/>
        <w:spacing w:after="80" w:line="300" w:lineRule="auto"/>
        <w:ind w:left="540" w:hanging="271"/>
      </w:pPr>
      <w:r>
        <w:t>В меню есть «Клиентская база», раздел защищён и открывается внутри существующей аналитики.</w:t>
      </w:r>
    </w:p>
    <w:p>
      <w:pPr>
        <w:pStyle w:val="ListBullet"/>
        <w:spacing w:after="80" w:line="300" w:lineRule="auto"/>
        <w:ind w:left="540" w:hanging="271"/>
      </w:pPr>
      <w:r>
        <w:t>На Production нет демонстрационных массивов и бейджа «Демо-данные».</w:t>
      </w:r>
    </w:p>
    <w:p>
      <w:pPr>
        <w:pStyle w:val="ListBullet"/>
        <w:spacing w:after="80" w:line="300" w:lineRule="auto"/>
        <w:ind w:left="540" w:hanging="271"/>
      </w:pPr>
      <w:r>
        <w:t>Каждая цифра сверяется с SQL и контрольной выборкой YCLIENTS.</w:t>
      </w:r>
    </w:p>
    <w:p>
      <w:pPr>
        <w:pStyle w:val="ListBullet"/>
        <w:spacing w:after="80" w:line="300" w:lineRule="auto"/>
        <w:ind w:left="540" w:hanging="271"/>
      </w:pPr>
      <w:r>
        <w:t>Периоды реально меняют все показатели и графики.</w:t>
      </w:r>
    </w:p>
    <w:p>
      <w:pPr>
        <w:pStyle w:val="ListBullet"/>
        <w:spacing w:after="80" w:line="300" w:lineRule="auto"/>
        <w:ind w:left="540" w:hanging="271"/>
      </w:pPr>
      <w:r>
        <w:t>Подсказка «?» есть во всех смысловых блоках.</w:t>
      </w:r>
    </w:p>
    <w:p>
      <w:pPr>
        <w:pStyle w:val="ListBullet"/>
        <w:spacing w:after="80" w:line="300" w:lineRule="auto"/>
        <w:ind w:left="540" w:hanging="271"/>
      </w:pPr>
      <w:r>
        <w:t>Результаты работы администратора сохраняются и не дублируются.</w:t>
      </w:r>
    </w:p>
    <w:p>
      <w:pPr>
        <w:pStyle w:val="ListBullet"/>
        <w:spacing w:after="80" w:line="300" w:lineRule="auto"/>
        <w:ind w:left="540" w:hanging="271"/>
      </w:pPr>
      <w:r>
        <w:t>В интерфейсе видна дата последней успешной синхронизации; ошибка не скрывается.</w:t>
      </w:r>
    </w:p>
    <w:p>
      <w:pPr>
        <w:pStyle w:val="ListBullet"/>
        <w:spacing w:after="80" w:line="300" w:lineRule="auto"/>
        <w:ind w:left="540" w:hanging="271"/>
      </w:pPr>
      <w:r>
        <w:t>Токены отсутствуют в Git, браузере и логах.</w:t>
      </w:r>
    </w:p>
    <w:p>
      <w:pPr>
        <w:pStyle w:val="ListBullet"/>
        <w:spacing w:after="80" w:line="300" w:lineRule="auto"/>
        <w:ind w:left="540" w:hanging="271"/>
      </w:pPr>
      <w:r>
        <w:t>Сборка, lint, unit-тесты и Preview deployment проходят без ошибок.</w:t>
      </w:r>
    </w:p>
    <w:p>
      <w:pPr>
        <w:pStyle w:val="Heading1"/>
      </w:pPr>
      <w:r>
        <w:t>14. Что допускается менять по запросу владельца</w:t>
      </w:r>
    </w:p>
    <w:p>
      <w:pPr>
        <w:pStyle w:val="ListBullet"/>
        <w:spacing w:after="80" w:line="300" w:lineRule="auto"/>
        <w:ind w:left="540" w:hanging="271"/>
      </w:pPr>
      <w:r>
        <w:t>Названия и состав сегментов, пороги R и критерий устойчивого цикла.</w:t>
      </w:r>
    </w:p>
    <w:p>
      <w:pPr>
        <w:pStyle w:val="ListBullet"/>
        <w:spacing w:after="80" w:line="300" w:lineRule="auto"/>
        <w:ind w:left="540" w:hanging="271"/>
      </w:pPr>
      <w:r>
        <w:t>Тексты подсказок, скриптов звонка и сообщений без изменения кода страницы.</w:t>
      </w:r>
    </w:p>
    <w:p>
      <w:pPr>
        <w:pStyle w:val="ListBullet"/>
        <w:spacing w:after="80" w:line="300" w:lineRule="auto"/>
        <w:ind w:left="540" w:hanging="271"/>
      </w:pPr>
      <w:r>
        <w:t>Порядок и приоритет групп администратора.</w:t>
      </w:r>
    </w:p>
    <w:p>
      <w:pPr>
        <w:pStyle w:val="ListBullet"/>
        <w:spacing w:after="80" w:line="300" w:lineRule="auto"/>
        <w:ind w:left="540" w:hanging="271"/>
      </w:pPr>
      <w:r>
        <w:t>Состав KPI, периоды, цвета и подписи графиков.</w:t>
      </w:r>
    </w:p>
    <w:p>
      <w:pPr>
        <w:pStyle w:val="ListBullet"/>
        <w:spacing w:after="80" w:line="300" w:lineRule="auto"/>
        <w:ind w:left="540" w:hanging="271"/>
      </w:pPr>
      <w:r>
        <w:t>Правила ролей, маскирование телефонов и доступ к карточке клиента.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shd w:fill="E7F1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7358"/>
              </w:rPr>
              <w:t>Требование к архитектуре</w:t>
            </w:r>
          </w:p>
          <w:p>
            <w:pPr>
              <w:spacing w:after="0" w:line="288" w:lineRule="auto"/>
            </w:pPr>
            <w:r>
              <w:t>Пороги и тексты должны находиться в конфигурации или административных настройках. Не оставлять бизнес-правила внутри JSX и SQL без отдельного описания.</w:t>
            </w:r>
          </w:p>
        </w:tc>
      </w:tr>
    </w:tbl>
    <w:p>
      <w:pPr>
        <w:pStyle w:val="Heading1"/>
      </w:pPr>
      <w:r>
        <w:t>15. Передача и контроль</w:t>
      </w:r>
    </w:p>
    <w:p>
      <w:pPr>
        <w:pStyle w:val="ListBullet"/>
        <w:spacing w:after="80" w:line="300" w:lineRule="auto"/>
        <w:ind w:left="540" w:hanging="271"/>
      </w:pPr>
      <w:r>
        <w:t>Разработчик создаёт отдельную ветку и Preview deployment до Production.</w:t>
      </w:r>
    </w:p>
    <w:p>
      <w:pPr>
        <w:pStyle w:val="ListBullet"/>
        <w:spacing w:after="80" w:line="300" w:lineRule="auto"/>
        <w:ind w:left="540" w:hanging="271"/>
      </w:pPr>
      <w:r>
        <w:t>Перед подключением боевых токенов выполняется тест на отдельном приложении/пользователе YCLIENTS с минимальными правами.</w:t>
      </w:r>
    </w:p>
    <w:p>
      <w:pPr>
        <w:pStyle w:val="ListBullet"/>
        <w:spacing w:after="80" w:line="300" w:lineRule="auto"/>
        <w:ind w:left="540" w:hanging="271"/>
      </w:pPr>
      <w:r>
        <w:t>После первичной синхронизации передать владельцу таблицу сверки 20 случайных клиентов и итогов по сегментам.</w:t>
      </w:r>
    </w:p>
    <w:p>
      <w:pPr>
        <w:pStyle w:val="ListBullet"/>
        <w:spacing w:after="80" w:line="300" w:lineRule="auto"/>
        <w:ind w:left="540" w:hanging="271"/>
      </w:pPr>
      <w:r>
        <w:t>Все изменения порогов оформлять как версию конфигурации с датой вступления.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D7471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D7471"/>
        <w:sz w:val="16"/>
      </w:rPr>
      <w:t>РУБЛЪ  /  КЛИЕНТСКАЯ АНАЛИТИКА  /  ПЕРЕДАЧА В РАЗРАБОТКУ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71B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D21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F73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D21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«Клиентская база» — техническое задание</dc:title>
  <dc:subject>Передача разработчику для интеграции в существующий сайт аналитики на Vercel</dc:subject>
  <dc:creator>РублЪ</dc:creator>
  <cp:keywords>РублЪ, YCLIENTS, Vercel, клиентская база, дашборд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