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7592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Documento de Especificação de Requisitos do Projeto</w:t>
      </w:r>
    </w:p>
    <w:p w14:paraId="00000002" w14:textId="77777777" w:rsidR="00957592" w:rsidRDefault="00000000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  </w:t>
      </w:r>
    </w:p>
    <w:p w14:paraId="00000003" w14:textId="360F49F6" w:rsidR="00957592" w:rsidRDefault="00000000">
      <w:pPr>
        <w:pStyle w:val="Ttulo"/>
        <w:spacing w:before="280" w:after="280" w:line="240" w:lineRule="auto"/>
        <w:rPr>
          <w:sz w:val="50"/>
          <w:szCs w:val="50"/>
        </w:rPr>
      </w:pPr>
      <w:bookmarkStart w:id="0" w:name="_bmgzo89j1aj8" w:colFirst="0" w:colLast="0"/>
      <w:bookmarkEnd w:id="0"/>
      <w:r>
        <w:rPr>
          <w:sz w:val="50"/>
          <w:szCs w:val="50"/>
        </w:rPr>
        <w:t>Sistema de Gerenciamento de Serviços Médicos</w:t>
      </w:r>
    </w:p>
    <w:p w14:paraId="00000004" w14:textId="77777777" w:rsidR="00957592" w:rsidRDefault="00000000">
      <w:pPr>
        <w:pStyle w:val="Ttulo2"/>
        <w:spacing w:before="280" w:after="280" w:line="240" w:lineRule="auto"/>
      </w:pPr>
      <w:bookmarkStart w:id="1" w:name="_ilnwp6c82rsw" w:colFirst="0" w:colLast="0"/>
      <w:bookmarkEnd w:id="1"/>
      <w:r>
        <w:t>1 Introdução</w:t>
      </w:r>
    </w:p>
    <w:p w14:paraId="00000005" w14:textId="77777777" w:rsidR="00957592" w:rsidRDefault="00000000">
      <w:pPr>
        <w:pStyle w:val="Ttulo3"/>
        <w:spacing w:after="280" w:line="240" w:lineRule="auto"/>
      </w:pPr>
      <w:bookmarkStart w:id="2" w:name="_lfa34bnyzjic" w:colFirst="0" w:colLast="0"/>
      <w:bookmarkEnd w:id="2"/>
      <w:r>
        <w:t>1.1 Objetivo</w:t>
      </w:r>
    </w:p>
    <w:p w14:paraId="00000006" w14:textId="1EDE45B7" w:rsidR="00957592" w:rsidRDefault="0000000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O objetivo primordial deste projeto é criar um sistema de gerenciamento de serviços médicos online que simplifique e aprimore a conexão entre pacientes e prestadores de serviços de saúde</w:t>
      </w:r>
      <w:r w:rsidR="00982825">
        <w:rPr>
          <w:rFonts w:ascii="Quattrocento Sans" w:eastAsia="Quattrocento Sans" w:hAnsi="Quattrocento Sans" w:cs="Quattrocento Sans"/>
          <w:sz w:val="24"/>
          <w:szCs w:val="24"/>
        </w:rPr>
        <w:t xml:space="preserve">, mais especificamente na área de cuidadores de idosos e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de </w:t>
      </w:r>
      <w:r w:rsidR="00982825">
        <w:rPr>
          <w:rFonts w:ascii="Quattrocento Sans" w:eastAsia="Quattrocento Sans" w:hAnsi="Quattrocento Sans" w:cs="Quattrocento Sans"/>
          <w:sz w:val="24"/>
          <w:szCs w:val="24"/>
        </w:rPr>
        <w:t>pessoas com necessidades especiais</w:t>
      </w:r>
      <w:r>
        <w:rPr>
          <w:rFonts w:ascii="Quattrocento Sans" w:eastAsia="Quattrocento Sans" w:hAnsi="Quattrocento Sans" w:cs="Quattrocento Sans"/>
          <w:sz w:val="24"/>
          <w:szCs w:val="24"/>
        </w:rPr>
        <w:t>.</w:t>
      </w:r>
    </w:p>
    <w:p w14:paraId="00000007" w14:textId="77777777" w:rsidR="00957592" w:rsidRDefault="00000000">
      <w:pPr>
        <w:pStyle w:val="Ttulo3"/>
        <w:spacing w:after="280" w:line="240" w:lineRule="auto"/>
      </w:pPr>
      <w:bookmarkStart w:id="3" w:name="_w1mndr35o4ix" w:colFirst="0" w:colLast="0"/>
      <w:bookmarkEnd w:id="3"/>
      <w:r>
        <w:t>1.2 Escopo</w:t>
      </w:r>
    </w:p>
    <w:p w14:paraId="00000008" w14:textId="77777777" w:rsidR="00957592" w:rsidRDefault="0000000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O sistema será abrangente, oferecendo as seguintes funcionalidades:</w:t>
      </w:r>
    </w:p>
    <w:p w14:paraId="00000009" w14:textId="77777777" w:rsidR="00957592" w:rsidRDefault="00000000">
      <w:pPr>
        <w:numPr>
          <w:ilvl w:val="0"/>
          <w:numId w:val="1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Cadastro e login para pacientes e prestadores de serviços.</w:t>
      </w:r>
    </w:p>
    <w:p w14:paraId="0000000A" w14:textId="77777777" w:rsidR="00957592" w:rsidRDefault="0000000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Possibilidade de atualização das informações de conta por parte dos pacientes e prestadores de serviços.</w:t>
      </w:r>
    </w:p>
    <w:p w14:paraId="0000000B" w14:textId="77777777" w:rsidR="00957592" w:rsidRDefault="0000000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Visualização de informações públicas de outros usuários por pacientes e prestadores de serviços.</w:t>
      </w:r>
    </w:p>
    <w:p w14:paraId="0000000C" w14:textId="77777777" w:rsidR="00957592" w:rsidRDefault="0000000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Visualização da disponibilidade de prestadores de serviços por parte dos pacientes, permitindo a solicitação de serviços.</w:t>
      </w:r>
    </w:p>
    <w:p w14:paraId="0000000E" w14:textId="25403A1B" w:rsidR="00957592" w:rsidRPr="00C05197" w:rsidRDefault="00000000" w:rsidP="00C05197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Gerenciamento de agendas para prestadores de serviços de saúde.</w:t>
      </w:r>
    </w:p>
    <w:p w14:paraId="0000000F" w14:textId="06DB21B6" w:rsidR="00957592" w:rsidRDefault="0000000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Notificações de confirmação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 e recusas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 serviços para pacientes.</w:t>
      </w:r>
    </w:p>
    <w:p w14:paraId="00000010" w14:textId="77777777" w:rsidR="00957592" w:rsidRDefault="0000000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Geração de relatórios de atendimento para prestadores e pacientes.</w:t>
      </w:r>
    </w:p>
    <w:p w14:paraId="00000011" w14:textId="77777777" w:rsidR="00957592" w:rsidRDefault="00000000">
      <w:pPr>
        <w:numPr>
          <w:ilvl w:val="0"/>
          <w:numId w:val="1"/>
        </w:numPr>
        <w:spacing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Possibilidade de avaliação de consultas, outros usuários e da plataforma por parte de pacientes e prestadores de serviços.</w:t>
      </w:r>
    </w:p>
    <w:p w14:paraId="00000012" w14:textId="77777777" w:rsidR="00957592" w:rsidRDefault="00000000">
      <w:pPr>
        <w:pStyle w:val="Ttulo3"/>
        <w:spacing w:after="280" w:line="240" w:lineRule="auto"/>
      </w:pPr>
      <w:bookmarkStart w:id="4" w:name="_m6kis9qtgmr" w:colFirst="0" w:colLast="0"/>
      <w:bookmarkEnd w:id="4"/>
      <w:r>
        <w:t>1.3 Definições, Acrônimos e Abreviações</w:t>
      </w:r>
    </w:p>
    <w:p w14:paraId="00000013" w14:textId="77777777" w:rsidR="00957592" w:rsidRDefault="00000000">
      <w:pPr>
        <w:numPr>
          <w:ilvl w:val="0"/>
          <w:numId w:val="2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Paciente: </w:t>
      </w:r>
      <w:r>
        <w:rPr>
          <w:rFonts w:ascii="Quattrocento Sans" w:eastAsia="Quattrocento Sans" w:hAnsi="Quattrocento Sans" w:cs="Quattrocento Sans"/>
          <w:sz w:val="24"/>
          <w:szCs w:val="24"/>
        </w:rPr>
        <w:t>Indivíduo que busca serviços médicos.</w:t>
      </w:r>
    </w:p>
    <w:p w14:paraId="00000014" w14:textId="2053E9E5" w:rsidR="00957592" w:rsidRDefault="00C05197">
      <w:pPr>
        <w:numPr>
          <w:ilvl w:val="0"/>
          <w:numId w:val="2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Prestador</w:t>
      </w:r>
      <w:r w:rsidR="00000000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 w:rsidR="00000000">
        <w:rPr>
          <w:rFonts w:ascii="Quattrocento Sans" w:eastAsia="Quattrocento Sans" w:hAnsi="Quattrocento Sans" w:cs="Quattrocento Sans"/>
          <w:sz w:val="24"/>
          <w:szCs w:val="24"/>
        </w:rPr>
        <w:t>Profissional de saúde registrado no sistema.</w:t>
      </w:r>
    </w:p>
    <w:p w14:paraId="00000016" w14:textId="77777777" w:rsidR="00957592" w:rsidRPr="00C05197" w:rsidRDefault="00000000">
      <w:pPr>
        <w:numPr>
          <w:ilvl w:val="0"/>
          <w:numId w:val="2"/>
        </w:numPr>
        <w:spacing w:after="280" w:line="240" w:lineRule="auto"/>
        <w:rPr>
          <w:rFonts w:ascii="Quattrocento Sans" w:eastAsia="Quattrocento Sans" w:hAnsi="Quattrocento Sans" w:cs="Quattrocento Sans"/>
          <w:color w:val="FF0000"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color w:val="FF0000"/>
          <w:sz w:val="24"/>
          <w:szCs w:val="24"/>
        </w:rPr>
        <w:t>EHR:</w:t>
      </w:r>
      <w:r w:rsidRPr="00C05197">
        <w:rPr>
          <w:rFonts w:ascii="Quattrocento Sans" w:eastAsia="Quattrocento Sans" w:hAnsi="Quattrocento Sans" w:cs="Quattrocento Sans"/>
          <w:color w:val="FF0000"/>
          <w:sz w:val="24"/>
          <w:szCs w:val="24"/>
        </w:rPr>
        <w:t xml:space="preserve"> Registro Eletrônico de Saúde (</w:t>
      </w:r>
      <w:proofErr w:type="spellStart"/>
      <w:r w:rsidRPr="00C05197">
        <w:rPr>
          <w:rFonts w:ascii="Quattrocento Sans" w:eastAsia="Quattrocento Sans" w:hAnsi="Quattrocento Sans" w:cs="Quattrocento Sans"/>
          <w:color w:val="FF0000"/>
          <w:sz w:val="24"/>
          <w:szCs w:val="24"/>
        </w:rPr>
        <w:t>Electronic</w:t>
      </w:r>
      <w:proofErr w:type="spellEnd"/>
      <w:r w:rsidRPr="00C05197">
        <w:rPr>
          <w:rFonts w:ascii="Quattrocento Sans" w:eastAsia="Quattrocento Sans" w:hAnsi="Quattrocento Sans" w:cs="Quattrocento Sans"/>
          <w:color w:val="FF0000"/>
          <w:sz w:val="24"/>
          <w:szCs w:val="24"/>
        </w:rPr>
        <w:t xml:space="preserve"> Health Record).</w:t>
      </w:r>
    </w:p>
    <w:p w14:paraId="00000017" w14:textId="77777777" w:rsidR="00957592" w:rsidRDefault="00000000">
      <w:pPr>
        <w:pStyle w:val="Ttulo3"/>
        <w:spacing w:after="280" w:line="240" w:lineRule="auto"/>
      </w:pPr>
      <w:bookmarkStart w:id="5" w:name="_yyeheg9ttkv" w:colFirst="0" w:colLast="0"/>
      <w:bookmarkEnd w:id="5"/>
      <w:r>
        <w:t>1.4 Referências</w:t>
      </w:r>
    </w:p>
    <w:p w14:paraId="00000018" w14:textId="77777777" w:rsidR="00957592" w:rsidRDefault="0000000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[Inserir referências relevantes, como regulamentações ou documentos de referência.]</w:t>
      </w:r>
    </w:p>
    <w:p w14:paraId="00000019" w14:textId="77777777" w:rsidR="00957592" w:rsidRDefault="00957592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0000001A" w14:textId="77777777" w:rsidR="00957592" w:rsidRDefault="00000000">
      <w:pPr>
        <w:pStyle w:val="Ttulo3"/>
        <w:spacing w:after="280" w:line="240" w:lineRule="auto"/>
      </w:pPr>
      <w:bookmarkStart w:id="6" w:name="_5vvm63n1oo4g" w:colFirst="0" w:colLast="0"/>
      <w:bookmarkEnd w:id="6"/>
      <w:r>
        <w:lastRenderedPageBreak/>
        <w:t>1.5 Visão Geral</w:t>
      </w:r>
    </w:p>
    <w:p w14:paraId="0000001B" w14:textId="77777777" w:rsidR="00957592" w:rsidRDefault="0000000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Este documento abrange os requisitos funcionais e não funcionais, bem como detalha as interfaces e as características dos usuários do Healthcare Connection Center.</w:t>
      </w:r>
    </w:p>
    <w:p w14:paraId="0000001C" w14:textId="77777777" w:rsidR="00957592" w:rsidRDefault="00000000">
      <w:pPr>
        <w:pStyle w:val="Ttulo2"/>
        <w:spacing w:before="280" w:after="280" w:line="240" w:lineRule="auto"/>
      </w:pPr>
      <w:bookmarkStart w:id="7" w:name="_1yjc7ur34gjb" w:colFirst="0" w:colLast="0"/>
      <w:bookmarkEnd w:id="7"/>
      <w:r>
        <w:t>2 Requisitos</w:t>
      </w:r>
    </w:p>
    <w:p w14:paraId="0000001D" w14:textId="77777777" w:rsidR="00957592" w:rsidRDefault="00000000">
      <w:pPr>
        <w:pStyle w:val="Ttulo3"/>
        <w:spacing w:after="280" w:line="240" w:lineRule="auto"/>
      </w:pPr>
      <w:bookmarkStart w:id="8" w:name="_a6bqhem4j9k8" w:colFirst="0" w:colLast="0"/>
      <w:bookmarkEnd w:id="8"/>
      <w:r>
        <w:t>2.1 Requisitos Funcionais e Não Funcionais</w:t>
      </w:r>
    </w:p>
    <w:p w14:paraId="0000001E" w14:textId="6398100F" w:rsidR="00957592" w:rsidRDefault="00000000">
      <w:pPr>
        <w:numPr>
          <w:ilvl w:val="0"/>
          <w:numId w:val="5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RF001: </w:t>
      </w:r>
      <w:r>
        <w:rPr>
          <w:rFonts w:ascii="Quattrocento Sans" w:eastAsia="Quattrocento Sans" w:hAnsi="Quattrocento Sans" w:cs="Quattrocento Sans"/>
          <w:sz w:val="24"/>
          <w:szCs w:val="24"/>
        </w:rPr>
        <w:t>Cadastro de Pacientes e Prestadores</w:t>
      </w:r>
    </w:p>
    <w:p w14:paraId="6C4F45B6" w14:textId="18021992" w:rsidR="00C05197" w:rsidRDefault="00C05197" w:rsidP="00C05197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RF002: </w:t>
      </w:r>
      <w:r>
        <w:rPr>
          <w:rFonts w:ascii="Quattrocento Sans" w:eastAsia="Quattrocento Sans" w:hAnsi="Quattrocento Sans" w:cs="Quattrocento Sans"/>
          <w:sz w:val="24"/>
          <w:szCs w:val="24"/>
        </w:rPr>
        <w:t>Edição de cadastro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 Pacientes e Prestadores</w:t>
      </w:r>
    </w:p>
    <w:p w14:paraId="0000001F" w14:textId="6E9E63FE" w:rsidR="00957592" w:rsidRDefault="0000000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3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Login de Pacientes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 e Prestadores</w:t>
      </w:r>
    </w:p>
    <w:p w14:paraId="00000020" w14:textId="37A12384" w:rsidR="00957592" w:rsidRDefault="0000000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4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Visualização de Disponibilidade de Médicos</w:t>
      </w:r>
    </w:p>
    <w:p w14:paraId="00000021" w14:textId="60309A5C" w:rsidR="00957592" w:rsidRDefault="0000000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5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>Solicitação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>serviço</w:t>
      </w:r>
      <w:r>
        <w:rPr>
          <w:rFonts w:ascii="Quattrocento Sans" w:eastAsia="Quattrocento Sans" w:hAnsi="Quattrocento Sans" w:cs="Quattrocento Sans"/>
          <w:sz w:val="24"/>
          <w:szCs w:val="24"/>
        </w:rPr>
        <w:t>s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 pelos pacientes</w:t>
      </w:r>
    </w:p>
    <w:p w14:paraId="0C6AFC53" w14:textId="0D99238E" w:rsidR="00C05197" w:rsidRDefault="00C05197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bCs/>
          <w:sz w:val="24"/>
          <w:szCs w:val="24"/>
        </w:rPr>
        <w:t>RF006: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Aceite ou recusa dos prestadores</w:t>
      </w:r>
    </w:p>
    <w:p w14:paraId="197F27FF" w14:textId="08C7AAA3" w:rsidR="00C05197" w:rsidRDefault="00C05197" w:rsidP="00C05197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7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Gerenciamento de Agenda</w:t>
      </w:r>
    </w:p>
    <w:p w14:paraId="3AE7FD0A" w14:textId="70DD5292" w:rsidR="0074042B" w:rsidRPr="0074042B" w:rsidRDefault="0074042B" w:rsidP="0074042B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8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Avaliação dos serviços, usuários e plataforma</w:t>
      </w:r>
    </w:p>
    <w:p w14:paraId="00000023" w14:textId="77777777" w:rsidR="00957592" w:rsidRDefault="0000000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RNF001: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Disponibilidade 24/7</w:t>
      </w:r>
    </w:p>
    <w:p w14:paraId="00000024" w14:textId="77777777" w:rsidR="00957592" w:rsidRPr="0079156C" w:rsidRDefault="00000000" w:rsidP="0079156C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RNF002: </w:t>
      </w:r>
      <w:r w:rsidRPr="0079156C">
        <w:rPr>
          <w:rFonts w:ascii="Quattrocento Sans" w:eastAsia="Quattrocento Sans" w:hAnsi="Quattrocento Sans" w:cs="Quattrocento Sans"/>
          <w:bCs/>
          <w:sz w:val="24"/>
          <w:szCs w:val="24"/>
        </w:rPr>
        <w:t>Segurança de Dados</w:t>
      </w:r>
    </w:p>
    <w:p w14:paraId="33C44F75" w14:textId="59A3E5B0" w:rsidR="0079156C" w:rsidRPr="0079156C" w:rsidRDefault="0079156C">
      <w:pPr>
        <w:numPr>
          <w:ilvl w:val="0"/>
          <w:numId w:val="5"/>
        </w:numPr>
        <w:spacing w:after="280" w:line="240" w:lineRule="auto"/>
        <w:rPr>
          <w:rFonts w:ascii="Quattrocento Sans" w:eastAsia="Quattrocento Sans" w:hAnsi="Quattrocento Sans" w:cs="Quattrocento Sans"/>
          <w:bCs/>
          <w:color w:val="FF0000"/>
          <w:sz w:val="24"/>
          <w:szCs w:val="24"/>
        </w:rPr>
      </w:pPr>
      <w:r w:rsidRPr="0079156C">
        <w:rPr>
          <w:rFonts w:ascii="Quattrocento Sans" w:eastAsia="Quattrocento Sans" w:hAnsi="Quattrocento Sans" w:cs="Quattrocento Sans"/>
          <w:b/>
          <w:color w:val="FF0000"/>
          <w:sz w:val="24"/>
          <w:szCs w:val="24"/>
        </w:rPr>
        <w:t>RNF003:</w:t>
      </w:r>
      <w:r w:rsidRPr="0079156C">
        <w:rPr>
          <w:rFonts w:ascii="Quattrocento Sans" w:eastAsia="Quattrocento Sans" w:hAnsi="Quattrocento Sans" w:cs="Quattrocento Sans"/>
          <w:bCs/>
          <w:color w:val="FF0000"/>
          <w:sz w:val="24"/>
          <w:szCs w:val="24"/>
        </w:rPr>
        <w:t xml:space="preserve"> Banco de dados</w:t>
      </w:r>
    </w:p>
    <w:p w14:paraId="00000025" w14:textId="77777777" w:rsidR="00957592" w:rsidRDefault="00000000">
      <w:pPr>
        <w:pStyle w:val="Ttulo3"/>
        <w:spacing w:after="280" w:line="240" w:lineRule="auto"/>
      </w:pPr>
      <w:bookmarkStart w:id="9" w:name="_iycy7xhb5h3f" w:colFirst="0" w:colLast="0"/>
      <w:bookmarkEnd w:id="9"/>
      <w:r>
        <w:t>2.2 Requisitos de Interface</w:t>
      </w:r>
    </w:p>
    <w:p w14:paraId="1A01F2E3" w14:textId="7C3B9942" w:rsidR="00C05197" w:rsidRDefault="00000000" w:rsidP="00C05197">
      <w:pPr>
        <w:numPr>
          <w:ilvl w:val="0"/>
          <w:numId w:val="3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sz w:val="24"/>
          <w:szCs w:val="24"/>
        </w:rPr>
        <w:t>RI001:</w:t>
      </w:r>
      <w:r w:rsidRPr="00C05197">
        <w:rPr>
          <w:rFonts w:ascii="Quattrocento Sans" w:eastAsia="Quattrocento Sans" w:hAnsi="Quattrocento Sans" w:cs="Quattrocento Sans"/>
          <w:sz w:val="24"/>
          <w:szCs w:val="24"/>
        </w:rPr>
        <w:t xml:space="preserve"> Interface de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>Cadastro</w:t>
      </w:r>
      <w:r w:rsidRPr="00C05197">
        <w:rPr>
          <w:rFonts w:ascii="Quattrocento Sans" w:eastAsia="Quattrocento Sans" w:hAnsi="Quattrocento Sans" w:cs="Quattrocento Sans"/>
          <w:sz w:val="24"/>
          <w:szCs w:val="24"/>
        </w:rPr>
        <w:t xml:space="preserve"> do Usuário</w:t>
      </w:r>
    </w:p>
    <w:p w14:paraId="1C51817F" w14:textId="07C38511" w:rsidR="00C05197" w:rsidRPr="00C05197" w:rsidRDefault="00C05197" w:rsidP="00C05197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2</w:t>
      </w:r>
      <w:r w:rsidRPr="00C05197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 w:rsidRPr="00C05197">
        <w:rPr>
          <w:rFonts w:ascii="Quattrocento Sans" w:eastAsia="Quattrocento Sans" w:hAnsi="Quattrocento Sans" w:cs="Quattrocento Sans"/>
          <w:bCs/>
          <w:sz w:val="24"/>
          <w:szCs w:val="24"/>
        </w:rPr>
        <w:t>Interface de Login do Usuário</w:t>
      </w:r>
    </w:p>
    <w:p w14:paraId="00000027" w14:textId="0A9F4396" w:rsidR="00957592" w:rsidRDefault="00000000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3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Painel de Controle do </w:t>
      </w:r>
      <w:r w:rsidR="0079156C">
        <w:rPr>
          <w:rFonts w:ascii="Quattrocento Sans" w:eastAsia="Quattrocento Sans" w:hAnsi="Quattrocento Sans" w:cs="Quattrocento Sans"/>
          <w:sz w:val="24"/>
          <w:szCs w:val="24"/>
        </w:rPr>
        <w:t xml:space="preserve">perfil do </w:t>
      </w:r>
      <w:r>
        <w:rPr>
          <w:rFonts w:ascii="Quattrocento Sans" w:eastAsia="Quattrocento Sans" w:hAnsi="Quattrocento Sans" w:cs="Quattrocento Sans"/>
          <w:sz w:val="24"/>
          <w:szCs w:val="24"/>
        </w:rPr>
        <w:t>Usuário</w:t>
      </w:r>
    </w:p>
    <w:p w14:paraId="00000028" w14:textId="2F9D75A2" w:rsidR="00957592" w:rsidRDefault="00000000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4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Agenda do </w:t>
      </w:r>
      <w:r w:rsidR="0079156C">
        <w:rPr>
          <w:rFonts w:ascii="Quattrocento Sans" w:eastAsia="Quattrocento Sans" w:hAnsi="Quattrocento Sans" w:cs="Quattrocento Sans"/>
          <w:sz w:val="24"/>
          <w:szCs w:val="24"/>
        </w:rPr>
        <w:t>Paciente (solicitar)</w:t>
      </w:r>
    </w:p>
    <w:p w14:paraId="0175D6CA" w14:textId="53E27A8E" w:rsidR="0079156C" w:rsidRDefault="0079156C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RI005: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Agenda do Prestador</w:t>
      </w:r>
    </w:p>
    <w:p w14:paraId="00000029" w14:textId="1F6C6157" w:rsidR="00957592" w:rsidRDefault="00000000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79156C">
        <w:rPr>
          <w:rFonts w:ascii="Quattrocento Sans" w:eastAsia="Quattrocento Sans" w:hAnsi="Quattrocento Sans" w:cs="Quattrocento Sans"/>
          <w:b/>
          <w:sz w:val="24"/>
          <w:szCs w:val="24"/>
        </w:rPr>
        <w:t>6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Painel de </w:t>
      </w:r>
      <w:r w:rsidR="0079156C">
        <w:rPr>
          <w:rFonts w:ascii="Quattrocento Sans" w:eastAsia="Quattrocento Sans" w:hAnsi="Quattrocento Sans" w:cs="Quattrocento Sans"/>
          <w:sz w:val="24"/>
          <w:szCs w:val="24"/>
        </w:rPr>
        <w:t>solicitações recebidas</w:t>
      </w:r>
    </w:p>
    <w:p w14:paraId="4E0F6371" w14:textId="5596F901" w:rsidR="0074042B" w:rsidRPr="0074042B" w:rsidRDefault="00000000" w:rsidP="0074042B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79156C">
        <w:rPr>
          <w:rFonts w:ascii="Quattrocento Sans" w:eastAsia="Quattrocento Sans" w:hAnsi="Quattrocento Sans" w:cs="Quattrocento Sans"/>
          <w:b/>
          <w:sz w:val="24"/>
          <w:szCs w:val="24"/>
        </w:rPr>
        <w:t>7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 w:rsidRPr="0074042B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r w:rsidRPr="0074042B">
        <w:rPr>
          <w:rFonts w:ascii="Quattrocento Sans" w:eastAsia="Quattrocento Sans" w:hAnsi="Quattrocento Sans" w:cs="Quattrocento Sans"/>
          <w:bCs/>
          <w:sz w:val="24"/>
          <w:szCs w:val="24"/>
        </w:rPr>
        <w:t>Painel de listagem de usuários</w:t>
      </w:r>
    </w:p>
    <w:p w14:paraId="695D8027" w14:textId="4FC6FF8F" w:rsidR="0074042B" w:rsidRPr="0074042B" w:rsidRDefault="0074042B" w:rsidP="0074042B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79156C">
        <w:rPr>
          <w:rFonts w:ascii="Quattrocento Sans" w:eastAsia="Quattrocento Sans" w:hAnsi="Quattrocento Sans" w:cs="Quattrocento Sans"/>
          <w:b/>
          <w:sz w:val="24"/>
          <w:szCs w:val="24"/>
        </w:rPr>
        <w:t>8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 w:rsidRPr="0074042B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r w:rsidRPr="0074042B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Painel de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avaliação</w:t>
      </w:r>
      <w:r w:rsidRPr="0074042B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de usuários</w:t>
      </w:r>
    </w:p>
    <w:p w14:paraId="783376B2" w14:textId="77777777" w:rsidR="0074042B" w:rsidRPr="0074042B" w:rsidRDefault="0074042B" w:rsidP="0074042B">
      <w:pPr>
        <w:spacing w:after="280" w:line="240" w:lineRule="auto"/>
        <w:ind w:left="720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000002B" w14:textId="77777777" w:rsidR="00957592" w:rsidRDefault="00000000">
      <w:pPr>
        <w:pStyle w:val="Ttulo3"/>
        <w:spacing w:after="280" w:line="240" w:lineRule="auto"/>
      </w:pPr>
      <w:bookmarkStart w:id="10" w:name="_yyqjtg4ms91q" w:colFirst="0" w:colLast="0"/>
      <w:bookmarkEnd w:id="10"/>
      <w:r>
        <w:t>2.3 Atributos de Qualidade</w:t>
      </w:r>
    </w:p>
    <w:p w14:paraId="0000002C" w14:textId="77777777" w:rsidR="00957592" w:rsidRDefault="00000000">
      <w:pPr>
        <w:numPr>
          <w:ilvl w:val="0"/>
          <w:numId w:val="4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AQ001: </w:t>
      </w:r>
      <w:r>
        <w:rPr>
          <w:rFonts w:ascii="Quattrocento Sans" w:eastAsia="Quattrocento Sans" w:hAnsi="Quattrocento Sans" w:cs="Quattrocento Sans"/>
          <w:sz w:val="24"/>
          <w:szCs w:val="24"/>
        </w:rPr>
        <w:t>Usabilidade</w:t>
      </w:r>
    </w:p>
    <w:p w14:paraId="0000002D" w14:textId="77777777" w:rsidR="00957592" w:rsidRDefault="00000000">
      <w:pPr>
        <w:numPr>
          <w:ilvl w:val="0"/>
          <w:numId w:val="4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AQ002: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Confiabilidade</w:t>
      </w:r>
    </w:p>
    <w:p w14:paraId="0000002E" w14:textId="77777777" w:rsidR="00957592" w:rsidRDefault="00000000">
      <w:pPr>
        <w:numPr>
          <w:ilvl w:val="0"/>
          <w:numId w:val="4"/>
        </w:numPr>
        <w:spacing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AQ003: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Desempenho</w:t>
      </w:r>
    </w:p>
    <w:p w14:paraId="0000002F" w14:textId="77777777" w:rsidR="00957592" w:rsidRDefault="00000000">
      <w:pPr>
        <w:pStyle w:val="Ttulo3"/>
        <w:spacing w:after="280" w:line="240" w:lineRule="auto"/>
      </w:pPr>
      <w:bookmarkStart w:id="11" w:name="_c02lxquuaq07" w:colFirst="0" w:colLast="0"/>
      <w:bookmarkEnd w:id="11"/>
      <w:r>
        <w:t>2.4 Características dos Usuários</w:t>
      </w:r>
    </w:p>
    <w:p w14:paraId="00000030" w14:textId="77777777" w:rsidR="00957592" w:rsidRDefault="00000000">
      <w:pPr>
        <w:numPr>
          <w:ilvl w:val="0"/>
          <w:numId w:val="6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CU001: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Paciente</w:t>
      </w:r>
    </w:p>
    <w:p w14:paraId="00000031" w14:textId="77777777" w:rsidR="00957592" w:rsidRDefault="00000000">
      <w:pPr>
        <w:numPr>
          <w:ilvl w:val="0"/>
          <w:numId w:val="6"/>
        </w:numPr>
        <w:spacing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CU002: </w:t>
      </w:r>
      <w:r>
        <w:rPr>
          <w:rFonts w:ascii="Quattrocento Sans" w:eastAsia="Quattrocento Sans" w:hAnsi="Quattrocento Sans" w:cs="Quattrocento Sans"/>
          <w:sz w:val="24"/>
          <w:szCs w:val="24"/>
        </w:rPr>
        <w:t>Prestador de Serviço</w:t>
      </w:r>
    </w:p>
    <w:p w14:paraId="276686A5" w14:textId="17EE0977" w:rsidR="00541C31" w:rsidRDefault="00541C31" w:rsidP="00541C31">
      <w:pPr>
        <w:pStyle w:val="Ttulo2"/>
        <w:spacing w:before="280" w:after="280" w:line="240" w:lineRule="auto"/>
      </w:pPr>
      <w:r>
        <w:lastRenderedPageBreak/>
        <w:t>2 Diagramas</w:t>
      </w:r>
    </w:p>
    <w:p w14:paraId="00000032" w14:textId="08600339" w:rsidR="00957592" w:rsidRDefault="0074042B" w:rsidP="0074042B">
      <w:pPr>
        <w:pStyle w:val="Ttulo3"/>
        <w:spacing w:after="280" w:line="240" w:lineRule="auto"/>
      </w:pPr>
      <w:r>
        <w:t xml:space="preserve">2.1 </w:t>
      </w:r>
      <w:r w:rsidR="00541C31">
        <w:t>Diagrama de caso de uso</w:t>
      </w:r>
    </w:p>
    <w:p w14:paraId="15C32E7E" w14:textId="1603F15F" w:rsidR="00F076E2" w:rsidRPr="00F076E2" w:rsidRDefault="00F076E2" w:rsidP="00F076E2">
      <w:pPr>
        <w:rPr>
          <w:b/>
          <w:bCs/>
          <w:color w:val="FF0000"/>
          <w:sz w:val="24"/>
          <w:szCs w:val="24"/>
        </w:rPr>
      </w:pPr>
      <w:r w:rsidRPr="00F076E2">
        <w:rPr>
          <w:b/>
          <w:bCs/>
          <w:color w:val="FF0000"/>
          <w:sz w:val="24"/>
          <w:szCs w:val="24"/>
        </w:rPr>
        <w:t>********EDITAR NOME PARA PRESTADOR E PACIENTE**********</w:t>
      </w:r>
    </w:p>
    <w:p w14:paraId="2CD4679D" w14:textId="7F891B29" w:rsidR="0074042B" w:rsidRDefault="0079156C" w:rsidP="0074042B">
      <w:r w:rsidRPr="0079156C">
        <w:drawing>
          <wp:inline distT="0" distB="0" distL="0" distR="0" wp14:anchorId="49E3DEBE" wp14:editId="37CD826D">
            <wp:extent cx="5400040" cy="3660775"/>
            <wp:effectExtent l="0" t="0" r="0" b="0"/>
            <wp:docPr id="17483373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735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23E" w14:textId="4CAAA81F" w:rsidR="0079156C" w:rsidRDefault="0079156C" w:rsidP="0079156C">
      <w:pPr>
        <w:pStyle w:val="Ttulo3"/>
        <w:spacing w:after="280" w:line="240" w:lineRule="auto"/>
      </w:pPr>
      <w:r>
        <w:t>2.2 Diagrama de sequência (Paciente)</w:t>
      </w:r>
    </w:p>
    <w:p w14:paraId="194ABD5D" w14:textId="17CA4A20" w:rsidR="0079156C" w:rsidRPr="0079156C" w:rsidRDefault="0079156C" w:rsidP="0079156C">
      <w:pPr>
        <w:rPr>
          <w:b/>
          <w:bCs/>
          <w:color w:val="FF0000"/>
          <w:sz w:val="24"/>
          <w:szCs w:val="24"/>
        </w:rPr>
      </w:pPr>
      <w:r w:rsidRPr="0079156C">
        <w:rPr>
          <w:b/>
          <w:bCs/>
          <w:color w:val="FF0000"/>
          <w:sz w:val="24"/>
          <w:szCs w:val="24"/>
        </w:rPr>
        <w:t>***********EDITAR O NOME PARA PACIENTE E TROCAR IMAGEM*********</w:t>
      </w:r>
    </w:p>
    <w:p w14:paraId="13F22399" w14:textId="5C0BD4A8" w:rsidR="0079156C" w:rsidRDefault="0079156C" w:rsidP="0074042B">
      <w:r>
        <w:rPr>
          <w:noProof/>
        </w:rPr>
        <w:lastRenderedPageBreak/>
        <w:drawing>
          <wp:inline distT="0" distB="0" distL="0" distR="0" wp14:anchorId="4CEA17C2" wp14:editId="50508CD5">
            <wp:extent cx="5400040" cy="3225165"/>
            <wp:effectExtent l="0" t="0" r="0" b="0"/>
            <wp:docPr id="4117128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2899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1EF6" w14:textId="74E0E4F0" w:rsidR="0079156C" w:rsidRDefault="0079156C" w:rsidP="0079156C">
      <w:pPr>
        <w:pStyle w:val="Ttulo3"/>
        <w:spacing w:after="280" w:line="240" w:lineRule="auto"/>
      </w:pPr>
      <w:r>
        <w:t>2.3 Diagrama de sequência (Prestador)</w:t>
      </w:r>
    </w:p>
    <w:p w14:paraId="28B8D59D" w14:textId="486AF535" w:rsidR="0079156C" w:rsidRDefault="0079156C" w:rsidP="0074042B">
      <w:r>
        <w:rPr>
          <w:noProof/>
        </w:rPr>
        <w:drawing>
          <wp:inline distT="0" distB="0" distL="0" distR="0" wp14:anchorId="4A4DD828" wp14:editId="111D08B4">
            <wp:extent cx="5400040" cy="3176270"/>
            <wp:effectExtent l="0" t="0" r="0" b="5080"/>
            <wp:docPr id="41589675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6755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0EF" w14:textId="77777777" w:rsidR="0079156C" w:rsidRPr="0074042B" w:rsidRDefault="0079156C" w:rsidP="0074042B"/>
    <w:sectPr w:rsidR="0079156C" w:rsidRPr="0074042B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9EF6" w14:textId="77777777" w:rsidR="00C45600" w:rsidRDefault="00C45600">
      <w:pPr>
        <w:spacing w:after="0" w:line="240" w:lineRule="auto"/>
      </w:pPr>
      <w:r>
        <w:separator/>
      </w:r>
    </w:p>
  </w:endnote>
  <w:endnote w:type="continuationSeparator" w:id="0">
    <w:p w14:paraId="686C987C" w14:textId="77777777" w:rsidR="00C45600" w:rsidRDefault="00C4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6CC9" w14:textId="77777777" w:rsidR="00C45600" w:rsidRDefault="00C45600">
      <w:pPr>
        <w:spacing w:after="0" w:line="240" w:lineRule="auto"/>
      </w:pPr>
      <w:r>
        <w:separator/>
      </w:r>
    </w:p>
  </w:footnote>
  <w:footnote w:type="continuationSeparator" w:id="0">
    <w:p w14:paraId="58CE5990" w14:textId="77777777" w:rsidR="00C45600" w:rsidRDefault="00C4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57592" w:rsidRDefault="009575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0D86"/>
    <w:multiLevelType w:val="multilevel"/>
    <w:tmpl w:val="FDA8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423DBF"/>
    <w:multiLevelType w:val="multilevel"/>
    <w:tmpl w:val="FE128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071BF"/>
    <w:multiLevelType w:val="multilevel"/>
    <w:tmpl w:val="14821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C92E68"/>
    <w:multiLevelType w:val="multilevel"/>
    <w:tmpl w:val="23B64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FA0FFA"/>
    <w:multiLevelType w:val="multilevel"/>
    <w:tmpl w:val="5A18B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E228EF"/>
    <w:multiLevelType w:val="multilevel"/>
    <w:tmpl w:val="458EC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8634618">
    <w:abstractNumId w:val="0"/>
  </w:num>
  <w:num w:numId="2" w16cid:durableId="914585938">
    <w:abstractNumId w:val="5"/>
  </w:num>
  <w:num w:numId="3" w16cid:durableId="1532305132">
    <w:abstractNumId w:val="3"/>
  </w:num>
  <w:num w:numId="4" w16cid:durableId="2140150877">
    <w:abstractNumId w:val="2"/>
  </w:num>
  <w:num w:numId="5" w16cid:durableId="1455054870">
    <w:abstractNumId w:val="1"/>
  </w:num>
  <w:num w:numId="6" w16cid:durableId="1263221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92"/>
    <w:rsid w:val="00476359"/>
    <w:rsid w:val="00541C31"/>
    <w:rsid w:val="0074042B"/>
    <w:rsid w:val="0079156C"/>
    <w:rsid w:val="008E6C71"/>
    <w:rsid w:val="00957592"/>
    <w:rsid w:val="00982825"/>
    <w:rsid w:val="00B67104"/>
    <w:rsid w:val="00B923D3"/>
    <w:rsid w:val="00C05197"/>
    <w:rsid w:val="00C45600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7B3F"/>
  <w15:docId w15:val="{78BFCF7A-255C-47A7-B1D5-61FF01D6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4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Luana Marques</cp:lastModifiedBy>
  <cp:revision>7</cp:revision>
  <dcterms:created xsi:type="dcterms:W3CDTF">2023-10-11T00:24:00Z</dcterms:created>
  <dcterms:modified xsi:type="dcterms:W3CDTF">2023-10-16T00:56:00Z</dcterms:modified>
</cp:coreProperties>
</file>