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A9A" w:rsidRPr="00642A9A" w:rsidRDefault="00642A9A" w:rsidP="00642A9A">
      <w:pPr>
        <w:spacing w:after="251" w:line="620" w:lineRule="atLeast"/>
        <w:textAlignment w:val="baseline"/>
        <w:outlineLvl w:val="0"/>
        <w:rPr>
          <w:rFonts w:ascii="Helvetica" w:eastAsia="Times New Roman" w:hAnsi="Helvetica" w:cs="Helvetica"/>
          <w:b/>
          <w:bCs/>
          <w:color w:val="000000" w:themeColor="text1"/>
          <w:kern w:val="36"/>
          <w:sz w:val="57"/>
          <w:szCs w:val="57"/>
          <w:lang w:eastAsia="pt-BR"/>
        </w:rPr>
      </w:pPr>
      <w:r w:rsidRPr="00642A9A">
        <w:rPr>
          <w:rFonts w:ascii="Helvetica" w:eastAsia="Times New Roman" w:hAnsi="Helvetica" w:cs="Helvetica"/>
          <w:b/>
          <w:bCs/>
          <w:color w:val="000000" w:themeColor="text1"/>
          <w:kern w:val="36"/>
          <w:sz w:val="57"/>
          <w:szCs w:val="57"/>
          <w:lang w:eastAsia="pt-BR"/>
        </w:rPr>
        <w:t>Curso NR-10 SEP – Sistema Elétrico de Potência</w:t>
      </w:r>
    </w:p>
    <w:p w:rsidR="00642A9A" w:rsidRPr="00642A9A" w:rsidRDefault="00642A9A" w:rsidP="00642A9A">
      <w:pPr>
        <w:spacing w:before="84" w:after="251" w:line="368" w:lineRule="atLeast"/>
        <w:textAlignment w:val="baseline"/>
        <w:outlineLvl w:val="1"/>
        <w:rPr>
          <w:rFonts w:ascii="Helvetica" w:eastAsia="Times New Roman" w:hAnsi="Helvetica" w:cs="Helvetica"/>
          <w:color w:val="000000" w:themeColor="text1"/>
          <w:sz w:val="34"/>
          <w:szCs w:val="34"/>
          <w:lang w:eastAsia="pt-BR"/>
        </w:rPr>
      </w:pPr>
      <w:r w:rsidRPr="00642A9A">
        <w:rPr>
          <w:rFonts w:ascii="Helvetica" w:eastAsia="Times New Roman" w:hAnsi="Helvetica" w:cs="Helvetica"/>
          <w:color w:val="000000" w:themeColor="text1"/>
          <w:sz w:val="34"/>
          <w:szCs w:val="34"/>
          <w:lang w:eastAsia="pt-BR"/>
        </w:rPr>
        <w:t>NR-10 Complementar: Segurança no Sistema Elétrico de Potência (SEP) e em suas Proximidades</w:t>
      </w:r>
    </w:p>
    <w:p w:rsidR="00642A9A" w:rsidRPr="00642A9A" w:rsidRDefault="009A7A9F" w:rsidP="00642A9A">
      <w:pPr>
        <w:pStyle w:val="NormalWeb"/>
        <w:spacing w:before="0" w:beforeAutospacing="0" w:after="0" w:afterAutospacing="0"/>
        <w:ind w:left="502"/>
        <w:jc w:val="both"/>
        <w:textAlignment w:val="baseline"/>
        <w:rPr>
          <w:rFonts w:ascii="Helvetica" w:hAnsi="Helvetica" w:cs="Helvetica"/>
          <w:color w:val="000000" w:themeColor="text1"/>
          <w:sz w:val="34"/>
          <w:szCs w:val="34"/>
        </w:rPr>
      </w:pPr>
      <w:hyperlink r:id="rId4" w:history="1">
        <w:r w:rsidR="00642A9A" w:rsidRPr="00642A9A">
          <w:rPr>
            <w:rFonts w:ascii="Helvetica" w:hAnsi="Helvetica" w:cs="Helvetica"/>
            <w:b/>
            <w:bCs/>
            <w:caps/>
            <w:color w:val="000000" w:themeColor="text1"/>
            <w:sz w:val="34"/>
          </w:rPr>
          <w:t>INSCREVA-SE</w:t>
        </w:r>
      </w:hyperlink>
    </w:p>
    <w:p w:rsidR="00642A9A" w:rsidRDefault="00642A9A" w:rsidP="00642A9A">
      <w:pPr>
        <w:pStyle w:val="NormalWeb"/>
        <w:spacing w:before="0" w:beforeAutospacing="0" w:after="0" w:afterAutospacing="0"/>
        <w:ind w:left="502"/>
        <w:jc w:val="both"/>
        <w:textAlignment w:val="baseline"/>
        <w:rPr>
          <w:rFonts w:ascii="Helvetica" w:hAnsi="Helvetica" w:cs="Helvetica"/>
          <w:color w:val="000000"/>
          <w:sz w:val="34"/>
          <w:szCs w:val="34"/>
        </w:rPr>
      </w:pPr>
      <w:r>
        <w:rPr>
          <w:rFonts w:ascii="Helvetica" w:hAnsi="Helvetica" w:cs="Helvetica"/>
          <w:color w:val="000000"/>
          <w:sz w:val="34"/>
          <w:szCs w:val="34"/>
        </w:rPr>
        <w:t>O </w:t>
      </w:r>
      <w:r>
        <w:rPr>
          <w:rStyle w:val="Forte"/>
          <w:rFonts w:ascii="inherit" w:hAnsi="inherit" w:cs="Helvetica"/>
          <w:color w:val="000000"/>
          <w:sz w:val="34"/>
          <w:szCs w:val="34"/>
          <w:bdr w:val="none" w:sz="0" w:space="0" w:color="auto" w:frame="1"/>
        </w:rPr>
        <w:t>Curso NR-</w:t>
      </w:r>
      <w:proofErr w:type="gramStart"/>
      <w:r>
        <w:rPr>
          <w:rStyle w:val="Forte"/>
          <w:rFonts w:ascii="inherit" w:hAnsi="inherit" w:cs="Helvetica"/>
          <w:color w:val="000000"/>
          <w:sz w:val="34"/>
          <w:szCs w:val="34"/>
          <w:bdr w:val="none" w:sz="0" w:space="0" w:color="auto" w:frame="1"/>
        </w:rPr>
        <w:t>10 Complementar</w:t>
      </w:r>
      <w:proofErr w:type="gramEnd"/>
      <w:r>
        <w:rPr>
          <w:rStyle w:val="Forte"/>
          <w:rFonts w:ascii="inherit" w:hAnsi="inherit" w:cs="Helvetica"/>
          <w:color w:val="000000"/>
          <w:sz w:val="34"/>
          <w:szCs w:val="34"/>
          <w:bdr w:val="none" w:sz="0" w:space="0" w:color="auto" w:frame="1"/>
        </w:rPr>
        <w:t xml:space="preserve"> SEP (Sistema Elétrico de Potência)</w:t>
      </w:r>
      <w:r>
        <w:rPr>
          <w:rFonts w:ascii="Helvetica" w:hAnsi="Helvetica" w:cs="Helvetica"/>
          <w:color w:val="000000"/>
          <w:sz w:val="34"/>
          <w:szCs w:val="34"/>
        </w:rPr>
        <w:t> da Norma Regulamentadora 10 é obrigatório para trabalhadores que são expostos diretamente à Alta Tensão (AT).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jc w:val="both"/>
        <w:textAlignment w:val="baseline"/>
        <w:rPr>
          <w:rFonts w:ascii="Helvetica" w:hAnsi="Helvetica" w:cs="Helvetica"/>
          <w:color w:val="000000"/>
          <w:sz w:val="34"/>
          <w:szCs w:val="34"/>
        </w:rPr>
      </w:pPr>
      <w:r>
        <w:rPr>
          <w:rFonts w:ascii="Helvetica" w:hAnsi="Helvetica" w:cs="Helvetica"/>
          <w:color w:val="000000"/>
          <w:sz w:val="34"/>
          <w:szCs w:val="34"/>
        </w:rPr>
        <w:t>O MTE exige que todos os profissionais que trabalham com eletricidade acima de 1000 (mil) volts sejam treinados nas diretrizes básicas para implantação de medidas de controle e sistemas preventivos de segurança e saúde</w:t>
      </w:r>
    </w:p>
    <w:p w:rsidR="00642A9A" w:rsidRDefault="00642A9A" w:rsidP="00642A9A">
      <w:pPr>
        <w:pStyle w:val="Ttulo2"/>
        <w:spacing w:before="0" w:beforeAutospacing="0" w:after="335" w:afterAutospacing="0" w:line="422" w:lineRule="atLeast"/>
        <w:textAlignment w:val="baseline"/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</w:pPr>
      <w:r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  <w:t>DESCRIÇÃO</w:t>
      </w:r>
    </w:p>
    <w:p w:rsidR="00642A9A" w:rsidRPr="000D0722" w:rsidRDefault="00642A9A" w:rsidP="00642A9A">
      <w:pPr>
        <w:pStyle w:val="NormalWeb"/>
        <w:spacing w:before="0" w:beforeAutospacing="0" w:after="0" w:afterAutospacing="0"/>
        <w:ind w:left="502"/>
        <w:textAlignment w:val="baseline"/>
        <w:rPr>
          <w:color w:val="000000"/>
          <w:sz w:val="28"/>
          <w:szCs w:val="28"/>
        </w:rPr>
      </w:pPr>
      <w:r w:rsidRPr="000D0722">
        <w:rPr>
          <w:color w:val="000000"/>
          <w:sz w:val="28"/>
          <w:szCs w:val="28"/>
        </w:rPr>
        <w:t>O </w:t>
      </w:r>
      <w:r w:rsidRPr="000D0722">
        <w:rPr>
          <w:rStyle w:val="Forte"/>
          <w:color w:val="000000"/>
          <w:sz w:val="28"/>
          <w:szCs w:val="28"/>
          <w:bdr w:val="none" w:sz="0" w:space="0" w:color="auto" w:frame="1"/>
        </w:rPr>
        <w:t>Curso NR-</w:t>
      </w:r>
      <w:proofErr w:type="gramStart"/>
      <w:r w:rsidRPr="000D0722">
        <w:rPr>
          <w:rStyle w:val="Forte"/>
          <w:color w:val="000000"/>
          <w:sz w:val="28"/>
          <w:szCs w:val="28"/>
          <w:bdr w:val="none" w:sz="0" w:space="0" w:color="auto" w:frame="1"/>
        </w:rPr>
        <w:t>10 Complementar</w:t>
      </w:r>
      <w:proofErr w:type="gramEnd"/>
      <w:r w:rsidRPr="000D0722">
        <w:rPr>
          <w:rStyle w:val="Forte"/>
          <w:color w:val="000000"/>
          <w:sz w:val="28"/>
          <w:szCs w:val="28"/>
          <w:bdr w:val="none" w:sz="0" w:space="0" w:color="auto" w:frame="1"/>
        </w:rPr>
        <w:t xml:space="preserve"> SEP (Sistema Elétrico de Potência)</w:t>
      </w:r>
      <w:r w:rsidRPr="000D0722">
        <w:rPr>
          <w:color w:val="000000"/>
          <w:sz w:val="28"/>
          <w:szCs w:val="28"/>
        </w:rPr>
        <w:t> da Norma Regulamentadora 10 é obrigatório para trabalhadores que são expostos diretamente à Alta Tensão (AT).</w:t>
      </w:r>
    </w:p>
    <w:p w:rsidR="00642A9A" w:rsidRPr="000D0722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color w:val="000000"/>
          <w:sz w:val="28"/>
          <w:szCs w:val="28"/>
        </w:rPr>
      </w:pPr>
      <w:r w:rsidRPr="000D0722">
        <w:rPr>
          <w:color w:val="000000"/>
          <w:sz w:val="28"/>
          <w:szCs w:val="28"/>
        </w:rPr>
        <w:t>O MTE exige que todos os profissionais que trabalham com eletricidade acima de 1000 (mil) volts sejam treinados nas diretrizes básicas para implantação de medidas de controle e sistemas preventivos de segurança e saúde</w:t>
      </w:r>
    </w:p>
    <w:p w:rsidR="00642A9A" w:rsidRDefault="00642A9A" w:rsidP="00642A9A">
      <w:pPr>
        <w:pStyle w:val="Ttulo2"/>
        <w:spacing w:before="0" w:beforeAutospacing="0" w:after="0" w:afterAutospacing="0" w:line="422" w:lineRule="atLeast"/>
        <w:textAlignment w:val="baseline"/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</w:pPr>
      <w:r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  <w:t>PÚBLICO-ALVO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00000"/>
          <w:sz w:val="34"/>
          <w:szCs w:val="34"/>
        </w:rPr>
      </w:pPr>
      <w:r>
        <w:rPr>
          <w:rFonts w:ascii="inherit" w:hAnsi="inherit" w:cs="Helvetica"/>
          <w:color w:val="000000"/>
          <w:sz w:val="34"/>
          <w:szCs w:val="34"/>
        </w:rPr>
        <w:t>Todos os profissionais que trabalham em áreas de alta voltagem (1000 volts) que tenham feito o básico de NR-10.</w:t>
      </w:r>
    </w:p>
    <w:p w:rsidR="00642A9A" w:rsidRDefault="00642A9A" w:rsidP="00642A9A">
      <w:pPr>
        <w:pStyle w:val="Ttulo2"/>
        <w:spacing w:before="0" w:beforeAutospacing="0" w:after="0" w:afterAutospacing="0" w:line="422" w:lineRule="atLeast"/>
        <w:textAlignment w:val="baseline"/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</w:pPr>
      <w:r>
        <w:rPr>
          <w:rFonts w:ascii="inherit" w:hAnsi="inherit" w:cs="Helvetica"/>
          <w:b w:val="0"/>
          <w:bCs w:val="0"/>
          <w:caps/>
          <w:color w:val="043A50"/>
          <w:spacing w:val="-17"/>
          <w:sz w:val="50"/>
          <w:szCs w:val="50"/>
        </w:rPr>
        <w:t>OBJETIVO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00000"/>
          <w:sz w:val="34"/>
          <w:szCs w:val="34"/>
        </w:rPr>
      </w:pPr>
      <w:r>
        <w:rPr>
          <w:rFonts w:ascii="inherit" w:hAnsi="inherit" w:cs="Helvetica"/>
          <w:color w:val="000000"/>
          <w:sz w:val="34"/>
          <w:szCs w:val="34"/>
        </w:rPr>
        <w:t xml:space="preserve">Este treinamento visa capacitar os alunos com relação ao contido nos itens na Norma regulamentadora 10, que estabelecem requisitos e condições para a </w:t>
      </w:r>
      <w:proofErr w:type="gramStart"/>
      <w:r>
        <w:rPr>
          <w:rFonts w:ascii="inherit" w:hAnsi="inherit" w:cs="Helvetica"/>
          <w:color w:val="000000"/>
          <w:sz w:val="34"/>
          <w:szCs w:val="34"/>
        </w:rPr>
        <w:t>implementação</w:t>
      </w:r>
      <w:proofErr w:type="gramEnd"/>
      <w:r>
        <w:rPr>
          <w:rFonts w:ascii="inherit" w:hAnsi="inherit" w:cs="Helvetica"/>
          <w:color w:val="000000"/>
          <w:sz w:val="34"/>
          <w:szCs w:val="34"/>
        </w:rPr>
        <w:t xml:space="preserve"> </w:t>
      </w:r>
      <w:r>
        <w:rPr>
          <w:rFonts w:ascii="inherit" w:hAnsi="inherit" w:cs="Helvetica"/>
          <w:color w:val="000000"/>
          <w:sz w:val="34"/>
          <w:szCs w:val="34"/>
        </w:rPr>
        <w:lastRenderedPageBreak/>
        <w:t>de medidas de controle e sistemas preventivos, de forma a garantir a segurança dos trabalhadores, que direta ou indiretamente, interagem com instalações elétricas e serviços com eletricidade.</w:t>
      </w:r>
    </w:p>
    <w:p w:rsidR="00642A9A" w:rsidRDefault="00642A9A" w:rsidP="00642A9A">
      <w:pPr>
        <w:pStyle w:val="Ttulo2"/>
        <w:spacing w:before="0" w:beforeAutospacing="0" w:after="335" w:afterAutospacing="0"/>
        <w:textAlignment w:val="baseline"/>
        <w:rPr>
          <w:rFonts w:ascii="Helvetica" w:hAnsi="Helvetica" w:cs="Helvetica"/>
          <w:b w:val="0"/>
          <w:bCs w:val="0"/>
          <w:caps/>
          <w:color w:val="043A50"/>
          <w:sz w:val="50"/>
          <w:szCs w:val="50"/>
        </w:rPr>
      </w:pPr>
      <w:r>
        <w:rPr>
          <w:rFonts w:ascii="Helvetica" w:hAnsi="Helvetica" w:cs="Helvetica"/>
          <w:b w:val="0"/>
          <w:bCs w:val="0"/>
          <w:caps/>
          <w:color w:val="043A50"/>
          <w:sz w:val="50"/>
          <w:szCs w:val="50"/>
        </w:rPr>
        <w:t>DETALHES</w:t>
      </w:r>
    </w:p>
    <w:p w:rsidR="00642A9A" w:rsidRDefault="00642A9A" w:rsidP="00642A9A">
      <w:pPr>
        <w:pStyle w:val="Ttulo3"/>
        <w:spacing w:before="0" w:line="422" w:lineRule="atLeast"/>
        <w:textAlignment w:val="baseline"/>
        <w:rPr>
          <w:rFonts w:ascii="inherit" w:hAnsi="inherit" w:cs="Helvetica"/>
          <w:color w:val="043A50"/>
          <w:sz w:val="37"/>
          <w:szCs w:val="37"/>
        </w:rPr>
      </w:pPr>
      <w:r>
        <w:rPr>
          <w:rFonts w:ascii="inherit" w:hAnsi="inherit" w:cs="Helvetica"/>
          <w:color w:val="043A50"/>
          <w:sz w:val="37"/>
          <w:szCs w:val="37"/>
        </w:rPr>
        <w:t>Duração do curso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43A50"/>
          <w:sz w:val="34"/>
          <w:szCs w:val="34"/>
        </w:rPr>
      </w:pPr>
      <w:proofErr w:type="gramStart"/>
      <w:r>
        <w:rPr>
          <w:rFonts w:ascii="inherit" w:hAnsi="inherit" w:cs="Helvetica"/>
          <w:color w:val="043A50"/>
          <w:sz w:val="34"/>
          <w:szCs w:val="34"/>
        </w:rPr>
        <w:t>5</w:t>
      </w:r>
      <w:proofErr w:type="gramEnd"/>
      <w:r>
        <w:rPr>
          <w:rFonts w:ascii="inherit" w:hAnsi="inherit" w:cs="Helvetica"/>
          <w:color w:val="043A50"/>
          <w:sz w:val="34"/>
          <w:szCs w:val="34"/>
        </w:rPr>
        <w:t xml:space="preserve"> dia</w:t>
      </w:r>
    </w:p>
    <w:p w:rsidR="00642A9A" w:rsidRDefault="00642A9A" w:rsidP="00642A9A">
      <w:pPr>
        <w:pStyle w:val="Ttulo3"/>
        <w:spacing w:before="0" w:line="422" w:lineRule="atLeast"/>
        <w:textAlignment w:val="baseline"/>
        <w:rPr>
          <w:rFonts w:ascii="inherit" w:hAnsi="inherit" w:cs="Helvetica"/>
          <w:color w:val="043A50"/>
          <w:sz w:val="37"/>
          <w:szCs w:val="37"/>
        </w:rPr>
      </w:pPr>
      <w:r>
        <w:rPr>
          <w:rFonts w:ascii="inherit" w:hAnsi="inherit" w:cs="Helvetica"/>
          <w:color w:val="043A50"/>
          <w:sz w:val="37"/>
          <w:szCs w:val="37"/>
        </w:rPr>
        <w:t>Carga Horária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43A50"/>
          <w:sz w:val="34"/>
          <w:szCs w:val="34"/>
        </w:rPr>
      </w:pPr>
      <w:r>
        <w:rPr>
          <w:rFonts w:ascii="inherit" w:hAnsi="inherit" w:cs="Helvetica"/>
          <w:color w:val="043A50"/>
          <w:sz w:val="34"/>
          <w:szCs w:val="34"/>
        </w:rPr>
        <w:t>40 horas</w:t>
      </w:r>
    </w:p>
    <w:p w:rsidR="00642A9A" w:rsidRDefault="00642A9A" w:rsidP="00642A9A">
      <w:pPr>
        <w:pStyle w:val="Ttulo3"/>
        <w:spacing w:before="0" w:line="422" w:lineRule="atLeast"/>
        <w:textAlignment w:val="baseline"/>
        <w:rPr>
          <w:rFonts w:ascii="inherit" w:hAnsi="inherit" w:cs="Helvetica"/>
          <w:color w:val="043A50"/>
          <w:sz w:val="37"/>
          <w:szCs w:val="37"/>
        </w:rPr>
      </w:pPr>
      <w:r>
        <w:rPr>
          <w:rFonts w:ascii="inherit" w:hAnsi="inherit" w:cs="Helvetica"/>
          <w:color w:val="043A50"/>
          <w:sz w:val="37"/>
          <w:szCs w:val="37"/>
        </w:rPr>
        <w:t>Horário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43A50"/>
          <w:sz w:val="34"/>
          <w:szCs w:val="34"/>
        </w:rPr>
      </w:pPr>
      <w:proofErr w:type="gramStart"/>
      <w:r>
        <w:rPr>
          <w:rFonts w:ascii="inherit" w:hAnsi="inherit" w:cs="Helvetica"/>
          <w:color w:val="043A50"/>
          <w:sz w:val="34"/>
          <w:szCs w:val="34"/>
        </w:rPr>
        <w:t>8:00</w:t>
      </w:r>
      <w:proofErr w:type="gramEnd"/>
      <w:r>
        <w:rPr>
          <w:rFonts w:ascii="inherit" w:hAnsi="inherit" w:cs="Helvetica"/>
          <w:color w:val="043A50"/>
          <w:sz w:val="34"/>
          <w:szCs w:val="34"/>
        </w:rPr>
        <w:t xml:space="preserve"> às 17:00</w:t>
      </w:r>
    </w:p>
    <w:p w:rsidR="00642A9A" w:rsidRDefault="00642A9A" w:rsidP="00642A9A">
      <w:pPr>
        <w:pStyle w:val="Ttulo3"/>
        <w:spacing w:before="0" w:line="422" w:lineRule="atLeast"/>
        <w:textAlignment w:val="baseline"/>
        <w:rPr>
          <w:rFonts w:ascii="inherit" w:hAnsi="inherit" w:cs="Helvetica"/>
          <w:color w:val="043A50"/>
          <w:sz w:val="37"/>
          <w:szCs w:val="37"/>
        </w:rPr>
      </w:pPr>
      <w:r>
        <w:rPr>
          <w:rFonts w:ascii="inherit" w:hAnsi="inherit" w:cs="Helvetica"/>
          <w:color w:val="043A50"/>
          <w:sz w:val="37"/>
          <w:szCs w:val="37"/>
        </w:rPr>
        <w:t>Máximo por turma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43A50"/>
          <w:sz w:val="34"/>
          <w:szCs w:val="34"/>
        </w:rPr>
      </w:pPr>
      <w:r>
        <w:rPr>
          <w:rFonts w:ascii="inherit" w:hAnsi="inherit" w:cs="Helvetica"/>
          <w:color w:val="043A50"/>
          <w:sz w:val="34"/>
          <w:szCs w:val="34"/>
        </w:rPr>
        <w:t>30 alunos</w:t>
      </w:r>
    </w:p>
    <w:p w:rsidR="00225167" w:rsidRDefault="00225167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inherit" w:hAnsi="inherit" w:cs="Helvetica"/>
          <w:color w:val="043A50"/>
          <w:sz w:val="34"/>
          <w:szCs w:val="34"/>
        </w:rPr>
      </w:pPr>
      <w:r>
        <w:rPr>
          <w:rFonts w:ascii="inherit" w:hAnsi="inherit" w:cs="Helvetica"/>
          <w:color w:val="043A50"/>
          <w:sz w:val="34"/>
          <w:szCs w:val="34"/>
        </w:rPr>
        <w:t>VALIDADE 01 ANO</w:t>
      </w:r>
    </w:p>
    <w:p w:rsidR="00642A9A" w:rsidRDefault="00642A9A" w:rsidP="00642A9A">
      <w:pPr>
        <w:pStyle w:val="Ttulo2"/>
        <w:spacing w:before="0" w:beforeAutospacing="0" w:after="335" w:afterAutospacing="0"/>
        <w:textAlignment w:val="baseline"/>
        <w:rPr>
          <w:rFonts w:ascii="Helvetica" w:hAnsi="Helvetica" w:cs="Helvetica"/>
          <w:b w:val="0"/>
          <w:bCs w:val="0"/>
          <w:caps/>
          <w:color w:val="043A50"/>
          <w:sz w:val="50"/>
          <w:szCs w:val="50"/>
        </w:rPr>
      </w:pPr>
      <w:r>
        <w:rPr>
          <w:rFonts w:ascii="Helvetica" w:hAnsi="Helvetica" w:cs="Helvetica"/>
          <w:b w:val="0"/>
          <w:bCs w:val="0"/>
          <w:caps/>
          <w:color w:val="043A50"/>
          <w:sz w:val="50"/>
          <w:szCs w:val="50"/>
        </w:rPr>
        <w:t>CONTEÚDO DO CURSO</w:t>
      </w:r>
    </w:p>
    <w:p w:rsidR="00642A9A" w:rsidRDefault="00642A9A" w:rsidP="00642A9A">
      <w:pPr>
        <w:pStyle w:val="NormalWeb"/>
        <w:spacing w:before="0" w:beforeAutospacing="0" w:after="251" w:afterAutospacing="0"/>
        <w:ind w:left="502"/>
        <w:textAlignment w:val="baseline"/>
        <w:rPr>
          <w:rFonts w:ascii="Helvetica" w:hAnsi="Helvetica" w:cs="Helvetica"/>
          <w:color w:val="000000"/>
          <w:sz w:val="34"/>
          <w:szCs w:val="34"/>
        </w:rPr>
      </w:pPr>
      <w:r>
        <w:rPr>
          <w:rFonts w:ascii="Helvetica" w:hAnsi="Helvetica" w:cs="Helvetica"/>
          <w:color w:val="000000"/>
          <w:sz w:val="34"/>
          <w:szCs w:val="34"/>
        </w:rPr>
        <w:t>1. Organização do Sistema Elétrico de Potencia – SEP.</w:t>
      </w:r>
      <w:r>
        <w:rPr>
          <w:rStyle w:val="apple-converted-space"/>
          <w:rFonts w:ascii="Helvetica" w:hAnsi="Helvetica" w:cs="Helvetica"/>
          <w:color w:val="000000"/>
          <w:sz w:val="34"/>
          <w:szCs w:val="34"/>
        </w:rPr>
        <w:t> 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2. Organização do trabalho: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3. Aspectos comportamentais.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4. Condições impeditivas para serviços.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5. Riscos típicos no SEP e sua prevenção: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6. Técnicas de análise de Risco no SEP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7. Procedimentos de trabalho – análise e discussão.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8. Técnicas de trabalho sob tensão: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9. Equipamentos e ferramentas de trabalho (escolha, uso, conservação, verificação, ensaios).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10. Sistemas de proteção coletiva.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11. Equipamentos de proteção individual.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lastRenderedPageBreak/>
        <w:t>12. Posturas e vestuários de trabalho.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13. Segurança com veículos e transporte de pessoas, materiais e equipamentos.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14. Sinalização e isolamento de áreas de trabalho.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15. Liberação de instalação para serviço e para operação e uso.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16. Treinamento em técnicas de remoção, atendimento, transporte de acidentados.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17. Acidentes típicos – Análise, discussão, medidas de proteção.</w:t>
      </w:r>
      <w:r>
        <w:rPr>
          <w:rFonts w:ascii="Arial" w:hAnsi="Arial" w:cs="Arial"/>
          <w:color w:val="000000"/>
          <w:sz w:val="34"/>
          <w:szCs w:val="34"/>
        </w:rPr>
        <w:br/>
      </w:r>
      <w:r>
        <w:rPr>
          <w:rFonts w:ascii="Helvetica" w:hAnsi="Helvetica" w:cs="Helvetica"/>
          <w:color w:val="000000"/>
          <w:sz w:val="34"/>
          <w:szCs w:val="34"/>
        </w:rPr>
        <w:t>18. Responsabilidades.</w:t>
      </w:r>
    </w:p>
    <w:p w:rsidR="009F0DA9" w:rsidRDefault="009F0DA9"/>
    <w:sectPr w:rsidR="009F0DA9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characterSpacingControl w:val="doNotCompress"/>
  <w:compat/>
  <w:rsids>
    <w:rsidRoot w:val="00642A9A"/>
    <w:rsid w:val="000D0722"/>
    <w:rsid w:val="00225167"/>
    <w:rsid w:val="00642A9A"/>
    <w:rsid w:val="00802A9A"/>
    <w:rsid w:val="009A7A9F"/>
    <w:rsid w:val="009F0DA9"/>
    <w:rsid w:val="00B318F5"/>
    <w:rsid w:val="00B62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1">
    <w:name w:val="heading 1"/>
    <w:basedOn w:val="Normal"/>
    <w:link w:val="Ttulo1Char"/>
    <w:uiPriority w:val="9"/>
    <w:qFormat/>
    <w:rsid w:val="00642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2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A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2A9A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642A9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2A9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42A9A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A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Fontepargpadro"/>
    <w:rsid w:val="00642A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2289">
          <w:marLeft w:val="0"/>
          <w:marRight w:val="0"/>
          <w:marTop w:val="502"/>
          <w:marBottom w:val="0"/>
          <w:divBdr>
            <w:top w:val="none" w:sz="0" w:space="0" w:color="auto"/>
            <w:left w:val="none" w:sz="0" w:space="0" w:color="auto"/>
            <w:bottom w:val="single" w:sz="12" w:space="25" w:color="E6E6E6"/>
            <w:right w:val="none" w:sz="0" w:space="0" w:color="auto"/>
          </w:divBdr>
        </w:div>
        <w:div w:id="205608301">
          <w:marLeft w:val="0"/>
          <w:marRight w:val="0"/>
          <w:marTop w:val="502"/>
          <w:marBottom w:val="0"/>
          <w:divBdr>
            <w:top w:val="none" w:sz="0" w:space="0" w:color="auto"/>
            <w:left w:val="none" w:sz="0" w:space="0" w:color="auto"/>
            <w:bottom w:val="single" w:sz="12" w:space="25" w:color="E6E6E6"/>
            <w:right w:val="none" w:sz="0" w:space="0" w:color="auto"/>
          </w:divBdr>
        </w:div>
        <w:div w:id="1322583387">
          <w:marLeft w:val="0"/>
          <w:marRight w:val="0"/>
          <w:marTop w:val="502"/>
          <w:marBottom w:val="0"/>
          <w:divBdr>
            <w:top w:val="none" w:sz="0" w:space="0" w:color="auto"/>
            <w:left w:val="none" w:sz="0" w:space="0" w:color="auto"/>
            <w:bottom w:val="single" w:sz="12" w:space="25" w:color="E6E6E6"/>
            <w:right w:val="none" w:sz="0" w:space="0" w:color="auto"/>
          </w:divBdr>
        </w:div>
      </w:divsChild>
    </w:div>
    <w:div w:id="18283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6383">
          <w:marLeft w:val="5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954">
          <w:marLeft w:val="5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161">
          <w:marLeft w:val="5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218">
          <w:marLeft w:val="5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heltermar.com.br/contato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2019-09-01T23:12:00Z</dcterms:created>
  <dcterms:modified xsi:type="dcterms:W3CDTF">2021-03-05T00:02:00Z</dcterms:modified>
</cp:coreProperties>
</file>