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4"/>
        </w:rPr>
        <w:t>ООО «МедТехПроизводство»</w:t>
      </w:r>
    </w:p>
    <w:p>
      <w:pPr>
        <w:jc w:val="center"/>
      </w:pPr>
      <w:r>
        <w:rPr>
          <w:rFonts w:ascii="Times New Roman" w:hAnsi="Times New Roman"/>
          <w:b/>
          <w:sz w:val="24"/>
        </w:rPr>
        <w:t>ТЕХНОЛОГИЧЕСКАЯ КАРТА</w:t>
      </w:r>
    </w:p>
    <w:p>
      <w:pPr>
        <w:jc w:val="center"/>
      </w:pPr>
      <w:r>
        <w:rPr>
          <w:rFonts w:ascii="Times New Roman" w:hAnsi="Times New Roman"/>
          <w:b w:val="0"/>
          <w:sz w:val="24"/>
        </w:rPr>
        <w:t>Лист 1 из 5</w:t>
      </w:r>
    </w:p>
    <w:p>
      <w:r>
        <w:rPr>
          <w:b/>
        </w:rPr>
        <w:t>Наименование изделия: Ножка тазобедренного протеза</w:t>
      </w:r>
    </w:p>
    <w:p>
      <w:r>
        <w:t>Материал: Ti6Al4V (ВТ6)</w:t>
      </w:r>
    </w:p>
    <w:p>
      <w:r>
        <w:t>Обозначение: ТК-ПТБ-001-2023</w:t>
      </w:r>
    </w:p>
    <w:p>
      <w:r>
        <w:rPr>
          <w:b/>
        </w:rPr>
        <w:t>Статус документа: Утверждена</w:t>
      </w:r>
    </w:p>
    <w:p>
      <w:r>
        <w:rPr>
          <w:rFonts w:ascii="Times New Roman" w:hAnsi="Times New Roman"/>
          <w:b/>
          <w:sz w:val="24"/>
        </w:rPr>
        <w:t>ТЕХНИЧЕСКИЕ ТРЕБОВАНИЯ:</w:t>
      </w:r>
    </w:p>
    <w:p>
      <w:r>
        <w:rPr>
          <w:b/>
        </w:rPr>
        <w:t>1. Геометрические параметры:</w:t>
      </w:r>
    </w:p>
    <w:p>
      <w:pPr>
        <w:pStyle w:val="ListBullet"/>
      </w:pPr>
      <w:r>
        <w:t>Соответствие КД с допусками ±0,1 мм</w:t>
      </w:r>
    </w:p>
    <w:p>
      <w:pPr>
        <w:pStyle w:val="ListBullet"/>
      </w:pPr>
      <w:r>
        <w:t>Отклонение формы не более 0,05 мм</w:t>
      </w:r>
    </w:p>
    <w:p>
      <w:pPr>
        <w:pStyle w:val="ListBullet"/>
      </w:pPr>
      <w:r>
        <w:t>Отклонение расположения не более 0,1 мм</w:t>
      </w:r>
    </w:p>
    <w:p>
      <w:r>
        <w:rPr>
          <w:b/>
        </w:rPr>
        <w:t>2. Шероховатость поверхности:</w:t>
      </w:r>
    </w:p>
    <w:p>
      <w:pPr>
        <w:pStyle w:val="ListBullet"/>
      </w:pPr>
      <w:r>
        <w:t>Ra ≤ 0,8 мкм для функциональных поверхностей</w:t>
      </w:r>
    </w:p>
    <w:p>
      <w:pPr>
        <w:pStyle w:val="ListBullet"/>
      </w:pPr>
      <w:r>
        <w:t>Ra ≤ 1,6 мкм для остальных поверхностей</w:t>
      </w:r>
    </w:p>
    <w:p>
      <w:r>
        <w:rPr>
          <w:b/>
        </w:rPr>
        <w:t>3. Механические свойства:</w:t>
      </w:r>
    </w:p>
    <w:p>
      <w:pPr>
        <w:pStyle w:val="ListBullet"/>
      </w:pPr>
      <w:r>
        <w:t>Предел прочности при растяжении: ≥ 900 МПа</w:t>
      </w:r>
    </w:p>
    <w:p>
      <w:pPr>
        <w:pStyle w:val="ListBullet"/>
      </w:pPr>
      <w:r>
        <w:t>Предел текучести: ≥ 800 МПа</w:t>
      </w:r>
    </w:p>
    <w:p>
      <w:pPr>
        <w:pStyle w:val="ListBullet"/>
      </w:pPr>
      <w:r>
        <w:t>Относительное удлинение: ≥ 10 %</w:t>
      </w:r>
    </w:p>
    <w:p>
      <w:r>
        <w:rPr>
          <w:rFonts w:ascii="Times New Roman" w:hAnsi="Times New Roman"/>
          <w:b/>
          <w:sz w:val="24"/>
        </w:rPr>
        <w:t>ТЕХНОЛОГИЧЕСКИЙ ПРОЦЕСС: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06"/>
        <w:gridCol w:w="1606"/>
        <w:gridCol w:w="1606"/>
        <w:gridCol w:w="1606"/>
        <w:gridCol w:w="1606"/>
        <w:gridCol w:w="1606"/>
      </w:tblGrid>
      <w:tr>
        <w:tc>
          <w:tcPr>
            <w:tcW w:type="dxa" w:w="1606"/>
          </w:tcPr>
          <w:p>
            <w:r>
              <w:t>№ оп.</w:t>
            </w:r>
          </w:p>
        </w:tc>
        <w:tc>
          <w:tcPr>
            <w:tcW w:type="dxa" w:w="1606"/>
          </w:tcPr>
          <w:p>
            <w:r>
              <w:t>Код</w:t>
            </w:r>
          </w:p>
        </w:tc>
        <w:tc>
          <w:tcPr>
            <w:tcW w:type="dxa" w:w="1606"/>
          </w:tcPr>
          <w:p>
            <w:r>
              <w:t>Наименование операции</w:t>
            </w:r>
          </w:p>
        </w:tc>
        <w:tc>
          <w:tcPr>
            <w:tcW w:type="dxa" w:w="1606"/>
          </w:tcPr>
          <w:p>
            <w:r>
              <w:t>Оборудование</w:t>
            </w:r>
          </w:p>
        </w:tc>
        <w:tc>
          <w:tcPr>
            <w:tcW w:type="dxa" w:w="1606"/>
          </w:tcPr>
          <w:p>
            <w:r>
              <w:t>Документ</w:t>
            </w:r>
          </w:p>
        </w:tc>
        <w:tc>
          <w:tcPr>
            <w:tcW w:type="dxa" w:w="1606"/>
          </w:tcPr>
          <w:p>
            <w:r>
              <w:t>Примечание</w:t>
            </w:r>
          </w:p>
        </w:tc>
      </w:tr>
      <w:tr>
        <w:tc>
          <w:tcPr>
            <w:tcW w:type="dxa" w:w="1606"/>
          </w:tcPr>
          <w:p>
            <w:r>
              <w:t>005</w:t>
            </w:r>
          </w:p>
        </w:tc>
        <w:tc>
          <w:tcPr>
            <w:tcW w:type="dxa" w:w="1606"/>
          </w:tcPr>
          <w:p>
            <w:r>
              <w:t>4101</w:t>
            </w:r>
          </w:p>
        </w:tc>
        <w:tc>
          <w:tcPr>
            <w:tcW w:type="dxa" w:w="1606"/>
          </w:tcPr>
          <w:p>
            <w:r>
              <w:t>Входной контроль платформ</w:t>
            </w:r>
          </w:p>
        </w:tc>
        <w:tc>
          <w:tcPr>
            <w:tcW w:type="dxa" w:w="1606"/>
          </w:tcPr>
          <w:p>
            <w:r>
              <w:t>Штангенциркуль</w:t>
              <w:br/>
              <w:t>Лазерный анализатор</w:t>
            </w:r>
          </w:p>
        </w:tc>
        <w:tc>
          <w:tcPr>
            <w:tcW w:type="dxa" w:w="1606"/>
          </w:tcPr>
          <w:p>
            <w:r>
              <w:t>ТИ №123</w:t>
            </w:r>
          </w:p>
        </w:tc>
        <w:tc>
          <w:tcPr>
            <w:tcW w:type="dxa" w:w="1606"/>
          </w:tcPr>
          <w:p>
            <w:r>
              <w:t>Проверка геометрии</w:t>
            </w:r>
          </w:p>
        </w:tc>
      </w:tr>
      <w:tr>
        <w:tc>
          <w:tcPr>
            <w:tcW w:type="dxa" w:w="1606"/>
          </w:tcPr>
          <w:p>
            <w:r>
              <w:t>010</w:t>
            </w:r>
          </w:p>
        </w:tc>
        <w:tc>
          <w:tcPr>
            <w:tcW w:type="dxa" w:w="1606"/>
          </w:tcPr>
          <w:p>
            <w:r>
              <w:t>4260</w:t>
            </w:r>
          </w:p>
        </w:tc>
        <w:tc>
          <w:tcPr>
            <w:tcW w:type="dxa" w:w="1606"/>
          </w:tcPr>
          <w:p>
            <w:r>
              <w:t>Подготовка производства</w:t>
            </w:r>
          </w:p>
        </w:tc>
        <w:tc>
          <w:tcPr>
            <w:tcW w:type="dxa" w:w="1606"/>
          </w:tcPr>
          <w:p>
            <w:r>
              <w:t>ПК, ПО Materialise Magics</w:t>
            </w:r>
          </w:p>
        </w:tc>
        <w:tc>
          <w:tcPr>
            <w:tcW w:type="dxa" w:w="1606"/>
          </w:tcPr>
          <w:p>
            <w:r>
              <w:t>ТИ №456</w:t>
            </w:r>
          </w:p>
        </w:tc>
        <w:tc>
          <w:tcPr>
            <w:tcW w:type="dxa" w:w="1606"/>
          </w:tcPr>
          <w:p>
            <w:r>
              <w:t>Оптимизация модели</w:t>
            </w:r>
          </w:p>
        </w:tc>
      </w:tr>
    </w:tbl>
    <w:p>
      <w:r>
        <w:rPr>
          <w:rFonts w:ascii="Times New Roman" w:hAnsi="Times New Roman"/>
          <w:b/>
          <w:sz w:val="24"/>
        </w:rPr>
        <w:t>КОНТРОЛЬ КАЧЕСТВА:</w:t>
      </w:r>
    </w:p>
    <w:p>
      <w:r>
        <w:rPr>
          <w:b/>
        </w:rPr>
        <w:t>Входной контроль:</w:t>
      </w:r>
    </w:p>
    <w:p>
      <w:pPr>
        <w:pStyle w:val="ListBullet"/>
      </w:pPr>
      <w:r>
        <w:t>Проверка сертификатов</w:t>
      </w:r>
    </w:p>
    <w:p>
      <w:pPr>
        <w:pStyle w:val="ListBullet"/>
      </w:pPr>
      <w:r>
        <w:t>Контроль геометрии</w:t>
      </w:r>
    </w:p>
    <w:p>
      <w:pPr>
        <w:pStyle w:val="ListBullet"/>
      </w:pPr>
      <w:r>
        <w:t>Проверка документации</w:t>
      </w:r>
    </w:p>
    <w:p>
      <w:r>
        <w:rPr>
          <w:b/>
        </w:rPr>
        <w:t>Операционный контроль:</w:t>
      </w:r>
    </w:p>
    <w:p>
      <w:pPr>
        <w:pStyle w:val="ListBullet"/>
      </w:pPr>
      <w:r>
        <w:t>Контроль режимов оборудования</w:t>
      </w:r>
    </w:p>
    <w:p>
      <w:pPr>
        <w:pStyle w:val="ListBullet"/>
      </w:pPr>
      <w:r>
        <w:t>Проверка промежуточных размеров</w:t>
      </w:r>
    </w:p>
    <w:p>
      <w:r>
        <w:rPr>
          <w:b/>
        </w:rPr>
        <w:t>Приемочный контроль:</w:t>
      </w:r>
    </w:p>
    <w:p>
      <w:pPr>
        <w:pStyle w:val="ListBullet"/>
      </w:pPr>
      <w:r>
        <w:t>КИМ-измерения</w:t>
      </w:r>
    </w:p>
    <w:p>
      <w:pPr>
        <w:pStyle w:val="ListBullet"/>
      </w:pPr>
      <w:r>
        <w:t>Контроль шероховатости</w:t>
      </w:r>
    </w:p>
    <w:p>
      <w:pPr>
        <w:pStyle w:val="ListBullet"/>
      </w:pPr>
      <w:r>
        <w:t>Механические испытания</w:t>
      </w:r>
    </w:p>
    <w:p>
      <w:r>
        <w:br w:type="page"/>
      </w:r>
    </w:p>
    <w:p>
      <w:r>
        <w:rPr>
          <w:rFonts w:ascii="Times New Roman" w:hAnsi="Times New Roman"/>
          <w:b/>
          <w:sz w:val="24"/>
        </w:rPr>
        <w:t>Разработал:</w:t>
      </w:r>
    </w:p>
    <w:p>
      <w:r>
        <w:rPr>
          <w:rFonts w:ascii="Times New Roman" w:hAnsi="Times New Roman"/>
          <w:b w:val="0"/>
          <w:sz w:val="24"/>
        </w:rPr>
        <w:t>Инженер-технолог: _________________ /Иванов А.А./</w:t>
      </w:r>
    </w:p>
    <w:p>
      <w:r>
        <w:rPr>
          <w:rFonts w:ascii="Times New Roman" w:hAnsi="Times New Roman"/>
          <w:b w:val="0"/>
          <w:sz w:val="24"/>
        </w:rPr>
        <w:t>Проверил: _________________________ /Петров С.И./</w:t>
      </w:r>
    </w:p>
    <w:p>
      <w:r>
        <w:rPr>
          <w:rFonts w:ascii="Times New Roman" w:hAnsi="Times New Roman"/>
          <w:b w:val="0"/>
          <w:sz w:val="24"/>
        </w:rPr>
        <w:t>Утвердил: _________________________ /Сидоров В.К./</w:t>
      </w:r>
    </w:p>
    <w:sectPr w:rsidR="00FC693F" w:rsidRPr="0006063C" w:rsidSect="00034616">
      <w:pgSz w:w="11906" w:h="16838"/>
      <w:pgMar w:top="850" w:right="850" w:bottom="567" w:left="1417" w:header="720" w:footer="720" w:gutter="0"/>
      <w:cols w:space="720"/>
      <w:docGrid w:linePitch="360"/>
      <w:pgBorders w:rsidR="00AB46C5" w:rsidRPr="00AB46C5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